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1962" w14:textId="1121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 и от 6 мая 2021 года № 305 "Об утверждении требований к организации антитеррористической защиты объектов,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2024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2021 года № 234 "Об утверждении Правил и критериев отнесения объектов к уязвимым в террористическом отношении":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