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8d1f" w14:textId="d328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2024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175-12), 175-13), 175-14), 175-15), 175-16), 175-17) и 175-18)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"175-12) на ежегодной основе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175-13) на ежегодной основе по согласованию с отраслевыми советами по профессиональным квалификациям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175-14) на ежегодной основе по согласованию с местными исполнительными органами областей,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175-15)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175-16) разрабатывает и (или) актуализирует отраслевые рамки квалификации в порядке, определенном уполномоченным органом в области признания профессиональных квалификаций;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175-17) разрабатывает, утверждает и (или) актуализирует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175-18) разрабатывает и утверждает положение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176-1)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"176-1) организует исследование пожаров с установлением причин и очагов возникновения;";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219-1)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"219-1) организует обследование систем и элементов противопожарной защиты объекта с применением инструментального метода;".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