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4d96" w14:textId="6304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декабря 2020 года № 945 "Об утверждении Плана развития акционерного общества "Национальная компания "Продовольственная контрактная корпорация"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2024 года № 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2020 года № 945 "Об утверждении Плана развития акционерного общества "Национальная компания "Продовольственная контрактная корпорация" на 2021 – 2030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развития акционерного общества "Национальная компания "Продовольственная контрактная корпорация" на 2021 – 2030 годы, утвержденном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"Введение":</w:t>
      </w:r>
    </w:p>
    <w:bookmarkEnd w:id="3"/>
    <w:bookmarkStart w:name="z7" w:id="4"/>
    <w:p>
      <w:pPr>
        <w:spacing w:after="0"/>
        <w:ind w:left="0"/>
        <w:jc w:val="both"/>
      </w:pPr>
      <w:r>
        <w:rPr>
          <w:rFonts w:ascii="Times New Roman"/>
          <w:b w:val="false"/>
          <w:i w:val="false"/>
          <w:color w:val="000000"/>
          <w:sz w:val="28"/>
        </w:rPr>
        <w:t>
      абзац пятый изложить в следующей редакции:</w:t>
      </w:r>
    </w:p>
    <w:bookmarkEnd w:id="4"/>
    <w:bookmarkStart w:name="z8" w:id="5"/>
    <w:p>
      <w:pPr>
        <w:spacing w:after="0"/>
        <w:ind w:left="0"/>
        <w:jc w:val="both"/>
      </w:pPr>
      <w:r>
        <w:rPr>
          <w:rFonts w:ascii="Times New Roman"/>
          <w:b w:val="false"/>
          <w:i w:val="false"/>
          <w:color w:val="000000"/>
          <w:sz w:val="28"/>
        </w:rPr>
        <w:t>
      "При разработке Плана развития учтены цели и задачи:</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Первого Президента Республики Казахстан – Елбасы Назарбаева Н.А. народу Казахстана Стратегия "Казахстан-2050": новый политический курс состоявшегося государства (далее – Стратегия "Казахстан-2050");</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Токаева К.К. народу Казахстана "Экономический курс Справедливого Казахстана";</w:t>
      </w:r>
    </w:p>
    <w:bookmarkEnd w:id="7"/>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Общенациональных приоритетов</w:t>
      </w:r>
      <w:r>
        <w:rPr>
          <w:rFonts w:ascii="Times New Roman"/>
          <w:b w:val="false"/>
          <w:i w:val="false"/>
          <w:color w:val="000000"/>
          <w:sz w:val="28"/>
        </w:rPr>
        <w:t xml:space="preserve"> Республики Казахстан до 2025 года, утвержденных Указом Президента Республики Казахстан от 26 февраля 2021 года № 520;</w:t>
      </w:r>
    </w:p>
    <w:bookmarkEnd w:id="8"/>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15 февраля 2018 года № 636 (далее – Национальный план Республики Казахстан 2025);</w:t>
      </w:r>
    </w:p>
    <w:bookmarkEnd w:id="9"/>
    <w:bookmarkStart w:name="z13"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Концепции</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утвержденной постановлением Правительства Республики Казахстан от 30 декабря 2021 года № 960 (далее – Концепция развития АПК).";</w:t>
      </w:r>
    </w:p>
    <w:bookmarkEnd w:id="10"/>
    <w:bookmarkStart w:name="z14"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Анализ текущей ситуации":</w:t>
      </w:r>
    </w:p>
    <w:bookmarkEnd w:id="11"/>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"4. Политика государства в сфере АПК" подраздела "1. Анализ внешней среды":</w:t>
      </w:r>
    </w:p>
    <w:bookmarkEnd w:id="12"/>
    <w:bookmarkStart w:name="z16" w:id="13"/>
    <w:p>
      <w:pPr>
        <w:spacing w:after="0"/>
        <w:ind w:left="0"/>
        <w:jc w:val="both"/>
      </w:pPr>
      <w:r>
        <w:rPr>
          <w:rFonts w:ascii="Times New Roman"/>
          <w:b w:val="false"/>
          <w:i w:val="false"/>
          <w:color w:val="000000"/>
          <w:sz w:val="28"/>
        </w:rPr>
        <w:t>
      абзац седьмой изложить в следующей редакции:</w:t>
      </w:r>
    </w:p>
    <w:bookmarkEnd w:id="13"/>
    <w:bookmarkStart w:name="z17" w:id="14"/>
    <w:p>
      <w:pPr>
        <w:spacing w:after="0"/>
        <w:ind w:left="0"/>
        <w:jc w:val="both"/>
      </w:pPr>
      <w:r>
        <w:rPr>
          <w:rFonts w:ascii="Times New Roman"/>
          <w:b w:val="false"/>
          <w:i w:val="false"/>
          <w:color w:val="000000"/>
          <w:sz w:val="28"/>
        </w:rPr>
        <w:t>
      "В рамках Концепции развития АПК Продкорпорация реализует ряд мероприятий, включающих форвардный закуп, стабилизацию зернового рынка, развития экспорта и возмещения расходов Продкорпорации.";</w:t>
      </w:r>
    </w:p>
    <w:bookmarkEnd w:id="14"/>
    <w:bookmarkStart w:name="z18" w:id="15"/>
    <w:p>
      <w:pPr>
        <w:spacing w:after="0"/>
        <w:ind w:left="0"/>
        <w:jc w:val="both"/>
      </w:pPr>
      <w:r>
        <w:rPr>
          <w:rFonts w:ascii="Times New Roman"/>
          <w:b w:val="false"/>
          <w:i w:val="false"/>
          <w:color w:val="000000"/>
          <w:sz w:val="28"/>
        </w:rPr>
        <w:t>
      абзац одиннадцатый изложить в следующей редакции:</w:t>
      </w:r>
    </w:p>
    <w:bookmarkEnd w:id="15"/>
    <w:bookmarkStart w:name="z19" w:id="16"/>
    <w:p>
      <w:pPr>
        <w:spacing w:after="0"/>
        <w:ind w:left="0"/>
        <w:jc w:val="both"/>
      </w:pPr>
      <w:r>
        <w:rPr>
          <w:rFonts w:ascii="Times New Roman"/>
          <w:b w:val="false"/>
          <w:i w:val="false"/>
          <w:color w:val="000000"/>
          <w:sz w:val="28"/>
        </w:rPr>
        <w:t>
      "Глава государства в Послании народу Казахстан от 1 сентября 2023 года "Экономический курс Справедливого Казахстана" поручил Продкорпорации вести более активную стабилизирующую роль. При необходимости осуществлять интервенции, тем самым сдерживая рост цен. Содействовать частному рынку в создании полноценной сети производства, хранения и сбыта сельскохозяйственной продукции.";</w:t>
      </w:r>
    </w:p>
    <w:bookmarkEnd w:id="16"/>
    <w:bookmarkStart w:name="z20" w:id="17"/>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17"/>
    <w:bookmarkStart w:name="z21" w:id="18"/>
    <w:p>
      <w:pPr>
        <w:spacing w:after="0"/>
        <w:ind w:left="0"/>
        <w:jc w:val="both"/>
      </w:pPr>
      <w:r>
        <w:rPr>
          <w:rFonts w:ascii="Times New Roman"/>
          <w:b w:val="false"/>
          <w:i w:val="false"/>
          <w:color w:val="000000"/>
          <w:sz w:val="28"/>
        </w:rPr>
        <w:t>
      "Таким образом, деятельность Продкорпорации осуществляется в рамках государственной политики в сфере АПК, обозначенной в вышестоящих документах Системы государственного планирования и поручений Главы государства.";</w:t>
      </w:r>
    </w:p>
    <w:bookmarkEnd w:id="18"/>
    <w:bookmarkStart w:name="z22"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Операционная деятельность Продкорпорации" подраздела "2. Анализ внутренней среды":</w:t>
      </w:r>
    </w:p>
    <w:bookmarkEnd w:id="19"/>
    <w:bookmarkStart w:name="z23" w:id="20"/>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20"/>
    <w:bookmarkStart w:name="z24" w:id="21"/>
    <w:p>
      <w:pPr>
        <w:spacing w:after="0"/>
        <w:ind w:left="0"/>
        <w:jc w:val="both"/>
      </w:pPr>
      <w:r>
        <w:rPr>
          <w:rFonts w:ascii="Times New Roman"/>
          <w:b w:val="false"/>
          <w:i w:val="false"/>
          <w:color w:val="000000"/>
          <w:sz w:val="28"/>
        </w:rPr>
        <w:t>
      "ТОО "Астық қоймалары" оказывает услуги по приемке, хранению, подработке и отгрузке зерна через сеть ХПП – хлебных баз в Акмолинской, Северо-Казахстанской областях. Общая емкость зернохранилищ составляет 491,7 тыс. тонн.";</w:t>
      </w:r>
    </w:p>
    <w:bookmarkEnd w:id="21"/>
    <w:bookmarkStart w:name="z2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Миссия и видение Продкорпорации":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абзаца третьего исключить;</w:t>
      </w:r>
    </w:p>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деятельности":</w:t>
      </w:r>
    </w:p>
    <w:bookmarkEnd w:id="23"/>
    <w:bookmarkStart w:name="z2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 Участие в обеспечении продовольственной безопасности и стабилизации рынка зерна":</w:t>
      </w:r>
    </w:p>
    <w:bookmarkEnd w:id="24"/>
    <w:bookmarkStart w:name="z2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w:t>
      </w:r>
      <w:r>
        <w:rPr>
          <w:rFonts w:ascii="Times New Roman"/>
          <w:b w:val="false"/>
          <w:i w:val="false"/>
          <w:color w:val="000000"/>
          <w:sz w:val="28"/>
        </w:rPr>
        <w:t xml:space="preserve"> "2. Участие в стабилизации цен на зерно и СЗПТ":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задачу</w:t>
      </w:r>
      <w:r>
        <w:rPr>
          <w:rFonts w:ascii="Times New Roman"/>
          <w:b w:val="false"/>
          <w:i w:val="false"/>
          <w:color w:val="000000"/>
          <w:sz w:val="28"/>
        </w:rPr>
        <w:t xml:space="preserve"> "1. Интервенции на рынке зерна (при необходимости)" изложить в следующей редакции:</w:t>
      </w:r>
    </w:p>
    <w:bookmarkStart w:name="z31" w:id="26"/>
    <w:p>
      <w:pPr>
        <w:spacing w:after="0"/>
        <w:ind w:left="0"/>
        <w:jc w:val="both"/>
      </w:pPr>
      <w:r>
        <w:rPr>
          <w:rFonts w:ascii="Times New Roman"/>
          <w:b w:val="false"/>
          <w:i w:val="false"/>
          <w:color w:val="000000"/>
          <w:sz w:val="28"/>
        </w:rPr>
        <w:t>
      "Задача 1. Инвестиции на рынке зерна (при необходимости)</w:t>
      </w:r>
    </w:p>
    <w:bookmarkEnd w:id="26"/>
    <w:bookmarkStart w:name="z32" w:id="27"/>
    <w:p>
      <w:pPr>
        <w:spacing w:after="0"/>
        <w:ind w:left="0"/>
        <w:jc w:val="both"/>
      </w:pPr>
      <w:r>
        <w:rPr>
          <w:rFonts w:ascii="Times New Roman"/>
          <w:b w:val="false"/>
          <w:i w:val="false"/>
          <w:color w:val="000000"/>
          <w:sz w:val="28"/>
        </w:rPr>
        <w:t>
      В рамках выполнения стабилизационной функции на зерновом рынке Продкорпорацией по поручению государства будут применяться закупочные либо товарные интервенции. Данные меры будут использованы преимущественно в периоды высокого урожая либо критически низкого урожая зерна в Казахстане и направлены на снижение резкой волатильности внутренних цен.</w:t>
      </w:r>
    </w:p>
    <w:bookmarkEnd w:id="27"/>
    <w:bookmarkStart w:name="z33" w:id="28"/>
    <w:p>
      <w:pPr>
        <w:spacing w:after="0"/>
        <w:ind w:left="0"/>
        <w:jc w:val="both"/>
      </w:pPr>
      <w:r>
        <w:rPr>
          <w:rFonts w:ascii="Times New Roman"/>
          <w:b w:val="false"/>
          <w:i w:val="false"/>
          <w:color w:val="000000"/>
          <w:sz w:val="28"/>
        </w:rPr>
        <w:t xml:space="preserve">
      Закупочные интервенции будут применяться в периоды высокого урожая с целью изъятия с рынка излишков зерна и формирования ресурсов Продкорпорации, которые в последующие годы могут быть использованы для обеспечения потребностей внутреннего рынка или в случае отсутствия необходимости осуществления товарной интервенции, могут быть использованы для поставки на внешние рынки. Закупочные цены при интервенции будут определяться из расчета, который минимизирует убыток производства зерна. </w:t>
      </w:r>
    </w:p>
    <w:bookmarkEnd w:id="28"/>
    <w:bookmarkStart w:name="z34" w:id="29"/>
    <w:p>
      <w:pPr>
        <w:spacing w:after="0"/>
        <w:ind w:left="0"/>
        <w:jc w:val="both"/>
      </w:pPr>
      <w:r>
        <w:rPr>
          <w:rFonts w:ascii="Times New Roman"/>
          <w:b w:val="false"/>
          <w:i w:val="false"/>
          <w:color w:val="000000"/>
          <w:sz w:val="28"/>
        </w:rPr>
        <w:t>
      В периоды резкого роста внутренних цен ресурсы зерна Продкорпорации, в том числе часть резервного запаса, будут использованы для удовлетворения спроса на зерно на внутреннем рынке путем поставок по фиксированным ценам по заявкам местных исполнительных органов (товарная интервенция).</w:t>
      </w:r>
    </w:p>
    <w:bookmarkEnd w:id="29"/>
    <w:bookmarkStart w:name="z35" w:id="30"/>
    <w:p>
      <w:pPr>
        <w:spacing w:after="0"/>
        <w:ind w:left="0"/>
        <w:jc w:val="both"/>
      </w:pPr>
      <w:r>
        <w:rPr>
          <w:rFonts w:ascii="Times New Roman"/>
          <w:b w:val="false"/>
          <w:i w:val="false"/>
          <w:color w:val="000000"/>
          <w:sz w:val="28"/>
        </w:rPr>
        <w:t>
      В целях сдерживания роста цен на продовольствие Продкорпорация будет использовать товарные интервенции через реализацию удешевленного зерна мукомольным предприятиям, животноводческим и птицеводческим хозяйствам в годы неурожая и сезонного роста цен.</w:t>
      </w:r>
    </w:p>
    <w:bookmarkEnd w:id="30"/>
    <w:bookmarkStart w:name="z36" w:id="31"/>
    <w:p>
      <w:pPr>
        <w:spacing w:after="0"/>
        <w:ind w:left="0"/>
        <w:jc w:val="both"/>
      </w:pPr>
      <w:r>
        <w:rPr>
          <w:rFonts w:ascii="Times New Roman"/>
          <w:b w:val="false"/>
          <w:i w:val="false"/>
          <w:color w:val="000000"/>
          <w:sz w:val="28"/>
        </w:rPr>
        <w:t>
      Так, планируется реализация (при необходимости) продовольственного зерна по удешевленной цене для сдерживания роста цен на муку 1 сорта, социальный хлеб и рожки.</w:t>
      </w:r>
    </w:p>
    <w:bookmarkEnd w:id="31"/>
    <w:bookmarkStart w:name="z37" w:id="32"/>
    <w:p>
      <w:pPr>
        <w:spacing w:after="0"/>
        <w:ind w:left="0"/>
        <w:jc w:val="both"/>
      </w:pPr>
      <w:r>
        <w:rPr>
          <w:rFonts w:ascii="Times New Roman"/>
          <w:b w:val="false"/>
          <w:i w:val="false"/>
          <w:color w:val="000000"/>
          <w:sz w:val="28"/>
        </w:rPr>
        <w:t>
      Кроме того, удешевленное фуражное зерно (при необходимости) будет направлено птицеводческим и животноводческим хозяйствам для сдерживания роста цен на говядину, мясо кур и яйцо куриное.</w:t>
      </w:r>
    </w:p>
    <w:bookmarkEnd w:id="32"/>
    <w:bookmarkStart w:name="z38" w:id="33"/>
    <w:p>
      <w:pPr>
        <w:spacing w:after="0"/>
        <w:ind w:left="0"/>
        <w:jc w:val="both"/>
      </w:pPr>
      <w:r>
        <w:rPr>
          <w:rFonts w:ascii="Times New Roman"/>
          <w:b w:val="false"/>
          <w:i w:val="false"/>
          <w:color w:val="000000"/>
          <w:sz w:val="28"/>
        </w:rPr>
        <w:t>
      В зависимости от рыночных цен будет произведен закуп сырья для гречневой крупы, риса и подсолнечного масла через программы Продкорпорации в пределах выделяемых финансовых средств.</w:t>
      </w:r>
    </w:p>
    <w:bookmarkEnd w:id="33"/>
    <w:bookmarkStart w:name="z39" w:id="34"/>
    <w:p>
      <w:pPr>
        <w:spacing w:after="0"/>
        <w:ind w:left="0"/>
        <w:jc w:val="both"/>
      </w:pPr>
      <w:r>
        <w:rPr>
          <w:rFonts w:ascii="Times New Roman"/>
          <w:b w:val="false"/>
          <w:i w:val="false"/>
          <w:color w:val="000000"/>
          <w:sz w:val="28"/>
        </w:rPr>
        <w:t>
      Таким образом, Продкорпорация будет постепенно расширять номенклатуру и объемы сельхозпродукции, а также увеличивать объем реализации удешевленного продовольственного и фуражного зерна.</w:t>
      </w:r>
    </w:p>
    <w:bookmarkEnd w:id="34"/>
    <w:bookmarkStart w:name="z40" w:id="35"/>
    <w:p>
      <w:pPr>
        <w:spacing w:after="0"/>
        <w:ind w:left="0"/>
        <w:jc w:val="both"/>
      </w:pPr>
      <w:r>
        <w:rPr>
          <w:rFonts w:ascii="Times New Roman"/>
          <w:b w:val="false"/>
          <w:i w:val="false"/>
          <w:color w:val="000000"/>
          <w:sz w:val="28"/>
        </w:rPr>
        <w:t>
      В рамках осуществления стабилизационной функции на зерновом рынке будет производиться возврат налога на добавленную стоимость Продкорпорации. Эти меры позволят поддержать рыночную стабильность и обеспечить доступность продуктов питания для всех граждан Казахстана.</w:t>
      </w:r>
    </w:p>
    <w:bookmarkEnd w:id="35"/>
    <w:bookmarkStart w:name="z41" w:id="36"/>
    <w:p>
      <w:pPr>
        <w:spacing w:after="0"/>
        <w:ind w:left="0"/>
        <w:jc w:val="both"/>
      </w:pPr>
      <w:r>
        <w:rPr>
          <w:rFonts w:ascii="Times New Roman"/>
          <w:b w:val="false"/>
          <w:i w:val="false"/>
          <w:color w:val="000000"/>
          <w:sz w:val="28"/>
        </w:rPr>
        <w:t>
      При отсутствии необходимости государственного регулирования цен на зерно Продкорпорация будет осуществлять закуп зерна в пределах коридора сложившихся рыночных цен. При этом, учитывая чувствительное реагирование внутреннего рынка на закупочные цены Продкорпорации, будет использован подход, при котором исключается искажение рыночного ценообразования путем необоснованного завышения и занижения закупочных цен.";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задачу</w:t>
      </w:r>
      <w:r>
        <w:rPr>
          <w:rFonts w:ascii="Times New Roman"/>
          <w:b w:val="false"/>
          <w:i w:val="false"/>
          <w:color w:val="000000"/>
          <w:sz w:val="28"/>
        </w:rPr>
        <w:t xml:space="preserve"> "2. Формирование фондов СЗПТ и содействие формированию стабилизационных фондов регионов" изложить в следующей редакции:</w:t>
      </w:r>
    </w:p>
    <w:bookmarkStart w:name="z43" w:id="37"/>
    <w:p>
      <w:pPr>
        <w:spacing w:after="0"/>
        <w:ind w:left="0"/>
        <w:jc w:val="both"/>
      </w:pPr>
      <w:r>
        <w:rPr>
          <w:rFonts w:ascii="Times New Roman"/>
          <w:b w:val="false"/>
          <w:i w:val="false"/>
          <w:color w:val="000000"/>
          <w:sz w:val="28"/>
        </w:rPr>
        <w:t>
      "Задача 2. Формирование запасов сырья для СЗПТ и содействие формированию стабилизационных фондов регионов</w:t>
      </w:r>
    </w:p>
    <w:bookmarkEnd w:id="37"/>
    <w:bookmarkStart w:name="z44" w:id="38"/>
    <w:p>
      <w:pPr>
        <w:spacing w:after="0"/>
        <w:ind w:left="0"/>
        <w:jc w:val="both"/>
      </w:pPr>
      <w:r>
        <w:rPr>
          <w:rFonts w:ascii="Times New Roman"/>
          <w:b w:val="false"/>
          <w:i w:val="false"/>
          <w:color w:val="000000"/>
          <w:sz w:val="28"/>
        </w:rPr>
        <w:t>
      В целях содействия сдерживанию цен на СЗПТ от необоснованного роста Продкорпорация планирует формировать запасы сырья для продовольственных товаров, а также растениеводческой продукции, являющейся сырьем для производства СЗПТ (пшеница, гречиха, зерно риса, подсолнечник) в рамках выделяемых бюджетных средств.</w:t>
      </w:r>
    </w:p>
    <w:bookmarkEnd w:id="38"/>
    <w:bookmarkStart w:name="z45" w:id="39"/>
    <w:p>
      <w:pPr>
        <w:spacing w:after="0"/>
        <w:ind w:left="0"/>
        <w:jc w:val="both"/>
      </w:pPr>
      <w:r>
        <w:rPr>
          <w:rFonts w:ascii="Times New Roman"/>
          <w:b w:val="false"/>
          <w:i w:val="false"/>
          <w:color w:val="000000"/>
          <w:sz w:val="28"/>
        </w:rPr>
        <w:t>
      Данные запасы сырья будут формироваться за счет финансирования деятельности сельхозпроизводителей и загрузки мощностей перерабатывающих предприятий. При этом для повышения эффективности взаимодействия с участниками внутреннего рынка Продкорпорация планирует усовершенствовать нормативную правовую базу, регламентирующую процессы закупа, переработки, хранения и отгрузки сельхозпродукции.</w:t>
      </w:r>
    </w:p>
    <w:bookmarkEnd w:id="39"/>
    <w:bookmarkStart w:name="z46" w:id="40"/>
    <w:p>
      <w:pPr>
        <w:spacing w:after="0"/>
        <w:ind w:left="0"/>
        <w:jc w:val="both"/>
      </w:pPr>
      <w:r>
        <w:rPr>
          <w:rFonts w:ascii="Times New Roman"/>
          <w:b w:val="false"/>
          <w:i w:val="false"/>
          <w:color w:val="000000"/>
          <w:sz w:val="28"/>
        </w:rPr>
        <w:t>
      Для содержания запасов сырья будут использованы как собственные склады/емкости хранения Продкорпорации, так и емкости хранения самих производителей продукции. При этом для снижения себестоимости СЗПТ будет проведена модернизация хлебных баз, а также рассмотрена возможность расширения емкостей хранения для разных видов сельхозпродукции.</w:t>
      </w:r>
    </w:p>
    <w:bookmarkEnd w:id="40"/>
    <w:bookmarkStart w:name="z47" w:id="41"/>
    <w:p>
      <w:pPr>
        <w:spacing w:after="0"/>
        <w:ind w:left="0"/>
        <w:jc w:val="both"/>
      </w:pPr>
      <w:r>
        <w:rPr>
          <w:rFonts w:ascii="Times New Roman"/>
          <w:b w:val="false"/>
          <w:i w:val="false"/>
          <w:color w:val="000000"/>
          <w:sz w:val="28"/>
        </w:rPr>
        <w:t>
      В случае возникновения сезонного дефицита и роста цен на внутреннем рынке на конкретный продукт Продкорпорация будет поставлять данный продукт из запасов сырья для СЗПТ по фиксированным ценам.</w:t>
      </w:r>
    </w:p>
    <w:bookmarkEnd w:id="41"/>
    <w:bookmarkStart w:name="z48" w:id="42"/>
    <w:p>
      <w:pPr>
        <w:spacing w:after="0"/>
        <w:ind w:left="0"/>
        <w:jc w:val="both"/>
      </w:pPr>
      <w:r>
        <w:rPr>
          <w:rFonts w:ascii="Times New Roman"/>
          <w:b w:val="false"/>
          <w:i w:val="false"/>
          <w:color w:val="000000"/>
          <w:sz w:val="28"/>
        </w:rPr>
        <w:t>
      В целях оперативного реагирования на возникающие угрозы продовольственной безопасности по отдельным категориям СЗПТ также будут рассмотрены возможность формирования и механизмы содержания постоянно действующего денежного фонда Продкорпорации для проведения экстренных закупочных операций на внутреннем и внешних рынках.</w:t>
      </w:r>
    </w:p>
    <w:bookmarkEnd w:id="42"/>
    <w:bookmarkStart w:name="z49" w:id="43"/>
    <w:p>
      <w:pPr>
        <w:spacing w:after="0"/>
        <w:ind w:left="0"/>
        <w:jc w:val="both"/>
      </w:pPr>
      <w:r>
        <w:rPr>
          <w:rFonts w:ascii="Times New Roman"/>
          <w:b w:val="false"/>
          <w:i w:val="false"/>
          <w:color w:val="000000"/>
          <w:sz w:val="28"/>
        </w:rPr>
        <w:t>
      Кроме того, Продкорпорация может содействовать формированию стабилизационных фондов местных исполнительных органов путем закупа и поставки зерна за счет местных бюджетов.";</w:t>
      </w:r>
    </w:p>
    <w:bookmarkEnd w:id="43"/>
    <w:bookmarkStart w:name="z50" w:id="44"/>
    <w:p>
      <w:pPr>
        <w:spacing w:after="0"/>
        <w:ind w:left="0"/>
        <w:jc w:val="both"/>
      </w:pPr>
      <w:r>
        <w:rPr>
          <w:rFonts w:ascii="Times New Roman"/>
          <w:b w:val="false"/>
          <w:i w:val="false"/>
          <w:color w:val="000000"/>
          <w:sz w:val="28"/>
        </w:rPr>
        <w:t>
      дополнить задачей "3. Поддержка сельхозтоваропроизводителей для проведения весенне-полевых работ (ВПР)" следующего содержания:</w:t>
      </w:r>
    </w:p>
    <w:bookmarkEnd w:id="44"/>
    <w:bookmarkStart w:name="z51" w:id="45"/>
    <w:p>
      <w:pPr>
        <w:spacing w:after="0"/>
        <w:ind w:left="0"/>
        <w:jc w:val="both"/>
      </w:pPr>
      <w:r>
        <w:rPr>
          <w:rFonts w:ascii="Times New Roman"/>
          <w:b w:val="false"/>
          <w:i w:val="false"/>
          <w:color w:val="000000"/>
          <w:sz w:val="28"/>
        </w:rPr>
        <w:t>
      "Задача 3. Поддержка сельхозтоваропроизводителей для проведения весенне-полевых работ (ВПР)</w:t>
      </w:r>
    </w:p>
    <w:bookmarkEnd w:id="45"/>
    <w:bookmarkStart w:name="z52" w:id="46"/>
    <w:p>
      <w:pPr>
        <w:spacing w:after="0"/>
        <w:ind w:left="0"/>
        <w:jc w:val="both"/>
      </w:pPr>
      <w:r>
        <w:rPr>
          <w:rFonts w:ascii="Times New Roman"/>
          <w:b w:val="false"/>
          <w:i w:val="false"/>
          <w:color w:val="000000"/>
          <w:sz w:val="28"/>
        </w:rPr>
        <w:t>
      В целях формирования гарантированных объемов сельхозпродукции для дальнейшей стабилизации внутреннего рынка и развития экспорта будет активизирован наиболее прогрессивный инструмент Продкорпорации – форвардный закуп, который будет финансироваться за счет республиканского бюджета.</w:t>
      </w:r>
    </w:p>
    <w:bookmarkEnd w:id="46"/>
    <w:bookmarkStart w:name="z53" w:id="47"/>
    <w:p>
      <w:pPr>
        <w:spacing w:after="0"/>
        <w:ind w:left="0"/>
        <w:jc w:val="both"/>
      </w:pPr>
      <w:r>
        <w:rPr>
          <w:rFonts w:ascii="Times New Roman"/>
          <w:b w:val="false"/>
          <w:i w:val="false"/>
          <w:color w:val="000000"/>
          <w:sz w:val="28"/>
        </w:rPr>
        <w:t>
      Для обеспечения наиболее приемлемых условий для участия субъектов АПК в программах форвардного закупа в качестве обеспечения будут приниматься в том числе гарантии социально-предпринимательских корпораций. В последующем на этапе достижения определенного уровня развития отечественной сельхозкооперации приоритет Продкорпорации будет отдан работе с кооперативами, участники которых будут нести солидарную ответственность по обязательствам в рамках форвардных сделок.</w:t>
      </w:r>
    </w:p>
    <w:bookmarkEnd w:id="47"/>
    <w:bookmarkStart w:name="z54" w:id="48"/>
    <w:p>
      <w:pPr>
        <w:spacing w:after="0"/>
        <w:ind w:left="0"/>
        <w:jc w:val="both"/>
      </w:pPr>
      <w:r>
        <w:rPr>
          <w:rFonts w:ascii="Times New Roman"/>
          <w:b w:val="false"/>
          <w:i w:val="false"/>
          <w:color w:val="000000"/>
          <w:sz w:val="28"/>
        </w:rPr>
        <w:t>
      Через программы форвардного закупа отечественные СХТП получат доступ к льготному финансированию, позволяющему своевременно проводить ВПР и поддерживать производство в стране востребованной сельхозпродукции.</w:t>
      </w:r>
    </w:p>
    <w:bookmarkEnd w:id="48"/>
    <w:bookmarkStart w:name="z55" w:id="49"/>
    <w:p>
      <w:pPr>
        <w:spacing w:after="0"/>
        <w:ind w:left="0"/>
        <w:jc w:val="both"/>
      </w:pPr>
      <w:r>
        <w:rPr>
          <w:rFonts w:ascii="Times New Roman"/>
          <w:b w:val="false"/>
          <w:i w:val="false"/>
          <w:color w:val="000000"/>
          <w:sz w:val="28"/>
        </w:rPr>
        <w:t xml:space="preserve">
      В целях расширения объемов финансовой поддержки фермерам Продкорпорация дополнительно будет использовать привлеченные средства, в связи с этим прорабатывается вопрос об уменьшении расходов на вознаграждения по привлеченным финансовым средствам за счет субсидирования ставки вознаграждения по ним, в т.ч. купонного вознаграждения (ставки) по облигациям Продкорпорации. </w:t>
      </w:r>
    </w:p>
    <w:bookmarkEnd w:id="49"/>
    <w:bookmarkStart w:name="z56" w:id="50"/>
    <w:p>
      <w:pPr>
        <w:spacing w:after="0"/>
        <w:ind w:left="0"/>
        <w:jc w:val="both"/>
      </w:pPr>
      <w:r>
        <w:rPr>
          <w:rFonts w:ascii="Times New Roman"/>
          <w:b w:val="false"/>
          <w:i w:val="false"/>
          <w:color w:val="000000"/>
          <w:sz w:val="28"/>
        </w:rPr>
        <w:t>
      В рамках содействия частному рынку в создании полноценной сети производства, хранения и сбыта сельхозпродукции планируется внедрить трехсторонний форвардный закуп сырья (семена подсолнечника, зерно риса и гречиха) между Продкорпорацией, сельхозтоваропроизводителем и перерабатывающим предприятием с обязательным условием по фиксированию цен на сырье и готовую продукцию:</w:t>
      </w:r>
    </w:p>
    <w:bookmarkEnd w:id="50"/>
    <w:bookmarkStart w:name="z57" w:id="51"/>
    <w:p>
      <w:pPr>
        <w:spacing w:after="0"/>
        <w:ind w:left="0"/>
        <w:jc w:val="both"/>
      </w:pPr>
      <w:r>
        <w:rPr>
          <w:rFonts w:ascii="Times New Roman"/>
          <w:b w:val="false"/>
          <w:i w:val="false"/>
          <w:color w:val="000000"/>
          <w:sz w:val="28"/>
        </w:rPr>
        <w:t xml:space="preserve">
      1) для поддержки производства сельхозпродукции Продкорпорация будет финансировать СХТП под льготные условия (беспроцентное финансирование и отсутствие требований к твердым залогам) с оплатой аванса в размере 70 % от фиксированной цены для последующего проведения СХТП весенне-полевых работ. Фиксирование цены обеспечит страхование рисков СХТП от резкого понижения цены на сельхозпродукцию, которая может быть вызвана высоким урожаем или демпингом цен со стороны других стран; </w:t>
      </w:r>
    </w:p>
    <w:bookmarkEnd w:id="51"/>
    <w:bookmarkStart w:name="z58" w:id="52"/>
    <w:p>
      <w:pPr>
        <w:spacing w:after="0"/>
        <w:ind w:left="0"/>
        <w:jc w:val="both"/>
      </w:pPr>
      <w:r>
        <w:rPr>
          <w:rFonts w:ascii="Times New Roman"/>
          <w:b w:val="false"/>
          <w:i w:val="false"/>
          <w:color w:val="000000"/>
          <w:sz w:val="28"/>
        </w:rPr>
        <w:t xml:space="preserve">
      2) для обеспечения хранения сельхозпродукции Продкорпорация предусматривает вовлечение перерабатывающих предприятий в данный механизм. Так, после сбора урожая СХТП поставляет сельхозпродукцию (сырье) напрямую перерабатывающему предприятию на хранение и получает от Продкорпорации доплату оставшейся суммы в размере 30 % от фиксированной цены. Перерабатывающее предприятие, в свою очередь получает загруженность своего предприятия до следующего урожая, так как оно хранит сырье у себя на производстве и производит готовую продукцию; </w:t>
      </w:r>
    </w:p>
    <w:bookmarkEnd w:id="52"/>
    <w:bookmarkStart w:name="z59" w:id="53"/>
    <w:p>
      <w:pPr>
        <w:spacing w:after="0"/>
        <w:ind w:left="0"/>
        <w:jc w:val="both"/>
      </w:pPr>
      <w:r>
        <w:rPr>
          <w:rFonts w:ascii="Times New Roman"/>
          <w:b w:val="false"/>
          <w:i w:val="false"/>
          <w:color w:val="000000"/>
          <w:sz w:val="28"/>
        </w:rPr>
        <w:t>
      3) для обеспечения сбыта сельхозпродукции Продкорпорация гарантированно закупает объемы сырья у СХТП в рамках заключенных контрактов по форвардному закупу после поставки сырья в перерабатывающие предприятия. В свою очередь перерабатывающие предприятия реализуют готовую продукцию в течение года и рассчитываются с Продкорпорацией за сырье по факту продаж готовой продукции.</w:t>
      </w:r>
    </w:p>
    <w:bookmarkEnd w:id="53"/>
    <w:bookmarkStart w:name="z60" w:id="54"/>
    <w:p>
      <w:pPr>
        <w:spacing w:after="0"/>
        <w:ind w:left="0"/>
        <w:jc w:val="both"/>
      </w:pPr>
      <w:r>
        <w:rPr>
          <w:rFonts w:ascii="Times New Roman"/>
          <w:b w:val="false"/>
          <w:i w:val="false"/>
          <w:color w:val="000000"/>
          <w:sz w:val="28"/>
        </w:rPr>
        <w:t>
      Таким образом, трехсторонний форвардный закуп с фиксированием цен на сырье и конечную продукцию способствует созданию полноценной сети производства, хранения и сбыта сельскохозяйственной продукции, а также сдерживанию роста цен. В данной схеме будет раскрыт потенциал перерабатывающих предприятий путем их загрузки доступным сырьем Продкорпорации (гречиха, подсолнечник, зерно риса).</w:t>
      </w:r>
    </w:p>
    <w:bookmarkEnd w:id="54"/>
    <w:bookmarkStart w:name="z61" w:id="55"/>
    <w:p>
      <w:pPr>
        <w:spacing w:after="0"/>
        <w:ind w:left="0"/>
        <w:jc w:val="both"/>
      </w:pPr>
      <w:r>
        <w:rPr>
          <w:rFonts w:ascii="Times New Roman"/>
          <w:b w:val="false"/>
          <w:i w:val="false"/>
          <w:color w:val="000000"/>
          <w:sz w:val="28"/>
        </w:rPr>
        <w:t>
      В рамках программ форвардного закупа Продкорпорация будет формировать необходимые ресурсы сельхозпродукции, в том числе стимулировать производство кормовых культур для формирования фуражного фонда, гарантированно фиксировать объемы для своевременного освежения резервного запаса зерна, формировать ресурсы, обеспечивающие исполнение заключенных экспортных контрактов и позволяющие поддерживать долгосрочную стратегию экспорта по наработанным каналам сбыта.</w:t>
      </w:r>
    </w:p>
    <w:bookmarkEnd w:id="55"/>
    <w:bookmarkStart w:name="z62" w:id="56"/>
    <w:p>
      <w:pPr>
        <w:spacing w:after="0"/>
        <w:ind w:left="0"/>
        <w:jc w:val="both"/>
      </w:pPr>
      <w:r>
        <w:rPr>
          <w:rFonts w:ascii="Times New Roman"/>
          <w:b w:val="false"/>
          <w:i w:val="false"/>
          <w:color w:val="000000"/>
          <w:sz w:val="28"/>
        </w:rPr>
        <w:t>
      Вместе с тем в качестве альтернативы или дополнения к программе форвардного закупа Продкорпорация может оказывать поддержку СХТП для проведения ВПР по программе выдачи товарных кредитов.</w:t>
      </w:r>
    </w:p>
    <w:bookmarkEnd w:id="56"/>
    <w:bookmarkStart w:name="z63" w:id="57"/>
    <w:p>
      <w:pPr>
        <w:spacing w:after="0"/>
        <w:ind w:left="0"/>
        <w:jc w:val="both"/>
      </w:pPr>
      <w:r>
        <w:rPr>
          <w:rFonts w:ascii="Times New Roman"/>
          <w:b w:val="false"/>
          <w:i w:val="false"/>
          <w:color w:val="000000"/>
          <w:sz w:val="28"/>
        </w:rPr>
        <w:t>
      Ключевые показатели деятельности:</w:t>
      </w:r>
    </w:p>
    <w:bookmarkEnd w:id="57"/>
    <w:bookmarkStart w:name="z64" w:id="58"/>
    <w:p>
      <w:pPr>
        <w:spacing w:after="0"/>
        <w:ind w:left="0"/>
        <w:jc w:val="both"/>
      </w:pPr>
      <w:r>
        <w:rPr>
          <w:rFonts w:ascii="Times New Roman"/>
          <w:b w:val="false"/>
          <w:i w:val="false"/>
          <w:color w:val="000000"/>
          <w:sz w:val="28"/>
        </w:rPr>
        <w:t>
      объем закупа сельхозпродукции, являющейся сырьем для СЗПТ, тыс. тонн;</w:t>
      </w:r>
    </w:p>
    <w:bookmarkEnd w:id="58"/>
    <w:bookmarkStart w:name="z65" w:id="59"/>
    <w:p>
      <w:pPr>
        <w:spacing w:after="0"/>
        <w:ind w:left="0"/>
        <w:jc w:val="both"/>
      </w:pPr>
      <w:r>
        <w:rPr>
          <w:rFonts w:ascii="Times New Roman"/>
          <w:b w:val="false"/>
          <w:i w:val="false"/>
          <w:color w:val="000000"/>
          <w:sz w:val="28"/>
        </w:rPr>
        <w:t>
      объем сельхозпродукции, в том числе являющейся сырьем для СЗПТ, охваченный программами поддержки Продкорпорации, тыс. тонн;</w:t>
      </w:r>
    </w:p>
    <w:bookmarkEnd w:id="59"/>
    <w:bookmarkStart w:name="z66" w:id="60"/>
    <w:p>
      <w:pPr>
        <w:spacing w:after="0"/>
        <w:ind w:left="0"/>
        <w:jc w:val="both"/>
      </w:pPr>
      <w:r>
        <w:rPr>
          <w:rFonts w:ascii="Times New Roman"/>
          <w:b w:val="false"/>
          <w:i w:val="false"/>
          <w:color w:val="000000"/>
          <w:sz w:val="28"/>
        </w:rPr>
        <w:t>
      доля финансирования трехстороннего форвардного закупа от общего объема финансирования программы форвардного закупа, %;</w:t>
      </w:r>
    </w:p>
    <w:bookmarkEnd w:id="60"/>
    <w:bookmarkStart w:name="z67" w:id="61"/>
    <w:p>
      <w:pPr>
        <w:spacing w:after="0"/>
        <w:ind w:left="0"/>
        <w:jc w:val="both"/>
      </w:pPr>
      <w:r>
        <w:rPr>
          <w:rFonts w:ascii="Times New Roman"/>
          <w:b w:val="false"/>
          <w:i w:val="false"/>
          <w:color w:val="000000"/>
          <w:sz w:val="28"/>
        </w:rPr>
        <w:t xml:space="preserve">
      обеспечение потребности регионов в продовольственном и фуражном зерне, %. </w:t>
      </w:r>
    </w:p>
    <w:bookmarkEnd w:id="61"/>
    <w:bookmarkStart w:name="z68" w:id="62"/>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62"/>
    <w:bookmarkStart w:name="z69" w:id="63"/>
    <w:p>
      <w:pPr>
        <w:spacing w:after="0"/>
        <w:ind w:left="0"/>
        <w:jc w:val="both"/>
      </w:pPr>
      <w:r>
        <w:rPr>
          <w:rFonts w:ascii="Times New Roman"/>
          <w:b w:val="false"/>
          <w:i w:val="false"/>
          <w:color w:val="000000"/>
          <w:sz w:val="28"/>
        </w:rPr>
        <w:t>
      Программы форвардного закупа и выдачи товарного кредита обеспечат сельхозпроизводителей льготным финансированием/товаром для проведения ВПР, а также гарантированный сбыт произведенной продукции. Данные программы будут стимулировать рост производства приоритетных культур в Республике Казахстан и обеспечат стабильные поставки сельхозпродукции в ресурсы Продкорпорации для дальнейшего выполнения стабилизационной функции на внутреннем рынке.</w:t>
      </w:r>
    </w:p>
    <w:bookmarkEnd w:id="63"/>
    <w:bookmarkStart w:name="z70" w:id="64"/>
    <w:p>
      <w:pPr>
        <w:spacing w:after="0"/>
        <w:ind w:left="0"/>
        <w:jc w:val="both"/>
      </w:pPr>
      <w:r>
        <w:rPr>
          <w:rFonts w:ascii="Times New Roman"/>
          <w:b w:val="false"/>
          <w:i w:val="false"/>
          <w:color w:val="000000"/>
          <w:sz w:val="28"/>
        </w:rPr>
        <w:t>
      Будет обеспечиваться экономическая безопасность страны посредством обеспечения продовольственной независимости по запасам сырья для СЗПТ (пшеница, гречиха, зерно риса, подсолнечник). Кроме того, фиксированная стоимость сырья для мукомольных предприятий в период роста цен на зерно позволит сдерживать цены на социальный хлеб.</w:t>
      </w:r>
    </w:p>
    <w:bookmarkEnd w:id="64"/>
    <w:bookmarkStart w:name="z71" w:id="65"/>
    <w:p>
      <w:pPr>
        <w:spacing w:after="0"/>
        <w:ind w:left="0"/>
        <w:jc w:val="both"/>
      </w:pPr>
      <w:r>
        <w:rPr>
          <w:rFonts w:ascii="Times New Roman"/>
          <w:b w:val="false"/>
          <w:i w:val="false"/>
          <w:color w:val="000000"/>
          <w:sz w:val="28"/>
        </w:rPr>
        <w:t>
      Формирование запасов сырья для СЗПТ будет гарантировать наличие у Продкорпорации в конкретный период необходимых объемов сырья для удовлетворения потребностей внутреннего рынка.</w:t>
      </w:r>
    </w:p>
    <w:bookmarkEnd w:id="65"/>
    <w:bookmarkStart w:name="z72" w:id="66"/>
    <w:p>
      <w:pPr>
        <w:spacing w:after="0"/>
        <w:ind w:left="0"/>
        <w:jc w:val="both"/>
      </w:pPr>
      <w:r>
        <w:rPr>
          <w:rFonts w:ascii="Times New Roman"/>
          <w:b w:val="false"/>
          <w:i w:val="false"/>
          <w:color w:val="000000"/>
          <w:sz w:val="28"/>
        </w:rPr>
        <w:t>
      Мобильные поставки Продкорпорацией востребованных объемов сырья для СЗПТ на внутренний рынок по фиксированным ценам в период сезонного дефицита окажут содействие в стабилизации цен на готовую продукцию из данного сырья.";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"2. Содействие диверсификации посевных площадей и финансовой поддержке субъектов АПК" изложить в следующей редакции:</w:t>
      </w:r>
    </w:p>
    <w:bookmarkStart w:name="z74" w:id="67"/>
    <w:p>
      <w:pPr>
        <w:spacing w:after="0"/>
        <w:ind w:left="0"/>
        <w:jc w:val="both"/>
      </w:pPr>
      <w:r>
        <w:rPr>
          <w:rFonts w:ascii="Times New Roman"/>
          <w:b w:val="false"/>
          <w:i w:val="false"/>
          <w:color w:val="000000"/>
          <w:sz w:val="28"/>
        </w:rPr>
        <w:t>
      "Подраздел 2. Содействие диверсификации посевных площадей</w:t>
      </w:r>
    </w:p>
    <w:bookmarkEnd w:id="67"/>
    <w:bookmarkStart w:name="z75" w:id="68"/>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68"/>
    <w:bookmarkStart w:name="z76" w:id="69"/>
    <w:p>
      <w:pPr>
        <w:spacing w:after="0"/>
        <w:ind w:left="0"/>
        <w:jc w:val="both"/>
      </w:pPr>
      <w:r>
        <w:rPr>
          <w:rFonts w:ascii="Times New Roman"/>
          <w:b w:val="false"/>
          <w:i w:val="false"/>
          <w:color w:val="000000"/>
          <w:sz w:val="28"/>
        </w:rPr>
        <w:t xml:space="preserve">
      Задача 1. Диверсификация посевных площадей </w:t>
      </w:r>
    </w:p>
    <w:bookmarkEnd w:id="69"/>
    <w:bookmarkStart w:name="z77" w:id="70"/>
    <w:p>
      <w:pPr>
        <w:spacing w:after="0"/>
        <w:ind w:left="0"/>
        <w:jc w:val="both"/>
      </w:pPr>
      <w:r>
        <w:rPr>
          <w:rFonts w:ascii="Times New Roman"/>
          <w:b w:val="false"/>
          <w:i w:val="false"/>
          <w:color w:val="000000"/>
          <w:sz w:val="28"/>
        </w:rPr>
        <w:t>
      Программы форвардного закупа Продкорпорации будут диверсифицированы по регионам и культурам и направлены на стимулирование выращивания наиболее приоритетных сельскохозяйственных культур, востребованных на внутреннем и внешнем рынках, за счет уменьшения финансирования монокультуры (пшеницы). Также для определения товарной линейки для форвардного закупа Продкорпорацией будет учитываться схема специализации регионов по оптимальному использованию сельскохозяйственных угодий для производства конкретных видов продукции.</w:t>
      </w:r>
    </w:p>
    <w:bookmarkEnd w:id="70"/>
    <w:bookmarkStart w:name="z78" w:id="71"/>
    <w:p>
      <w:pPr>
        <w:spacing w:after="0"/>
        <w:ind w:left="0"/>
        <w:jc w:val="both"/>
      </w:pPr>
      <w:r>
        <w:rPr>
          <w:rFonts w:ascii="Times New Roman"/>
          <w:b w:val="false"/>
          <w:i w:val="false"/>
          <w:color w:val="000000"/>
          <w:sz w:val="28"/>
        </w:rPr>
        <w:t>
      Ключевые показатели деятельности:</w:t>
      </w:r>
    </w:p>
    <w:bookmarkEnd w:id="71"/>
    <w:bookmarkStart w:name="z79" w:id="72"/>
    <w:p>
      <w:pPr>
        <w:spacing w:after="0"/>
        <w:ind w:left="0"/>
        <w:jc w:val="both"/>
      </w:pPr>
      <w:r>
        <w:rPr>
          <w:rFonts w:ascii="Times New Roman"/>
          <w:b w:val="false"/>
          <w:i w:val="false"/>
          <w:color w:val="000000"/>
          <w:sz w:val="28"/>
        </w:rPr>
        <w:t>
      посевные площади, профинансированные по программам форвардного закупа, млн га;</w:t>
      </w:r>
    </w:p>
    <w:bookmarkEnd w:id="72"/>
    <w:bookmarkStart w:name="z80" w:id="73"/>
    <w:p>
      <w:pPr>
        <w:spacing w:after="0"/>
        <w:ind w:left="0"/>
        <w:jc w:val="both"/>
      </w:pPr>
      <w:r>
        <w:rPr>
          <w:rFonts w:ascii="Times New Roman"/>
          <w:b w:val="false"/>
          <w:i w:val="false"/>
          <w:color w:val="000000"/>
          <w:sz w:val="28"/>
        </w:rPr>
        <w:t>
      уменьшение доли монокультуры (пшеницы) в рамках финансирования программы форвардного закупа, %.</w:t>
      </w:r>
    </w:p>
    <w:bookmarkEnd w:id="73"/>
    <w:bookmarkStart w:name="z81" w:id="74"/>
    <w:p>
      <w:pPr>
        <w:spacing w:after="0"/>
        <w:ind w:left="0"/>
        <w:jc w:val="both"/>
      </w:pPr>
      <w:r>
        <w:rPr>
          <w:rFonts w:ascii="Times New Roman"/>
          <w:b w:val="false"/>
          <w:i w:val="false"/>
          <w:color w:val="000000"/>
          <w:sz w:val="28"/>
        </w:rPr>
        <w:t>
      Ожидаемые результаты от реализации стратегического направления:</w:t>
      </w:r>
    </w:p>
    <w:bookmarkEnd w:id="74"/>
    <w:bookmarkStart w:name="z82" w:id="75"/>
    <w:p>
      <w:pPr>
        <w:spacing w:after="0"/>
        <w:ind w:left="0"/>
        <w:jc w:val="both"/>
      </w:pPr>
      <w:r>
        <w:rPr>
          <w:rFonts w:ascii="Times New Roman"/>
          <w:b w:val="false"/>
          <w:i w:val="false"/>
          <w:color w:val="000000"/>
          <w:sz w:val="28"/>
        </w:rPr>
        <w:t>
      Диверсификация производства и соблюдение севооборотов, что обеспечит переход на производство высокорентабельных культур, в том числе кормовых культур.";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"3. Содействие повышению качества и урожайности сельскохозяйственных культур" исключить;</w:t>
      </w:r>
    </w:p>
    <w:bookmarkStart w:name="z84"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"4. Содействие созданию устойчивой кормовой базы АПК":</w:t>
      </w:r>
    </w:p>
    <w:bookmarkEnd w:id="76"/>
    <w:bookmarkStart w:name="z85" w:id="77"/>
    <w:p>
      <w:pPr>
        <w:spacing w:after="0"/>
        <w:ind w:left="0"/>
        <w:jc w:val="both"/>
      </w:pPr>
      <w:r>
        <w:rPr>
          <w:rFonts w:ascii="Times New Roman"/>
          <w:b w:val="false"/>
          <w:i w:val="false"/>
          <w:color w:val="000000"/>
          <w:sz w:val="28"/>
        </w:rPr>
        <w:t>
      в заголовке вносится изменение на казахском языке, текст на русском языке не меняется.</w:t>
      </w:r>
    </w:p>
    <w:bookmarkEnd w:id="77"/>
    <w:bookmarkStart w:name="z8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"1. Формирование и управление фуражным фондом" цели "1. Удовлетворение потребностей внутреннего рынка в кормах":</w:t>
      </w:r>
    </w:p>
    <w:bookmarkEnd w:id="78"/>
    <w:bookmarkStart w:name="z87" w:id="79"/>
    <w:p>
      <w:pPr>
        <w:spacing w:after="0"/>
        <w:ind w:left="0"/>
        <w:jc w:val="both"/>
      </w:pPr>
      <w:r>
        <w:rPr>
          <w:rFonts w:ascii="Times New Roman"/>
          <w:b w:val="false"/>
          <w:i w:val="false"/>
          <w:color w:val="000000"/>
          <w:sz w:val="28"/>
        </w:rPr>
        <w:t>
      абзац седьмой исключить;</w:t>
      </w:r>
    </w:p>
    <w:bookmarkEnd w:id="79"/>
    <w:bookmarkStart w:name="z8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 Содействие развитию экспорта зерна":</w:t>
      </w:r>
    </w:p>
    <w:bookmarkEnd w:id="80"/>
    <w:bookmarkStart w:name="z89"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w:t>
      </w:r>
      <w:r>
        <w:rPr>
          <w:rFonts w:ascii="Times New Roman"/>
          <w:b w:val="false"/>
          <w:i w:val="false"/>
          <w:color w:val="000000"/>
          <w:sz w:val="28"/>
        </w:rPr>
        <w:t xml:space="preserve"> "1. Рост объемов экспорта зерна и закрепление на внешних рынках сбыта":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задачу</w:t>
      </w:r>
      <w:r>
        <w:rPr>
          <w:rFonts w:ascii="Times New Roman"/>
          <w:b w:val="false"/>
          <w:i w:val="false"/>
          <w:color w:val="000000"/>
          <w:sz w:val="28"/>
        </w:rPr>
        <w:t xml:space="preserve"> "1. Стабилизация поставок и диверсификация экспортных операций" изложить в следующей редакции:</w:t>
      </w:r>
    </w:p>
    <w:bookmarkStart w:name="z91" w:id="82"/>
    <w:p>
      <w:pPr>
        <w:spacing w:after="0"/>
        <w:ind w:left="0"/>
        <w:jc w:val="both"/>
      </w:pPr>
      <w:r>
        <w:rPr>
          <w:rFonts w:ascii="Times New Roman"/>
          <w:b w:val="false"/>
          <w:i w:val="false"/>
          <w:color w:val="000000"/>
          <w:sz w:val="28"/>
        </w:rPr>
        <w:t>
      "Задача 1. Стабилизация поставок и диверсификация экспортных операций</w:t>
      </w:r>
    </w:p>
    <w:bookmarkEnd w:id="82"/>
    <w:bookmarkStart w:name="z92" w:id="83"/>
    <w:p>
      <w:pPr>
        <w:spacing w:after="0"/>
        <w:ind w:left="0"/>
        <w:jc w:val="both"/>
      </w:pPr>
      <w:r>
        <w:rPr>
          <w:rFonts w:ascii="Times New Roman"/>
          <w:b w:val="false"/>
          <w:i w:val="false"/>
          <w:color w:val="000000"/>
          <w:sz w:val="28"/>
        </w:rPr>
        <w:t xml:space="preserve">
      Для закрепления позиций казахстанского зерна на мировом рынке требуется организация стабильных экспортных поставок. </w:t>
      </w:r>
    </w:p>
    <w:bookmarkEnd w:id="83"/>
    <w:bookmarkStart w:name="z93" w:id="84"/>
    <w:p>
      <w:pPr>
        <w:spacing w:after="0"/>
        <w:ind w:left="0"/>
        <w:jc w:val="both"/>
      </w:pPr>
      <w:r>
        <w:rPr>
          <w:rFonts w:ascii="Times New Roman"/>
          <w:b w:val="false"/>
          <w:i w:val="false"/>
          <w:color w:val="000000"/>
          <w:sz w:val="28"/>
        </w:rPr>
        <w:t xml:space="preserve">
      Работа Продкорпорации будет направлена на обеспечение постоянного присутствия на внешних рынках и формирование имиджа казахстанского экспортера, гарантирующего безупречное исполнение заключенных контрактов и обеспечение высокого качества поставляемой продукции. </w:t>
      </w:r>
    </w:p>
    <w:bookmarkEnd w:id="84"/>
    <w:bookmarkStart w:name="z94" w:id="85"/>
    <w:p>
      <w:pPr>
        <w:spacing w:after="0"/>
        <w:ind w:left="0"/>
        <w:jc w:val="both"/>
      </w:pPr>
      <w:r>
        <w:rPr>
          <w:rFonts w:ascii="Times New Roman"/>
          <w:b w:val="false"/>
          <w:i w:val="false"/>
          <w:color w:val="000000"/>
          <w:sz w:val="28"/>
        </w:rPr>
        <w:t>
      В рамках данной работы планируется открытие торгового представительства, а также ХПП и (или) мельничного комплекса на перспективных зарубежных рынках, в том числе с участием казахстанского бизнеса. Данная инфраструктура будет предоставляться отечественным экспортерам для торговли своей продукцией в целях закрепления казахстанского зерна и муки на зарубежном рынке и развития экспорта в центральноазиатском регионе.</w:t>
      </w:r>
    </w:p>
    <w:bookmarkEnd w:id="85"/>
    <w:bookmarkStart w:name="z95" w:id="86"/>
    <w:p>
      <w:pPr>
        <w:spacing w:after="0"/>
        <w:ind w:left="0"/>
        <w:jc w:val="both"/>
      </w:pPr>
      <w:r>
        <w:rPr>
          <w:rFonts w:ascii="Times New Roman"/>
          <w:b w:val="false"/>
          <w:i w:val="false"/>
          <w:color w:val="000000"/>
          <w:sz w:val="28"/>
        </w:rPr>
        <w:t>
      Будет продолжена работа по экспорту зерна на другие стратегические рынки сбыта. В целях содействия развитию торговли казахстанской сельхозпродукцией и продуктами переработки на экспортном рынке будет изучена возможность открытия торгового дома для казахстанских экспортеров на перспективных зарубежных рынках. Это упорядочит переговорные процессы с зарубежными партнерами и в целом позволит оказывать содействие казахстанским экспортерам на зарубежном рынке.</w:t>
      </w:r>
    </w:p>
    <w:bookmarkEnd w:id="86"/>
    <w:bookmarkStart w:name="z96" w:id="87"/>
    <w:p>
      <w:pPr>
        <w:spacing w:after="0"/>
        <w:ind w:left="0"/>
        <w:jc w:val="both"/>
      </w:pPr>
      <w:r>
        <w:rPr>
          <w:rFonts w:ascii="Times New Roman"/>
          <w:b w:val="false"/>
          <w:i w:val="false"/>
          <w:color w:val="000000"/>
          <w:sz w:val="28"/>
        </w:rPr>
        <w:t xml:space="preserve">
      В целях дальнейшего расширения географии экспорта казахстанского зерна и освоения новых направлений Продкорпорацией на постоянной основе будет проводиться работа по поиску потенциальных импортеров и установлению с ними долгосрочных торговых связей. Ключевыми контрагентами Продкорпорации будут государственные и крупные частные компании стран-импортеров. </w:t>
      </w:r>
    </w:p>
    <w:bookmarkEnd w:id="87"/>
    <w:bookmarkStart w:name="z97" w:id="88"/>
    <w:p>
      <w:pPr>
        <w:spacing w:after="0"/>
        <w:ind w:left="0"/>
        <w:jc w:val="both"/>
      </w:pPr>
      <w:r>
        <w:rPr>
          <w:rFonts w:ascii="Times New Roman"/>
          <w:b w:val="false"/>
          <w:i w:val="false"/>
          <w:color w:val="000000"/>
          <w:sz w:val="28"/>
        </w:rPr>
        <w:t>
      Кроме того, для повышения конкурентоспособности и мобильности Продкорпорации на внешних рынках будут использоваться механизмы закупок зерна на соседних рынках России и Украины и поставок по экспортным направлениям, а также при необходимости на внутренний рынок. Для этого будет максимально использован потенциал имеющейся портовой инфраструктуры Продкорпорации на Каспийском море.</w:t>
      </w:r>
    </w:p>
    <w:bookmarkEnd w:id="88"/>
    <w:bookmarkStart w:name="z98" w:id="89"/>
    <w:p>
      <w:pPr>
        <w:spacing w:after="0"/>
        <w:ind w:left="0"/>
        <w:jc w:val="both"/>
      </w:pPr>
      <w:r>
        <w:rPr>
          <w:rFonts w:ascii="Times New Roman"/>
          <w:b w:val="false"/>
          <w:i w:val="false"/>
          <w:color w:val="000000"/>
          <w:sz w:val="28"/>
        </w:rPr>
        <w:t>
      В рамках оптимизации логистической системы и дальнейшего развития экспортного потенциала планируется оказание экспедиторских услуг в комплексе с услугами по перевалке зерна, что позволит повысить конкурентоспособность казахстанского зерна в каспийском направлении и оптимизировать операционные издержки Продкорпорации на рынке сельхозпродукции.</w:t>
      </w:r>
    </w:p>
    <w:bookmarkEnd w:id="89"/>
    <w:bookmarkStart w:name="z99" w:id="90"/>
    <w:p>
      <w:pPr>
        <w:spacing w:after="0"/>
        <w:ind w:left="0"/>
        <w:jc w:val="both"/>
      </w:pPr>
      <w:r>
        <w:rPr>
          <w:rFonts w:ascii="Times New Roman"/>
          <w:b w:val="false"/>
          <w:i w:val="false"/>
          <w:color w:val="000000"/>
          <w:sz w:val="28"/>
        </w:rPr>
        <w:t>
      При необходимости выравнивания цен с конкурентами (Российская Федерация) и сохранения традиционных рынков сбыта (Китайская Народная Республика, Центральная Азия, Иран и пр.) государством будет рассмотрен вопрос введения отдельных мер поддержки казахстанским экспортерам зерна, в том числе по транспортировке.</w:t>
      </w:r>
    </w:p>
    <w:bookmarkEnd w:id="90"/>
    <w:bookmarkStart w:name="z100" w:id="91"/>
    <w:p>
      <w:pPr>
        <w:spacing w:after="0"/>
        <w:ind w:left="0"/>
        <w:jc w:val="both"/>
      </w:pPr>
      <w:r>
        <w:rPr>
          <w:rFonts w:ascii="Times New Roman"/>
          <w:b w:val="false"/>
          <w:i w:val="false"/>
          <w:color w:val="000000"/>
          <w:sz w:val="28"/>
        </w:rPr>
        <w:t>
      Кроме того, в своем Послании народу Казахстана в сентябре 2023 года Глава государства отметил о необходимости упрощения процедуры возврата НДС. Внедрение процедуры упрощенного порядка возврата превышения НДС позволит оператору рынка зерна направить средства на уменьшение финансовых обязательств либо на закуп сельхозпродукции.</w:t>
      </w:r>
    </w:p>
    <w:bookmarkEnd w:id="91"/>
    <w:bookmarkStart w:name="z101" w:id="92"/>
    <w:p>
      <w:pPr>
        <w:spacing w:after="0"/>
        <w:ind w:left="0"/>
        <w:jc w:val="both"/>
      </w:pPr>
      <w:r>
        <w:rPr>
          <w:rFonts w:ascii="Times New Roman"/>
          <w:b w:val="false"/>
          <w:i w:val="false"/>
          <w:color w:val="000000"/>
          <w:sz w:val="28"/>
        </w:rPr>
        <w:t xml:space="preserve">
      В рамках централизованной работы по обеспечению скоординированных действий казахстанских участников рынка для доступа на внешние рынки необходимо постепенно увеличивать экспорт зерна через Продкорпорацию. </w:t>
      </w:r>
    </w:p>
    <w:bookmarkEnd w:id="92"/>
    <w:bookmarkStart w:name="z102" w:id="93"/>
    <w:p>
      <w:pPr>
        <w:spacing w:after="0"/>
        <w:ind w:left="0"/>
        <w:jc w:val="both"/>
      </w:pPr>
      <w:r>
        <w:rPr>
          <w:rFonts w:ascii="Times New Roman"/>
          <w:b w:val="false"/>
          <w:i w:val="false"/>
          <w:color w:val="000000"/>
          <w:sz w:val="28"/>
        </w:rPr>
        <w:t xml:space="preserve">
      При достижении доли экспорта от 50 % Продкорпорация может выполнять функции единого экспортера Казахстана. Для этого планируется выполнить 2 этапа. </w:t>
      </w:r>
    </w:p>
    <w:bookmarkEnd w:id="93"/>
    <w:bookmarkStart w:name="z103" w:id="94"/>
    <w:p>
      <w:pPr>
        <w:spacing w:after="0"/>
        <w:ind w:left="0"/>
        <w:jc w:val="both"/>
      </w:pPr>
      <w:r>
        <w:rPr>
          <w:rFonts w:ascii="Times New Roman"/>
          <w:b w:val="false"/>
          <w:i w:val="false"/>
          <w:color w:val="000000"/>
          <w:sz w:val="28"/>
        </w:rPr>
        <w:t>
      На 1-м этапе Продкорпорация будет консолидировать экспортные партии зерна от мелких и средних фермеров и реализовывать на внешние рынки. Будет осуществляться поиск покупателей на внешних рынках. Продкорпорация будет выступать в качестве гаранта для покупателя и продавца без участия в финансовых расчетах. Тем самым, Продкорпорация будет помогать фермерам выходить на экспортные рынки и реализовывать сельхозпродукцию по выгодной цене.</w:t>
      </w:r>
    </w:p>
    <w:bookmarkEnd w:id="94"/>
    <w:bookmarkStart w:name="z104" w:id="95"/>
    <w:p>
      <w:pPr>
        <w:spacing w:after="0"/>
        <w:ind w:left="0"/>
        <w:jc w:val="both"/>
      </w:pPr>
      <w:r>
        <w:rPr>
          <w:rFonts w:ascii="Times New Roman"/>
          <w:b w:val="false"/>
          <w:i w:val="false"/>
          <w:color w:val="000000"/>
          <w:sz w:val="28"/>
        </w:rPr>
        <w:t xml:space="preserve">
      На 2-м этапе Продкорпорация будет выкупать внутренние объемы зерна и централизованно экспортировать. Для этого требуется нарастить объем экспорта и большой объем финансовых средств. </w:t>
      </w:r>
    </w:p>
    <w:bookmarkEnd w:id="95"/>
    <w:bookmarkStart w:name="z105" w:id="96"/>
    <w:p>
      <w:pPr>
        <w:spacing w:after="0"/>
        <w:ind w:left="0"/>
        <w:jc w:val="both"/>
      </w:pPr>
      <w:r>
        <w:rPr>
          <w:rFonts w:ascii="Times New Roman"/>
          <w:b w:val="false"/>
          <w:i w:val="false"/>
          <w:color w:val="000000"/>
          <w:sz w:val="28"/>
        </w:rPr>
        <w:t xml:space="preserve">
      В целом Продкорпорация будет продвигать сельхозпродукцию на экспорт и содействовать экспортерам через: </w:t>
      </w:r>
    </w:p>
    <w:bookmarkEnd w:id="96"/>
    <w:bookmarkStart w:name="z106" w:id="97"/>
    <w:p>
      <w:pPr>
        <w:spacing w:after="0"/>
        <w:ind w:left="0"/>
        <w:jc w:val="both"/>
      </w:pPr>
      <w:r>
        <w:rPr>
          <w:rFonts w:ascii="Times New Roman"/>
          <w:b w:val="false"/>
          <w:i w:val="false"/>
          <w:color w:val="000000"/>
          <w:sz w:val="28"/>
        </w:rPr>
        <w:t>
      установление справедливых цен для фермеров, не имеющих каналов выхода на экспорт;</w:t>
      </w:r>
    </w:p>
    <w:bookmarkEnd w:id="97"/>
    <w:bookmarkStart w:name="z107" w:id="98"/>
    <w:p>
      <w:pPr>
        <w:spacing w:after="0"/>
        <w:ind w:left="0"/>
        <w:jc w:val="both"/>
      </w:pPr>
      <w:r>
        <w:rPr>
          <w:rFonts w:ascii="Times New Roman"/>
          <w:b w:val="false"/>
          <w:i w:val="false"/>
          <w:color w:val="000000"/>
          <w:sz w:val="28"/>
        </w:rPr>
        <w:t>
      содействие производству экспортных товаров через инструменты Продкорпорации;</w:t>
      </w:r>
    </w:p>
    <w:bookmarkEnd w:id="98"/>
    <w:bookmarkStart w:name="z108" w:id="99"/>
    <w:p>
      <w:pPr>
        <w:spacing w:after="0"/>
        <w:ind w:left="0"/>
        <w:jc w:val="both"/>
      </w:pPr>
      <w:r>
        <w:rPr>
          <w:rFonts w:ascii="Times New Roman"/>
          <w:b w:val="false"/>
          <w:i w:val="false"/>
          <w:color w:val="000000"/>
          <w:sz w:val="28"/>
        </w:rPr>
        <w:t>
      проведение переговоров с зарубежными государственными органами для снижения барьеров;</w:t>
      </w:r>
    </w:p>
    <w:bookmarkEnd w:id="99"/>
    <w:bookmarkStart w:name="z109" w:id="100"/>
    <w:p>
      <w:pPr>
        <w:spacing w:after="0"/>
        <w:ind w:left="0"/>
        <w:jc w:val="both"/>
      </w:pPr>
      <w:r>
        <w:rPr>
          <w:rFonts w:ascii="Times New Roman"/>
          <w:b w:val="false"/>
          <w:i w:val="false"/>
          <w:color w:val="000000"/>
          <w:sz w:val="28"/>
        </w:rPr>
        <w:t>
      создание экспортных каналов;</w:t>
      </w:r>
    </w:p>
    <w:bookmarkEnd w:id="100"/>
    <w:bookmarkStart w:name="z110" w:id="101"/>
    <w:p>
      <w:pPr>
        <w:spacing w:after="0"/>
        <w:ind w:left="0"/>
        <w:jc w:val="both"/>
      </w:pPr>
      <w:r>
        <w:rPr>
          <w:rFonts w:ascii="Times New Roman"/>
          <w:b w:val="false"/>
          <w:i w:val="false"/>
          <w:color w:val="000000"/>
          <w:sz w:val="28"/>
        </w:rPr>
        <w:t>
      содействие экспортерам в продвижении продукции;</w:t>
      </w:r>
    </w:p>
    <w:bookmarkEnd w:id="101"/>
    <w:bookmarkStart w:name="z111" w:id="102"/>
    <w:p>
      <w:pPr>
        <w:spacing w:after="0"/>
        <w:ind w:left="0"/>
        <w:jc w:val="both"/>
      </w:pPr>
      <w:r>
        <w:rPr>
          <w:rFonts w:ascii="Times New Roman"/>
          <w:b w:val="false"/>
          <w:i w:val="false"/>
          <w:color w:val="000000"/>
          <w:sz w:val="28"/>
        </w:rPr>
        <w:t xml:space="preserve">
      использование потенциала региональных представительств Продкорпорации в Республике Казахстан; </w:t>
      </w:r>
    </w:p>
    <w:bookmarkEnd w:id="102"/>
    <w:bookmarkStart w:name="z112" w:id="103"/>
    <w:p>
      <w:pPr>
        <w:spacing w:after="0"/>
        <w:ind w:left="0"/>
        <w:jc w:val="both"/>
      </w:pPr>
      <w:r>
        <w:rPr>
          <w:rFonts w:ascii="Times New Roman"/>
          <w:b w:val="false"/>
          <w:i w:val="false"/>
          <w:color w:val="000000"/>
          <w:sz w:val="28"/>
        </w:rPr>
        <w:t>
      постепенное открытие представительств в странах – импортерах казахстанского зерна.";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"4. Ключевые показатели деятельности" изложить в следующей редакции:</w:t>
      </w:r>
    </w:p>
    <w:bookmarkStart w:name="z114" w:id="104"/>
    <w:p>
      <w:pPr>
        <w:spacing w:after="0"/>
        <w:ind w:left="0"/>
        <w:jc w:val="both"/>
      </w:pPr>
      <w:r>
        <w:rPr>
          <w:rFonts w:ascii="Times New Roman"/>
          <w:b w:val="false"/>
          <w:i w:val="false"/>
          <w:color w:val="000000"/>
          <w:sz w:val="28"/>
        </w:rPr>
        <w:t>
      "Раздел 4. Ключевые показатели деятельности</w:t>
      </w:r>
    </w:p>
    <w:bookmarkEnd w:id="104"/>
    <w:bookmarkStart w:name="z115" w:id="105"/>
    <w:p>
      <w:pPr>
        <w:spacing w:after="0"/>
        <w:ind w:left="0"/>
        <w:jc w:val="both"/>
      </w:pPr>
      <w:r>
        <w:rPr>
          <w:rFonts w:ascii="Times New Roman"/>
          <w:b w:val="false"/>
          <w:i w:val="false"/>
          <w:color w:val="000000"/>
          <w:sz w:val="28"/>
        </w:rPr>
        <w:t>
      В рамках стратегических направлений развития для каждой стратегической цели установлены ключевые показатели деятельности (далее – КПД) Плана развития.</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 (оценка)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обеспечении продовольственной безопасности и стабилизации рынка зерна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Поддержание резервного запаса зерна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резервного запаса продовольственного зерна на 31 декабря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Участие в стабилизации цен на зерно и СЗПТ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сельхозпродукции, являющейся сырьем для СЗПТ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сельхозпродукции, в том числе являющейся сырьем для СЗПТ, охваченный программами поддержки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трехстороннего форвардного закупа от общего объема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потребности регионов в продовольственном и фуражном зерне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Содействие диверсификации посевных площадей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Стимулирование производства приоритетных сельскохозяйственных культур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профинансированные по программам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7</w:t>
            </w:r>
          </w:p>
          <w:bookmarkEnd w:id="106"/>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доли монокультуры (пшеница) в рамках финансирования программы форвардного закупа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Содействие созданию устойчивой кормовой базы АПК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Удовлетворение потребностей внутреннего рынка в кормах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8</w:t>
            </w:r>
          </w:p>
          <w:bookmarkEnd w:id="107"/>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зерна, поставленный птицеводческим, животноводческим предприятиям и субъектам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9</w:t>
            </w:r>
          </w:p>
          <w:bookmarkEnd w:id="108"/>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 Содействие развитию экспорта зерна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Рост объемов экспорта зерна и закрепление на внешних рынках сбыта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объем отгрузок зерна на стратегические рынки сбыта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эффективности деятельности Продкорпорации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Обеспечение финансовой устойчивости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производственных объектах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 на 1 работника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Повышение эффективности системы корпоративного управления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9" w:id="109"/>
    <w:p>
      <w:pPr>
        <w:spacing w:after="0"/>
        <w:ind w:left="0"/>
        <w:jc w:val="both"/>
      </w:pPr>
      <w:r>
        <w:rPr>
          <w:rFonts w:ascii="Times New Roman"/>
          <w:b w:val="false"/>
          <w:i w:val="false"/>
          <w:color w:val="000000"/>
          <w:sz w:val="28"/>
        </w:rPr>
        <w:t>
      *при выделении достаточных денежных средств из республиканского бюджета";</w:t>
      </w:r>
    </w:p>
    <w:bookmarkEnd w:id="109"/>
    <w:bookmarkStart w:name="z120" w:id="110"/>
    <w:p>
      <w:pPr>
        <w:spacing w:after="0"/>
        <w:ind w:left="0"/>
        <w:jc w:val="both"/>
      </w:pPr>
      <w:r>
        <w:rPr>
          <w:rFonts w:ascii="Times New Roman"/>
          <w:b w:val="false"/>
          <w:i w:val="false"/>
          <w:color w:val="000000"/>
          <w:sz w:val="28"/>
        </w:rPr>
        <w:t xml:space="preserve">
      в таблице </w:t>
      </w:r>
      <w:r>
        <w:rPr>
          <w:rFonts w:ascii="Times New Roman"/>
          <w:b w:val="false"/>
          <w:i w:val="false"/>
          <w:color w:val="000000"/>
          <w:sz w:val="28"/>
        </w:rPr>
        <w:t>раздела</w:t>
      </w:r>
      <w:r>
        <w:rPr>
          <w:rFonts w:ascii="Times New Roman"/>
          <w:b w:val="false"/>
          <w:i w:val="false"/>
          <w:color w:val="000000"/>
          <w:sz w:val="28"/>
        </w:rPr>
        <w:t xml:space="preserve"> "5. Риски реализации Плана развития и мероприятия по управлению рисками":</w:t>
      </w:r>
    </w:p>
    <w:bookmarkEnd w:id="110"/>
    <w:bookmarkStart w:name="z121" w:id="111"/>
    <w:p>
      <w:pPr>
        <w:spacing w:after="0"/>
        <w:ind w:left="0"/>
        <w:jc w:val="both"/>
      </w:pPr>
      <w:r>
        <w:rPr>
          <w:rFonts w:ascii="Times New Roman"/>
          <w:b w:val="false"/>
          <w:i w:val="false"/>
          <w:color w:val="000000"/>
          <w:sz w:val="28"/>
        </w:rPr>
        <w:t>
      строку "Стратегическое направление 3. Содействие повышению качества и урожайности сельскохозяйственных культур" и строки, порядковые номера 9 и 10, исключить;</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123" w:id="11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2024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27" w:id="113"/>
    <w:p>
      <w:pPr>
        <w:spacing w:after="0"/>
        <w:ind w:left="0"/>
        <w:jc w:val="left"/>
      </w:pPr>
      <w:r>
        <w:rPr>
          <w:rFonts w:ascii="Times New Roman"/>
          <w:b/>
          <w:i w:val="false"/>
          <w:color w:val="000000"/>
        </w:rPr>
        <w:t xml:space="preserve"> Стратегическая карта Продкорпорации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Продкорпорации, предусмотренные Планом развития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расходы домашних хозяйств на продовольственные товары, % от общих расходов по республике: 2018 год – 48,5, </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50, 2020 год – 56,4, 2021 год – 53,1, 2022 год – 49,8, 2023 год – 46,6, 2024 год – 43,3, 2025 год – 40;</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производительности труда, % прироста от уровня 2019 года в ценах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республике: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0, 2020 год – (-) 2,6, 2021 год – 0,4, 2022 год – 4,7, 2023 год – 10,4, 2024 год – 15, 2025 год – 20,6;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отраслям: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сельское хозяйство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2019 год – 0, </w:t>
            </w:r>
          </w:p>
          <w:p>
            <w:pPr>
              <w:spacing w:after="20"/>
              <w:ind w:left="20"/>
              <w:jc w:val="both"/>
            </w:pPr>
            <w:r>
              <w:rPr>
                <w:rFonts w:ascii="Times New Roman"/>
                <w:b w:val="false"/>
                <w:i w:val="false"/>
                <w:color w:val="000000"/>
                <w:sz w:val="20"/>
              </w:rPr>
              <w:t>
</w:t>
            </w:r>
            <w:r>
              <w:rPr>
                <w:rFonts w:ascii="Times New Roman"/>
                <w:b w:val="false"/>
                <w:i w:val="false"/>
                <w:color w:val="000000"/>
                <w:sz w:val="20"/>
              </w:rPr>
              <w:t>2020 год –7,6,</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23,9, 2022 год – 39,1, 2023 год – 52,9, 2024 год – 64,9, 2025 год – 75,7;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лесное и рыбное хозяйство 2019 год –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год – (-)5,7, 2021 год – 8,5, </w:t>
            </w:r>
          </w:p>
          <w:p>
            <w:pPr>
              <w:spacing w:after="20"/>
              <w:ind w:left="20"/>
              <w:jc w:val="both"/>
            </w:pPr>
            <w:r>
              <w:rPr>
                <w:rFonts w:ascii="Times New Roman"/>
                <w:b w:val="false"/>
                <w:i w:val="false"/>
                <w:color w:val="000000"/>
                <w:sz w:val="20"/>
              </w:rPr>
              <w:t>
2022 год – 21,9, 2023 год – 33,9, 2024 год – 44,5, 2025 год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Концепция развития АПК:</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"Создание фуражного фонда в объеме 200 тыс.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"Увеличение уставного капитала АО "НК "Продкорпорация" на сумму до 100 млрд тенге для обеспечения гарантированного закупа зерна у субъектов АПК по программе форвардного закупа в объеме 800 тыс. тонн,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 2024 – 2030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План развития МСХ на 2023 – 2027 годы: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рост производительности труда в сельском хозяйстве (% прироста от уровня 2019 года в ценах 2019 года), 2020 г. – 4,9, 2021 год – 23,9, 2022 год – 39,1, 2023 год – 52,9, 2024 год – 64,9, 2025 год – 75,7, 2026 год – 84,9, 2027 год – 113;</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экспорта продукции АПК (млрд долл. США), 2020 год – 3,1, 2021 год – 3,9, 2022 год – 4,6, 2023 год– 4,9, 2024 год – 5,6, 2025 год – 6,6, 2026 год – 7,4, 2027 год – 8,1;</w:t>
            </w:r>
          </w:p>
          <w:p>
            <w:pPr>
              <w:spacing w:after="20"/>
              <w:ind w:left="20"/>
              <w:jc w:val="both"/>
            </w:pPr>
            <w:r>
              <w:rPr>
                <w:rFonts w:ascii="Times New Roman"/>
                <w:b w:val="false"/>
                <w:i w:val="false"/>
                <w:color w:val="000000"/>
                <w:sz w:val="20"/>
              </w:rPr>
              <w:t>
3) рост инвестиций в основной капитал сельского хозяйства (% реального роста к уровню 2019 года), 2020 г. – 15, 2021 год – 22,8, 2022 год – 31,8, 2023 год – 43,1, 2024 год – 53,9, 2025 г. – 53,9, 2026 г. – 65,2, 2027 г. –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1) Объем резервного запаса продовольственного зерна на 31 декабря соответствующего года;</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объем сельхозпродукции, в том числе являющейся сырьем для СЗПТ, охваченный программами поддержки Продкорпорации;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финансирования трехстороннего форвардного закупа от общего объема финансирования программы форвардного закупа;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обеспечение потребности регионов в продовольственном и фуражном зерне;</w:t>
            </w:r>
          </w:p>
          <w:p>
            <w:pPr>
              <w:spacing w:after="20"/>
              <w:ind w:left="20"/>
              <w:jc w:val="both"/>
            </w:pPr>
            <w:r>
              <w:rPr>
                <w:rFonts w:ascii="Times New Roman"/>
                <w:b w:val="false"/>
                <w:i w:val="false"/>
                <w:color w:val="000000"/>
                <w:sz w:val="20"/>
              </w:rPr>
              <w:t>
</w:t>
            </w:r>
            <w:r>
              <w:rPr>
                <w:rFonts w:ascii="Times New Roman"/>
                <w:b w:val="false"/>
                <w:i w:val="false"/>
                <w:color w:val="000000"/>
                <w:sz w:val="20"/>
              </w:rPr>
              <w:t>5) уменьшение доли монокультуры (пшеница) в форвардном закупе;</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объем фуражного фонда на 31 декабря соответствующего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минимальный объем отгрузок зерна на стратегические рынки сбыта;</w:t>
            </w:r>
          </w:p>
          <w:p>
            <w:pPr>
              <w:spacing w:after="20"/>
              <w:ind w:left="20"/>
              <w:jc w:val="both"/>
            </w:pPr>
            <w:r>
              <w:rPr>
                <w:rFonts w:ascii="Times New Roman"/>
                <w:b w:val="false"/>
                <w:i w:val="false"/>
                <w:color w:val="000000"/>
                <w:sz w:val="20"/>
              </w:rPr>
              <w:t>
</w:t>
            </w:r>
            <w:r>
              <w:rPr>
                <w:rFonts w:ascii="Times New Roman"/>
                <w:b w:val="false"/>
                <w:i w:val="false"/>
                <w:color w:val="000000"/>
                <w:sz w:val="20"/>
              </w:rPr>
              <w:t>8) ROE;</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инвестиции в основной капитал на производственных объектах Продкорпорации,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производительность труда на производственных объектах Продкорпорации, тыс. тенге на 1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оценка корпоративного управления;</w:t>
            </w:r>
          </w:p>
          <w:p>
            <w:pPr>
              <w:spacing w:after="20"/>
              <w:ind w:left="20"/>
              <w:jc w:val="both"/>
            </w:pPr>
            <w:r>
              <w:rPr>
                <w:rFonts w:ascii="Times New Roman"/>
                <w:b w:val="false"/>
                <w:i w:val="false"/>
                <w:color w:val="000000"/>
                <w:sz w:val="20"/>
              </w:rPr>
              <w:t>
12) доля женщин на руководящих должностях Продкорпорации.</w:t>
            </w:r>
          </w:p>
        </w:tc>
      </w:tr>
    </w:tbl>
    <w:bookmarkStart w:name="z159" w:id="118"/>
    <w:p>
      <w:pPr>
        <w:spacing w:after="0"/>
        <w:ind w:left="0"/>
        <w:jc w:val="both"/>
      </w:pPr>
      <w:r>
        <w:rPr>
          <w:rFonts w:ascii="Times New Roman"/>
          <w:b w:val="false"/>
          <w:i w:val="false"/>
          <w:color w:val="000000"/>
          <w:sz w:val="28"/>
        </w:rPr>
        <w:t>
      _________________________________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2024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162" w:id="119"/>
    <w:p>
      <w:pPr>
        <w:spacing w:after="0"/>
        <w:ind w:left="0"/>
        <w:jc w:val="left"/>
      </w:pPr>
      <w:r>
        <w:rPr>
          <w:rFonts w:ascii="Times New Roman"/>
          <w:b/>
          <w:i w:val="false"/>
          <w:color w:val="000000"/>
        </w:rPr>
        <w:t xml:space="preserve"> Методика расчета ключевых показателей деятельности</w:t>
      </w:r>
    </w:p>
    <w:bookmarkEnd w:id="119"/>
    <w:bookmarkStart w:name="z163" w:id="120"/>
    <w:p>
      <w:pPr>
        <w:spacing w:after="0"/>
        <w:ind w:left="0"/>
        <w:jc w:val="both"/>
      </w:pPr>
      <w:r>
        <w:rPr>
          <w:rFonts w:ascii="Times New Roman"/>
          <w:b w:val="false"/>
          <w:i w:val="false"/>
          <w:color w:val="000000"/>
          <w:sz w:val="28"/>
        </w:rPr>
        <w:t>
      Стратегическое направление "1. Участие в обеспечении продовольственной безопасности и стабилизации рынка зерна".</w:t>
      </w:r>
    </w:p>
    <w:bookmarkEnd w:id="120"/>
    <w:bookmarkStart w:name="z164" w:id="121"/>
    <w:p>
      <w:pPr>
        <w:spacing w:after="0"/>
        <w:ind w:left="0"/>
        <w:jc w:val="both"/>
      </w:pPr>
      <w:r>
        <w:rPr>
          <w:rFonts w:ascii="Times New Roman"/>
          <w:b w:val="false"/>
          <w:i w:val="false"/>
          <w:color w:val="000000"/>
          <w:sz w:val="28"/>
        </w:rPr>
        <w:t>
      Цель 1. Поддержание резервного запаса зерна.</w:t>
      </w:r>
    </w:p>
    <w:bookmarkEnd w:id="121"/>
    <w:bookmarkStart w:name="z165" w:id="122"/>
    <w:p>
      <w:pPr>
        <w:spacing w:after="0"/>
        <w:ind w:left="0"/>
        <w:jc w:val="both"/>
      </w:pPr>
      <w:r>
        <w:rPr>
          <w:rFonts w:ascii="Times New Roman"/>
          <w:b w:val="false"/>
          <w:i w:val="false"/>
          <w:color w:val="000000"/>
          <w:sz w:val="28"/>
        </w:rPr>
        <w:t>
      КПД 1. Объем резервного запаса продовольственного зерна на 31 декабря соответствующего года.</w:t>
      </w:r>
    </w:p>
    <w:bookmarkEnd w:id="122"/>
    <w:bookmarkStart w:name="z166" w:id="123"/>
    <w:p>
      <w:pPr>
        <w:spacing w:after="0"/>
        <w:ind w:left="0"/>
        <w:jc w:val="both"/>
      </w:pPr>
      <w:r>
        <w:rPr>
          <w:rFonts w:ascii="Times New Roman"/>
          <w:b w:val="false"/>
          <w:i w:val="false"/>
          <w:color w:val="000000"/>
          <w:sz w:val="28"/>
        </w:rPr>
        <w:t>
      КПД рассчитывается для мониторинга наличия продовольственного зерна в ресурсах Продкорпорации для поддержания резервного запаса зерна.</w:t>
      </w:r>
    </w:p>
    <w:bookmarkEnd w:id="123"/>
    <w:bookmarkStart w:name="z167" w:id="124"/>
    <w:p>
      <w:pPr>
        <w:spacing w:after="0"/>
        <w:ind w:left="0"/>
        <w:jc w:val="both"/>
      </w:pPr>
      <w:r>
        <w:rPr>
          <w:rFonts w:ascii="Times New Roman"/>
          <w:b w:val="false"/>
          <w:i w:val="false"/>
          <w:color w:val="000000"/>
          <w:sz w:val="28"/>
        </w:rPr>
        <w:t>
      Формула расчета КПД:</w:t>
      </w:r>
    </w:p>
    <w:bookmarkEnd w:id="124"/>
    <w:bookmarkStart w:name="z168" w:id="125"/>
    <w:p>
      <w:pPr>
        <w:spacing w:after="0"/>
        <w:ind w:left="0"/>
        <w:jc w:val="both"/>
      </w:pPr>
      <w:r>
        <w:rPr>
          <w:rFonts w:ascii="Times New Roman"/>
          <w:b w:val="false"/>
          <w:i w:val="false"/>
          <w:color w:val="000000"/>
          <w:sz w:val="28"/>
        </w:rPr>
        <w:t>
      объемы продовольственного зерна, принадлежащего Продкорпорации на праве собственности по состоянию на 31 декабря соответствующего года.</w:t>
      </w:r>
    </w:p>
    <w:bookmarkEnd w:id="125"/>
    <w:bookmarkStart w:name="z169" w:id="126"/>
    <w:p>
      <w:pPr>
        <w:spacing w:after="0"/>
        <w:ind w:left="0"/>
        <w:jc w:val="both"/>
      </w:pPr>
      <w:r>
        <w:rPr>
          <w:rFonts w:ascii="Times New Roman"/>
          <w:b w:val="false"/>
          <w:i w:val="false"/>
          <w:color w:val="000000"/>
          <w:sz w:val="28"/>
        </w:rPr>
        <w:t>
      Цель 2. Участие в стабилизации цен на зерно и СЗПТ.</w:t>
      </w:r>
    </w:p>
    <w:bookmarkEnd w:id="126"/>
    <w:bookmarkStart w:name="z170" w:id="127"/>
    <w:p>
      <w:pPr>
        <w:spacing w:after="0"/>
        <w:ind w:left="0"/>
        <w:jc w:val="both"/>
      </w:pPr>
      <w:r>
        <w:rPr>
          <w:rFonts w:ascii="Times New Roman"/>
          <w:b w:val="false"/>
          <w:i w:val="false"/>
          <w:color w:val="000000"/>
          <w:sz w:val="28"/>
        </w:rPr>
        <w:t>
      КПД 1. Объем закупа сельхозпродукции, являющейся сырьем для СЗПТ.</w:t>
      </w:r>
    </w:p>
    <w:bookmarkEnd w:id="127"/>
    <w:bookmarkStart w:name="z171" w:id="128"/>
    <w:p>
      <w:pPr>
        <w:spacing w:after="0"/>
        <w:ind w:left="0"/>
        <w:jc w:val="both"/>
      </w:pPr>
      <w:r>
        <w:rPr>
          <w:rFonts w:ascii="Times New Roman"/>
          <w:b w:val="false"/>
          <w:i w:val="false"/>
          <w:color w:val="000000"/>
          <w:sz w:val="28"/>
        </w:rPr>
        <w:t>
      КПД рассчитывается для мониторинга запасов сельхозпродукции Продкорпорации, которая может быть использована для формирования фондов СЗПТ.</w:t>
      </w:r>
    </w:p>
    <w:bookmarkEnd w:id="128"/>
    <w:bookmarkStart w:name="z172" w:id="129"/>
    <w:p>
      <w:pPr>
        <w:spacing w:after="0"/>
        <w:ind w:left="0"/>
        <w:jc w:val="both"/>
      </w:pPr>
      <w:r>
        <w:rPr>
          <w:rFonts w:ascii="Times New Roman"/>
          <w:b w:val="false"/>
          <w:i w:val="false"/>
          <w:color w:val="000000"/>
          <w:sz w:val="28"/>
        </w:rPr>
        <w:t>
      Формула расчета КПД:</w:t>
      </w:r>
    </w:p>
    <w:bookmarkEnd w:id="129"/>
    <w:bookmarkStart w:name="z173" w:id="130"/>
    <w:p>
      <w:pPr>
        <w:spacing w:after="0"/>
        <w:ind w:left="0"/>
        <w:jc w:val="both"/>
      </w:pPr>
      <w:r>
        <w:rPr>
          <w:rFonts w:ascii="Times New Roman"/>
          <w:b w:val="false"/>
          <w:i w:val="false"/>
          <w:color w:val="000000"/>
          <w:sz w:val="28"/>
        </w:rPr>
        <w:t>
      объемы сельхозпродукции, являющейся сырьем для СЗПТ, закупленные Продкорпорацией в отчетном году.</w:t>
      </w:r>
    </w:p>
    <w:bookmarkEnd w:id="130"/>
    <w:bookmarkStart w:name="z174" w:id="131"/>
    <w:p>
      <w:pPr>
        <w:spacing w:after="0"/>
        <w:ind w:left="0"/>
        <w:jc w:val="both"/>
      </w:pPr>
      <w:r>
        <w:rPr>
          <w:rFonts w:ascii="Times New Roman"/>
          <w:b w:val="false"/>
          <w:i w:val="false"/>
          <w:color w:val="000000"/>
          <w:sz w:val="28"/>
        </w:rPr>
        <w:t>
      КПД 2. Объем сельхозпродукции, в том числе являющейся сырьем для СЗПТ, охваченный программами поддержки Продкорпорации.</w:t>
      </w:r>
    </w:p>
    <w:bookmarkEnd w:id="131"/>
    <w:bookmarkStart w:name="z175" w:id="132"/>
    <w:p>
      <w:pPr>
        <w:spacing w:after="0"/>
        <w:ind w:left="0"/>
        <w:jc w:val="both"/>
      </w:pPr>
      <w:r>
        <w:rPr>
          <w:rFonts w:ascii="Times New Roman"/>
          <w:b w:val="false"/>
          <w:i w:val="false"/>
          <w:color w:val="000000"/>
          <w:sz w:val="28"/>
        </w:rPr>
        <w:t>
      Формула расчета КПД:</w:t>
      </w:r>
    </w:p>
    <w:bookmarkEnd w:id="132"/>
    <w:bookmarkStart w:name="z176" w:id="133"/>
    <w:p>
      <w:pPr>
        <w:spacing w:after="0"/>
        <w:ind w:left="0"/>
        <w:jc w:val="both"/>
      </w:pPr>
      <w:r>
        <w:rPr>
          <w:rFonts w:ascii="Times New Roman"/>
          <w:b w:val="false"/>
          <w:i w:val="false"/>
          <w:color w:val="000000"/>
          <w:sz w:val="28"/>
        </w:rPr>
        <w:t>
      Объем сельхозпродукции, в том числе являющейся сырьем для СЗПТ, охваченный программами поддержки Продкорпорации, = объем сельхозпродукции, профинансированный по программе форвардного закупа в отчетном году, + объем сельхозпродукции, приобретенный через прямой закуп в отчетном году, + объем товарного кредита, выданного СХТП в отчетном году.</w:t>
      </w:r>
    </w:p>
    <w:bookmarkEnd w:id="133"/>
    <w:bookmarkStart w:name="z177" w:id="134"/>
    <w:p>
      <w:pPr>
        <w:spacing w:after="0"/>
        <w:ind w:left="0"/>
        <w:jc w:val="both"/>
      </w:pPr>
      <w:r>
        <w:rPr>
          <w:rFonts w:ascii="Times New Roman"/>
          <w:b w:val="false"/>
          <w:i w:val="false"/>
          <w:color w:val="000000"/>
          <w:sz w:val="28"/>
        </w:rPr>
        <w:t>
      КПД 3. Доля финансирования трехстороннего форвардного закупа от общего объема финансирования программы форвардного закупа, %.</w:t>
      </w:r>
    </w:p>
    <w:bookmarkEnd w:id="134"/>
    <w:bookmarkStart w:name="z178" w:id="135"/>
    <w:p>
      <w:pPr>
        <w:spacing w:after="0"/>
        <w:ind w:left="0"/>
        <w:jc w:val="both"/>
      </w:pPr>
      <w:r>
        <w:rPr>
          <w:rFonts w:ascii="Times New Roman"/>
          <w:b w:val="false"/>
          <w:i w:val="false"/>
          <w:color w:val="000000"/>
          <w:sz w:val="28"/>
        </w:rPr>
        <w:t>
      Формула расчета КПД:</w:t>
      </w:r>
    </w:p>
    <w:bookmarkEnd w:id="135"/>
    <w:bookmarkStart w:name="z179" w:id="136"/>
    <w:p>
      <w:pPr>
        <w:spacing w:after="0"/>
        <w:ind w:left="0"/>
        <w:jc w:val="both"/>
      </w:pPr>
      <w:r>
        <w:rPr>
          <w:rFonts w:ascii="Times New Roman"/>
          <w:b w:val="false"/>
          <w:i w:val="false"/>
          <w:color w:val="000000"/>
          <w:sz w:val="28"/>
        </w:rPr>
        <w:t>
      (Объем финансирования трехстороннего форвардного закупа) / (общий объем финансирования программы форвардного закупа) *100.</w:t>
      </w:r>
    </w:p>
    <w:bookmarkEnd w:id="136"/>
    <w:bookmarkStart w:name="z180" w:id="137"/>
    <w:p>
      <w:pPr>
        <w:spacing w:after="0"/>
        <w:ind w:left="0"/>
        <w:jc w:val="both"/>
      </w:pPr>
      <w:r>
        <w:rPr>
          <w:rFonts w:ascii="Times New Roman"/>
          <w:b w:val="false"/>
          <w:i w:val="false"/>
          <w:color w:val="000000"/>
          <w:sz w:val="28"/>
        </w:rPr>
        <w:t>
      КПД 4. Обеспечение потребности регионов в продовольственном и фуражном зерне, %</w:t>
      </w:r>
    </w:p>
    <w:bookmarkEnd w:id="137"/>
    <w:bookmarkStart w:name="z181" w:id="138"/>
    <w:p>
      <w:pPr>
        <w:spacing w:after="0"/>
        <w:ind w:left="0"/>
        <w:jc w:val="both"/>
      </w:pPr>
      <w:r>
        <w:rPr>
          <w:rFonts w:ascii="Times New Roman"/>
          <w:b w:val="false"/>
          <w:i w:val="false"/>
          <w:color w:val="000000"/>
          <w:sz w:val="28"/>
        </w:rPr>
        <w:t>
      Формула расчета КПД:</w:t>
      </w:r>
    </w:p>
    <w:bookmarkEnd w:id="138"/>
    <w:bookmarkStart w:name="z182" w:id="139"/>
    <w:p>
      <w:pPr>
        <w:spacing w:after="0"/>
        <w:ind w:left="0"/>
        <w:jc w:val="both"/>
      </w:pPr>
      <w:r>
        <w:rPr>
          <w:rFonts w:ascii="Times New Roman"/>
          <w:b w:val="false"/>
          <w:i w:val="false"/>
          <w:color w:val="000000"/>
          <w:sz w:val="28"/>
        </w:rPr>
        <w:t>
      Реализованный объем продовольственного и фуражного зерна регионам / подтвержденный объем продовольственного и фуражного зерна заинтересованными сторонами.</w:t>
      </w:r>
    </w:p>
    <w:bookmarkEnd w:id="139"/>
    <w:bookmarkStart w:name="z183" w:id="140"/>
    <w:p>
      <w:pPr>
        <w:spacing w:after="0"/>
        <w:ind w:left="0"/>
        <w:jc w:val="both"/>
      </w:pPr>
      <w:r>
        <w:rPr>
          <w:rFonts w:ascii="Times New Roman"/>
          <w:b w:val="false"/>
          <w:i w:val="false"/>
          <w:color w:val="000000"/>
          <w:sz w:val="28"/>
        </w:rPr>
        <w:t>
      Стратегическое направление "2. Содействие диверсификации посевных площадей".</w:t>
      </w:r>
    </w:p>
    <w:bookmarkEnd w:id="140"/>
    <w:bookmarkStart w:name="z184" w:id="141"/>
    <w:p>
      <w:pPr>
        <w:spacing w:after="0"/>
        <w:ind w:left="0"/>
        <w:jc w:val="both"/>
      </w:pPr>
      <w:r>
        <w:rPr>
          <w:rFonts w:ascii="Times New Roman"/>
          <w:b w:val="false"/>
          <w:i w:val="false"/>
          <w:color w:val="000000"/>
          <w:sz w:val="28"/>
        </w:rPr>
        <w:t>
      Цель 1. Стимулирование производства приоритетных сельскохозяйственных культур.</w:t>
      </w:r>
    </w:p>
    <w:bookmarkEnd w:id="141"/>
    <w:bookmarkStart w:name="z185" w:id="142"/>
    <w:p>
      <w:pPr>
        <w:spacing w:after="0"/>
        <w:ind w:left="0"/>
        <w:jc w:val="both"/>
      </w:pPr>
      <w:r>
        <w:rPr>
          <w:rFonts w:ascii="Times New Roman"/>
          <w:b w:val="false"/>
          <w:i w:val="false"/>
          <w:color w:val="000000"/>
          <w:sz w:val="28"/>
        </w:rPr>
        <w:t>
      КПД 1. Посевные площади, профинансированные по программам форвардного закупа.</w:t>
      </w:r>
    </w:p>
    <w:bookmarkEnd w:id="142"/>
    <w:bookmarkStart w:name="z186" w:id="143"/>
    <w:p>
      <w:pPr>
        <w:spacing w:after="0"/>
        <w:ind w:left="0"/>
        <w:jc w:val="both"/>
      </w:pPr>
      <w:r>
        <w:rPr>
          <w:rFonts w:ascii="Times New Roman"/>
          <w:b w:val="false"/>
          <w:i w:val="false"/>
          <w:color w:val="000000"/>
          <w:sz w:val="28"/>
        </w:rPr>
        <w:t>
      КПД рассчитывается для мониторинга охвата посевных площадей мерами финансовой поддержки Продкорпорации.</w:t>
      </w:r>
    </w:p>
    <w:bookmarkEnd w:id="143"/>
    <w:bookmarkStart w:name="z187" w:id="144"/>
    <w:p>
      <w:pPr>
        <w:spacing w:after="0"/>
        <w:ind w:left="0"/>
        <w:jc w:val="both"/>
      </w:pPr>
      <w:r>
        <w:rPr>
          <w:rFonts w:ascii="Times New Roman"/>
          <w:b w:val="false"/>
          <w:i w:val="false"/>
          <w:color w:val="000000"/>
          <w:sz w:val="28"/>
        </w:rPr>
        <w:t>
      Формула расчета КПД:</w:t>
      </w:r>
    </w:p>
    <w:bookmarkEnd w:id="144"/>
    <w:bookmarkStart w:name="z188" w:id="145"/>
    <w:p>
      <w:pPr>
        <w:spacing w:after="0"/>
        <w:ind w:left="0"/>
        <w:jc w:val="both"/>
      </w:pPr>
      <w:r>
        <w:rPr>
          <w:rFonts w:ascii="Times New Roman"/>
          <w:b w:val="false"/>
          <w:i w:val="false"/>
          <w:color w:val="000000"/>
          <w:sz w:val="28"/>
        </w:rPr>
        <w:t>
      посевные площади, охваченные финансированием Продкорпорации по программе форвардного закупа в отчетном году.</w:t>
      </w:r>
    </w:p>
    <w:bookmarkEnd w:id="145"/>
    <w:bookmarkStart w:name="z189" w:id="146"/>
    <w:p>
      <w:pPr>
        <w:spacing w:after="0"/>
        <w:ind w:left="0"/>
        <w:jc w:val="both"/>
      </w:pPr>
      <w:r>
        <w:rPr>
          <w:rFonts w:ascii="Times New Roman"/>
          <w:b w:val="false"/>
          <w:i w:val="false"/>
          <w:color w:val="000000"/>
          <w:sz w:val="28"/>
        </w:rPr>
        <w:t>
      КПД 2. Уменьшение доли монокультуры (пшеница) в рамках финансирования программы форвардного закупа.</w:t>
      </w:r>
    </w:p>
    <w:bookmarkEnd w:id="146"/>
    <w:bookmarkStart w:name="z190" w:id="147"/>
    <w:p>
      <w:pPr>
        <w:spacing w:after="0"/>
        <w:ind w:left="0"/>
        <w:jc w:val="both"/>
      </w:pPr>
      <w:r>
        <w:rPr>
          <w:rFonts w:ascii="Times New Roman"/>
          <w:b w:val="false"/>
          <w:i w:val="false"/>
          <w:color w:val="000000"/>
          <w:sz w:val="28"/>
        </w:rPr>
        <w:t>
      КПД рассчитывается для мониторинга уменьшения доли монокультуры (пшеница) в форвардном закупе.</w:t>
      </w:r>
    </w:p>
    <w:bookmarkEnd w:id="147"/>
    <w:bookmarkStart w:name="z191" w:id="148"/>
    <w:p>
      <w:pPr>
        <w:spacing w:after="0"/>
        <w:ind w:left="0"/>
        <w:jc w:val="both"/>
      </w:pPr>
      <w:r>
        <w:rPr>
          <w:rFonts w:ascii="Times New Roman"/>
          <w:b w:val="false"/>
          <w:i w:val="false"/>
          <w:color w:val="000000"/>
          <w:sz w:val="28"/>
        </w:rPr>
        <w:t>
      Формула расчета КПД:</w:t>
      </w:r>
    </w:p>
    <w:bookmarkEnd w:id="148"/>
    <w:bookmarkStart w:name="z192" w:id="149"/>
    <w:p>
      <w:pPr>
        <w:spacing w:after="0"/>
        <w:ind w:left="0"/>
        <w:jc w:val="both"/>
      </w:pPr>
      <w:r>
        <w:rPr>
          <w:rFonts w:ascii="Times New Roman"/>
          <w:b w:val="false"/>
          <w:i w:val="false"/>
          <w:color w:val="000000"/>
          <w:sz w:val="28"/>
        </w:rPr>
        <w:t>
      (объем финансирования монокультуры (пшеница) в форвардном закупе в отчетном году / объем сельхозпродукции, профинансированный по программе форвардного закупа Продкорпорации в отчетном году) *100.</w:t>
      </w:r>
    </w:p>
    <w:bookmarkEnd w:id="149"/>
    <w:bookmarkStart w:name="z193" w:id="150"/>
    <w:p>
      <w:pPr>
        <w:spacing w:after="0"/>
        <w:ind w:left="0"/>
        <w:jc w:val="both"/>
      </w:pPr>
      <w:r>
        <w:rPr>
          <w:rFonts w:ascii="Times New Roman"/>
          <w:b w:val="false"/>
          <w:i w:val="false"/>
          <w:color w:val="000000"/>
          <w:sz w:val="28"/>
        </w:rPr>
        <w:t>
      Стратегическое направление "4. Содействие созданию устойчивой кормовой базы АПК".</w:t>
      </w:r>
    </w:p>
    <w:bookmarkEnd w:id="150"/>
    <w:bookmarkStart w:name="z194" w:id="151"/>
    <w:p>
      <w:pPr>
        <w:spacing w:after="0"/>
        <w:ind w:left="0"/>
        <w:jc w:val="both"/>
      </w:pPr>
      <w:r>
        <w:rPr>
          <w:rFonts w:ascii="Times New Roman"/>
          <w:b w:val="false"/>
          <w:i w:val="false"/>
          <w:color w:val="000000"/>
          <w:sz w:val="28"/>
        </w:rPr>
        <w:t>
      Цель 1. Удовлетворение потребностей внутреннего рынка в кормах.</w:t>
      </w:r>
    </w:p>
    <w:bookmarkEnd w:id="151"/>
    <w:bookmarkStart w:name="z195" w:id="152"/>
    <w:p>
      <w:pPr>
        <w:spacing w:after="0"/>
        <w:ind w:left="0"/>
        <w:jc w:val="both"/>
      </w:pPr>
      <w:r>
        <w:rPr>
          <w:rFonts w:ascii="Times New Roman"/>
          <w:b w:val="false"/>
          <w:i w:val="false"/>
          <w:color w:val="000000"/>
          <w:sz w:val="28"/>
        </w:rPr>
        <w:t>
      КПД 1. Объем фуражного зерна, поставленный птицеводческим, животноводческим предприятиям и субъектам рыбного хозяйства.</w:t>
      </w:r>
    </w:p>
    <w:bookmarkEnd w:id="152"/>
    <w:bookmarkStart w:name="z196" w:id="153"/>
    <w:p>
      <w:pPr>
        <w:spacing w:after="0"/>
        <w:ind w:left="0"/>
        <w:jc w:val="both"/>
      </w:pPr>
      <w:r>
        <w:rPr>
          <w:rFonts w:ascii="Times New Roman"/>
          <w:b w:val="false"/>
          <w:i w:val="false"/>
          <w:color w:val="000000"/>
          <w:sz w:val="28"/>
        </w:rPr>
        <w:t>
      КПД рассчитывается для мониторинга объема фуражного зерна, направленного Продкорпорацией на удовлетворение потребностей внутреннего рынка в доступных кормах.</w:t>
      </w:r>
    </w:p>
    <w:bookmarkEnd w:id="153"/>
    <w:bookmarkStart w:name="z197" w:id="154"/>
    <w:p>
      <w:pPr>
        <w:spacing w:after="0"/>
        <w:ind w:left="0"/>
        <w:jc w:val="both"/>
      </w:pPr>
      <w:r>
        <w:rPr>
          <w:rFonts w:ascii="Times New Roman"/>
          <w:b w:val="false"/>
          <w:i w:val="false"/>
          <w:color w:val="000000"/>
          <w:sz w:val="28"/>
        </w:rPr>
        <w:t>
      Формула расчета КПД:</w:t>
      </w:r>
    </w:p>
    <w:bookmarkEnd w:id="154"/>
    <w:bookmarkStart w:name="z198" w:id="155"/>
    <w:p>
      <w:pPr>
        <w:spacing w:after="0"/>
        <w:ind w:left="0"/>
        <w:jc w:val="both"/>
      </w:pPr>
      <w:r>
        <w:rPr>
          <w:rFonts w:ascii="Times New Roman"/>
          <w:b w:val="false"/>
          <w:i w:val="false"/>
          <w:color w:val="000000"/>
          <w:sz w:val="28"/>
        </w:rPr>
        <w:t>
      объем зерна Продкорпорации, поставленный по заявкам птицеводческих, животноводческих предприятий и субъектов рыбного хозяйства в отчетном году.</w:t>
      </w:r>
    </w:p>
    <w:bookmarkEnd w:id="155"/>
    <w:bookmarkStart w:name="z199" w:id="156"/>
    <w:p>
      <w:pPr>
        <w:spacing w:after="0"/>
        <w:ind w:left="0"/>
        <w:jc w:val="both"/>
      </w:pPr>
      <w:r>
        <w:rPr>
          <w:rFonts w:ascii="Times New Roman"/>
          <w:b w:val="false"/>
          <w:i w:val="false"/>
          <w:color w:val="000000"/>
          <w:sz w:val="28"/>
        </w:rPr>
        <w:t>
      КПД 2. Объем фуражного фонда на 31 декабря соответствующего года.</w:t>
      </w:r>
    </w:p>
    <w:bookmarkEnd w:id="156"/>
    <w:bookmarkStart w:name="z200" w:id="157"/>
    <w:p>
      <w:pPr>
        <w:spacing w:after="0"/>
        <w:ind w:left="0"/>
        <w:jc w:val="both"/>
      </w:pPr>
      <w:r>
        <w:rPr>
          <w:rFonts w:ascii="Times New Roman"/>
          <w:b w:val="false"/>
          <w:i w:val="false"/>
          <w:color w:val="000000"/>
          <w:sz w:val="28"/>
        </w:rPr>
        <w:t>
      КПД рассчитывается для мониторинга наличия зерна на кормовые цели в ресурсах Продкорпорации для поддержания фуражного фонда.</w:t>
      </w:r>
    </w:p>
    <w:bookmarkEnd w:id="157"/>
    <w:bookmarkStart w:name="z201" w:id="158"/>
    <w:p>
      <w:pPr>
        <w:spacing w:after="0"/>
        <w:ind w:left="0"/>
        <w:jc w:val="both"/>
      </w:pPr>
      <w:r>
        <w:rPr>
          <w:rFonts w:ascii="Times New Roman"/>
          <w:b w:val="false"/>
          <w:i w:val="false"/>
          <w:color w:val="000000"/>
          <w:sz w:val="28"/>
        </w:rPr>
        <w:t>
      Формула расчета КПД:</w:t>
      </w:r>
    </w:p>
    <w:bookmarkEnd w:id="158"/>
    <w:bookmarkStart w:name="z202" w:id="159"/>
    <w:p>
      <w:pPr>
        <w:spacing w:after="0"/>
        <w:ind w:left="0"/>
        <w:jc w:val="both"/>
      </w:pPr>
      <w:r>
        <w:rPr>
          <w:rFonts w:ascii="Times New Roman"/>
          <w:b w:val="false"/>
          <w:i w:val="false"/>
          <w:color w:val="000000"/>
          <w:sz w:val="28"/>
        </w:rPr>
        <w:t>
      объемы зерна на кормовые цели, принадлежащие Продкорпорации на праве собственности, по состоянию на 31 декабря соответствующего года.</w:t>
      </w:r>
    </w:p>
    <w:bookmarkEnd w:id="159"/>
    <w:bookmarkStart w:name="z203" w:id="160"/>
    <w:p>
      <w:pPr>
        <w:spacing w:after="0"/>
        <w:ind w:left="0"/>
        <w:jc w:val="both"/>
      </w:pPr>
      <w:r>
        <w:rPr>
          <w:rFonts w:ascii="Times New Roman"/>
          <w:b w:val="false"/>
          <w:i w:val="false"/>
          <w:color w:val="000000"/>
          <w:sz w:val="28"/>
        </w:rPr>
        <w:t>
      Стратегическое направление "5. Содействие развитию экспорта зерна".</w:t>
      </w:r>
    </w:p>
    <w:bookmarkEnd w:id="160"/>
    <w:bookmarkStart w:name="z204" w:id="161"/>
    <w:p>
      <w:pPr>
        <w:spacing w:after="0"/>
        <w:ind w:left="0"/>
        <w:jc w:val="both"/>
      </w:pPr>
      <w:r>
        <w:rPr>
          <w:rFonts w:ascii="Times New Roman"/>
          <w:b w:val="false"/>
          <w:i w:val="false"/>
          <w:color w:val="000000"/>
          <w:sz w:val="28"/>
        </w:rPr>
        <w:t>
      Цель 1. Рост объемов экспорта зерна и закрепление на внешних рынках сбыта.</w:t>
      </w:r>
    </w:p>
    <w:bookmarkEnd w:id="161"/>
    <w:bookmarkStart w:name="z205" w:id="162"/>
    <w:p>
      <w:pPr>
        <w:spacing w:after="0"/>
        <w:ind w:left="0"/>
        <w:jc w:val="both"/>
      </w:pPr>
      <w:r>
        <w:rPr>
          <w:rFonts w:ascii="Times New Roman"/>
          <w:b w:val="false"/>
          <w:i w:val="false"/>
          <w:color w:val="000000"/>
          <w:sz w:val="28"/>
        </w:rPr>
        <w:t>
      КПД 1. Минимальный объем отгрузок зерна на стратегические рынки сбыта.</w:t>
      </w:r>
    </w:p>
    <w:bookmarkEnd w:id="162"/>
    <w:bookmarkStart w:name="z206" w:id="163"/>
    <w:p>
      <w:pPr>
        <w:spacing w:after="0"/>
        <w:ind w:left="0"/>
        <w:jc w:val="both"/>
      </w:pPr>
      <w:r>
        <w:rPr>
          <w:rFonts w:ascii="Times New Roman"/>
          <w:b w:val="false"/>
          <w:i w:val="false"/>
          <w:color w:val="000000"/>
          <w:sz w:val="28"/>
        </w:rPr>
        <w:t>
      КПД рассчитывается для мониторинга присутствия казахстанского зерна на внешних рынках сбыта.</w:t>
      </w:r>
    </w:p>
    <w:bookmarkEnd w:id="163"/>
    <w:bookmarkStart w:name="z207" w:id="164"/>
    <w:p>
      <w:pPr>
        <w:spacing w:after="0"/>
        <w:ind w:left="0"/>
        <w:jc w:val="both"/>
      </w:pPr>
      <w:r>
        <w:rPr>
          <w:rFonts w:ascii="Times New Roman"/>
          <w:b w:val="false"/>
          <w:i w:val="false"/>
          <w:color w:val="000000"/>
          <w:sz w:val="28"/>
        </w:rPr>
        <w:t>
      Формула расчета КПД:</w:t>
      </w:r>
    </w:p>
    <w:bookmarkEnd w:id="164"/>
    <w:bookmarkStart w:name="z208" w:id="165"/>
    <w:p>
      <w:pPr>
        <w:spacing w:after="0"/>
        <w:ind w:left="0"/>
        <w:jc w:val="both"/>
      </w:pPr>
      <w:r>
        <w:rPr>
          <w:rFonts w:ascii="Times New Roman"/>
          <w:b w:val="false"/>
          <w:i w:val="false"/>
          <w:color w:val="000000"/>
          <w:sz w:val="28"/>
        </w:rPr>
        <w:t>
      объем зерна Продкорпорации, отгруженный на экспорт в отчетном году.</w:t>
      </w:r>
    </w:p>
    <w:bookmarkEnd w:id="165"/>
    <w:bookmarkStart w:name="z209" w:id="166"/>
    <w:p>
      <w:pPr>
        <w:spacing w:after="0"/>
        <w:ind w:left="0"/>
        <w:jc w:val="both"/>
      </w:pPr>
      <w:r>
        <w:rPr>
          <w:rFonts w:ascii="Times New Roman"/>
          <w:b w:val="false"/>
          <w:i w:val="false"/>
          <w:color w:val="000000"/>
          <w:sz w:val="28"/>
        </w:rPr>
        <w:t>
      Стратегическое направление "6. Повышение эффективности деятельности Продкорпорации".</w:t>
      </w:r>
    </w:p>
    <w:bookmarkEnd w:id="166"/>
    <w:bookmarkStart w:name="z210" w:id="167"/>
    <w:p>
      <w:pPr>
        <w:spacing w:after="0"/>
        <w:ind w:left="0"/>
        <w:jc w:val="both"/>
      </w:pPr>
      <w:r>
        <w:rPr>
          <w:rFonts w:ascii="Times New Roman"/>
          <w:b w:val="false"/>
          <w:i w:val="false"/>
          <w:color w:val="000000"/>
          <w:sz w:val="28"/>
        </w:rPr>
        <w:t>
      Цель 1. Обеспечение финансовой устойчивости.</w:t>
      </w:r>
    </w:p>
    <w:bookmarkEnd w:id="167"/>
    <w:bookmarkStart w:name="z211" w:id="168"/>
    <w:p>
      <w:pPr>
        <w:spacing w:after="0"/>
        <w:ind w:left="0"/>
        <w:jc w:val="both"/>
      </w:pPr>
      <w:r>
        <w:rPr>
          <w:rFonts w:ascii="Times New Roman"/>
          <w:b w:val="false"/>
          <w:i w:val="false"/>
          <w:color w:val="000000"/>
          <w:sz w:val="28"/>
        </w:rPr>
        <w:t>
      КПД 1. ROE.</w:t>
      </w:r>
    </w:p>
    <w:bookmarkEnd w:id="168"/>
    <w:bookmarkStart w:name="z212" w:id="169"/>
    <w:p>
      <w:pPr>
        <w:spacing w:after="0"/>
        <w:ind w:left="0"/>
        <w:jc w:val="both"/>
      </w:pPr>
      <w:r>
        <w:rPr>
          <w:rFonts w:ascii="Times New Roman"/>
          <w:b w:val="false"/>
          <w:i w:val="false"/>
          <w:color w:val="000000"/>
          <w:sz w:val="28"/>
        </w:rPr>
        <w:t>
      КПД рассчитывается для определения уровня рентабельности собственного капитала Продкорпорации.</w:t>
      </w:r>
    </w:p>
    <w:bookmarkEnd w:id="169"/>
    <w:bookmarkStart w:name="z213" w:id="170"/>
    <w:p>
      <w:pPr>
        <w:spacing w:after="0"/>
        <w:ind w:left="0"/>
        <w:jc w:val="both"/>
      </w:pPr>
      <w:r>
        <w:rPr>
          <w:rFonts w:ascii="Times New Roman"/>
          <w:b w:val="false"/>
          <w:i w:val="false"/>
          <w:color w:val="000000"/>
          <w:sz w:val="28"/>
        </w:rPr>
        <w:t>
      Формула расчета КПД:</w:t>
      </w:r>
    </w:p>
    <w:bookmarkEnd w:id="170"/>
    <w:bookmarkStart w:name="z214" w:id="171"/>
    <w:p>
      <w:pPr>
        <w:spacing w:after="0"/>
        <w:ind w:left="0"/>
        <w:jc w:val="both"/>
      </w:pPr>
      <w:r>
        <w:rPr>
          <w:rFonts w:ascii="Times New Roman"/>
          <w:b w:val="false"/>
          <w:i w:val="false"/>
          <w:color w:val="000000"/>
          <w:sz w:val="28"/>
        </w:rPr>
        <w:t>
      рентабельность собственного капитала Продкорпорации (ROE) = (чистая прибыль на конец отчетного года / среднегодовая сумма собственного капитала на конец отчетного года) *100.</w:t>
      </w:r>
    </w:p>
    <w:bookmarkEnd w:id="171"/>
    <w:bookmarkStart w:name="z215" w:id="172"/>
    <w:p>
      <w:pPr>
        <w:spacing w:after="0"/>
        <w:ind w:left="0"/>
        <w:jc w:val="both"/>
      </w:pPr>
      <w:r>
        <w:rPr>
          <w:rFonts w:ascii="Times New Roman"/>
          <w:b w:val="false"/>
          <w:i w:val="false"/>
          <w:color w:val="000000"/>
          <w:sz w:val="28"/>
        </w:rPr>
        <w:t>
      КПД 2. Инвестиции в основной капитал на производственных объектах Продкорпорации, млн тенге.</w:t>
      </w:r>
    </w:p>
    <w:bookmarkEnd w:id="172"/>
    <w:bookmarkStart w:name="z216" w:id="173"/>
    <w:p>
      <w:pPr>
        <w:spacing w:after="0"/>
        <w:ind w:left="0"/>
        <w:jc w:val="both"/>
      </w:pPr>
      <w:r>
        <w:rPr>
          <w:rFonts w:ascii="Times New Roman"/>
          <w:b w:val="false"/>
          <w:i w:val="false"/>
          <w:color w:val="000000"/>
          <w:sz w:val="28"/>
        </w:rPr>
        <w:t>
      КПД рассчитывается для определения уровня капитальных вложений в производственные объекты дочерних организаций Продкорпорации.</w:t>
      </w:r>
    </w:p>
    <w:bookmarkEnd w:id="173"/>
    <w:bookmarkStart w:name="z217" w:id="174"/>
    <w:p>
      <w:pPr>
        <w:spacing w:after="0"/>
        <w:ind w:left="0"/>
        <w:jc w:val="both"/>
      </w:pPr>
      <w:r>
        <w:rPr>
          <w:rFonts w:ascii="Times New Roman"/>
          <w:b w:val="false"/>
          <w:i w:val="false"/>
          <w:color w:val="000000"/>
          <w:sz w:val="28"/>
        </w:rPr>
        <w:t>
      Формула расчета КПД:</w:t>
      </w:r>
    </w:p>
    <w:bookmarkEnd w:id="174"/>
    <w:bookmarkStart w:name="z218" w:id="175"/>
    <w:p>
      <w:pPr>
        <w:spacing w:after="0"/>
        <w:ind w:left="0"/>
        <w:jc w:val="both"/>
      </w:pPr>
      <w:r>
        <w:rPr>
          <w:rFonts w:ascii="Times New Roman"/>
          <w:b w:val="false"/>
          <w:i w:val="false"/>
          <w:color w:val="000000"/>
          <w:sz w:val="28"/>
        </w:rPr>
        <w:t>
      объемы денежных средств, направленных АО "Ак Бидай-Терминал" и ТОО "Астық қоймалары" на поддержание и развитие основных средств по состоянию на 31 декабря соответствующего года.</w:t>
      </w:r>
    </w:p>
    <w:bookmarkEnd w:id="175"/>
    <w:bookmarkStart w:name="z219" w:id="176"/>
    <w:p>
      <w:pPr>
        <w:spacing w:after="0"/>
        <w:ind w:left="0"/>
        <w:jc w:val="both"/>
      </w:pPr>
      <w:r>
        <w:rPr>
          <w:rFonts w:ascii="Times New Roman"/>
          <w:b w:val="false"/>
          <w:i w:val="false"/>
          <w:color w:val="000000"/>
          <w:sz w:val="28"/>
        </w:rPr>
        <w:t>
      КПД 3. Производительность труда на производственных объектах Продкорпорации, тыс. тенге на 1 работника.</w:t>
      </w:r>
    </w:p>
    <w:bookmarkEnd w:id="176"/>
    <w:bookmarkStart w:name="z220" w:id="177"/>
    <w:p>
      <w:pPr>
        <w:spacing w:after="0"/>
        <w:ind w:left="0"/>
        <w:jc w:val="both"/>
      </w:pPr>
      <w:r>
        <w:rPr>
          <w:rFonts w:ascii="Times New Roman"/>
          <w:b w:val="false"/>
          <w:i w:val="false"/>
          <w:color w:val="000000"/>
          <w:sz w:val="28"/>
        </w:rPr>
        <w:t>
      КПД рассчитывается для определения уровня эффективности производственной деятельности дочерних организаций Продкорпорации.</w:t>
      </w:r>
    </w:p>
    <w:bookmarkEnd w:id="177"/>
    <w:bookmarkStart w:name="z221" w:id="178"/>
    <w:p>
      <w:pPr>
        <w:spacing w:after="0"/>
        <w:ind w:left="0"/>
        <w:jc w:val="both"/>
      </w:pPr>
      <w:r>
        <w:rPr>
          <w:rFonts w:ascii="Times New Roman"/>
          <w:b w:val="false"/>
          <w:i w:val="false"/>
          <w:color w:val="000000"/>
          <w:sz w:val="28"/>
        </w:rPr>
        <w:t>
      Формула расчета КПД:</w:t>
      </w:r>
    </w:p>
    <w:bookmarkEnd w:id="178"/>
    <w:bookmarkStart w:name="z222" w:id="179"/>
    <w:p>
      <w:pPr>
        <w:spacing w:after="0"/>
        <w:ind w:left="0"/>
        <w:jc w:val="both"/>
      </w:pPr>
      <w:r>
        <w:rPr>
          <w:rFonts w:ascii="Times New Roman"/>
          <w:b w:val="false"/>
          <w:i w:val="false"/>
          <w:color w:val="000000"/>
          <w:sz w:val="28"/>
        </w:rPr>
        <w:t>
      суммарный доход от основной деятельности АО "Ак Бидай-Терминал" и ТОО "Астық қоймалары" на конец отчетного года / общая фактическая численность работников данных организаций.</w:t>
      </w:r>
    </w:p>
    <w:bookmarkEnd w:id="179"/>
    <w:bookmarkStart w:name="z223" w:id="180"/>
    <w:p>
      <w:pPr>
        <w:spacing w:after="0"/>
        <w:ind w:left="0"/>
        <w:jc w:val="both"/>
      </w:pPr>
      <w:r>
        <w:rPr>
          <w:rFonts w:ascii="Times New Roman"/>
          <w:b w:val="false"/>
          <w:i w:val="false"/>
          <w:color w:val="000000"/>
          <w:sz w:val="28"/>
        </w:rPr>
        <w:t>
      Цель 2. Повышение эффективности системы корпоративного управления.</w:t>
      </w:r>
    </w:p>
    <w:bookmarkEnd w:id="180"/>
    <w:bookmarkStart w:name="z224" w:id="181"/>
    <w:p>
      <w:pPr>
        <w:spacing w:after="0"/>
        <w:ind w:left="0"/>
        <w:jc w:val="both"/>
      </w:pPr>
      <w:r>
        <w:rPr>
          <w:rFonts w:ascii="Times New Roman"/>
          <w:b w:val="false"/>
          <w:i w:val="false"/>
          <w:color w:val="000000"/>
          <w:sz w:val="28"/>
        </w:rPr>
        <w:t>
      КПД 1. Оценка корпоративного управления.</w:t>
      </w:r>
    </w:p>
    <w:bookmarkEnd w:id="181"/>
    <w:bookmarkStart w:name="z225" w:id="182"/>
    <w:p>
      <w:pPr>
        <w:spacing w:after="0"/>
        <w:ind w:left="0"/>
        <w:jc w:val="both"/>
      </w:pPr>
      <w:r>
        <w:rPr>
          <w:rFonts w:ascii="Times New Roman"/>
          <w:b w:val="false"/>
          <w:i w:val="false"/>
          <w:color w:val="000000"/>
          <w:sz w:val="28"/>
        </w:rPr>
        <w:t>
      КПД рассчитывается для независимой оценки уровня развития корпоративного управления в Продкорпорации.</w:t>
      </w:r>
    </w:p>
    <w:bookmarkEnd w:id="182"/>
    <w:bookmarkStart w:name="z226" w:id="183"/>
    <w:p>
      <w:pPr>
        <w:spacing w:after="0"/>
        <w:ind w:left="0"/>
        <w:jc w:val="both"/>
      </w:pPr>
      <w:r>
        <w:rPr>
          <w:rFonts w:ascii="Times New Roman"/>
          <w:b w:val="false"/>
          <w:i w:val="false"/>
          <w:color w:val="000000"/>
          <w:sz w:val="28"/>
        </w:rPr>
        <w:t>
      Формула расчета КПД:</w:t>
      </w:r>
    </w:p>
    <w:bookmarkEnd w:id="183"/>
    <w:bookmarkStart w:name="z227" w:id="184"/>
    <w:p>
      <w:pPr>
        <w:spacing w:after="0"/>
        <w:ind w:left="0"/>
        <w:jc w:val="both"/>
      </w:pPr>
      <w:r>
        <w:rPr>
          <w:rFonts w:ascii="Times New Roman"/>
          <w:b w:val="false"/>
          <w:i w:val="false"/>
          <w:color w:val="000000"/>
          <w:sz w:val="28"/>
        </w:rPr>
        <w:t>
      среднеарифметическое значение по компонентам диагностики корпоративного управления, проводимой сторонней организацией на договорной основе один раз в 3 года.</w:t>
      </w:r>
    </w:p>
    <w:bookmarkEnd w:id="184"/>
    <w:bookmarkStart w:name="z228" w:id="185"/>
    <w:p>
      <w:pPr>
        <w:spacing w:after="0"/>
        <w:ind w:left="0"/>
        <w:jc w:val="both"/>
      </w:pPr>
      <w:r>
        <w:rPr>
          <w:rFonts w:ascii="Times New Roman"/>
          <w:b w:val="false"/>
          <w:i w:val="false"/>
          <w:color w:val="000000"/>
          <w:sz w:val="28"/>
        </w:rPr>
        <w:t>
      КПД 2. Доля женщин на руководящих должностях Продкорпорации.</w:t>
      </w:r>
    </w:p>
    <w:bookmarkEnd w:id="185"/>
    <w:bookmarkStart w:name="z229" w:id="186"/>
    <w:p>
      <w:pPr>
        <w:spacing w:after="0"/>
        <w:ind w:left="0"/>
        <w:jc w:val="both"/>
      </w:pPr>
      <w:r>
        <w:rPr>
          <w:rFonts w:ascii="Times New Roman"/>
          <w:b w:val="false"/>
          <w:i w:val="false"/>
          <w:color w:val="000000"/>
          <w:sz w:val="28"/>
        </w:rPr>
        <w:t>
      КПД рассчитывается для определения уровня присутствия женщин в руководящих органах Продкорпорации.</w:t>
      </w:r>
    </w:p>
    <w:bookmarkEnd w:id="186"/>
    <w:bookmarkStart w:name="z230" w:id="187"/>
    <w:p>
      <w:pPr>
        <w:spacing w:after="0"/>
        <w:ind w:left="0"/>
        <w:jc w:val="both"/>
      </w:pPr>
      <w:r>
        <w:rPr>
          <w:rFonts w:ascii="Times New Roman"/>
          <w:b w:val="false"/>
          <w:i w:val="false"/>
          <w:color w:val="000000"/>
          <w:sz w:val="28"/>
        </w:rPr>
        <w:t>
      Формула расчета КПД:</w:t>
      </w:r>
    </w:p>
    <w:bookmarkEnd w:id="187"/>
    <w:bookmarkStart w:name="z231" w:id="188"/>
    <w:p>
      <w:pPr>
        <w:spacing w:after="0"/>
        <w:ind w:left="0"/>
        <w:jc w:val="both"/>
      </w:pPr>
      <w:r>
        <w:rPr>
          <w:rFonts w:ascii="Times New Roman"/>
          <w:b w:val="false"/>
          <w:i w:val="false"/>
          <w:color w:val="000000"/>
          <w:sz w:val="28"/>
        </w:rPr>
        <w:t>
      Количество женщин в составе Совета директоров и правления Продкорпорации / общее число членов Совета директоров и правления Продкорпорации *100.</w:t>
      </w:r>
    </w:p>
    <w:bookmarkEnd w:id="188"/>
    <w:bookmarkStart w:name="z232" w:id="189"/>
    <w:p>
      <w:pPr>
        <w:spacing w:after="0"/>
        <w:ind w:left="0"/>
        <w:jc w:val="both"/>
      </w:pPr>
      <w:r>
        <w:rPr>
          <w:rFonts w:ascii="Times New Roman"/>
          <w:b w:val="false"/>
          <w:i w:val="false"/>
          <w:color w:val="000000"/>
          <w:sz w:val="28"/>
        </w:rPr>
        <w:t>
      __________________________________</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