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07c6" w14:textId="841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общим вопросам судебной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ноября 2024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"О применении норм международных договоров Республики Казахстан"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21 апреля 2011 года № 1, от 30 декабря 2011 года № 5):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реквизиты заголовка, преамбулу и по всему тексту на казахском языке вносятся изменения,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"преступлений", "преступление", "преступления" заменить соответственно словами "уголовных правонарушений", "уголовное правонарушение", "уголовного правонарушения";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"сфер уголовно-правовых и административно-правовых отношений" заменить словами "уголовно-правового законодательства и законодательства об административных правонарушениях";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"416, 417"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"423", "425", "56"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 Кодекса Республики Казахстан об административных правонарушениях"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"158 и 159 УК"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4 статьи 6" заменить словами "части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"413, 416, 417"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"статей 412, 415 УПК и статей 364, 365 и 366"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частей первой,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"статьи 141-1"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"третьего" заменить словом "другого";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цифрой "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"глава 55"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главами 58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"О некоторых вопросах применения принципа языка судопроизводства"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11 декабря 2020 года № 6):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реквизиты заголовка и по всему тексту на казахском языке вносятся изменения, текст на русском языке не меняется;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№ 151-І "О языках в Республике Казахстан" законодательство Республики Казахстан о языках основывается на Конституции, состоит из данного закона, иных нормативных правовых актов, касающихся употребления и развития языков.";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 язык судопроизводства устанавливается определением суда в зависимости от языка, на котором подан в суд иск.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стадии подготовки дела к судебному разбирательству суд должен выяснить, в достаточной ли степени истец (заявитель) владеет языком, на котором подан иск, понимает ли суть и содержание судопроизводства. В случае поступления соответствующего письменного ходатайства от истца (заявителя) суд выносит мотивированное определение об изменении языка судопроизводства. Учитывая принцип равноправия сторон, суд обязан выяснить мнение по этому вопросу и у ответчика.";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56-4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