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5e5e" w14:textId="bb15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"Производство изделий дальнейшего передела черных металлов"</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2023 года № 1252</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"Производство изделий дальнейшего передела черных металлов".</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2023 года № 1252</w:t>
            </w:r>
          </w:p>
        </w:tc>
      </w:tr>
    </w:tbl>
    <w:bookmarkStart w:name="z8" w:id="3"/>
    <w:p>
      <w:pPr>
        <w:spacing w:after="0"/>
        <w:ind w:left="0"/>
        <w:jc w:val="left"/>
      </w:pPr>
      <w:r>
        <w:rPr>
          <w:rFonts w:ascii="Times New Roman"/>
          <w:b/>
          <w:i w:val="false"/>
          <w:color w:val="000000"/>
        </w:rPr>
        <w:t xml:space="preserve"> Справочник</w:t>
      </w:r>
      <w:r>
        <w:br/>
      </w:r>
      <w:r>
        <w:rPr>
          <w:rFonts w:ascii="Times New Roman"/>
          <w:b/>
          <w:i w:val="false"/>
          <w:color w:val="000000"/>
        </w:rPr>
        <w:t>по наилучшим доступным техникам</w:t>
      </w:r>
      <w:r>
        <w:br/>
      </w:r>
      <w:r>
        <w:rPr>
          <w:rFonts w:ascii="Times New Roman"/>
          <w:b/>
          <w:i w:val="false"/>
          <w:color w:val="000000"/>
        </w:rPr>
        <w:t>"Производство изделий дальнейшего передела черных металлов"</w:t>
      </w:r>
    </w:p>
    <w:bookmarkEnd w:id="3"/>
    <w:bookmarkStart w:name="z9" w:id="4"/>
    <w:p>
      <w:pPr>
        <w:spacing w:after="0"/>
        <w:ind w:left="0"/>
        <w:jc w:val="left"/>
      </w:pPr>
      <w:r>
        <w:rPr>
          <w:rFonts w:ascii="Times New Roman"/>
          <w:b/>
          <w:i w:val="false"/>
          <w:color w:val="000000"/>
        </w:rPr>
        <w:t xml:space="preserve"> Оглавление</w:t>
      </w:r>
    </w:p>
    <w:bookmarkEnd w:id="4"/>
    <w:bookmarkStart w:name="z10" w:id="5"/>
    <w:p>
      <w:pPr>
        <w:spacing w:after="0"/>
        <w:ind w:left="0"/>
        <w:jc w:val="both"/>
      </w:pPr>
      <w:r>
        <w:rPr>
          <w:rFonts w:ascii="Times New Roman"/>
          <w:b w:val="false"/>
          <w:i w:val="false"/>
          <w:color w:val="000000"/>
          <w:sz w:val="28"/>
        </w:rPr>
        <w:t>
      Оглавление</w:t>
      </w:r>
    </w:p>
    <w:bookmarkEnd w:id="5"/>
    <w:bookmarkStart w:name="z11" w:id="6"/>
    <w:p>
      <w:pPr>
        <w:spacing w:after="0"/>
        <w:ind w:left="0"/>
        <w:jc w:val="both"/>
      </w:pPr>
      <w:r>
        <w:rPr>
          <w:rFonts w:ascii="Times New Roman"/>
          <w:b w:val="false"/>
          <w:i w:val="false"/>
          <w:color w:val="000000"/>
          <w:sz w:val="28"/>
        </w:rPr>
        <w:t>
      Список схем/рисунков</w:t>
      </w:r>
    </w:p>
    <w:bookmarkEnd w:id="6"/>
    <w:bookmarkStart w:name="z12" w:id="7"/>
    <w:p>
      <w:pPr>
        <w:spacing w:after="0"/>
        <w:ind w:left="0"/>
        <w:jc w:val="both"/>
      </w:pPr>
      <w:r>
        <w:rPr>
          <w:rFonts w:ascii="Times New Roman"/>
          <w:b w:val="false"/>
          <w:i w:val="false"/>
          <w:color w:val="000000"/>
          <w:sz w:val="28"/>
        </w:rPr>
        <w:t>
      Список таблиц</w:t>
      </w:r>
    </w:p>
    <w:bookmarkEnd w:id="7"/>
    <w:bookmarkStart w:name="z13" w:id="8"/>
    <w:p>
      <w:pPr>
        <w:spacing w:after="0"/>
        <w:ind w:left="0"/>
        <w:jc w:val="both"/>
      </w:pPr>
      <w:r>
        <w:rPr>
          <w:rFonts w:ascii="Times New Roman"/>
          <w:b w:val="false"/>
          <w:i w:val="false"/>
          <w:color w:val="000000"/>
          <w:sz w:val="28"/>
        </w:rPr>
        <w:t>
      Глоссарий</w:t>
      </w:r>
    </w:p>
    <w:bookmarkEnd w:id="8"/>
    <w:bookmarkStart w:name="z14" w:id="9"/>
    <w:p>
      <w:pPr>
        <w:spacing w:after="0"/>
        <w:ind w:left="0"/>
        <w:jc w:val="both"/>
      </w:pPr>
      <w:r>
        <w:rPr>
          <w:rFonts w:ascii="Times New Roman"/>
          <w:b w:val="false"/>
          <w:i w:val="false"/>
          <w:color w:val="000000"/>
          <w:sz w:val="28"/>
        </w:rPr>
        <w:t>
      Предисловие</w:t>
      </w:r>
    </w:p>
    <w:bookmarkEnd w:id="9"/>
    <w:bookmarkStart w:name="z15" w:id="10"/>
    <w:p>
      <w:pPr>
        <w:spacing w:after="0"/>
        <w:ind w:left="0"/>
        <w:jc w:val="both"/>
      </w:pPr>
      <w:r>
        <w:rPr>
          <w:rFonts w:ascii="Times New Roman"/>
          <w:b w:val="false"/>
          <w:i w:val="false"/>
          <w:color w:val="000000"/>
          <w:sz w:val="28"/>
        </w:rPr>
        <w:t>
      Область применения</w:t>
      </w:r>
    </w:p>
    <w:bookmarkEnd w:id="10"/>
    <w:bookmarkStart w:name="z16" w:id="11"/>
    <w:p>
      <w:pPr>
        <w:spacing w:after="0"/>
        <w:ind w:left="0"/>
        <w:jc w:val="both"/>
      </w:pPr>
      <w:r>
        <w:rPr>
          <w:rFonts w:ascii="Times New Roman"/>
          <w:b w:val="false"/>
          <w:i w:val="false"/>
          <w:color w:val="000000"/>
          <w:sz w:val="28"/>
        </w:rPr>
        <w:t>
      Принципы применения</w:t>
      </w:r>
    </w:p>
    <w:bookmarkEnd w:id="11"/>
    <w:bookmarkStart w:name="z17" w:id="12"/>
    <w:p>
      <w:pPr>
        <w:spacing w:after="0"/>
        <w:ind w:left="0"/>
        <w:jc w:val="both"/>
      </w:pPr>
      <w:r>
        <w:rPr>
          <w:rFonts w:ascii="Times New Roman"/>
          <w:b w:val="false"/>
          <w:i w:val="false"/>
          <w:color w:val="000000"/>
          <w:sz w:val="28"/>
        </w:rPr>
        <w:t>
      1. Общая информация</w:t>
      </w:r>
    </w:p>
    <w:bookmarkEnd w:id="12"/>
    <w:bookmarkStart w:name="z18" w:id="13"/>
    <w:p>
      <w:pPr>
        <w:spacing w:after="0"/>
        <w:ind w:left="0"/>
        <w:jc w:val="both"/>
      </w:pPr>
      <w:r>
        <w:rPr>
          <w:rFonts w:ascii="Times New Roman"/>
          <w:b w:val="false"/>
          <w:i w:val="false"/>
          <w:color w:val="000000"/>
          <w:sz w:val="28"/>
        </w:rPr>
        <w:t>
      1.1. Структура и технологический уровень отрасли по производству изделий дальнейшего передела черных металлов</w:t>
      </w:r>
    </w:p>
    <w:bookmarkEnd w:id="13"/>
    <w:bookmarkStart w:name="z19" w:id="14"/>
    <w:p>
      <w:pPr>
        <w:spacing w:after="0"/>
        <w:ind w:left="0"/>
        <w:jc w:val="both"/>
      </w:pPr>
      <w:r>
        <w:rPr>
          <w:rFonts w:ascii="Times New Roman"/>
          <w:b w:val="false"/>
          <w:i w:val="false"/>
          <w:color w:val="000000"/>
          <w:sz w:val="28"/>
        </w:rPr>
        <w:t>
      1.2. Ресурсы и материалы</w:t>
      </w:r>
    </w:p>
    <w:bookmarkEnd w:id="14"/>
    <w:bookmarkStart w:name="z20" w:id="15"/>
    <w:p>
      <w:pPr>
        <w:spacing w:after="0"/>
        <w:ind w:left="0"/>
        <w:jc w:val="both"/>
      </w:pPr>
      <w:r>
        <w:rPr>
          <w:rFonts w:ascii="Times New Roman"/>
          <w:b w:val="false"/>
          <w:i w:val="false"/>
          <w:color w:val="000000"/>
          <w:sz w:val="28"/>
        </w:rPr>
        <w:t>
      1.3. Производственные площадки</w:t>
      </w:r>
    </w:p>
    <w:bookmarkEnd w:id="15"/>
    <w:bookmarkStart w:name="z21" w:id="16"/>
    <w:p>
      <w:pPr>
        <w:spacing w:after="0"/>
        <w:ind w:left="0"/>
        <w:jc w:val="both"/>
      </w:pPr>
      <w:r>
        <w:rPr>
          <w:rFonts w:ascii="Times New Roman"/>
          <w:b w:val="false"/>
          <w:i w:val="false"/>
          <w:color w:val="000000"/>
          <w:sz w:val="28"/>
        </w:rPr>
        <w:t>
      1.4. Потребление энергетических ресурсов</w:t>
      </w:r>
    </w:p>
    <w:bookmarkEnd w:id="16"/>
    <w:bookmarkStart w:name="z22" w:id="17"/>
    <w:p>
      <w:pPr>
        <w:spacing w:after="0"/>
        <w:ind w:left="0"/>
        <w:jc w:val="both"/>
      </w:pPr>
      <w:r>
        <w:rPr>
          <w:rFonts w:ascii="Times New Roman"/>
          <w:b w:val="false"/>
          <w:i w:val="false"/>
          <w:color w:val="000000"/>
          <w:sz w:val="28"/>
        </w:rPr>
        <w:t>
      1.5. Основные экологические проблемы</w:t>
      </w:r>
    </w:p>
    <w:bookmarkEnd w:id="17"/>
    <w:bookmarkStart w:name="z23" w:id="18"/>
    <w:p>
      <w:pPr>
        <w:spacing w:after="0"/>
        <w:ind w:left="0"/>
        <w:jc w:val="both"/>
      </w:pPr>
      <w:r>
        <w:rPr>
          <w:rFonts w:ascii="Times New Roman"/>
          <w:b w:val="false"/>
          <w:i w:val="false"/>
          <w:color w:val="000000"/>
          <w:sz w:val="28"/>
        </w:rPr>
        <w:t>
      1.5.1. Выбросы загрязняющих веществ в атмосферный воздух</w:t>
      </w:r>
    </w:p>
    <w:bookmarkEnd w:id="18"/>
    <w:bookmarkStart w:name="z24" w:id="19"/>
    <w:p>
      <w:pPr>
        <w:spacing w:after="0"/>
        <w:ind w:left="0"/>
        <w:jc w:val="both"/>
      </w:pPr>
      <w:r>
        <w:rPr>
          <w:rFonts w:ascii="Times New Roman"/>
          <w:b w:val="false"/>
          <w:i w:val="false"/>
          <w:color w:val="000000"/>
          <w:sz w:val="28"/>
        </w:rPr>
        <w:t>
      1.5.2. Сбросы загрязняющих веществ</w:t>
      </w:r>
    </w:p>
    <w:bookmarkEnd w:id="19"/>
    <w:bookmarkStart w:name="z25" w:id="20"/>
    <w:p>
      <w:pPr>
        <w:spacing w:after="0"/>
        <w:ind w:left="0"/>
        <w:jc w:val="both"/>
      </w:pPr>
      <w:r>
        <w:rPr>
          <w:rFonts w:ascii="Times New Roman"/>
          <w:b w:val="false"/>
          <w:i w:val="false"/>
          <w:color w:val="000000"/>
          <w:sz w:val="28"/>
        </w:rPr>
        <w:t>
      1.5.3. Образование и управление отходами производства</w:t>
      </w:r>
    </w:p>
    <w:bookmarkEnd w:id="20"/>
    <w:bookmarkStart w:name="z26" w:id="21"/>
    <w:p>
      <w:pPr>
        <w:spacing w:after="0"/>
        <w:ind w:left="0"/>
        <w:jc w:val="both"/>
      </w:pPr>
      <w:r>
        <w:rPr>
          <w:rFonts w:ascii="Times New Roman"/>
          <w:b w:val="false"/>
          <w:i w:val="false"/>
          <w:color w:val="000000"/>
          <w:sz w:val="28"/>
        </w:rPr>
        <w:t>
      1.5.4. Факторы физического воздействия</w:t>
      </w:r>
    </w:p>
    <w:bookmarkEnd w:id="21"/>
    <w:bookmarkStart w:name="z27" w:id="22"/>
    <w:p>
      <w:pPr>
        <w:spacing w:after="0"/>
        <w:ind w:left="0"/>
        <w:jc w:val="both"/>
      </w:pPr>
      <w:r>
        <w:rPr>
          <w:rFonts w:ascii="Times New Roman"/>
          <w:b w:val="false"/>
          <w:i w:val="false"/>
          <w:color w:val="000000"/>
          <w:sz w:val="28"/>
        </w:rPr>
        <w:t>
      2. Методология определения наилучших доступных техник</w:t>
      </w:r>
    </w:p>
    <w:bookmarkEnd w:id="22"/>
    <w:bookmarkStart w:name="z28" w:id="23"/>
    <w:p>
      <w:pPr>
        <w:spacing w:after="0"/>
        <w:ind w:left="0"/>
        <w:jc w:val="both"/>
      </w:pPr>
      <w:r>
        <w:rPr>
          <w:rFonts w:ascii="Times New Roman"/>
          <w:b w:val="false"/>
          <w:i w:val="false"/>
          <w:color w:val="000000"/>
          <w:sz w:val="28"/>
        </w:rPr>
        <w:t>
      2.1. Детерминация, принципы подбора НДТ</w:t>
      </w:r>
    </w:p>
    <w:bookmarkEnd w:id="23"/>
    <w:bookmarkStart w:name="z29" w:id="24"/>
    <w:p>
      <w:pPr>
        <w:spacing w:after="0"/>
        <w:ind w:left="0"/>
        <w:jc w:val="both"/>
      </w:pPr>
      <w:r>
        <w:rPr>
          <w:rFonts w:ascii="Times New Roman"/>
          <w:b w:val="false"/>
          <w:i w:val="false"/>
          <w:color w:val="000000"/>
          <w:sz w:val="28"/>
        </w:rPr>
        <w:t>
      2.2. Критерии отнесения техник к НДТ</w:t>
      </w:r>
    </w:p>
    <w:bookmarkEnd w:id="24"/>
    <w:bookmarkStart w:name="z30" w:id="25"/>
    <w:p>
      <w:pPr>
        <w:spacing w:after="0"/>
        <w:ind w:left="0"/>
        <w:jc w:val="both"/>
      </w:pPr>
      <w:r>
        <w:rPr>
          <w:rFonts w:ascii="Times New Roman"/>
          <w:b w:val="false"/>
          <w:i w:val="false"/>
          <w:color w:val="000000"/>
          <w:sz w:val="28"/>
        </w:rPr>
        <w:t>
      2.3. Экономические аспекты применения НДТ</w:t>
      </w:r>
    </w:p>
    <w:bookmarkEnd w:id="25"/>
    <w:bookmarkStart w:name="z31" w:id="26"/>
    <w:p>
      <w:pPr>
        <w:spacing w:after="0"/>
        <w:ind w:left="0"/>
        <w:jc w:val="both"/>
      </w:pPr>
      <w:r>
        <w:rPr>
          <w:rFonts w:ascii="Times New Roman"/>
          <w:b w:val="false"/>
          <w:i w:val="false"/>
          <w:color w:val="000000"/>
          <w:sz w:val="28"/>
        </w:rPr>
        <w:t>
      3. Применяемые процессы: технологические, технические решения, используемые в настоящее время</w:t>
      </w:r>
    </w:p>
    <w:bookmarkEnd w:id="26"/>
    <w:bookmarkStart w:name="z32" w:id="27"/>
    <w:p>
      <w:pPr>
        <w:spacing w:after="0"/>
        <w:ind w:left="0"/>
        <w:jc w:val="both"/>
      </w:pPr>
      <w:r>
        <w:rPr>
          <w:rFonts w:ascii="Times New Roman"/>
          <w:b w:val="false"/>
          <w:i w:val="false"/>
          <w:color w:val="000000"/>
          <w:sz w:val="28"/>
        </w:rPr>
        <w:t>
      3.1. Производство горячекатаного проката</w:t>
      </w:r>
    </w:p>
    <w:bookmarkEnd w:id="27"/>
    <w:bookmarkStart w:name="z33" w:id="28"/>
    <w:p>
      <w:pPr>
        <w:spacing w:after="0"/>
        <w:ind w:left="0"/>
        <w:jc w:val="both"/>
      </w:pPr>
      <w:r>
        <w:rPr>
          <w:rFonts w:ascii="Times New Roman"/>
          <w:b w:val="false"/>
          <w:i w:val="false"/>
          <w:color w:val="000000"/>
          <w:sz w:val="28"/>
        </w:rPr>
        <w:t>
      3.1.1. Производство сортового проката</w:t>
      </w:r>
    </w:p>
    <w:bookmarkEnd w:id="28"/>
    <w:bookmarkStart w:name="z34" w:id="29"/>
    <w:p>
      <w:pPr>
        <w:spacing w:after="0"/>
        <w:ind w:left="0"/>
        <w:jc w:val="both"/>
      </w:pPr>
      <w:r>
        <w:rPr>
          <w:rFonts w:ascii="Times New Roman"/>
          <w:b w:val="false"/>
          <w:i w:val="false"/>
          <w:color w:val="000000"/>
          <w:sz w:val="28"/>
        </w:rPr>
        <w:t>
      3.1.1.1. Прием и складирование заготовки</w:t>
      </w:r>
    </w:p>
    <w:bookmarkEnd w:id="29"/>
    <w:bookmarkStart w:name="z35" w:id="30"/>
    <w:p>
      <w:pPr>
        <w:spacing w:after="0"/>
        <w:ind w:left="0"/>
        <w:jc w:val="both"/>
      </w:pPr>
      <w:r>
        <w:rPr>
          <w:rFonts w:ascii="Times New Roman"/>
          <w:b w:val="false"/>
          <w:i w:val="false"/>
          <w:color w:val="000000"/>
          <w:sz w:val="28"/>
        </w:rPr>
        <w:t>
      3.1.1.2. Нагрев заготовки</w:t>
      </w:r>
    </w:p>
    <w:bookmarkEnd w:id="30"/>
    <w:bookmarkStart w:name="z36" w:id="31"/>
    <w:p>
      <w:pPr>
        <w:spacing w:after="0"/>
        <w:ind w:left="0"/>
        <w:jc w:val="both"/>
      </w:pPr>
      <w:r>
        <w:rPr>
          <w:rFonts w:ascii="Times New Roman"/>
          <w:b w:val="false"/>
          <w:i w:val="false"/>
          <w:color w:val="000000"/>
          <w:sz w:val="28"/>
        </w:rPr>
        <w:t>
      3.1.1.3. Прокатка заготовки на сортопрокатном стане (арматура, круг, уголок, швеллер, полоса, стержни мелющие, шары мелющие и т.д.)</w:t>
      </w:r>
    </w:p>
    <w:bookmarkEnd w:id="31"/>
    <w:bookmarkStart w:name="z37" w:id="32"/>
    <w:p>
      <w:pPr>
        <w:spacing w:after="0"/>
        <w:ind w:left="0"/>
        <w:jc w:val="both"/>
      </w:pPr>
      <w:r>
        <w:rPr>
          <w:rFonts w:ascii="Times New Roman"/>
          <w:b w:val="false"/>
          <w:i w:val="false"/>
          <w:color w:val="000000"/>
          <w:sz w:val="28"/>
        </w:rPr>
        <w:t>
      3.1.1.4. Охлаждение, термоупрочнение проката</w:t>
      </w:r>
    </w:p>
    <w:bookmarkEnd w:id="32"/>
    <w:bookmarkStart w:name="z38" w:id="33"/>
    <w:p>
      <w:pPr>
        <w:spacing w:after="0"/>
        <w:ind w:left="0"/>
        <w:jc w:val="both"/>
      </w:pPr>
      <w:r>
        <w:rPr>
          <w:rFonts w:ascii="Times New Roman"/>
          <w:b w:val="false"/>
          <w:i w:val="false"/>
          <w:color w:val="000000"/>
          <w:sz w:val="28"/>
        </w:rPr>
        <w:t>
      3.1.1.5. Порезка, упаковка, отгрузка</w:t>
      </w:r>
    </w:p>
    <w:bookmarkEnd w:id="33"/>
    <w:bookmarkStart w:name="z39" w:id="34"/>
    <w:p>
      <w:pPr>
        <w:spacing w:after="0"/>
        <w:ind w:left="0"/>
        <w:jc w:val="both"/>
      </w:pPr>
      <w:r>
        <w:rPr>
          <w:rFonts w:ascii="Times New Roman"/>
          <w:b w:val="false"/>
          <w:i w:val="false"/>
          <w:color w:val="000000"/>
          <w:sz w:val="28"/>
        </w:rPr>
        <w:t>
      3.1.2. Производство плоского горячекатаного проката (товар – листы, рулоны, подкат для дальнейшего передела)</w:t>
      </w:r>
    </w:p>
    <w:bookmarkEnd w:id="34"/>
    <w:bookmarkStart w:name="z40" w:id="35"/>
    <w:p>
      <w:pPr>
        <w:spacing w:after="0"/>
        <w:ind w:left="0"/>
        <w:jc w:val="both"/>
      </w:pPr>
      <w:r>
        <w:rPr>
          <w:rFonts w:ascii="Times New Roman"/>
          <w:b w:val="false"/>
          <w:i w:val="false"/>
          <w:color w:val="000000"/>
          <w:sz w:val="28"/>
        </w:rPr>
        <w:t>
      3.1.2.1. Предварительная подготовка заготовки (слябов)</w:t>
      </w:r>
    </w:p>
    <w:bookmarkEnd w:id="35"/>
    <w:bookmarkStart w:name="z41" w:id="36"/>
    <w:p>
      <w:pPr>
        <w:spacing w:after="0"/>
        <w:ind w:left="0"/>
        <w:jc w:val="both"/>
      </w:pPr>
      <w:r>
        <w:rPr>
          <w:rFonts w:ascii="Times New Roman"/>
          <w:b w:val="false"/>
          <w:i w:val="false"/>
          <w:color w:val="000000"/>
          <w:sz w:val="28"/>
        </w:rPr>
        <w:t>
      3.1.2.2. Нагрев слябов в методических печах</w:t>
      </w:r>
    </w:p>
    <w:bookmarkEnd w:id="36"/>
    <w:bookmarkStart w:name="z42" w:id="37"/>
    <w:p>
      <w:pPr>
        <w:spacing w:after="0"/>
        <w:ind w:left="0"/>
        <w:jc w:val="both"/>
      </w:pPr>
      <w:r>
        <w:rPr>
          <w:rFonts w:ascii="Times New Roman"/>
          <w:b w:val="false"/>
          <w:i w:val="false"/>
          <w:color w:val="000000"/>
          <w:sz w:val="28"/>
        </w:rPr>
        <w:t>
      3.1.2.3. Прокатка из слябов горячекатаных полос</w:t>
      </w:r>
    </w:p>
    <w:bookmarkEnd w:id="37"/>
    <w:bookmarkStart w:name="z43" w:id="38"/>
    <w:p>
      <w:pPr>
        <w:spacing w:after="0"/>
        <w:ind w:left="0"/>
        <w:jc w:val="both"/>
      </w:pPr>
      <w:r>
        <w:rPr>
          <w:rFonts w:ascii="Times New Roman"/>
          <w:b w:val="false"/>
          <w:i w:val="false"/>
          <w:color w:val="000000"/>
          <w:sz w:val="28"/>
        </w:rPr>
        <w:t>
      3.1.2.4.  Финишная обработка горячекатаного листа</w:t>
      </w:r>
    </w:p>
    <w:bookmarkEnd w:id="38"/>
    <w:bookmarkStart w:name="z44" w:id="39"/>
    <w:p>
      <w:pPr>
        <w:spacing w:after="0"/>
        <w:ind w:left="0"/>
        <w:jc w:val="both"/>
      </w:pPr>
      <w:r>
        <w:rPr>
          <w:rFonts w:ascii="Times New Roman"/>
          <w:b w:val="false"/>
          <w:i w:val="false"/>
          <w:color w:val="000000"/>
          <w:sz w:val="28"/>
        </w:rPr>
        <w:t>
      3.1.2.5.  Текущие уровни эмиссий в окружающую среду при горячекатаном прокате</w:t>
      </w:r>
    </w:p>
    <w:bookmarkEnd w:id="39"/>
    <w:bookmarkStart w:name="z45" w:id="40"/>
    <w:p>
      <w:pPr>
        <w:spacing w:after="0"/>
        <w:ind w:left="0"/>
        <w:jc w:val="both"/>
      </w:pPr>
      <w:r>
        <w:rPr>
          <w:rFonts w:ascii="Times New Roman"/>
          <w:b w:val="false"/>
          <w:i w:val="false"/>
          <w:color w:val="000000"/>
          <w:sz w:val="28"/>
        </w:rPr>
        <w:t>
      3.2. Производство холоднокатаного проката (холоднокатаный прокат, конструкция, кровля, подкат)</w:t>
      </w:r>
    </w:p>
    <w:bookmarkEnd w:id="40"/>
    <w:bookmarkStart w:name="z46" w:id="41"/>
    <w:p>
      <w:pPr>
        <w:spacing w:after="0"/>
        <w:ind w:left="0"/>
        <w:jc w:val="both"/>
      </w:pPr>
      <w:r>
        <w:rPr>
          <w:rFonts w:ascii="Times New Roman"/>
          <w:b w:val="false"/>
          <w:i w:val="false"/>
          <w:color w:val="000000"/>
          <w:sz w:val="28"/>
        </w:rPr>
        <w:t>
      3.2.1. Травление горячекатаной полосы</w:t>
      </w:r>
    </w:p>
    <w:bookmarkEnd w:id="41"/>
    <w:bookmarkStart w:name="z47" w:id="42"/>
    <w:p>
      <w:pPr>
        <w:spacing w:after="0"/>
        <w:ind w:left="0"/>
        <w:jc w:val="both"/>
      </w:pPr>
      <w:r>
        <w:rPr>
          <w:rFonts w:ascii="Times New Roman"/>
          <w:b w:val="false"/>
          <w:i w:val="false"/>
          <w:color w:val="000000"/>
          <w:sz w:val="28"/>
        </w:rPr>
        <w:t>
      3.2.2. Холодная прокатка травленых горячекатаных рулонов для производства холоднокатаной продукции, для продукции с покрытием</w:t>
      </w:r>
    </w:p>
    <w:bookmarkEnd w:id="42"/>
    <w:bookmarkStart w:name="z48" w:id="43"/>
    <w:p>
      <w:pPr>
        <w:spacing w:after="0"/>
        <w:ind w:left="0"/>
        <w:jc w:val="both"/>
      </w:pPr>
      <w:r>
        <w:rPr>
          <w:rFonts w:ascii="Times New Roman"/>
          <w:b w:val="false"/>
          <w:i w:val="false"/>
          <w:color w:val="000000"/>
          <w:sz w:val="28"/>
        </w:rPr>
        <w:t>
      3.2.3. Отжиг металла в колпаковых печах (КП)</w:t>
      </w:r>
    </w:p>
    <w:bookmarkEnd w:id="43"/>
    <w:bookmarkStart w:name="z49" w:id="44"/>
    <w:p>
      <w:pPr>
        <w:spacing w:after="0"/>
        <w:ind w:left="0"/>
        <w:jc w:val="both"/>
      </w:pPr>
      <w:r>
        <w:rPr>
          <w:rFonts w:ascii="Times New Roman"/>
          <w:b w:val="false"/>
          <w:i w:val="false"/>
          <w:color w:val="000000"/>
          <w:sz w:val="28"/>
        </w:rPr>
        <w:t>
      3.2.4. Отжиг металла в агрегатах непрерывного отжига (АНО)</w:t>
      </w:r>
    </w:p>
    <w:bookmarkEnd w:id="44"/>
    <w:bookmarkStart w:name="z50" w:id="45"/>
    <w:p>
      <w:pPr>
        <w:spacing w:after="0"/>
        <w:ind w:left="0"/>
        <w:jc w:val="both"/>
      </w:pPr>
      <w:r>
        <w:rPr>
          <w:rFonts w:ascii="Times New Roman"/>
          <w:b w:val="false"/>
          <w:i w:val="false"/>
          <w:color w:val="000000"/>
          <w:sz w:val="28"/>
        </w:rPr>
        <w:t>
      3.2.5. Дрессировка металла</w:t>
      </w:r>
    </w:p>
    <w:bookmarkEnd w:id="45"/>
    <w:bookmarkStart w:name="z51" w:id="46"/>
    <w:p>
      <w:pPr>
        <w:spacing w:after="0"/>
        <w:ind w:left="0"/>
        <w:jc w:val="both"/>
      </w:pPr>
      <w:r>
        <w:rPr>
          <w:rFonts w:ascii="Times New Roman"/>
          <w:b w:val="false"/>
          <w:i w:val="false"/>
          <w:color w:val="000000"/>
          <w:sz w:val="28"/>
        </w:rPr>
        <w:t>
      3.2.6. Текущие уровни эмиссий в окружающую среду от холоднокатаного проката</w:t>
      </w:r>
    </w:p>
    <w:bookmarkEnd w:id="46"/>
    <w:bookmarkStart w:name="z52" w:id="47"/>
    <w:p>
      <w:pPr>
        <w:spacing w:after="0"/>
        <w:ind w:left="0"/>
        <w:jc w:val="both"/>
      </w:pPr>
      <w:r>
        <w:rPr>
          <w:rFonts w:ascii="Times New Roman"/>
          <w:b w:val="false"/>
          <w:i w:val="false"/>
          <w:color w:val="000000"/>
          <w:sz w:val="28"/>
        </w:rPr>
        <w:t>
      3.3. Производство жести</w:t>
      </w:r>
    </w:p>
    <w:bookmarkEnd w:id="47"/>
    <w:bookmarkStart w:name="z53" w:id="48"/>
    <w:p>
      <w:pPr>
        <w:spacing w:after="0"/>
        <w:ind w:left="0"/>
        <w:jc w:val="both"/>
      </w:pPr>
      <w:r>
        <w:rPr>
          <w:rFonts w:ascii="Times New Roman"/>
          <w:b w:val="false"/>
          <w:i w:val="false"/>
          <w:color w:val="000000"/>
          <w:sz w:val="28"/>
        </w:rPr>
        <w:t>
      3.3.1. Холодная прокатка травленых горячекатаных рулонов для производства жести, производства продукции с покрытием</w:t>
      </w:r>
    </w:p>
    <w:bookmarkEnd w:id="48"/>
    <w:bookmarkStart w:name="z54" w:id="49"/>
    <w:p>
      <w:pPr>
        <w:spacing w:after="0"/>
        <w:ind w:left="0"/>
        <w:jc w:val="both"/>
      </w:pPr>
      <w:r>
        <w:rPr>
          <w:rFonts w:ascii="Times New Roman"/>
          <w:b w:val="false"/>
          <w:i w:val="false"/>
          <w:color w:val="000000"/>
          <w:sz w:val="28"/>
        </w:rPr>
        <w:t>
      3.3.2. Электролитическая очистка рулонов</w:t>
      </w:r>
    </w:p>
    <w:bookmarkEnd w:id="49"/>
    <w:bookmarkStart w:name="z55" w:id="50"/>
    <w:p>
      <w:pPr>
        <w:spacing w:after="0"/>
        <w:ind w:left="0"/>
        <w:jc w:val="both"/>
      </w:pPr>
      <w:r>
        <w:rPr>
          <w:rFonts w:ascii="Times New Roman"/>
          <w:b w:val="false"/>
          <w:i w:val="false"/>
          <w:color w:val="000000"/>
          <w:sz w:val="28"/>
        </w:rPr>
        <w:t>
      3.3.3. Отжиг рулонов в агрегатах непрерывного отжига (АНО) и колпаковых печах (КП)</w:t>
      </w:r>
    </w:p>
    <w:bookmarkEnd w:id="50"/>
    <w:bookmarkStart w:name="z56" w:id="51"/>
    <w:p>
      <w:pPr>
        <w:spacing w:after="0"/>
        <w:ind w:left="0"/>
        <w:jc w:val="both"/>
      </w:pPr>
      <w:r>
        <w:rPr>
          <w:rFonts w:ascii="Times New Roman"/>
          <w:b w:val="false"/>
          <w:i w:val="false"/>
          <w:color w:val="000000"/>
          <w:sz w:val="28"/>
        </w:rPr>
        <w:t>
      3.3.4. Дрессировка рулонов</w:t>
      </w:r>
    </w:p>
    <w:bookmarkEnd w:id="51"/>
    <w:bookmarkStart w:name="z57" w:id="52"/>
    <w:p>
      <w:pPr>
        <w:spacing w:after="0"/>
        <w:ind w:left="0"/>
        <w:jc w:val="both"/>
      </w:pPr>
      <w:r>
        <w:rPr>
          <w:rFonts w:ascii="Times New Roman"/>
          <w:b w:val="false"/>
          <w:i w:val="false"/>
          <w:color w:val="000000"/>
          <w:sz w:val="28"/>
        </w:rPr>
        <w:t>
      3.3.5. Подготовка рулонов жести к лужению. Производство черной жести</w:t>
      </w:r>
    </w:p>
    <w:bookmarkEnd w:id="52"/>
    <w:bookmarkStart w:name="z58" w:id="53"/>
    <w:p>
      <w:pPr>
        <w:spacing w:after="0"/>
        <w:ind w:left="0"/>
        <w:jc w:val="both"/>
      </w:pPr>
      <w:r>
        <w:rPr>
          <w:rFonts w:ascii="Times New Roman"/>
          <w:b w:val="false"/>
          <w:i w:val="false"/>
          <w:color w:val="000000"/>
          <w:sz w:val="28"/>
        </w:rPr>
        <w:t>
      3.3.6. Электролитическое лужение</w:t>
      </w:r>
    </w:p>
    <w:bookmarkEnd w:id="53"/>
    <w:bookmarkStart w:name="z59" w:id="54"/>
    <w:p>
      <w:pPr>
        <w:spacing w:after="0"/>
        <w:ind w:left="0"/>
        <w:jc w:val="both"/>
      </w:pPr>
      <w:r>
        <w:rPr>
          <w:rFonts w:ascii="Times New Roman"/>
          <w:b w:val="false"/>
          <w:i w:val="false"/>
          <w:color w:val="000000"/>
          <w:sz w:val="28"/>
        </w:rPr>
        <w:t>
      3.3.7. Отделка, порезка, упаковка рулонов и пачек листов жести</w:t>
      </w:r>
    </w:p>
    <w:bookmarkEnd w:id="54"/>
    <w:bookmarkStart w:name="z60" w:id="55"/>
    <w:p>
      <w:pPr>
        <w:spacing w:after="0"/>
        <w:ind w:left="0"/>
        <w:jc w:val="both"/>
      </w:pPr>
      <w:r>
        <w:rPr>
          <w:rFonts w:ascii="Times New Roman"/>
          <w:b w:val="false"/>
          <w:i w:val="false"/>
          <w:color w:val="000000"/>
          <w:sz w:val="28"/>
        </w:rPr>
        <w:t>
      3.4. Производство проката с цинковым, алюмоцинковым покрытием</w:t>
      </w:r>
    </w:p>
    <w:bookmarkEnd w:id="55"/>
    <w:bookmarkStart w:name="z61" w:id="56"/>
    <w:p>
      <w:pPr>
        <w:spacing w:after="0"/>
        <w:ind w:left="0"/>
        <w:jc w:val="both"/>
      </w:pPr>
      <w:r>
        <w:rPr>
          <w:rFonts w:ascii="Times New Roman"/>
          <w:b w:val="false"/>
          <w:i w:val="false"/>
          <w:color w:val="000000"/>
          <w:sz w:val="28"/>
        </w:rPr>
        <w:t>
      3.5. Производство оцинкованного проката с полимерным покрытием</w:t>
      </w:r>
    </w:p>
    <w:bookmarkEnd w:id="56"/>
    <w:bookmarkStart w:name="z62" w:id="57"/>
    <w:p>
      <w:pPr>
        <w:spacing w:after="0"/>
        <w:ind w:left="0"/>
        <w:jc w:val="both"/>
      </w:pPr>
      <w:r>
        <w:rPr>
          <w:rFonts w:ascii="Times New Roman"/>
          <w:b w:val="false"/>
          <w:i w:val="false"/>
          <w:color w:val="000000"/>
          <w:sz w:val="28"/>
        </w:rPr>
        <w:t>
      3.6. Производство водогазопроводных труб</w:t>
      </w:r>
    </w:p>
    <w:bookmarkEnd w:id="57"/>
    <w:bookmarkStart w:name="z63" w:id="58"/>
    <w:p>
      <w:pPr>
        <w:spacing w:after="0"/>
        <w:ind w:left="0"/>
        <w:jc w:val="both"/>
      </w:pPr>
      <w:r>
        <w:rPr>
          <w:rFonts w:ascii="Times New Roman"/>
          <w:b w:val="false"/>
          <w:i w:val="false"/>
          <w:color w:val="000000"/>
          <w:sz w:val="28"/>
        </w:rPr>
        <w:t>
      3.7. Трубопрокатное производство</w:t>
      </w:r>
    </w:p>
    <w:bookmarkEnd w:id="58"/>
    <w:bookmarkStart w:name="z64" w:id="59"/>
    <w:p>
      <w:pPr>
        <w:spacing w:after="0"/>
        <w:ind w:left="0"/>
        <w:jc w:val="both"/>
      </w:pPr>
      <w:r>
        <w:rPr>
          <w:rFonts w:ascii="Times New Roman"/>
          <w:b w:val="false"/>
          <w:i w:val="false"/>
          <w:color w:val="000000"/>
          <w:sz w:val="28"/>
        </w:rPr>
        <w:t>
      3.7.1. Текущие уровни эмиссий в окружающую среду</w:t>
      </w:r>
    </w:p>
    <w:bookmarkEnd w:id="59"/>
    <w:bookmarkStart w:name="z65" w:id="60"/>
    <w:p>
      <w:pPr>
        <w:spacing w:after="0"/>
        <w:ind w:left="0"/>
        <w:jc w:val="both"/>
      </w:pPr>
      <w:r>
        <w:rPr>
          <w:rFonts w:ascii="Times New Roman"/>
          <w:b w:val="false"/>
          <w:i w:val="false"/>
          <w:color w:val="000000"/>
          <w:sz w:val="28"/>
        </w:rPr>
        <w:t>
      4. Общие наилучшие доступные техники для предотвращения и/или сокращения эмиссий и потребления ресурсов</w:t>
      </w:r>
    </w:p>
    <w:bookmarkEnd w:id="60"/>
    <w:bookmarkStart w:name="z66" w:id="61"/>
    <w:p>
      <w:pPr>
        <w:spacing w:after="0"/>
        <w:ind w:left="0"/>
        <w:jc w:val="both"/>
      </w:pPr>
      <w:r>
        <w:rPr>
          <w:rFonts w:ascii="Times New Roman"/>
          <w:b w:val="false"/>
          <w:i w:val="false"/>
          <w:color w:val="000000"/>
          <w:sz w:val="28"/>
        </w:rPr>
        <w:t>
      4.1. Комплексный подход к защите окружающей среды</w:t>
      </w:r>
    </w:p>
    <w:bookmarkEnd w:id="61"/>
    <w:bookmarkStart w:name="z67" w:id="62"/>
    <w:p>
      <w:pPr>
        <w:spacing w:after="0"/>
        <w:ind w:left="0"/>
        <w:jc w:val="both"/>
      </w:pPr>
      <w:r>
        <w:rPr>
          <w:rFonts w:ascii="Times New Roman"/>
          <w:b w:val="false"/>
          <w:i w:val="false"/>
          <w:color w:val="000000"/>
          <w:sz w:val="28"/>
        </w:rPr>
        <w:t>
      4.2. Внедрение систем экологического менеджмента</w:t>
      </w:r>
    </w:p>
    <w:bookmarkEnd w:id="62"/>
    <w:bookmarkStart w:name="z68" w:id="63"/>
    <w:p>
      <w:pPr>
        <w:spacing w:after="0"/>
        <w:ind w:left="0"/>
        <w:jc w:val="both"/>
      </w:pPr>
      <w:r>
        <w:rPr>
          <w:rFonts w:ascii="Times New Roman"/>
          <w:b w:val="false"/>
          <w:i w:val="false"/>
          <w:color w:val="000000"/>
          <w:sz w:val="28"/>
        </w:rPr>
        <w:t>
      4.3. Внедрение систем энергетического менеджмента</w:t>
      </w:r>
    </w:p>
    <w:bookmarkEnd w:id="63"/>
    <w:bookmarkStart w:name="z69" w:id="64"/>
    <w:p>
      <w:pPr>
        <w:spacing w:after="0"/>
        <w:ind w:left="0"/>
        <w:jc w:val="both"/>
      </w:pPr>
      <w:r>
        <w:rPr>
          <w:rFonts w:ascii="Times New Roman"/>
          <w:b w:val="false"/>
          <w:i w:val="false"/>
          <w:color w:val="000000"/>
          <w:sz w:val="28"/>
        </w:rPr>
        <w:t>
      4.4. Мониторинг эмиссий</w:t>
      </w:r>
    </w:p>
    <w:bookmarkEnd w:id="64"/>
    <w:bookmarkStart w:name="z70" w:id="65"/>
    <w:p>
      <w:pPr>
        <w:spacing w:after="0"/>
        <w:ind w:left="0"/>
        <w:jc w:val="both"/>
      </w:pPr>
      <w:r>
        <w:rPr>
          <w:rFonts w:ascii="Times New Roman"/>
          <w:b w:val="false"/>
          <w:i w:val="false"/>
          <w:color w:val="000000"/>
          <w:sz w:val="28"/>
        </w:rPr>
        <w:t>
      4.4.1. Мониторинг выбросов в атмосферный воздух</w:t>
      </w:r>
    </w:p>
    <w:bookmarkEnd w:id="65"/>
    <w:bookmarkStart w:name="z71" w:id="66"/>
    <w:p>
      <w:pPr>
        <w:spacing w:after="0"/>
        <w:ind w:left="0"/>
        <w:jc w:val="both"/>
      </w:pPr>
      <w:r>
        <w:rPr>
          <w:rFonts w:ascii="Times New Roman"/>
          <w:b w:val="false"/>
          <w:i w:val="false"/>
          <w:color w:val="000000"/>
          <w:sz w:val="28"/>
        </w:rPr>
        <w:t>
      4.4.2. Мониторинг сбросов в водные объекты</w:t>
      </w:r>
    </w:p>
    <w:bookmarkEnd w:id="66"/>
    <w:bookmarkStart w:name="z72" w:id="67"/>
    <w:p>
      <w:pPr>
        <w:spacing w:after="0"/>
        <w:ind w:left="0"/>
        <w:jc w:val="both"/>
      </w:pPr>
      <w:r>
        <w:rPr>
          <w:rFonts w:ascii="Times New Roman"/>
          <w:b w:val="false"/>
          <w:i w:val="false"/>
          <w:color w:val="000000"/>
          <w:sz w:val="28"/>
        </w:rPr>
        <w:t>
      4.4.3. Управление водными ресурсами</w:t>
      </w:r>
    </w:p>
    <w:bookmarkEnd w:id="67"/>
    <w:bookmarkStart w:name="z73" w:id="68"/>
    <w:p>
      <w:pPr>
        <w:spacing w:after="0"/>
        <w:ind w:left="0"/>
        <w:jc w:val="both"/>
      </w:pPr>
      <w:r>
        <w:rPr>
          <w:rFonts w:ascii="Times New Roman"/>
          <w:b w:val="false"/>
          <w:i w:val="false"/>
          <w:color w:val="000000"/>
          <w:sz w:val="28"/>
        </w:rPr>
        <w:t>
      4.4.4. Управление отходами</w:t>
      </w:r>
    </w:p>
    <w:bookmarkEnd w:id="68"/>
    <w:bookmarkStart w:name="z74" w:id="69"/>
    <w:p>
      <w:pPr>
        <w:spacing w:after="0"/>
        <w:ind w:left="0"/>
        <w:jc w:val="both"/>
      </w:pPr>
      <w:r>
        <w:rPr>
          <w:rFonts w:ascii="Times New Roman"/>
          <w:b w:val="false"/>
          <w:i w:val="false"/>
          <w:color w:val="000000"/>
          <w:sz w:val="28"/>
        </w:rPr>
        <w:t>
      4.4.5. Снижение уровней физического воздействия</w:t>
      </w:r>
    </w:p>
    <w:bookmarkEnd w:id="69"/>
    <w:bookmarkStart w:name="z75" w:id="70"/>
    <w:p>
      <w:pPr>
        <w:spacing w:after="0"/>
        <w:ind w:left="0"/>
        <w:jc w:val="both"/>
      </w:pPr>
      <w:r>
        <w:rPr>
          <w:rFonts w:ascii="Times New Roman"/>
          <w:b w:val="false"/>
          <w:i w:val="false"/>
          <w:color w:val="000000"/>
          <w:sz w:val="28"/>
        </w:rPr>
        <w:t>
      5. Техники, которые рассматриваются при выборе наилучших доступных техник</w:t>
      </w:r>
    </w:p>
    <w:bookmarkEnd w:id="70"/>
    <w:bookmarkStart w:name="z76" w:id="71"/>
    <w:p>
      <w:pPr>
        <w:spacing w:after="0"/>
        <w:ind w:left="0"/>
        <w:jc w:val="both"/>
      </w:pPr>
      <w:r>
        <w:rPr>
          <w:rFonts w:ascii="Times New Roman"/>
          <w:b w:val="false"/>
          <w:i w:val="false"/>
          <w:color w:val="000000"/>
          <w:sz w:val="28"/>
        </w:rPr>
        <w:t>
      5.1. НДТ, направленные на внедрение систем автоматизированного контроля и управления в технологическом процессе</w:t>
      </w:r>
    </w:p>
    <w:bookmarkEnd w:id="71"/>
    <w:bookmarkStart w:name="z77" w:id="72"/>
    <w:p>
      <w:pPr>
        <w:spacing w:after="0"/>
        <w:ind w:left="0"/>
        <w:jc w:val="both"/>
      </w:pPr>
      <w:r>
        <w:rPr>
          <w:rFonts w:ascii="Times New Roman"/>
          <w:b w:val="false"/>
          <w:i w:val="false"/>
          <w:color w:val="000000"/>
          <w:sz w:val="28"/>
        </w:rPr>
        <w:t>
      5.1.1. Автоматизированные системы управления технологическим процессом</w:t>
      </w:r>
    </w:p>
    <w:bookmarkEnd w:id="72"/>
    <w:bookmarkStart w:name="z78" w:id="73"/>
    <w:p>
      <w:pPr>
        <w:spacing w:after="0"/>
        <w:ind w:left="0"/>
        <w:jc w:val="both"/>
      </w:pPr>
      <w:r>
        <w:rPr>
          <w:rFonts w:ascii="Times New Roman"/>
          <w:b w:val="false"/>
          <w:i w:val="false"/>
          <w:color w:val="000000"/>
          <w:sz w:val="28"/>
        </w:rPr>
        <w:t>
      5.1.2. Автоматизированные системы управления технологическим процессом (АСУТП) (печи, котлы и т. д.)</w:t>
      </w:r>
    </w:p>
    <w:bookmarkEnd w:id="73"/>
    <w:bookmarkStart w:name="z79" w:id="74"/>
    <w:p>
      <w:pPr>
        <w:spacing w:after="0"/>
        <w:ind w:left="0"/>
        <w:jc w:val="both"/>
      </w:pPr>
      <w:r>
        <w:rPr>
          <w:rFonts w:ascii="Times New Roman"/>
          <w:b w:val="false"/>
          <w:i w:val="false"/>
          <w:color w:val="000000"/>
          <w:sz w:val="28"/>
        </w:rPr>
        <w:t>
      5.1.3. Автоматическое регулирование в системах вентиляции и отопления (в зависимости от требуемых параметров внутренней среды и параметров внешней среды)</w:t>
      </w:r>
    </w:p>
    <w:bookmarkEnd w:id="74"/>
    <w:bookmarkStart w:name="z80" w:id="75"/>
    <w:p>
      <w:pPr>
        <w:spacing w:after="0"/>
        <w:ind w:left="0"/>
        <w:jc w:val="both"/>
      </w:pPr>
      <w:r>
        <w:rPr>
          <w:rFonts w:ascii="Times New Roman"/>
          <w:b w:val="false"/>
          <w:i w:val="false"/>
          <w:color w:val="000000"/>
          <w:sz w:val="28"/>
        </w:rPr>
        <w:t>
      5.2. НДТ по производству изделий дальнейшего передела черных металлов</w:t>
      </w:r>
    </w:p>
    <w:bookmarkEnd w:id="75"/>
    <w:bookmarkStart w:name="z81" w:id="76"/>
    <w:p>
      <w:pPr>
        <w:spacing w:after="0"/>
        <w:ind w:left="0"/>
        <w:jc w:val="both"/>
      </w:pPr>
      <w:r>
        <w:rPr>
          <w:rFonts w:ascii="Times New Roman"/>
          <w:b w:val="false"/>
          <w:i w:val="false"/>
          <w:color w:val="000000"/>
          <w:sz w:val="28"/>
        </w:rPr>
        <w:t>
      5.2.1. Техники, которые следует учитывать при определении НДТ для горячей прокатки</w:t>
      </w:r>
    </w:p>
    <w:bookmarkEnd w:id="76"/>
    <w:bookmarkStart w:name="z82" w:id="77"/>
    <w:p>
      <w:pPr>
        <w:spacing w:after="0"/>
        <w:ind w:left="0"/>
        <w:jc w:val="both"/>
      </w:pPr>
      <w:r>
        <w:rPr>
          <w:rFonts w:ascii="Times New Roman"/>
          <w:b w:val="false"/>
          <w:i w:val="false"/>
          <w:color w:val="000000"/>
          <w:sz w:val="28"/>
        </w:rPr>
        <w:t>
      5.2.2. Техники, которые следует учитывать при определении НДТ для холодной прокатки</w:t>
      </w:r>
    </w:p>
    <w:bookmarkEnd w:id="77"/>
    <w:bookmarkStart w:name="z83" w:id="78"/>
    <w:p>
      <w:pPr>
        <w:spacing w:after="0"/>
        <w:ind w:left="0"/>
        <w:jc w:val="both"/>
      </w:pPr>
      <w:r>
        <w:rPr>
          <w:rFonts w:ascii="Times New Roman"/>
          <w:b w:val="false"/>
          <w:i w:val="false"/>
          <w:color w:val="000000"/>
          <w:sz w:val="28"/>
        </w:rPr>
        <w:t>
      5.2.3. Техники, которые следует учитывать при определении НДТ для механических процессов</w:t>
      </w:r>
    </w:p>
    <w:bookmarkEnd w:id="78"/>
    <w:bookmarkStart w:name="z84" w:id="79"/>
    <w:p>
      <w:pPr>
        <w:spacing w:after="0"/>
        <w:ind w:left="0"/>
        <w:jc w:val="both"/>
      </w:pPr>
      <w:r>
        <w:rPr>
          <w:rFonts w:ascii="Times New Roman"/>
          <w:b w:val="false"/>
          <w:i w:val="false"/>
          <w:color w:val="000000"/>
          <w:sz w:val="28"/>
        </w:rPr>
        <w:t>
      5.3. НДТ в области энерго- и ресурсосбережения</w:t>
      </w:r>
    </w:p>
    <w:bookmarkEnd w:id="79"/>
    <w:bookmarkStart w:name="z85" w:id="80"/>
    <w:p>
      <w:pPr>
        <w:spacing w:after="0"/>
        <w:ind w:left="0"/>
        <w:jc w:val="both"/>
      </w:pPr>
      <w:r>
        <w:rPr>
          <w:rFonts w:ascii="Times New Roman"/>
          <w:b w:val="false"/>
          <w:i w:val="false"/>
          <w:color w:val="000000"/>
          <w:sz w:val="28"/>
        </w:rPr>
        <w:t>
      5.3.1. Применение частотно-регулируемого привода на различном оборудовании (конвейерное, вентиляционное, насосное и т. д.)</w:t>
      </w:r>
    </w:p>
    <w:bookmarkEnd w:id="80"/>
    <w:bookmarkStart w:name="z86" w:id="81"/>
    <w:p>
      <w:pPr>
        <w:spacing w:after="0"/>
        <w:ind w:left="0"/>
        <w:jc w:val="both"/>
      </w:pPr>
      <w:r>
        <w:rPr>
          <w:rFonts w:ascii="Times New Roman"/>
          <w:b w:val="false"/>
          <w:i w:val="false"/>
          <w:color w:val="000000"/>
          <w:sz w:val="28"/>
        </w:rPr>
        <w:t>
      5.3.2. Применение энергосберегающих осветительных приборов</w:t>
      </w:r>
    </w:p>
    <w:bookmarkEnd w:id="81"/>
    <w:bookmarkStart w:name="z87" w:id="82"/>
    <w:p>
      <w:pPr>
        <w:spacing w:after="0"/>
        <w:ind w:left="0"/>
        <w:jc w:val="both"/>
      </w:pPr>
      <w:r>
        <w:rPr>
          <w:rFonts w:ascii="Times New Roman"/>
          <w:b w:val="false"/>
          <w:i w:val="false"/>
          <w:color w:val="000000"/>
          <w:sz w:val="28"/>
        </w:rPr>
        <w:t>
      5.3.3. Применение электродвигателей с высоким классом энергоэффективности</w:t>
      </w:r>
    </w:p>
    <w:bookmarkEnd w:id="82"/>
    <w:bookmarkStart w:name="z88" w:id="83"/>
    <w:p>
      <w:pPr>
        <w:spacing w:after="0"/>
        <w:ind w:left="0"/>
        <w:jc w:val="both"/>
      </w:pPr>
      <w:r>
        <w:rPr>
          <w:rFonts w:ascii="Times New Roman"/>
          <w:b w:val="false"/>
          <w:i w:val="false"/>
          <w:color w:val="000000"/>
          <w:sz w:val="28"/>
        </w:rPr>
        <w:t>
      5.3.4. Импульсная горелка</w:t>
      </w:r>
    </w:p>
    <w:bookmarkEnd w:id="83"/>
    <w:bookmarkStart w:name="z89" w:id="84"/>
    <w:p>
      <w:pPr>
        <w:spacing w:after="0"/>
        <w:ind w:left="0"/>
        <w:jc w:val="both"/>
      </w:pPr>
      <w:r>
        <w:rPr>
          <w:rFonts w:ascii="Times New Roman"/>
          <w:b w:val="false"/>
          <w:i w:val="false"/>
          <w:color w:val="000000"/>
          <w:sz w:val="28"/>
        </w:rPr>
        <w:t>
      5.3.5. Организация систем экранов в технологических линиях</w:t>
      </w:r>
    </w:p>
    <w:bookmarkEnd w:id="84"/>
    <w:bookmarkStart w:name="z90" w:id="85"/>
    <w:p>
      <w:pPr>
        <w:spacing w:after="0"/>
        <w:ind w:left="0"/>
        <w:jc w:val="both"/>
      </w:pPr>
      <w:r>
        <w:rPr>
          <w:rFonts w:ascii="Times New Roman"/>
          <w:b w:val="false"/>
          <w:i w:val="false"/>
          <w:color w:val="000000"/>
          <w:sz w:val="28"/>
        </w:rPr>
        <w:t>
      5.3.6. Котел –утилизатор</w:t>
      </w:r>
    </w:p>
    <w:bookmarkEnd w:id="85"/>
    <w:bookmarkStart w:name="z91" w:id="86"/>
    <w:p>
      <w:pPr>
        <w:spacing w:after="0"/>
        <w:ind w:left="0"/>
        <w:jc w:val="both"/>
      </w:pPr>
      <w:r>
        <w:rPr>
          <w:rFonts w:ascii="Times New Roman"/>
          <w:b w:val="false"/>
          <w:i w:val="false"/>
          <w:color w:val="000000"/>
          <w:sz w:val="28"/>
        </w:rPr>
        <w:t>
      5.4. НДТ, направленные на снижение негативного воздействия на атмосферный воздух</w:t>
      </w:r>
    </w:p>
    <w:bookmarkEnd w:id="86"/>
    <w:bookmarkStart w:name="z92" w:id="87"/>
    <w:p>
      <w:pPr>
        <w:spacing w:after="0"/>
        <w:ind w:left="0"/>
        <w:jc w:val="both"/>
      </w:pPr>
      <w:r>
        <w:rPr>
          <w:rFonts w:ascii="Times New Roman"/>
          <w:b w:val="false"/>
          <w:i w:val="false"/>
          <w:color w:val="000000"/>
          <w:sz w:val="28"/>
        </w:rPr>
        <w:t>
      5.4.1. НДТ, направленные на сокращение и (или) предотвращение неорганизованных выбросов</w:t>
      </w:r>
    </w:p>
    <w:bookmarkEnd w:id="87"/>
    <w:bookmarkStart w:name="z93" w:id="88"/>
    <w:p>
      <w:pPr>
        <w:spacing w:after="0"/>
        <w:ind w:left="0"/>
        <w:jc w:val="both"/>
      </w:pPr>
      <w:r>
        <w:rPr>
          <w:rFonts w:ascii="Times New Roman"/>
          <w:b w:val="false"/>
          <w:i w:val="false"/>
          <w:color w:val="000000"/>
          <w:sz w:val="28"/>
        </w:rPr>
        <w:t>
      5.4.2. НДТ, направленные на сокращение и (или) предотвращение выбросов пыли от организованных источников выбросов</w:t>
      </w:r>
    </w:p>
    <w:bookmarkEnd w:id="88"/>
    <w:bookmarkStart w:name="z94" w:id="89"/>
    <w:p>
      <w:pPr>
        <w:spacing w:after="0"/>
        <w:ind w:left="0"/>
        <w:jc w:val="both"/>
      </w:pPr>
      <w:r>
        <w:rPr>
          <w:rFonts w:ascii="Times New Roman"/>
          <w:b w:val="false"/>
          <w:i w:val="false"/>
          <w:color w:val="000000"/>
          <w:sz w:val="28"/>
        </w:rPr>
        <w:t>
      5.4.3. НДТ, направленные на сокращение и (или) предотвращение выбросов NOx от организованных источников выбросов</w:t>
      </w:r>
    </w:p>
    <w:bookmarkEnd w:id="89"/>
    <w:bookmarkStart w:name="z95" w:id="90"/>
    <w:p>
      <w:pPr>
        <w:spacing w:after="0"/>
        <w:ind w:left="0"/>
        <w:jc w:val="both"/>
      </w:pPr>
      <w:r>
        <w:rPr>
          <w:rFonts w:ascii="Times New Roman"/>
          <w:b w:val="false"/>
          <w:i w:val="false"/>
          <w:color w:val="000000"/>
          <w:sz w:val="28"/>
        </w:rPr>
        <w:t>
      5.4.4. НДТ, направленные на сокращение и (или) предотвращение выбросов SO2 от организованных источников выбросов</w:t>
      </w:r>
    </w:p>
    <w:bookmarkEnd w:id="90"/>
    <w:bookmarkStart w:name="z96" w:id="91"/>
    <w:p>
      <w:pPr>
        <w:spacing w:after="0"/>
        <w:ind w:left="0"/>
        <w:jc w:val="both"/>
      </w:pPr>
      <w:r>
        <w:rPr>
          <w:rFonts w:ascii="Times New Roman"/>
          <w:b w:val="false"/>
          <w:i w:val="false"/>
          <w:color w:val="000000"/>
          <w:sz w:val="28"/>
        </w:rPr>
        <w:t>
      5.4.5. НДТ, направленные на сокращение и (или) предотвращение выбросов CO от организованных источников выбросов</w:t>
      </w:r>
    </w:p>
    <w:bookmarkEnd w:id="91"/>
    <w:bookmarkStart w:name="z97" w:id="92"/>
    <w:p>
      <w:pPr>
        <w:spacing w:after="0"/>
        <w:ind w:left="0"/>
        <w:jc w:val="both"/>
      </w:pPr>
      <w:r>
        <w:rPr>
          <w:rFonts w:ascii="Times New Roman"/>
          <w:b w:val="false"/>
          <w:i w:val="false"/>
          <w:color w:val="000000"/>
          <w:sz w:val="28"/>
        </w:rPr>
        <w:t>
      5.5. НДТ, направленные на предотвращение и снижение сбросов сточных вод</w:t>
      </w:r>
    </w:p>
    <w:bookmarkEnd w:id="92"/>
    <w:bookmarkStart w:name="z98" w:id="93"/>
    <w:p>
      <w:pPr>
        <w:spacing w:after="0"/>
        <w:ind w:left="0"/>
        <w:jc w:val="both"/>
      </w:pPr>
      <w:r>
        <w:rPr>
          <w:rFonts w:ascii="Times New Roman"/>
          <w:b w:val="false"/>
          <w:i w:val="false"/>
          <w:color w:val="000000"/>
          <w:sz w:val="28"/>
        </w:rPr>
        <w:t>
      5.5.1. Управление водным балансом при производстве изделий дальнейшего передела черных металлов</w:t>
      </w:r>
    </w:p>
    <w:bookmarkEnd w:id="93"/>
    <w:bookmarkStart w:name="z99" w:id="94"/>
    <w:p>
      <w:pPr>
        <w:spacing w:after="0"/>
        <w:ind w:left="0"/>
        <w:jc w:val="both"/>
      </w:pPr>
      <w:r>
        <w:rPr>
          <w:rFonts w:ascii="Times New Roman"/>
          <w:b w:val="false"/>
          <w:i w:val="false"/>
          <w:color w:val="000000"/>
          <w:sz w:val="28"/>
        </w:rPr>
        <w:t>
      5.5.2. Предотвращение образования сточных вод</w:t>
      </w:r>
    </w:p>
    <w:bookmarkEnd w:id="94"/>
    <w:bookmarkStart w:name="z100" w:id="95"/>
    <w:p>
      <w:pPr>
        <w:spacing w:after="0"/>
        <w:ind w:left="0"/>
        <w:jc w:val="both"/>
      </w:pPr>
      <w:r>
        <w:rPr>
          <w:rFonts w:ascii="Times New Roman"/>
          <w:b w:val="false"/>
          <w:i w:val="false"/>
          <w:color w:val="000000"/>
          <w:sz w:val="28"/>
        </w:rPr>
        <w:t>
      5.5.2.1. Повторное использование и рециркуляция</w:t>
      </w:r>
    </w:p>
    <w:bookmarkEnd w:id="95"/>
    <w:bookmarkStart w:name="z101" w:id="96"/>
    <w:p>
      <w:pPr>
        <w:spacing w:after="0"/>
        <w:ind w:left="0"/>
        <w:jc w:val="both"/>
      </w:pPr>
      <w:r>
        <w:rPr>
          <w:rFonts w:ascii="Times New Roman"/>
          <w:b w:val="false"/>
          <w:i w:val="false"/>
          <w:color w:val="000000"/>
          <w:sz w:val="28"/>
        </w:rPr>
        <w:t>
      5.5.3. Применение современных методов очистки сточных вод</w:t>
      </w:r>
    </w:p>
    <w:bookmarkEnd w:id="96"/>
    <w:bookmarkStart w:name="z102" w:id="97"/>
    <w:p>
      <w:pPr>
        <w:spacing w:after="0"/>
        <w:ind w:left="0"/>
        <w:jc w:val="both"/>
      </w:pPr>
      <w:r>
        <w:rPr>
          <w:rFonts w:ascii="Times New Roman"/>
          <w:b w:val="false"/>
          <w:i w:val="false"/>
          <w:color w:val="000000"/>
          <w:sz w:val="28"/>
        </w:rPr>
        <w:t>
      5.6. НДТ, направленные на управление и сокращение воздействия производственных отходов</w:t>
      </w:r>
    </w:p>
    <w:bookmarkEnd w:id="97"/>
    <w:bookmarkStart w:name="z103" w:id="98"/>
    <w:p>
      <w:pPr>
        <w:spacing w:after="0"/>
        <w:ind w:left="0"/>
        <w:jc w:val="both"/>
      </w:pPr>
      <w:r>
        <w:rPr>
          <w:rFonts w:ascii="Times New Roman"/>
          <w:b w:val="false"/>
          <w:i w:val="false"/>
          <w:color w:val="000000"/>
          <w:sz w:val="28"/>
        </w:rPr>
        <w:t>
      5.6.1. Предварительная обработка маслянистой окалины для дальнейшего использования</w:t>
      </w:r>
    </w:p>
    <w:bookmarkEnd w:id="98"/>
    <w:bookmarkStart w:name="z104" w:id="99"/>
    <w:p>
      <w:pPr>
        <w:spacing w:after="0"/>
        <w:ind w:left="0"/>
        <w:jc w:val="both"/>
      </w:pPr>
      <w:r>
        <w:rPr>
          <w:rFonts w:ascii="Times New Roman"/>
          <w:b w:val="false"/>
          <w:i w:val="false"/>
          <w:color w:val="000000"/>
          <w:sz w:val="28"/>
        </w:rPr>
        <w:t>
      5.6.2. Использование металлолома</w:t>
      </w:r>
    </w:p>
    <w:bookmarkEnd w:id="99"/>
    <w:bookmarkStart w:name="z105" w:id="100"/>
    <w:p>
      <w:pPr>
        <w:spacing w:after="0"/>
        <w:ind w:left="0"/>
        <w:jc w:val="both"/>
      </w:pPr>
      <w:r>
        <w:rPr>
          <w:rFonts w:ascii="Times New Roman"/>
          <w:b w:val="false"/>
          <w:i w:val="false"/>
          <w:color w:val="000000"/>
          <w:sz w:val="28"/>
        </w:rPr>
        <w:t>
      5.6.1. Использование маслосодержащего шлама</w:t>
      </w:r>
    </w:p>
    <w:bookmarkEnd w:id="100"/>
    <w:bookmarkStart w:name="z106" w:id="101"/>
    <w:p>
      <w:pPr>
        <w:spacing w:after="0"/>
        <w:ind w:left="0"/>
        <w:jc w:val="both"/>
      </w:pPr>
      <w:r>
        <w:rPr>
          <w:rFonts w:ascii="Times New Roman"/>
          <w:b w:val="false"/>
          <w:i w:val="false"/>
          <w:color w:val="000000"/>
          <w:sz w:val="28"/>
        </w:rPr>
        <w:t>
      5.6.2. Рециклинг металлов и оксидов металлов при сухой очистке отходящих газов</w:t>
      </w:r>
    </w:p>
    <w:bookmarkEnd w:id="101"/>
    <w:bookmarkStart w:name="z107" w:id="102"/>
    <w:p>
      <w:pPr>
        <w:spacing w:after="0"/>
        <w:ind w:left="0"/>
        <w:jc w:val="both"/>
      </w:pPr>
      <w:r>
        <w:rPr>
          <w:rFonts w:ascii="Times New Roman"/>
          <w:b w:val="false"/>
          <w:i w:val="false"/>
          <w:color w:val="000000"/>
          <w:sz w:val="28"/>
        </w:rPr>
        <w:t>
      5.6.3. Термическая обработка гидроксидного шлама от процесса восстановления смешанной кислоты</w:t>
      </w:r>
    </w:p>
    <w:bookmarkEnd w:id="102"/>
    <w:bookmarkStart w:name="z108" w:id="103"/>
    <w:p>
      <w:pPr>
        <w:spacing w:after="0"/>
        <w:ind w:left="0"/>
        <w:jc w:val="both"/>
      </w:pPr>
      <w:r>
        <w:rPr>
          <w:rFonts w:ascii="Times New Roman"/>
          <w:b w:val="false"/>
          <w:i w:val="false"/>
          <w:color w:val="000000"/>
          <w:sz w:val="28"/>
        </w:rPr>
        <w:t>
      5.6.4. Переработка пыли от рукавных фильтров</w:t>
      </w:r>
    </w:p>
    <w:bookmarkEnd w:id="103"/>
    <w:bookmarkStart w:name="z109" w:id="104"/>
    <w:p>
      <w:pPr>
        <w:spacing w:after="0"/>
        <w:ind w:left="0"/>
        <w:jc w:val="both"/>
      </w:pPr>
      <w:r>
        <w:rPr>
          <w:rFonts w:ascii="Times New Roman"/>
          <w:b w:val="false"/>
          <w:i w:val="false"/>
          <w:color w:val="000000"/>
          <w:sz w:val="28"/>
        </w:rPr>
        <w:t>
      6. Заключение, содержащее выводы по наилучшим доступным техникам</w:t>
      </w:r>
    </w:p>
    <w:bookmarkEnd w:id="104"/>
    <w:bookmarkStart w:name="z110" w:id="105"/>
    <w:p>
      <w:pPr>
        <w:spacing w:after="0"/>
        <w:ind w:left="0"/>
        <w:jc w:val="both"/>
      </w:pPr>
      <w:r>
        <w:rPr>
          <w:rFonts w:ascii="Times New Roman"/>
          <w:b w:val="false"/>
          <w:i w:val="false"/>
          <w:color w:val="000000"/>
          <w:sz w:val="28"/>
        </w:rPr>
        <w:t>
      6.1. Общие НДТ</w:t>
      </w:r>
    </w:p>
    <w:bookmarkEnd w:id="105"/>
    <w:bookmarkStart w:name="z111" w:id="106"/>
    <w:p>
      <w:pPr>
        <w:spacing w:after="0"/>
        <w:ind w:left="0"/>
        <w:jc w:val="both"/>
      </w:pPr>
      <w:r>
        <w:rPr>
          <w:rFonts w:ascii="Times New Roman"/>
          <w:b w:val="false"/>
          <w:i w:val="false"/>
          <w:color w:val="000000"/>
          <w:sz w:val="28"/>
        </w:rPr>
        <w:t>
      6.1.1. Система экологического менеджмента</w:t>
      </w:r>
    </w:p>
    <w:bookmarkEnd w:id="106"/>
    <w:bookmarkStart w:name="z112" w:id="107"/>
    <w:p>
      <w:pPr>
        <w:spacing w:after="0"/>
        <w:ind w:left="0"/>
        <w:jc w:val="both"/>
      </w:pPr>
      <w:r>
        <w:rPr>
          <w:rFonts w:ascii="Times New Roman"/>
          <w:b w:val="false"/>
          <w:i w:val="false"/>
          <w:color w:val="000000"/>
          <w:sz w:val="28"/>
        </w:rPr>
        <w:t>
      6.1.2. Управление энергопотреблением, энергоэффективность</w:t>
      </w:r>
    </w:p>
    <w:bookmarkEnd w:id="107"/>
    <w:bookmarkStart w:name="z113" w:id="108"/>
    <w:p>
      <w:pPr>
        <w:spacing w:after="0"/>
        <w:ind w:left="0"/>
        <w:jc w:val="both"/>
      </w:pPr>
      <w:r>
        <w:rPr>
          <w:rFonts w:ascii="Times New Roman"/>
          <w:b w:val="false"/>
          <w:i w:val="false"/>
          <w:color w:val="000000"/>
          <w:sz w:val="28"/>
        </w:rPr>
        <w:t>
      6.1.3. Управление технологическими процессами</w:t>
      </w:r>
    </w:p>
    <w:bookmarkEnd w:id="108"/>
    <w:bookmarkStart w:name="z114" w:id="109"/>
    <w:p>
      <w:pPr>
        <w:spacing w:after="0"/>
        <w:ind w:left="0"/>
        <w:jc w:val="both"/>
      </w:pPr>
      <w:r>
        <w:rPr>
          <w:rFonts w:ascii="Times New Roman"/>
          <w:b w:val="false"/>
          <w:i w:val="false"/>
          <w:color w:val="000000"/>
          <w:sz w:val="28"/>
        </w:rPr>
        <w:t>
      6.1.4. Мониторинг выбросов</w:t>
      </w:r>
    </w:p>
    <w:bookmarkEnd w:id="109"/>
    <w:bookmarkStart w:name="z115" w:id="110"/>
    <w:p>
      <w:pPr>
        <w:spacing w:after="0"/>
        <w:ind w:left="0"/>
        <w:jc w:val="both"/>
      </w:pPr>
      <w:r>
        <w:rPr>
          <w:rFonts w:ascii="Times New Roman"/>
          <w:b w:val="false"/>
          <w:i w:val="false"/>
          <w:color w:val="000000"/>
          <w:sz w:val="28"/>
        </w:rPr>
        <w:t>
      6.1.5. Мониторинг сбросов</w:t>
      </w:r>
    </w:p>
    <w:bookmarkEnd w:id="110"/>
    <w:bookmarkStart w:name="z116" w:id="111"/>
    <w:p>
      <w:pPr>
        <w:spacing w:after="0"/>
        <w:ind w:left="0"/>
        <w:jc w:val="both"/>
      </w:pPr>
      <w:r>
        <w:rPr>
          <w:rFonts w:ascii="Times New Roman"/>
          <w:b w:val="false"/>
          <w:i w:val="false"/>
          <w:color w:val="000000"/>
          <w:sz w:val="28"/>
        </w:rPr>
        <w:t>
      6.1.6. Шум, вибрация</w:t>
      </w:r>
    </w:p>
    <w:bookmarkEnd w:id="111"/>
    <w:bookmarkStart w:name="z117" w:id="112"/>
    <w:p>
      <w:pPr>
        <w:spacing w:after="0"/>
        <w:ind w:left="0"/>
        <w:jc w:val="both"/>
      </w:pPr>
      <w:r>
        <w:rPr>
          <w:rFonts w:ascii="Times New Roman"/>
          <w:b w:val="false"/>
          <w:i w:val="false"/>
          <w:color w:val="000000"/>
          <w:sz w:val="28"/>
        </w:rPr>
        <w:t>
      6.2. Выбросы загрязняющих веществ от неорганизованных источников</w:t>
      </w:r>
    </w:p>
    <w:bookmarkEnd w:id="112"/>
    <w:bookmarkStart w:name="z118" w:id="113"/>
    <w:p>
      <w:pPr>
        <w:spacing w:after="0"/>
        <w:ind w:left="0"/>
        <w:jc w:val="both"/>
      </w:pPr>
      <w:r>
        <w:rPr>
          <w:rFonts w:ascii="Times New Roman"/>
          <w:b w:val="false"/>
          <w:i w:val="false"/>
          <w:color w:val="000000"/>
          <w:sz w:val="28"/>
        </w:rPr>
        <w:t>
      6.3. Выбросы загрязняющих веществ от организованных источников</w:t>
      </w:r>
    </w:p>
    <w:bookmarkEnd w:id="113"/>
    <w:bookmarkStart w:name="z119" w:id="114"/>
    <w:p>
      <w:pPr>
        <w:spacing w:after="0"/>
        <w:ind w:left="0"/>
        <w:jc w:val="both"/>
      </w:pPr>
      <w:r>
        <w:rPr>
          <w:rFonts w:ascii="Times New Roman"/>
          <w:b w:val="false"/>
          <w:i w:val="false"/>
          <w:color w:val="000000"/>
          <w:sz w:val="28"/>
        </w:rPr>
        <w:t>
      6.3.1. Выбросы загрязняющих веществ от организованных источников при холоднокатаном прокате</w:t>
      </w:r>
    </w:p>
    <w:bookmarkEnd w:id="114"/>
    <w:bookmarkStart w:name="z120" w:id="115"/>
    <w:p>
      <w:pPr>
        <w:spacing w:after="0"/>
        <w:ind w:left="0"/>
        <w:jc w:val="both"/>
      </w:pPr>
      <w:r>
        <w:rPr>
          <w:rFonts w:ascii="Times New Roman"/>
          <w:b w:val="false"/>
          <w:i w:val="false"/>
          <w:color w:val="000000"/>
          <w:sz w:val="28"/>
        </w:rPr>
        <w:t>
      6.3.2. Выбросы загрязняющих веществ от организованных источников при производстве горячекатаного проката</w:t>
      </w:r>
    </w:p>
    <w:bookmarkEnd w:id="115"/>
    <w:bookmarkStart w:name="z121" w:id="116"/>
    <w:p>
      <w:pPr>
        <w:spacing w:after="0"/>
        <w:ind w:left="0"/>
        <w:jc w:val="both"/>
      </w:pPr>
      <w:r>
        <w:rPr>
          <w:rFonts w:ascii="Times New Roman"/>
          <w:b w:val="false"/>
          <w:i w:val="false"/>
          <w:color w:val="000000"/>
          <w:sz w:val="28"/>
        </w:rPr>
        <w:t>
      6.4. Управление водопользованием, удаление и очистка сточных вод</w:t>
      </w:r>
    </w:p>
    <w:bookmarkEnd w:id="116"/>
    <w:bookmarkStart w:name="z122" w:id="117"/>
    <w:p>
      <w:pPr>
        <w:spacing w:after="0"/>
        <w:ind w:left="0"/>
        <w:jc w:val="both"/>
      </w:pPr>
      <w:r>
        <w:rPr>
          <w:rFonts w:ascii="Times New Roman"/>
          <w:b w:val="false"/>
          <w:i w:val="false"/>
          <w:color w:val="000000"/>
          <w:sz w:val="28"/>
        </w:rPr>
        <w:t>
      6.5. Управление отходами</w:t>
      </w:r>
    </w:p>
    <w:bookmarkEnd w:id="117"/>
    <w:bookmarkStart w:name="z123" w:id="118"/>
    <w:p>
      <w:pPr>
        <w:spacing w:after="0"/>
        <w:ind w:left="0"/>
        <w:jc w:val="both"/>
      </w:pPr>
      <w:r>
        <w:rPr>
          <w:rFonts w:ascii="Times New Roman"/>
          <w:b w:val="false"/>
          <w:i w:val="false"/>
          <w:color w:val="000000"/>
          <w:sz w:val="28"/>
        </w:rPr>
        <w:t>
      6.6. Требования по ремедиации</w:t>
      </w:r>
    </w:p>
    <w:bookmarkEnd w:id="118"/>
    <w:bookmarkStart w:name="z124" w:id="119"/>
    <w:p>
      <w:pPr>
        <w:spacing w:after="0"/>
        <w:ind w:left="0"/>
        <w:jc w:val="both"/>
      </w:pPr>
      <w:r>
        <w:rPr>
          <w:rFonts w:ascii="Times New Roman"/>
          <w:b w:val="false"/>
          <w:i w:val="false"/>
          <w:color w:val="000000"/>
          <w:sz w:val="28"/>
        </w:rPr>
        <w:t>
      7. Перспективные техники</w:t>
      </w:r>
    </w:p>
    <w:bookmarkEnd w:id="119"/>
    <w:bookmarkStart w:name="z125" w:id="120"/>
    <w:p>
      <w:pPr>
        <w:spacing w:after="0"/>
        <w:ind w:left="0"/>
        <w:jc w:val="both"/>
      </w:pPr>
      <w:r>
        <w:rPr>
          <w:rFonts w:ascii="Times New Roman"/>
          <w:b w:val="false"/>
          <w:i w:val="false"/>
          <w:color w:val="000000"/>
          <w:sz w:val="28"/>
        </w:rPr>
        <w:t>
      7.1. Перспективные техники в области "Производство изделий дальнейшего передела черных металлов".</w:t>
      </w:r>
    </w:p>
    <w:bookmarkEnd w:id="120"/>
    <w:bookmarkStart w:name="z126" w:id="121"/>
    <w:p>
      <w:pPr>
        <w:spacing w:after="0"/>
        <w:ind w:left="0"/>
        <w:jc w:val="both"/>
      </w:pPr>
      <w:r>
        <w:rPr>
          <w:rFonts w:ascii="Times New Roman"/>
          <w:b w:val="false"/>
          <w:i w:val="false"/>
          <w:color w:val="000000"/>
          <w:sz w:val="28"/>
        </w:rPr>
        <w:t>
      7.1.1. Производство горячекатаного рулонного проката в линии со станом Стеккеля.</w:t>
      </w:r>
    </w:p>
    <w:bookmarkEnd w:id="121"/>
    <w:bookmarkStart w:name="z127" w:id="122"/>
    <w:p>
      <w:pPr>
        <w:spacing w:after="0"/>
        <w:ind w:left="0"/>
        <w:jc w:val="both"/>
      </w:pPr>
      <w:r>
        <w:rPr>
          <w:rFonts w:ascii="Times New Roman"/>
          <w:b w:val="false"/>
          <w:i w:val="false"/>
          <w:color w:val="000000"/>
          <w:sz w:val="28"/>
        </w:rPr>
        <w:t>
      7.1.2. Непрерывные технологические линии и комплексы бесконечной холодной прокатки полос.</w:t>
      </w:r>
    </w:p>
    <w:bookmarkEnd w:id="122"/>
    <w:bookmarkStart w:name="z128" w:id="123"/>
    <w:p>
      <w:pPr>
        <w:spacing w:after="0"/>
        <w:ind w:left="0"/>
        <w:jc w:val="both"/>
      </w:pPr>
      <w:r>
        <w:rPr>
          <w:rFonts w:ascii="Times New Roman"/>
          <w:b w:val="false"/>
          <w:i w:val="false"/>
          <w:color w:val="000000"/>
          <w:sz w:val="28"/>
        </w:rPr>
        <w:t>
      7.1.3. Производство горячедеформированных бесшовных труб.</w:t>
      </w:r>
    </w:p>
    <w:bookmarkEnd w:id="123"/>
    <w:bookmarkStart w:name="z129" w:id="124"/>
    <w:p>
      <w:pPr>
        <w:spacing w:after="0"/>
        <w:ind w:left="0"/>
        <w:jc w:val="both"/>
      </w:pPr>
      <w:r>
        <w:rPr>
          <w:rFonts w:ascii="Times New Roman"/>
          <w:b w:val="false"/>
          <w:i w:val="false"/>
          <w:color w:val="000000"/>
          <w:sz w:val="28"/>
        </w:rPr>
        <w:t>
      7.1.4. Рекуперация тепла из теплоты отходящего процесса</w:t>
      </w:r>
    </w:p>
    <w:bookmarkEnd w:id="124"/>
    <w:bookmarkStart w:name="z130" w:id="125"/>
    <w:p>
      <w:pPr>
        <w:spacing w:after="0"/>
        <w:ind w:left="0"/>
        <w:jc w:val="both"/>
      </w:pPr>
      <w:r>
        <w:rPr>
          <w:rFonts w:ascii="Times New Roman"/>
          <w:b w:val="false"/>
          <w:i w:val="false"/>
          <w:color w:val="000000"/>
          <w:sz w:val="28"/>
        </w:rPr>
        <w:t>
      7.1.5. Струйное осаждение из паровой фазы</w:t>
      </w:r>
    </w:p>
    <w:bookmarkEnd w:id="125"/>
    <w:bookmarkStart w:name="z131" w:id="126"/>
    <w:p>
      <w:pPr>
        <w:spacing w:after="0"/>
        <w:ind w:left="0"/>
        <w:jc w:val="both"/>
      </w:pPr>
      <w:r>
        <w:rPr>
          <w:rFonts w:ascii="Times New Roman"/>
          <w:b w:val="false"/>
          <w:i w:val="false"/>
          <w:color w:val="000000"/>
          <w:sz w:val="28"/>
        </w:rPr>
        <w:t>
      8. Дополнительные комментарии и рекомендации</w:t>
      </w:r>
    </w:p>
    <w:bookmarkEnd w:id="126"/>
    <w:bookmarkStart w:name="z132" w:id="127"/>
    <w:p>
      <w:pPr>
        <w:spacing w:after="0"/>
        <w:ind w:left="0"/>
        <w:jc w:val="both"/>
      </w:pPr>
      <w:r>
        <w:rPr>
          <w:rFonts w:ascii="Times New Roman"/>
          <w:b w:val="false"/>
          <w:i w:val="false"/>
          <w:color w:val="000000"/>
          <w:sz w:val="28"/>
        </w:rPr>
        <w:t>
      9. Библиография</w:t>
      </w:r>
    </w:p>
    <w:bookmarkEnd w:id="127"/>
    <w:bookmarkStart w:name="z133" w:id="128"/>
    <w:p>
      <w:pPr>
        <w:spacing w:after="0"/>
        <w:ind w:left="0"/>
        <w:jc w:val="left"/>
      </w:pPr>
      <w:r>
        <w:rPr>
          <w:rFonts w:ascii="Times New Roman"/>
          <w:b/>
          <w:i w:val="false"/>
          <w:color w:val="000000"/>
        </w:rPr>
        <w:t xml:space="preserve"> Список схем/рисунков</w:t>
      </w:r>
    </w:p>
    <w:bookmarkEnd w:id="128"/>
    <w:bookmarkStart w:name="z134" w:id="129"/>
    <w:p>
      <w:pPr>
        <w:spacing w:after="0"/>
        <w:ind w:left="0"/>
        <w:jc w:val="both"/>
      </w:pPr>
      <w:r>
        <w:rPr>
          <w:rFonts w:ascii="Times New Roman"/>
          <w:b w:val="false"/>
          <w:i w:val="false"/>
          <w:color w:val="000000"/>
          <w:sz w:val="28"/>
        </w:rPr>
        <w:t>
      Рисунок 1.1 Общая схема производства стального департамента АО "Арселор Миттал Темиртау"</w:t>
      </w:r>
    </w:p>
    <w:bookmarkEnd w:id="129"/>
    <w:bookmarkStart w:name="z135" w:id="130"/>
    <w:p>
      <w:pPr>
        <w:spacing w:after="0"/>
        <w:ind w:left="0"/>
        <w:jc w:val="both"/>
      </w:pPr>
      <w:r>
        <w:rPr>
          <w:rFonts w:ascii="Times New Roman"/>
          <w:b w:val="false"/>
          <w:i w:val="false"/>
          <w:color w:val="000000"/>
          <w:sz w:val="28"/>
        </w:rPr>
        <w:t>
      Рисунок 1.2 Потребление электроэнергии по технологиям производства</w:t>
      </w:r>
    </w:p>
    <w:bookmarkEnd w:id="130"/>
    <w:bookmarkStart w:name="z136" w:id="131"/>
    <w:p>
      <w:pPr>
        <w:spacing w:after="0"/>
        <w:ind w:left="0"/>
        <w:jc w:val="both"/>
      </w:pPr>
      <w:r>
        <w:rPr>
          <w:rFonts w:ascii="Times New Roman"/>
          <w:b w:val="false"/>
          <w:i w:val="false"/>
          <w:color w:val="000000"/>
          <w:sz w:val="28"/>
        </w:rPr>
        <w:t>
      Рисунок 1.3 Потребление сжиженного газа</w:t>
      </w:r>
    </w:p>
    <w:bookmarkEnd w:id="131"/>
    <w:bookmarkStart w:name="z137" w:id="132"/>
    <w:p>
      <w:pPr>
        <w:spacing w:after="0"/>
        <w:ind w:left="0"/>
        <w:jc w:val="both"/>
      </w:pPr>
      <w:r>
        <w:rPr>
          <w:rFonts w:ascii="Times New Roman"/>
          <w:b w:val="false"/>
          <w:i w:val="false"/>
          <w:color w:val="000000"/>
          <w:sz w:val="28"/>
        </w:rPr>
        <w:t xml:space="preserve">
      Рисунок 1.4 Выбросы и удельные показатели ЗВ за 2015-2019 гг. (общие по прокатному производству) </w:t>
      </w:r>
    </w:p>
    <w:bookmarkEnd w:id="132"/>
    <w:bookmarkStart w:name="z138" w:id="133"/>
    <w:p>
      <w:pPr>
        <w:spacing w:after="0"/>
        <w:ind w:left="0"/>
        <w:jc w:val="both"/>
      </w:pPr>
      <w:r>
        <w:rPr>
          <w:rFonts w:ascii="Times New Roman"/>
          <w:b w:val="false"/>
          <w:i w:val="false"/>
          <w:color w:val="000000"/>
          <w:sz w:val="28"/>
        </w:rPr>
        <w:t xml:space="preserve">
      Рисунок 1.5 Выбросы и удельные показатели ЗВ за 2015-2019 гг. (от производства горячекатаного плоского проката) </w:t>
      </w:r>
    </w:p>
    <w:bookmarkEnd w:id="133"/>
    <w:bookmarkStart w:name="z139" w:id="134"/>
    <w:p>
      <w:pPr>
        <w:spacing w:after="0"/>
        <w:ind w:left="0"/>
        <w:jc w:val="both"/>
      </w:pPr>
      <w:r>
        <w:rPr>
          <w:rFonts w:ascii="Times New Roman"/>
          <w:b w:val="false"/>
          <w:i w:val="false"/>
          <w:color w:val="000000"/>
          <w:sz w:val="28"/>
        </w:rPr>
        <w:t xml:space="preserve">
      Рисунок 1.6 Выбросы и удельные показатели ЗВ за 2015-2019 гг. (от производства холоднокатаного плоского проката) </w:t>
      </w:r>
    </w:p>
    <w:bookmarkEnd w:id="134"/>
    <w:bookmarkStart w:name="z140" w:id="135"/>
    <w:p>
      <w:pPr>
        <w:spacing w:after="0"/>
        <w:ind w:left="0"/>
        <w:jc w:val="both"/>
      </w:pPr>
      <w:r>
        <w:rPr>
          <w:rFonts w:ascii="Times New Roman"/>
          <w:b w:val="false"/>
          <w:i w:val="false"/>
          <w:color w:val="000000"/>
          <w:sz w:val="28"/>
        </w:rPr>
        <w:t xml:space="preserve">
      Рисунок 1.7 Выбросы и удельные показатели ЗВ за 2015-2019 гг. (от производства сортового плоского проката) </w:t>
      </w:r>
    </w:p>
    <w:bookmarkEnd w:id="135"/>
    <w:bookmarkStart w:name="z141" w:id="136"/>
    <w:p>
      <w:pPr>
        <w:spacing w:after="0"/>
        <w:ind w:left="0"/>
        <w:jc w:val="both"/>
      </w:pPr>
      <w:r>
        <w:rPr>
          <w:rFonts w:ascii="Times New Roman"/>
          <w:b w:val="false"/>
          <w:i w:val="false"/>
          <w:color w:val="000000"/>
          <w:sz w:val="28"/>
        </w:rPr>
        <w:t>
      Рисунок 1.8 Выбросы и удельные показатели ЗВ за 2015-2019 гг. (при нанесении покрытий на трубы (эпоксидное, полиэтиленовое, полипропиленовое, цинковое))</w:t>
      </w:r>
    </w:p>
    <w:bookmarkEnd w:id="136"/>
    <w:bookmarkStart w:name="z142" w:id="137"/>
    <w:p>
      <w:pPr>
        <w:spacing w:after="0"/>
        <w:ind w:left="0"/>
        <w:jc w:val="both"/>
      </w:pPr>
      <w:r>
        <w:rPr>
          <w:rFonts w:ascii="Times New Roman"/>
          <w:b w:val="false"/>
          <w:i w:val="false"/>
          <w:color w:val="000000"/>
          <w:sz w:val="28"/>
        </w:rPr>
        <w:t>
      Рисунок 1.9 Выбросы ЗВ Предприятия B за 2020-2021 гг. (при производстве горячекатаного проката/ шаропроката)</w:t>
      </w:r>
    </w:p>
    <w:bookmarkEnd w:id="137"/>
    <w:bookmarkStart w:name="z143" w:id="138"/>
    <w:p>
      <w:pPr>
        <w:spacing w:after="0"/>
        <w:ind w:left="0"/>
        <w:jc w:val="both"/>
      </w:pPr>
      <w:r>
        <w:rPr>
          <w:rFonts w:ascii="Times New Roman"/>
          <w:b w:val="false"/>
          <w:i w:val="false"/>
          <w:color w:val="000000"/>
          <w:sz w:val="28"/>
        </w:rPr>
        <w:t>
      Рисунок 1.10 Выбросы ЗВ Предприятия С за 2020-2021 гг. (при производстве горячекатаного проката)</w:t>
      </w:r>
    </w:p>
    <w:bookmarkEnd w:id="138"/>
    <w:bookmarkStart w:name="z144" w:id="139"/>
    <w:p>
      <w:pPr>
        <w:spacing w:after="0"/>
        <w:ind w:left="0"/>
        <w:jc w:val="both"/>
      </w:pPr>
      <w:r>
        <w:rPr>
          <w:rFonts w:ascii="Times New Roman"/>
          <w:b w:val="false"/>
          <w:i w:val="false"/>
          <w:color w:val="000000"/>
          <w:sz w:val="28"/>
        </w:rPr>
        <w:t>
      Рисунок 1.11 Объемы водопотребления и водоотведения за период с 2015 по 2019 года по предприятию А</w:t>
      </w:r>
    </w:p>
    <w:bookmarkEnd w:id="139"/>
    <w:bookmarkStart w:name="z145" w:id="140"/>
    <w:p>
      <w:pPr>
        <w:spacing w:after="0"/>
        <w:ind w:left="0"/>
        <w:jc w:val="both"/>
      </w:pPr>
      <w:r>
        <w:rPr>
          <w:rFonts w:ascii="Times New Roman"/>
          <w:b w:val="false"/>
          <w:i w:val="false"/>
          <w:color w:val="000000"/>
          <w:sz w:val="28"/>
        </w:rPr>
        <w:t>
      Рисунок 1.12 Данные по образованию и переработке отходов на предприятии А.</w:t>
      </w:r>
    </w:p>
    <w:bookmarkEnd w:id="140"/>
    <w:bookmarkStart w:name="z146" w:id="141"/>
    <w:p>
      <w:pPr>
        <w:spacing w:after="0"/>
        <w:ind w:left="0"/>
        <w:jc w:val="both"/>
      </w:pPr>
      <w:r>
        <w:rPr>
          <w:rFonts w:ascii="Times New Roman"/>
          <w:b w:val="false"/>
          <w:i w:val="false"/>
          <w:color w:val="000000"/>
          <w:sz w:val="28"/>
        </w:rPr>
        <w:t>
      Рисунок 1.13 Данные по образованию и переработке отходов на предприятии С за 2020-2021 гг.</w:t>
      </w:r>
    </w:p>
    <w:bookmarkEnd w:id="141"/>
    <w:bookmarkStart w:name="z147" w:id="142"/>
    <w:p>
      <w:pPr>
        <w:spacing w:after="0"/>
        <w:ind w:left="0"/>
        <w:jc w:val="both"/>
      </w:pPr>
      <w:r>
        <w:rPr>
          <w:rFonts w:ascii="Times New Roman"/>
          <w:b w:val="false"/>
          <w:i w:val="false"/>
          <w:color w:val="000000"/>
          <w:sz w:val="28"/>
        </w:rPr>
        <w:t>
      Рисунок 3.1 Обобщенная технологическая схема производства горячекатаного проката</w:t>
      </w:r>
    </w:p>
    <w:bookmarkEnd w:id="142"/>
    <w:bookmarkStart w:name="z148" w:id="143"/>
    <w:p>
      <w:pPr>
        <w:spacing w:after="0"/>
        <w:ind w:left="0"/>
        <w:jc w:val="both"/>
      </w:pPr>
      <w:r>
        <w:rPr>
          <w:rFonts w:ascii="Times New Roman"/>
          <w:b w:val="false"/>
          <w:i w:val="false"/>
          <w:color w:val="000000"/>
          <w:sz w:val="28"/>
        </w:rPr>
        <w:t>
      Рисунок 3.2 Методическая нагревательная печь</w:t>
      </w:r>
    </w:p>
    <w:bookmarkEnd w:id="143"/>
    <w:bookmarkStart w:name="z149" w:id="144"/>
    <w:p>
      <w:pPr>
        <w:spacing w:after="0"/>
        <w:ind w:left="0"/>
        <w:jc w:val="both"/>
      </w:pPr>
      <w:r>
        <w:rPr>
          <w:rFonts w:ascii="Times New Roman"/>
          <w:b w:val="false"/>
          <w:i w:val="false"/>
          <w:color w:val="000000"/>
          <w:sz w:val="28"/>
        </w:rPr>
        <w:t>
      Рисунок 3.3 Сортопрокатный стан</w:t>
      </w:r>
    </w:p>
    <w:bookmarkEnd w:id="144"/>
    <w:bookmarkStart w:name="z150" w:id="145"/>
    <w:p>
      <w:pPr>
        <w:spacing w:after="0"/>
        <w:ind w:left="0"/>
        <w:jc w:val="both"/>
      </w:pPr>
      <w:r>
        <w:rPr>
          <w:rFonts w:ascii="Times New Roman"/>
          <w:b w:val="false"/>
          <w:i w:val="false"/>
          <w:color w:val="000000"/>
          <w:sz w:val="28"/>
        </w:rPr>
        <w:t>
      Рисунок 3.4 Винтовая периодическая прокатка в валках с винтовыми калибрами</w:t>
      </w:r>
    </w:p>
    <w:bookmarkEnd w:id="145"/>
    <w:bookmarkStart w:name="z151" w:id="146"/>
    <w:p>
      <w:pPr>
        <w:spacing w:after="0"/>
        <w:ind w:left="0"/>
        <w:jc w:val="both"/>
      </w:pPr>
      <w:r>
        <w:rPr>
          <w:rFonts w:ascii="Times New Roman"/>
          <w:b w:val="false"/>
          <w:i w:val="false"/>
          <w:color w:val="000000"/>
          <w:sz w:val="28"/>
        </w:rPr>
        <w:t>
      Рисунок 3.5 Выдача нагретых слябов в линию стана горячего проката</w:t>
      </w:r>
    </w:p>
    <w:bookmarkEnd w:id="146"/>
    <w:bookmarkStart w:name="z152" w:id="147"/>
    <w:p>
      <w:pPr>
        <w:spacing w:after="0"/>
        <w:ind w:left="0"/>
        <w:jc w:val="both"/>
      </w:pPr>
      <w:r>
        <w:rPr>
          <w:rFonts w:ascii="Times New Roman"/>
          <w:b w:val="false"/>
          <w:i w:val="false"/>
          <w:color w:val="000000"/>
          <w:sz w:val="28"/>
        </w:rPr>
        <w:t>
      Рисунок 3.6 Схема непрерывного травильного агрегата горизонтального типа</w:t>
      </w:r>
    </w:p>
    <w:bookmarkEnd w:id="147"/>
    <w:bookmarkStart w:name="z153" w:id="148"/>
    <w:p>
      <w:pPr>
        <w:spacing w:after="0"/>
        <w:ind w:left="0"/>
        <w:jc w:val="both"/>
      </w:pPr>
      <w:r>
        <w:rPr>
          <w:rFonts w:ascii="Times New Roman"/>
          <w:b w:val="false"/>
          <w:i w:val="false"/>
          <w:color w:val="000000"/>
          <w:sz w:val="28"/>
        </w:rPr>
        <w:t>
      Рисунок 3.7 Технологическая схема непрерывного 5 клетьевого стана 1700 холодной прокатки рулонов</w:t>
      </w:r>
    </w:p>
    <w:bookmarkEnd w:id="148"/>
    <w:bookmarkStart w:name="z154" w:id="149"/>
    <w:p>
      <w:pPr>
        <w:spacing w:after="0"/>
        <w:ind w:left="0"/>
        <w:jc w:val="both"/>
      </w:pPr>
      <w:r>
        <w:rPr>
          <w:rFonts w:ascii="Times New Roman"/>
          <w:b w:val="false"/>
          <w:i w:val="false"/>
          <w:color w:val="000000"/>
          <w:sz w:val="28"/>
        </w:rPr>
        <w:t>
      Рисунок 3.8 Схема одностопной колпаковой печи для отжига рулонов</w:t>
      </w:r>
    </w:p>
    <w:bookmarkEnd w:id="149"/>
    <w:bookmarkStart w:name="z155" w:id="150"/>
    <w:p>
      <w:pPr>
        <w:spacing w:after="0"/>
        <w:ind w:left="0"/>
        <w:jc w:val="both"/>
      </w:pPr>
      <w:r>
        <w:rPr>
          <w:rFonts w:ascii="Times New Roman"/>
          <w:b w:val="false"/>
          <w:i w:val="false"/>
          <w:color w:val="000000"/>
          <w:sz w:val="28"/>
        </w:rPr>
        <w:t>
      Рисунок 3.9 Схема агрегата непрерывного отжига</w:t>
      </w:r>
    </w:p>
    <w:bookmarkEnd w:id="150"/>
    <w:bookmarkStart w:name="z156" w:id="151"/>
    <w:p>
      <w:pPr>
        <w:spacing w:after="0"/>
        <w:ind w:left="0"/>
        <w:jc w:val="both"/>
      </w:pPr>
      <w:r>
        <w:rPr>
          <w:rFonts w:ascii="Times New Roman"/>
          <w:b w:val="false"/>
          <w:i w:val="false"/>
          <w:color w:val="000000"/>
          <w:sz w:val="28"/>
        </w:rPr>
        <w:t>
      Рисунок 3.10 Схема агрегата непрерывного электролитического лужения жести</w:t>
      </w:r>
    </w:p>
    <w:bookmarkEnd w:id="151"/>
    <w:bookmarkStart w:name="z157" w:id="152"/>
    <w:p>
      <w:pPr>
        <w:spacing w:after="0"/>
        <w:ind w:left="0"/>
        <w:jc w:val="both"/>
      </w:pPr>
      <w:r>
        <w:rPr>
          <w:rFonts w:ascii="Times New Roman"/>
          <w:b w:val="false"/>
          <w:i w:val="false"/>
          <w:color w:val="000000"/>
          <w:sz w:val="28"/>
        </w:rPr>
        <w:t>
      Рисунок 3.11 Линия покраски</w:t>
      </w:r>
    </w:p>
    <w:bookmarkEnd w:id="152"/>
    <w:bookmarkStart w:name="z158" w:id="153"/>
    <w:p>
      <w:pPr>
        <w:spacing w:after="0"/>
        <w:ind w:left="0"/>
        <w:jc w:val="both"/>
      </w:pPr>
      <w:r>
        <w:rPr>
          <w:rFonts w:ascii="Times New Roman"/>
          <w:b w:val="false"/>
          <w:i w:val="false"/>
          <w:color w:val="000000"/>
          <w:sz w:val="28"/>
        </w:rPr>
        <w:t>
      Рисунок 3.12 Схема высокочастотной сварки с индукционным подводом тока</w:t>
      </w:r>
    </w:p>
    <w:bookmarkEnd w:id="153"/>
    <w:bookmarkStart w:name="z159" w:id="154"/>
    <w:p>
      <w:pPr>
        <w:spacing w:after="0"/>
        <w:ind w:left="0"/>
        <w:jc w:val="both"/>
      </w:pPr>
      <w:r>
        <w:rPr>
          <w:rFonts w:ascii="Times New Roman"/>
          <w:b w:val="false"/>
          <w:i w:val="false"/>
          <w:color w:val="000000"/>
          <w:sz w:val="28"/>
        </w:rPr>
        <w:t>
      Рисунок 3.13 Общая схема технологических операций при производстве горячекатаных труб</w:t>
      </w:r>
    </w:p>
    <w:bookmarkEnd w:id="154"/>
    <w:bookmarkStart w:name="z160" w:id="155"/>
    <w:p>
      <w:pPr>
        <w:spacing w:after="0"/>
        <w:ind w:left="0"/>
        <w:jc w:val="both"/>
      </w:pPr>
      <w:r>
        <w:rPr>
          <w:rFonts w:ascii="Times New Roman"/>
          <w:b w:val="false"/>
          <w:i w:val="false"/>
          <w:color w:val="000000"/>
          <w:sz w:val="28"/>
        </w:rPr>
        <w:t>
      Рисунок 3.14 Конструкция кольцевой нагревательной печи</w:t>
      </w:r>
    </w:p>
    <w:bookmarkEnd w:id="155"/>
    <w:bookmarkStart w:name="z161" w:id="156"/>
    <w:p>
      <w:pPr>
        <w:spacing w:after="0"/>
        <w:ind w:left="0"/>
        <w:jc w:val="both"/>
      </w:pPr>
      <w:r>
        <w:rPr>
          <w:rFonts w:ascii="Times New Roman"/>
          <w:b w:val="false"/>
          <w:i w:val="false"/>
          <w:color w:val="000000"/>
          <w:sz w:val="28"/>
        </w:rPr>
        <w:t>
      Рисунок 3.15 Схема производства нефтегаз проводных труб</w:t>
      </w:r>
    </w:p>
    <w:bookmarkEnd w:id="156"/>
    <w:bookmarkStart w:name="z162" w:id="157"/>
    <w:p>
      <w:pPr>
        <w:spacing w:after="0"/>
        <w:ind w:left="0"/>
        <w:jc w:val="both"/>
      </w:pPr>
      <w:r>
        <w:rPr>
          <w:rFonts w:ascii="Times New Roman"/>
          <w:b w:val="false"/>
          <w:i w:val="false"/>
          <w:color w:val="000000"/>
          <w:sz w:val="28"/>
        </w:rPr>
        <w:t>
      Рисунок 3.16 Схема производства Обсадных и насосно-компрессорных труб</w:t>
      </w:r>
    </w:p>
    <w:bookmarkEnd w:id="157"/>
    <w:bookmarkStart w:name="z163" w:id="158"/>
    <w:p>
      <w:pPr>
        <w:spacing w:after="0"/>
        <w:ind w:left="0"/>
        <w:jc w:val="both"/>
      </w:pPr>
      <w:r>
        <w:rPr>
          <w:rFonts w:ascii="Times New Roman"/>
          <w:b w:val="false"/>
          <w:i w:val="false"/>
          <w:color w:val="000000"/>
          <w:sz w:val="28"/>
        </w:rPr>
        <w:t>
      Рисунок 5.1 Пример автоматической регулировки в системе вентиляции</w:t>
      </w:r>
    </w:p>
    <w:bookmarkEnd w:id="158"/>
    <w:bookmarkStart w:name="z164" w:id="159"/>
    <w:p>
      <w:pPr>
        <w:spacing w:after="0"/>
        <w:ind w:left="0"/>
        <w:jc w:val="both"/>
      </w:pPr>
      <w:r>
        <w:rPr>
          <w:rFonts w:ascii="Times New Roman"/>
          <w:b w:val="false"/>
          <w:i w:val="false"/>
          <w:color w:val="000000"/>
          <w:sz w:val="28"/>
        </w:rPr>
        <w:t>
      Рисунок 5.2 Различные типы ванн травления</w:t>
      </w:r>
    </w:p>
    <w:bookmarkEnd w:id="159"/>
    <w:bookmarkStart w:name="z165" w:id="160"/>
    <w:p>
      <w:pPr>
        <w:spacing w:after="0"/>
        <w:ind w:left="0"/>
        <w:jc w:val="both"/>
      </w:pPr>
      <w:r>
        <w:rPr>
          <w:rFonts w:ascii="Times New Roman"/>
          <w:b w:val="false"/>
          <w:i w:val="false"/>
          <w:color w:val="000000"/>
          <w:sz w:val="28"/>
        </w:rPr>
        <w:t>
      Рисунок 5.3 Технологическая схема предотвращения с загрязнением при закрытой зачистке (пример с влажным электрофильтром)</w:t>
      </w:r>
    </w:p>
    <w:bookmarkEnd w:id="160"/>
    <w:bookmarkStart w:name="z166" w:id="161"/>
    <w:p>
      <w:pPr>
        <w:spacing w:after="0"/>
        <w:ind w:left="0"/>
        <w:jc w:val="both"/>
      </w:pPr>
      <w:r>
        <w:rPr>
          <w:rFonts w:ascii="Times New Roman"/>
          <w:b w:val="false"/>
          <w:i w:val="false"/>
          <w:color w:val="000000"/>
          <w:sz w:val="28"/>
        </w:rPr>
        <w:t>
      Рисунок 5.4 Технологическая схема с предотвращением загрязнением в процессе зачистки</w:t>
      </w:r>
    </w:p>
    <w:bookmarkEnd w:id="161"/>
    <w:bookmarkStart w:name="z167" w:id="162"/>
    <w:p>
      <w:pPr>
        <w:spacing w:after="0"/>
        <w:ind w:left="0"/>
        <w:jc w:val="both"/>
      </w:pPr>
      <w:r>
        <w:rPr>
          <w:rFonts w:ascii="Times New Roman"/>
          <w:b w:val="false"/>
          <w:i w:val="false"/>
          <w:color w:val="000000"/>
          <w:sz w:val="28"/>
        </w:rPr>
        <w:t>
      Рисунок 5.5 Сравнение обычного электродвигателя с энергоэффективным</w:t>
      </w:r>
    </w:p>
    <w:bookmarkEnd w:id="162"/>
    <w:bookmarkStart w:name="z168" w:id="163"/>
    <w:p>
      <w:pPr>
        <w:spacing w:after="0"/>
        <w:ind w:left="0"/>
        <w:jc w:val="both"/>
      </w:pPr>
      <w:r>
        <w:rPr>
          <w:rFonts w:ascii="Times New Roman"/>
          <w:b w:val="false"/>
          <w:i w:val="false"/>
          <w:color w:val="000000"/>
          <w:sz w:val="28"/>
        </w:rPr>
        <w:t>
      Рисунок 5.6 Поперечный разрез (а) и фотография (б) секции теплоотражательного экрана на промежуточном рольганге ШСГП 2000</w:t>
      </w:r>
    </w:p>
    <w:bookmarkEnd w:id="163"/>
    <w:bookmarkStart w:name="z169" w:id="164"/>
    <w:p>
      <w:pPr>
        <w:spacing w:after="0"/>
        <w:ind w:left="0"/>
        <w:jc w:val="both"/>
      </w:pPr>
      <w:r>
        <w:rPr>
          <w:rFonts w:ascii="Times New Roman"/>
          <w:b w:val="false"/>
          <w:i w:val="false"/>
          <w:color w:val="000000"/>
          <w:sz w:val="28"/>
        </w:rPr>
        <w:t>
      Рисунок 5.7 Поперечный разрез (а; схема) и фотография внешнего вида (б) теплового экрана на промежуточном рольганге ШСГП 2000</w:t>
      </w:r>
    </w:p>
    <w:bookmarkEnd w:id="164"/>
    <w:bookmarkStart w:name="z170" w:id="165"/>
    <w:p>
      <w:pPr>
        <w:spacing w:after="0"/>
        <w:ind w:left="0"/>
        <w:jc w:val="both"/>
      </w:pPr>
      <w:r>
        <w:rPr>
          <w:rFonts w:ascii="Times New Roman"/>
          <w:b w:val="false"/>
          <w:i w:val="false"/>
          <w:color w:val="000000"/>
          <w:sz w:val="28"/>
        </w:rPr>
        <w:t>
      Рисунок 5.8 Тепловой экран типа "энкопанель"</w:t>
      </w:r>
    </w:p>
    <w:bookmarkEnd w:id="165"/>
    <w:bookmarkStart w:name="z171" w:id="166"/>
    <w:p>
      <w:pPr>
        <w:spacing w:after="0"/>
        <w:ind w:left="0"/>
        <w:jc w:val="both"/>
      </w:pPr>
      <w:r>
        <w:rPr>
          <w:rFonts w:ascii="Times New Roman"/>
          <w:b w:val="false"/>
          <w:i w:val="false"/>
          <w:color w:val="000000"/>
          <w:sz w:val="28"/>
        </w:rPr>
        <w:t>
      Рисунок 5.9 Схема горизонтальной осадительной системы</w:t>
      </w:r>
    </w:p>
    <w:bookmarkEnd w:id="166"/>
    <w:bookmarkStart w:name="z172" w:id="167"/>
    <w:p>
      <w:pPr>
        <w:spacing w:after="0"/>
        <w:ind w:left="0"/>
        <w:jc w:val="both"/>
      </w:pPr>
      <w:r>
        <w:rPr>
          <w:rFonts w:ascii="Times New Roman"/>
          <w:b w:val="false"/>
          <w:i w:val="false"/>
          <w:color w:val="000000"/>
          <w:sz w:val="28"/>
        </w:rPr>
        <w:t>
      Рисунок 5.10 Жалюзийный пылеотделитель</w:t>
      </w:r>
    </w:p>
    <w:bookmarkEnd w:id="167"/>
    <w:bookmarkStart w:name="z173" w:id="168"/>
    <w:p>
      <w:pPr>
        <w:spacing w:after="0"/>
        <w:ind w:left="0"/>
        <w:jc w:val="both"/>
      </w:pPr>
      <w:r>
        <w:rPr>
          <w:rFonts w:ascii="Times New Roman"/>
          <w:b w:val="false"/>
          <w:i w:val="false"/>
          <w:color w:val="000000"/>
          <w:sz w:val="28"/>
        </w:rPr>
        <w:t>
      Рисунок 5.11 Базовая схема устройства циклона</w:t>
      </w:r>
    </w:p>
    <w:bookmarkEnd w:id="168"/>
    <w:bookmarkStart w:name="z174" w:id="169"/>
    <w:p>
      <w:pPr>
        <w:spacing w:after="0"/>
        <w:ind w:left="0"/>
        <w:jc w:val="both"/>
      </w:pPr>
      <w:r>
        <w:rPr>
          <w:rFonts w:ascii="Times New Roman"/>
          <w:b w:val="false"/>
          <w:i w:val="false"/>
          <w:color w:val="000000"/>
          <w:sz w:val="28"/>
        </w:rPr>
        <w:t>
      Рисунок 5.12 Схема устройства электрофильтра (показаны только две зоны)</w:t>
      </w:r>
    </w:p>
    <w:bookmarkEnd w:id="169"/>
    <w:bookmarkStart w:name="z175" w:id="170"/>
    <w:p>
      <w:pPr>
        <w:spacing w:after="0"/>
        <w:ind w:left="0"/>
        <w:jc w:val="both"/>
      </w:pPr>
      <w:r>
        <w:rPr>
          <w:rFonts w:ascii="Times New Roman"/>
          <w:b w:val="false"/>
          <w:i w:val="false"/>
          <w:color w:val="000000"/>
          <w:sz w:val="28"/>
        </w:rPr>
        <w:t>
      Рисунок 5.13 Конструкция рукавного фильтра</w:t>
      </w:r>
    </w:p>
    <w:bookmarkEnd w:id="170"/>
    <w:bookmarkStart w:name="z176" w:id="171"/>
    <w:p>
      <w:pPr>
        <w:spacing w:after="0"/>
        <w:ind w:left="0"/>
        <w:jc w:val="both"/>
      </w:pPr>
      <w:r>
        <w:rPr>
          <w:rFonts w:ascii="Times New Roman"/>
          <w:b w:val="false"/>
          <w:i w:val="false"/>
          <w:color w:val="000000"/>
          <w:sz w:val="28"/>
        </w:rPr>
        <w:t>
      Рисунок 5.14 Радиальный мокрый скруббер</w:t>
      </w:r>
    </w:p>
    <w:bookmarkEnd w:id="171"/>
    <w:bookmarkStart w:name="z177" w:id="172"/>
    <w:p>
      <w:pPr>
        <w:spacing w:after="0"/>
        <w:ind w:left="0"/>
        <w:jc w:val="both"/>
      </w:pPr>
      <w:r>
        <w:rPr>
          <w:rFonts w:ascii="Times New Roman"/>
          <w:b w:val="false"/>
          <w:i w:val="false"/>
          <w:color w:val="000000"/>
          <w:sz w:val="28"/>
        </w:rPr>
        <w:t>
      Рисунок 5.15 Скруббер Вентури</w:t>
      </w:r>
    </w:p>
    <w:bookmarkEnd w:id="172"/>
    <w:bookmarkStart w:name="z178" w:id="173"/>
    <w:p>
      <w:pPr>
        <w:spacing w:after="0"/>
        <w:ind w:left="0"/>
        <w:jc w:val="both"/>
      </w:pPr>
      <w:r>
        <w:rPr>
          <w:rFonts w:ascii="Times New Roman"/>
          <w:b w:val="false"/>
          <w:i w:val="false"/>
          <w:color w:val="000000"/>
          <w:sz w:val="28"/>
        </w:rPr>
        <w:t>
      Рисунок 5.16 Схема горелки с низким содержанием NOX и внутренней рециркуляцией дымовых газов</w:t>
      </w:r>
    </w:p>
    <w:bookmarkEnd w:id="173"/>
    <w:bookmarkStart w:name="z179" w:id="174"/>
    <w:p>
      <w:pPr>
        <w:spacing w:after="0"/>
        <w:ind w:left="0"/>
        <w:jc w:val="both"/>
      </w:pPr>
      <w:r>
        <w:rPr>
          <w:rFonts w:ascii="Times New Roman"/>
          <w:b w:val="false"/>
          <w:i w:val="false"/>
          <w:color w:val="000000"/>
          <w:sz w:val="28"/>
        </w:rPr>
        <w:t>
      Рисунок 5.17 Схематический пример горелки с низким содержанием NOx, работающей на воздухе</w:t>
      </w:r>
    </w:p>
    <w:bookmarkEnd w:id="174"/>
    <w:bookmarkStart w:name="z180" w:id="175"/>
    <w:p>
      <w:pPr>
        <w:spacing w:after="0"/>
        <w:ind w:left="0"/>
        <w:jc w:val="both"/>
      </w:pPr>
      <w:r>
        <w:rPr>
          <w:rFonts w:ascii="Times New Roman"/>
          <w:b w:val="false"/>
          <w:i w:val="false"/>
          <w:color w:val="000000"/>
          <w:sz w:val="28"/>
        </w:rPr>
        <w:t>
      Рисунок 5.18 Схематичное изображение системы СКВ</w:t>
      </w:r>
    </w:p>
    <w:bookmarkEnd w:id="175"/>
    <w:bookmarkStart w:name="z181" w:id="176"/>
    <w:p>
      <w:pPr>
        <w:spacing w:after="0"/>
        <w:ind w:left="0"/>
        <w:jc w:val="both"/>
      </w:pPr>
      <w:r>
        <w:rPr>
          <w:rFonts w:ascii="Times New Roman"/>
          <w:b w:val="false"/>
          <w:i w:val="false"/>
          <w:color w:val="000000"/>
          <w:sz w:val="28"/>
        </w:rPr>
        <w:t>
      Рисунок 5.19 Схема установки медно-аммиачной очистки газов</w:t>
      </w:r>
    </w:p>
    <w:bookmarkEnd w:id="176"/>
    <w:bookmarkStart w:name="z182" w:id="177"/>
    <w:p>
      <w:pPr>
        <w:spacing w:after="0"/>
        <w:ind w:left="0"/>
        <w:jc w:val="both"/>
      </w:pPr>
      <w:r>
        <w:rPr>
          <w:rFonts w:ascii="Times New Roman"/>
          <w:b w:val="false"/>
          <w:i w:val="false"/>
          <w:color w:val="000000"/>
          <w:sz w:val="28"/>
        </w:rPr>
        <w:t>
      Рисунок 5.20 Некаталитическое дожигание СО</w:t>
      </w:r>
    </w:p>
    <w:bookmarkEnd w:id="177"/>
    <w:bookmarkStart w:name="z183" w:id="178"/>
    <w:p>
      <w:pPr>
        <w:spacing w:after="0"/>
        <w:ind w:left="0"/>
        <w:jc w:val="both"/>
      </w:pPr>
      <w:r>
        <w:rPr>
          <w:rFonts w:ascii="Times New Roman"/>
          <w:b w:val="false"/>
          <w:i w:val="false"/>
          <w:color w:val="000000"/>
          <w:sz w:val="28"/>
        </w:rPr>
        <w:t>
      Рисунок 5.21 Каталитическое дожигание СО</w:t>
      </w:r>
    </w:p>
    <w:bookmarkEnd w:id="178"/>
    <w:bookmarkStart w:name="z184" w:id="179"/>
    <w:p>
      <w:pPr>
        <w:spacing w:after="0"/>
        <w:ind w:left="0"/>
        <w:jc w:val="both"/>
      </w:pPr>
      <w:r>
        <w:rPr>
          <w:rFonts w:ascii="Times New Roman"/>
          <w:b w:val="false"/>
          <w:i w:val="false"/>
          <w:color w:val="000000"/>
          <w:sz w:val="28"/>
        </w:rPr>
        <w:t>
      Рисунок 5.22 Схема установки для очистки газов от оксида углерода реакцией водяного газа</w:t>
      </w:r>
    </w:p>
    <w:bookmarkEnd w:id="179"/>
    <w:bookmarkStart w:name="z185" w:id="180"/>
    <w:p>
      <w:pPr>
        <w:spacing w:after="0"/>
        <w:ind w:left="0"/>
        <w:jc w:val="both"/>
      </w:pPr>
      <w:r>
        <w:rPr>
          <w:rFonts w:ascii="Times New Roman"/>
          <w:b w:val="false"/>
          <w:i w:val="false"/>
          <w:color w:val="000000"/>
          <w:sz w:val="28"/>
        </w:rPr>
        <w:t>
      Рисунок 5.23 Горизонтальный отстойник</w:t>
      </w:r>
    </w:p>
    <w:bookmarkEnd w:id="180"/>
    <w:bookmarkStart w:name="z186" w:id="181"/>
    <w:p>
      <w:pPr>
        <w:spacing w:after="0"/>
        <w:ind w:left="0"/>
        <w:jc w:val="both"/>
      </w:pPr>
      <w:r>
        <w:rPr>
          <w:rFonts w:ascii="Times New Roman"/>
          <w:b w:val="false"/>
          <w:i w:val="false"/>
          <w:color w:val="000000"/>
          <w:sz w:val="28"/>
        </w:rPr>
        <w:t>
      Рисунок 5.24 Конструкция вертикального отстойника</w:t>
      </w:r>
    </w:p>
    <w:bookmarkEnd w:id="181"/>
    <w:bookmarkStart w:name="z187" w:id="182"/>
    <w:p>
      <w:pPr>
        <w:spacing w:after="0"/>
        <w:ind w:left="0"/>
        <w:jc w:val="both"/>
      </w:pPr>
      <w:r>
        <w:rPr>
          <w:rFonts w:ascii="Times New Roman"/>
          <w:b w:val="false"/>
          <w:i w:val="false"/>
          <w:color w:val="000000"/>
          <w:sz w:val="28"/>
        </w:rPr>
        <w:t>
      Рисунок 5.25 Схема песчаного фильтра</w:t>
      </w:r>
    </w:p>
    <w:bookmarkEnd w:id="182"/>
    <w:bookmarkStart w:name="z188" w:id="183"/>
    <w:p>
      <w:pPr>
        <w:spacing w:after="0"/>
        <w:ind w:left="0"/>
        <w:jc w:val="both"/>
      </w:pPr>
      <w:r>
        <w:rPr>
          <w:rFonts w:ascii="Times New Roman"/>
          <w:b w:val="false"/>
          <w:i w:val="false"/>
          <w:color w:val="000000"/>
          <w:sz w:val="28"/>
        </w:rPr>
        <w:t>
      Рисунок 5.26 Схема процессов коагуляции и флокуляции</w:t>
      </w:r>
    </w:p>
    <w:bookmarkEnd w:id="183"/>
    <w:bookmarkStart w:name="z189" w:id="184"/>
    <w:p>
      <w:pPr>
        <w:spacing w:after="0"/>
        <w:ind w:left="0"/>
        <w:jc w:val="both"/>
      </w:pPr>
      <w:r>
        <w:rPr>
          <w:rFonts w:ascii="Times New Roman"/>
          <w:b w:val="false"/>
          <w:i w:val="false"/>
          <w:color w:val="000000"/>
          <w:sz w:val="28"/>
        </w:rPr>
        <w:t>
      Рисунок 7.1 Принципиальная схема органического цикла Ренкина</w:t>
      </w:r>
    </w:p>
    <w:bookmarkEnd w:id="184"/>
    <w:bookmarkStart w:name="z190" w:id="185"/>
    <w:p>
      <w:pPr>
        <w:spacing w:after="0"/>
        <w:ind w:left="0"/>
        <w:jc w:val="left"/>
      </w:pPr>
      <w:r>
        <w:rPr>
          <w:rFonts w:ascii="Times New Roman"/>
          <w:b/>
          <w:i w:val="false"/>
          <w:color w:val="000000"/>
        </w:rPr>
        <w:t xml:space="preserve"> Список таблиц</w:t>
      </w:r>
    </w:p>
    <w:bookmarkEnd w:id="185"/>
    <w:bookmarkStart w:name="z191" w:id="186"/>
    <w:p>
      <w:pPr>
        <w:spacing w:after="0"/>
        <w:ind w:left="0"/>
        <w:jc w:val="both"/>
      </w:pPr>
      <w:r>
        <w:rPr>
          <w:rFonts w:ascii="Times New Roman"/>
          <w:b w:val="false"/>
          <w:i w:val="false"/>
          <w:color w:val="000000"/>
          <w:sz w:val="28"/>
        </w:rPr>
        <w:t xml:space="preserve">
      Таблица 1.1 Производство промышленной продукции в натуральном выражении </w:t>
      </w:r>
    </w:p>
    <w:bookmarkEnd w:id="186"/>
    <w:bookmarkStart w:name="z192" w:id="187"/>
    <w:p>
      <w:pPr>
        <w:spacing w:after="0"/>
        <w:ind w:left="0"/>
        <w:jc w:val="both"/>
      </w:pPr>
      <w:r>
        <w:rPr>
          <w:rFonts w:ascii="Times New Roman"/>
          <w:b w:val="false"/>
          <w:i w:val="false"/>
          <w:color w:val="000000"/>
          <w:sz w:val="28"/>
        </w:rPr>
        <w:t>
      Таблица 1.2 Динамика производства продукции черной металлургии</w:t>
      </w:r>
    </w:p>
    <w:bookmarkEnd w:id="187"/>
    <w:bookmarkStart w:name="z193" w:id="188"/>
    <w:p>
      <w:pPr>
        <w:spacing w:after="0"/>
        <w:ind w:left="0"/>
        <w:jc w:val="both"/>
      </w:pPr>
      <w:r>
        <w:rPr>
          <w:rFonts w:ascii="Times New Roman"/>
          <w:b w:val="false"/>
          <w:i w:val="false"/>
          <w:color w:val="000000"/>
          <w:sz w:val="28"/>
        </w:rPr>
        <w:t>
      Таблица 1.3 Технологические процессы и этапы</w:t>
      </w:r>
    </w:p>
    <w:bookmarkEnd w:id="188"/>
    <w:bookmarkStart w:name="z194" w:id="189"/>
    <w:p>
      <w:pPr>
        <w:spacing w:after="0"/>
        <w:ind w:left="0"/>
        <w:jc w:val="both"/>
      </w:pPr>
      <w:r>
        <w:rPr>
          <w:rFonts w:ascii="Times New Roman"/>
          <w:b w:val="false"/>
          <w:i w:val="false"/>
          <w:color w:val="000000"/>
          <w:sz w:val="28"/>
        </w:rPr>
        <w:t>
      Таблица 1.4 Основные технологические показатели ПФ ТОО "KSP Steel"</w:t>
      </w:r>
    </w:p>
    <w:bookmarkEnd w:id="189"/>
    <w:bookmarkStart w:name="z195" w:id="190"/>
    <w:p>
      <w:pPr>
        <w:spacing w:after="0"/>
        <w:ind w:left="0"/>
        <w:jc w:val="both"/>
      </w:pPr>
      <w:r>
        <w:rPr>
          <w:rFonts w:ascii="Times New Roman"/>
          <w:b w:val="false"/>
          <w:i w:val="false"/>
          <w:color w:val="000000"/>
          <w:sz w:val="28"/>
        </w:rPr>
        <w:t>
      Таблица 1.5 Основные технологические показатели ПФ ТОО "Кастинг"</w:t>
      </w:r>
    </w:p>
    <w:bookmarkEnd w:id="190"/>
    <w:bookmarkStart w:name="z196" w:id="191"/>
    <w:p>
      <w:pPr>
        <w:spacing w:after="0"/>
        <w:ind w:left="0"/>
        <w:jc w:val="both"/>
      </w:pPr>
      <w:r>
        <w:rPr>
          <w:rFonts w:ascii="Times New Roman"/>
          <w:b w:val="false"/>
          <w:i w:val="false"/>
          <w:color w:val="000000"/>
          <w:sz w:val="28"/>
        </w:rPr>
        <w:t>
      Таблица 2.1 Ориентировочные справочные значения осуществимости инвестиций в охрану окружающей среды</w:t>
      </w:r>
    </w:p>
    <w:bookmarkEnd w:id="191"/>
    <w:bookmarkStart w:name="z197" w:id="192"/>
    <w:p>
      <w:pPr>
        <w:spacing w:after="0"/>
        <w:ind w:left="0"/>
        <w:jc w:val="both"/>
      </w:pPr>
      <w:r>
        <w:rPr>
          <w:rFonts w:ascii="Times New Roman"/>
          <w:b w:val="false"/>
          <w:i w:val="false"/>
          <w:color w:val="000000"/>
          <w:sz w:val="28"/>
        </w:rPr>
        <w:t>
      Таблица 2.2 Ориентировочные справочные затраты на внедрение технологии из расчета на единицу массы загрязняющего вещества</w:t>
      </w:r>
    </w:p>
    <w:bookmarkEnd w:id="192"/>
    <w:bookmarkStart w:name="z198" w:id="193"/>
    <w:p>
      <w:pPr>
        <w:spacing w:after="0"/>
        <w:ind w:left="0"/>
        <w:jc w:val="both"/>
      </w:pPr>
      <w:r>
        <w:rPr>
          <w:rFonts w:ascii="Times New Roman"/>
          <w:b w:val="false"/>
          <w:i w:val="false"/>
          <w:color w:val="000000"/>
          <w:sz w:val="28"/>
        </w:rPr>
        <w:t>
      Таблица 3.1 Текущие объемы потребления энергетических ресурсов и воды при горячекатаном производстве</w:t>
      </w:r>
    </w:p>
    <w:bookmarkEnd w:id="193"/>
    <w:bookmarkStart w:name="z199" w:id="194"/>
    <w:p>
      <w:pPr>
        <w:spacing w:after="0"/>
        <w:ind w:left="0"/>
        <w:jc w:val="both"/>
      </w:pPr>
      <w:r>
        <w:rPr>
          <w:rFonts w:ascii="Times New Roman"/>
          <w:b w:val="false"/>
          <w:i w:val="false"/>
          <w:color w:val="000000"/>
          <w:sz w:val="28"/>
        </w:rPr>
        <w:t>
      Таблица 3.2 Маркерные вещества и их концентрация</w:t>
      </w:r>
    </w:p>
    <w:bookmarkEnd w:id="194"/>
    <w:bookmarkStart w:name="z200" w:id="195"/>
    <w:p>
      <w:pPr>
        <w:spacing w:after="0"/>
        <w:ind w:left="0"/>
        <w:jc w:val="both"/>
      </w:pPr>
      <w:r>
        <w:rPr>
          <w:rFonts w:ascii="Times New Roman"/>
          <w:b w:val="false"/>
          <w:i w:val="false"/>
          <w:color w:val="000000"/>
          <w:sz w:val="28"/>
        </w:rPr>
        <w:t>
      Таблица 3.3 Маркерные вещества и их концентрация</w:t>
      </w:r>
    </w:p>
    <w:bookmarkEnd w:id="195"/>
    <w:bookmarkStart w:name="z201" w:id="196"/>
    <w:p>
      <w:pPr>
        <w:spacing w:after="0"/>
        <w:ind w:left="0"/>
        <w:jc w:val="both"/>
      </w:pPr>
      <w:r>
        <w:rPr>
          <w:rFonts w:ascii="Times New Roman"/>
          <w:b w:val="false"/>
          <w:i w:val="false"/>
          <w:color w:val="000000"/>
          <w:sz w:val="28"/>
        </w:rPr>
        <w:t>
      Таблица 3.4 Производство горячекатаного проката</w:t>
      </w:r>
    </w:p>
    <w:bookmarkEnd w:id="196"/>
    <w:bookmarkStart w:name="z202" w:id="197"/>
    <w:p>
      <w:pPr>
        <w:spacing w:after="0"/>
        <w:ind w:left="0"/>
        <w:jc w:val="both"/>
      </w:pPr>
      <w:r>
        <w:rPr>
          <w:rFonts w:ascii="Times New Roman"/>
          <w:b w:val="false"/>
          <w:i w:val="false"/>
          <w:color w:val="000000"/>
          <w:sz w:val="28"/>
        </w:rPr>
        <w:t>
      Таблица 3.5 Текущие объемы потребления энергетических ресурсов и воды при холоднокатаном производстве</w:t>
      </w:r>
    </w:p>
    <w:bookmarkEnd w:id="197"/>
    <w:bookmarkStart w:name="z203" w:id="198"/>
    <w:p>
      <w:pPr>
        <w:spacing w:after="0"/>
        <w:ind w:left="0"/>
        <w:jc w:val="both"/>
      </w:pPr>
      <w:r>
        <w:rPr>
          <w:rFonts w:ascii="Times New Roman"/>
          <w:b w:val="false"/>
          <w:i w:val="false"/>
          <w:color w:val="000000"/>
          <w:sz w:val="28"/>
        </w:rPr>
        <w:t>
      Таблица 3.6 Маркерные вещества и их концентрация</w:t>
      </w:r>
    </w:p>
    <w:bookmarkEnd w:id="198"/>
    <w:bookmarkStart w:name="z204" w:id="199"/>
    <w:p>
      <w:pPr>
        <w:spacing w:after="0"/>
        <w:ind w:left="0"/>
        <w:jc w:val="both"/>
      </w:pPr>
      <w:r>
        <w:rPr>
          <w:rFonts w:ascii="Times New Roman"/>
          <w:b w:val="false"/>
          <w:i w:val="false"/>
          <w:color w:val="000000"/>
          <w:sz w:val="28"/>
        </w:rPr>
        <w:t>
      Таблица 3.7 Маркерные вещества и их концентрация</w:t>
      </w:r>
    </w:p>
    <w:bookmarkEnd w:id="199"/>
    <w:bookmarkStart w:name="z205" w:id="200"/>
    <w:p>
      <w:pPr>
        <w:spacing w:after="0"/>
        <w:ind w:left="0"/>
        <w:jc w:val="both"/>
      </w:pPr>
      <w:r>
        <w:rPr>
          <w:rFonts w:ascii="Times New Roman"/>
          <w:b w:val="false"/>
          <w:i w:val="false"/>
          <w:color w:val="000000"/>
          <w:sz w:val="28"/>
        </w:rPr>
        <w:t>
      Таблица 3.8 Маркерные вещества и их концентрация</w:t>
      </w:r>
    </w:p>
    <w:bookmarkEnd w:id="200"/>
    <w:bookmarkStart w:name="z206" w:id="201"/>
    <w:p>
      <w:pPr>
        <w:spacing w:after="0"/>
        <w:ind w:left="0"/>
        <w:jc w:val="both"/>
      </w:pPr>
      <w:r>
        <w:rPr>
          <w:rFonts w:ascii="Times New Roman"/>
          <w:b w:val="false"/>
          <w:i w:val="false"/>
          <w:color w:val="000000"/>
          <w:sz w:val="28"/>
        </w:rPr>
        <w:t>
      Таблица 3.9 Расход материалов на производство холоднокатаного проката</w:t>
      </w:r>
    </w:p>
    <w:bookmarkEnd w:id="201"/>
    <w:bookmarkStart w:name="z207" w:id="202"/>
    <w:p>
      <w:pPr>
        <w:spacing w:after="0"/>
        <w:ind w:left="0"/>
        <w:jc w:val="both"/>
      </w:pPr>
      <w:r>
        <w:rPr>
          <w:rFonts w:ascii="Times New Roman"/>
          <w:b w:val="false"/>
          <w:i w:val="false"/>
          <w:color w:val="000000"/>
          <w:sz w:val="28"/>
        </w:rPr>
        <w:t>
      Таблица 3.10 Состав характерных загрязняющих веществ при производстве холоднокатаного плоского проката</w:t>
      </w:r>
    </w:p>
    <w:bookmarkEnd w:id="202"/>
    <w:bookmarkStart w:name="z208" w:id="203"/>
    <w:p>
      <w:pPr>
        <w:spacing w:after="0"/>
        <w:ind w:left="0"/>
        <w:jc w:val="both"/>
      </w:pPr>
      <w:r>
        <w:rPr>
          <w:rFonts w:ascii="Times New Roman"/>
          <w:b w:val="false"/>
          <w:i w:val="false"/>
          <w:color w:val="000000"/>
          <w:sz w:val="28"/>
        </w:rPr>
        <w:t>
      Таблица 3.11 Расход материалов на производство холоднокатаного проката (жесть, конструкция, кровля, подкат для ЦГЦА)</w:t>
      </w:r>
    </w:p>
    <w:bookmarkEnd w:id="203"/>
    <w:bookmarkStart w:name="z209" w:id="204"/>
    <w:p>
      <w:pPr>
        <w:spacing w:after="0"/>
        <w:ind w:left="0"/>
        <w:jc w:val="both"/>
      </w:pPr>
      <w:r>
        <w:rPr>
          <w:rFonts w:ascii="Times New Roman"/>
          <w:b w:val="false"/>
          <w:i w:val="false"/>
          <w:color w:val="000000"/>
          <w:sz w:val="28"/>
        </w:rPr>
        <w:t>
      Таблица 3.12 Маркерные вещества и их концентрация</w:t>
      </w:r>
    </w:p>
    <w:bookmarkEnd w:id="204"/>
    <w:bookmarkStart w:name="z210" w:id="205"/>
    <w:p>
      <w:pPr>
        <w:spacing w:after="0"/>
        <w:ind w:left="0"/>
        <w:jc w:val="both"/>
      </w:pPr>
      <w:r>
        <w:rPr>
          <w:rFonts w:ascii="Times New Roman"/>
          <w:b w:val="false"/>
          <w:i w:val="false"/>
          <w:color w:val="000000"/>
          <w:sz w:val="28"/>
        </w:rPr>
        <w:t>
      Таблица 3.13 Расход материалов на производство холоднокатаного проката (жесть, конструкция, кровля, подкат для ЦГЦА)</w:t>
      </w:r>
    </w:p>
    <w:bookmarkEnd w:id="205"/>
    <w:bookmarkStart w:name="z211" w:id="206"/>
    <w:p>
      <w:pPr>
        <w:spacing w:after="0"/>
        <w:ind w:left="0"/>
        <w:jc w:val="both"/>
      </w:pPr>
      <w:r>
        <w:rPr>
          <w:rFonts w:ascii="Times New Roman"/>
          <w:b w:val="false"/>
          <w:i w:val="false"/>
          <w:color w:val="000000"/>
          <w:sz w:val="28"/>
        </w:rPr>
        <w:t>
      Таблица 3.14 Расход материалов на производство оцинкованного проката</w:t>
      </w:r>
    </w:p>
    <w:bookmarkEnd w:id="206"/>
    <w:bookmarkStart w:name="z212" w:id="207"/>
    <w:p>
      <w:pPr>
        <w:spacing w:after="0"/>
        <w:ind w:left="0"/>
        <w:jc w:val="both"/>
      </w:pPr>
      <w:r>
        <w:rPr>
          <w:rFonts w:ascii="Times New Roman"/>
          <w:b w:val="false"/>
          <w:i w:val="false"/>
          <w:color w:val="000000"/>
          <w:sz w:val="28"/>
        </w:rPr>
        <w:t>
      Таблица 3.15 Расход материалов на производство проката с цинковым покрытием (со свинцом)</w:t>
      </w:r>
    </w:p>
    <w:bookmarkEnd w:id="207"/>
    <w:bookmarkStart w:name="z213" w:id="208"/>
    <w:p>
      <w:pPr>
        <w:spacing w:after="0"/>
        <w:ind w:left="0"/>
        <w:jc w:val="both"/>
      </w:pPr>
      <w:r>
        <w:rPr>
          <w:rFonts w:ascii="Times New Roman"/>
          <w:b w:val="false"/>
          <w:i w:val="false"/>
          <w:color w:val="000000"/>
          <w:sz w:val="28"/>
        </w:rPr>
        <w:t>
      Таблица 3.16 Расход материалов на производство оцинкованного проката с полимерным покрытием</w:t>
      </w:r>
    </w:p>
    <w:bookmarkEnd w:id="208"/>
    <w:bookmarkStart w:name="z214" w:id="209"/>
    <w:p>
      <w:pPr>
        <w:spacing w:after="0"/>
        <w:ind w:left="0"/>
        <w:jc w:val="both"/>
      </w:pPr>
      <w:r>
        <w:rPr>
          <w:rFonts w:ascii="Times New Roman"/>
          <w:b w:val="false"/>
          <w:i w:val="false"/>
          <w:color w:val="000000"/>
          <w:sz w:val="28"/>
        </w:rPr>
        <w:t>
      Таблица 3.17 Текущие объемы потребления энергетических ресурсов и воды при трубопрокатном производстве</w:t>
      </w:r>
    </w:p>
    <w:bookmarkEnd w:id="209"/>
    <w:bookmarkStart w:name="z215" w:id="210"/>
    <w:p>
      <w:pPr>
        <w:spacing w:after="0"/>
        <w:ind w:left="0"/>
        <w:jc w:val="both"/>
      </w:pPr>
      <w:r>
        <w:rPr>
          <w:rFonts w:ascii="Times New Roman"/>
          <w:b w:val="false"/>
          <w:i w:val="false"/>
          <w:color w:val="000000"/>
          <w:sz w:val="28"/>
        </w:rPr>
        <w:t>
      Таблица 5.1 Виды автоматизированных систем в зависимости от технологии</w:t>
      </w:r>
    </w:p>
    <w:bookmarkEnd w:id="210"/>
    <w:bookmarkStart w:name="z216" w:id="211"/>
    <w:p>
      <w:pPr>
        <w:spacing w:after="0"/>
        <w:ind w:left="0"/>
        <w:jc w:val="both"/>
      </w:pPr>
      <w:r>
        <w:rPr>
          <w:rFonts w:ascii="Times New Roman"/>
          <w:b w:val="false"/>
          <w:i w:val="false"/>
          <w:color w:val="000000"/>
          <w:sz w:val="28"/>
        </w:rPr>
        <w:t>
      Таблица 5.2 Влияние горячей загрузки на расход топлива и времени пребывания в печи</w:t>
      </w:r>
    </w:p>
    <w:bookmarkEnd w:id="211"/>
    <w:bookmarkStart w:name="z217" w:id="212"/>
    <w:p>
      <w:pPr>
        <w:spacing w:after="0"/>
        <w:ind w:left="0"/>
        <w:jc w:val="both"/>
      </w:pPr>
      <w:r>
        <w:rPr>
          <w:rFonts w:ascii="Times New Roman"/>
          <w:b w:val="false"/>
          <w:i w:val="false"/>
          <w:color w:val="000000"/>
          <w:sz w:val="28"/>
        </w:rPr>
        <w:t>
      Таблица 5.3 Выбросы в атмосферу при обжиге распылением HCl (объединенные данные установок холодной и горячей прокатки)</w:t>
      </w:r>
    </w:p>
    <w:bookmarkEnd w:id="212"/>
    <w:bookmarkStart w:name="z218" w:id="213"/>
    <w:p>
      <w:pPr>
        <w:spacing w:after="0"/>
        <w:ind w:left="0"/>
        <w:jc w:val="both"/>
      </w:pPr>
      <w:r>
        <w:rPr>
          <w:rFonts w:ascii="Times New Roman"/>
          <w:b w:val="false"/>
          <w:i w:val="false"/>
          <w:color w:val="000000"/>
          <w:sz w:val="28"/>
        </w:rPr>
        <w:t>
      Таблица 5.4 Выбросы в атмосферу на установках по утилизации HCl, использующих реактор с псевдоожиженным слоем</w:t>
      </w:r>
    </w:p>
    <w:bookmarkEnd w:id="213"/>
    <w:bookmarkStart w:name="z219" w:id="214"/>
    <w:p>
      <w:pPr>
        <w:spacing w:after="0"/>
        <w:ind w:left="0"/>
        <w:jc w:val="both"/>
      </w:pPr>
      <w:r>
        <w:rPr>
          <w:rFonts w:ascii="Times New Roman"/>
          <w:b w:val="false"/>
          <w:i w:val="false"/>
          <w:color w:val="000000"/>
          <w:sz w:val="28"/>
        </w:rPr>
        <w:t>
      Таблица 5.5 Концентрации выбросов HCl при непрерывном травлении</w:t>
      </w:r>
    </w:p>
    <w:bookmarkEnd w:id="214"/>
    <w:bookmarkStart w:name="z220" w:id="215"/>
    <w:p>
      <w:pPr>
        <w:spacing w:after="0"/>
        <w:ind w:left="0"/>
        <w:jc w:val="both"/>
      </w:pPr>
      <w:r>
        <w:rPr>
          <w:rFonts w:ascii="Times New Roman"/>
          <w:b w:val="false"/>
          <w:i w:val="false"/>
          <w:color w:val="000000"/>
          <w:sz w:val="28"/>
        </w:rPr>
        <w:t>
      Таблица 5.6 Концентрации выбросов летучих органических соединений на тандемных и реверсивных станах</w:t>
      </w:r>
    </w:p>
    <w:bookmarkEnd w:id="215"/>
    <w:bookmarkStart w:name="z221" w:id="216"/>
    <w:p>
      <w:pPr>
        <w:spacing w:after="0"/>
        <w:ind w:left="0"/>
        <w:jc w:val="both"/>
      </w:pPr>
      <w:r>
        <w:rPr>
          <w:rFonts w:ascii="Times New Roman"/>
          <w:b w:val="false"/>
          <w:i w:val="false"/>
          <w:color w:val="000000"/>
          <w:sz w:val="28"/>
        </w:rPr>
        <w:t>
      Таблица 5.7 Достижимые уровни выбросов пыли при зачистке</w:t>
      </w:r>
    </w:p>
    <w:bookmarkEnd w:id="216"/>
    <w:bookmarkStart w:name="z222" w:id="217"/>
    <w:p>
      <w:pPr>
        <w:spacing w:after="0"/>
        <w:ind w:left="0"/>
        <w:jc w:val="both"/>
      </w:pPr>
      <w:r>
        <w:rPr>
          <w:rFonts w:ascii="Times New Roman"/>
          <w:b w:val="false"/>
          <w:i w:val="false"/>
          <w:color w:val="000000"/>
          <w:sz w:val="28"/>
        </w:rPr>
        <w:t>
      Таблица 5.8 Эффективность очистки и уровни выбросов, связанные с использованием электрофильтров</w:t>
      </w:r>
    </w:p>
    <w:bookmarkEnd w:id="217"/>
    <w:bookmarkStart w:name="z223" w:id="218"/>
    <w:p>
      <w:pPr>
        <w:spacing w:after="0"/>
        <w:ind w:left="0"/>
        <w:jc w:val="both"/>
      </w:pPr>
      <w:r>
        <w:rPr>
          <w:rFonts w:ascii="Times New Roman"/>
          <w:b w:val="false"/>
          <w:i w:val="false"/>
          <w:color w:val="000000"/>
          <w:sz w:val="28"/>
        </w:rPr>
        <w:t>
      Таблица 5.9 Сравнение различных систем тканевых фильтров</w:t>
      </w:r>
    </w:p>
    <w:bookmarkEnd w:id="218"/>
    <w:bookmarkStart w:name="z224" w:id="219"/>
    <w:p>
      <w:pPr>
        <w:spacing w:after="0"/>
        <w:ind w:left="0"/>
        <w:jc w:val="both"/>
      </w:pPr>
      <w:r>
        <w:rPr>
          <w:rFonts w:ascii="Times New Roman"/>
          <w:b w:val="false"/>
          <w:i w:val="false"/>
          <w:color w:val="000000"/>
          <w:sz w:val="28"/>
        </w:rPr>
        <w:t>
      Таблица 5.10 Достижимые уровни выбросов при закачке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p>
    <w:bookmarkEnd w:id="219"/>
    <w:bookmarkStart w:name="z225" w:id="220"/>
    <w:p>
      <w:pPr>
        <w:spacing w:after="0"/>
        <w:ind w:left="0"/>
        <w:jc w:val="both"/>
      </w:pPr>
      <w:r>
        <w:rPr>
          <w:rFonts w:ascii="Times New Roman"/>
          <w:b w:val="false"/>
          <w:i w:val="false"/>
          <w:color w:val="000000"/>
          <w:sz w:val="28"/>
        </w:rPr>
        <w:t>
      Таблица 5.11 Меры предотвращения и/или сокращения объема сточных вод</w:t>
      </w:r>
    </w:p>
    <w:bookmarkEnd w:id="220"/>
    <w:bookmarkStart w:name="z226" w:id="221"/>
    <w:p>
      <w:pPr>
        <w:spacing w:after="0"/>
        <w:ind w:left="0"/>
        <w:jc w:val="both"/>
      </w:pPr>
      <w:r>
        <w:rPr>
          <w:rFonts w:ascii="Times New Roman"/>
          <w:b w:val="false"/>
          <w:i w:val="false"/>
          <w:color w:val="000000"/>
          <w:sz w:val="28"/>
        </w:rPr>
        <w:t>
      Таблица 5.12 Методы осаждения металлов и их соединений</w:t>
      </w:r>
    </w:p>
    <w:bookmarkEnd w:id="221"/>
    <w:bookmarkStart w:name="z227" w:id="222"/>
    <w:p>
      <w:pPr>
        <w:spacing w:after="0"/>
        <w:ind w:left="0"/>
        <w:jc w:val="both"/>
      </w:pPr>
      <w:r>
        <w:rPr>
          <w:rFonts w:ascii="Times New Roman"/>
          <w:b w:val="false"/>
          <w:i w:val="false"/>
          <w:color w:val="000000"/>
          <w:sz w:val="28"/>
        </w:rPr>
        <w:t>
      Таблица 5.13 Сравнительная характеристика аэробной и анаэробной очистки</w:t>
      </w:r>
    </w:p>
    <w:bookmarkEnd w:id="222"/>
    <w:bookmarkStart w:name="z228" w:id="223"/>
    <w:p>
      <w:pPr>
        <w:spacing w:after="0"/>
        <w:ind w:left="0"/>
        <w:jc w:val="both"/>
      </w:pPr>
      <w:r>
        <w:rPr>
          <w:rFonts w:ascii="Times New Roman"/>
          <w:b w:val="false"/>
          <w:i w:val="false"/>
          <w:color w:val="000000"/>
          <w:sz w:val="28"/>
        </w:rPr>
        <w:t>
      Таблица 6.1 Периоды усреднения уровней выбросов/ сбросов связанные с НДТ</w:t>
      </w:r>
    </w:p>
    <w:bookmarkEnd w:id="223"/>
    <w:bookmarkStart w:name="z229" w:id="224"/>
    <w:p>
      <w:pPr>
        <w:spacing w:after="0"/>
        <w:ind w:left="0"/>
        <w:jc w:val="both"/>
      </w:pPr>
      <w:r>
        <w:rPr>
          <w:rFonts w:ascii="Times New Roman"/>
          <w:b w:val="false"/>
          <w:i w:val="false"/>
          <w:color w:val="000000"/>
          <w:sz w:val="28"/>
        </w:rPr>
        <w:t>
      Таблица 6.2 Технологические показатели пыли при нагреве полуфабриката (холоднокатаной полосы, профиля и т.д.) после холоднокатаного проката в процессе отжига, а также при нагреве полуфабриката перед нанесением покрытия методом погружения в горячий расплав металлов, связанные с НДТ.</w:t>
      </w:r>
    </w:p>
    <w:bookmarkEnd w:id="224"/>
    <w:bookmarkStart w:name="z230" w:id="225"/>
    <w:p>
      <w:pPr>
        <w:spacing w:after="0"/>
        <w:ind w:left="0"/>
        <w:jc w:val="both"/>
      </w:pPr>
      <w:r>
        <w:rPr>
          <w:rFonts w:ascii="Times New Roman"/>
          <w:b w:val="false"/>
          <w:i w:val="false"/>
          <w:color w:val="000000"/>
          <w:sz w:val="28"/>
        </w:rPr>
        <w:t>
      Таблица 6.3 Технологические показатели пыли механической обработки (включая продольную резку, удаление окалины, шлифование, черновую обработку, прокатку, чистовую обработку, выравнивание), зачистка (кроме ручной зачистки), связанные с НДТ.</w:t>
      </w:r>
    </w:p>
    <w:bookmarkEnd w:id="225"/>
    <w:bookmarkStart w:name="z231" w:id="226"/>
    <w:p>
      <w:pPr>
        <w:spacing w:after="0"/>
        <w:ind w:left="0"/>
        <w:jc w:val="both"/>
      </w:pPr>
      <w:r>
        <w:rPr>
          <w:rFonts w:ascii="Times New Roman"/>
          <w:b w:val="false"/>
          <w:i w:val="false"/>
          <w:color w:val="000000"/>
          <w:sz w:val="28"/>
        </w:rPr>
        <w:t>
      Таблица 6.4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при производстве при нагреве полуфабриката (холоднокатаной полосы, профиля и т. д.) после холоднокатаного проката в процессе отжига.</w:t>
      </w:r>
    </w:p>
    <w:bookmarkEnd w:id="226"/>
    <w:bookmarkStart w:name="z232" w:id="227"/>
    <w:p>
      <w:pPr>
        <w:spacing w:after="0"/>
        <w:ind w:left="0"/>
        <w:jc w:val="both"/>
      </w:pPr>
      <w:r>
        <w:rPr>
          <w:rFonts w:ascii="Times New Roman"/>
          <w:b w:val="false"/>
          <w:i w:val="false"/>
          <w:color w:val="000000"/>
          <w:sz w:val="28"/>
        </w:rPr>
        <w:t>
      Таблица 6.5 Технологические показатели выбросов окислов азота (NOx) в атмосферу при нагреве полуфабриката (холоднокатаной полосы, профиля и т.д.) после холодной прокатки в процессе отжига.</w:t>
      </w:r>
    </w:p>
    <w:bookmarkEnd w:id="227"/>
    <w:bookmarkStart w:name="z233" w:id="228"/>
    <w:p>
      <w:pPr>
        <w:spacing w:after="0"/>
        <w:ind w:left="0"/>
        <w:jc w:val="both"/>
      </w:pPr>
      <w:r>
        <w:rPr>
          <w:rFonts w:ascii="Times New Roman"/>
          <w:b w:val="false"/>
          <w:i w:val="false"/>
          <w:color w:val="000000"/>
          <w:sz w:val="28"/>
        </w:rPr>
        <w:t>
      Таблица 6.6 Технологические показатели выбросов окислов азота (NOx) в атмосферу при процессе нагрева полуфабриката (холоднокатаной полосы и т.д.) перед нанесением покрытия методом погружения в горячий расплав металлов.</w:t>
      </w:r>
    </w:p>
    <w:bookmarkEnd w:id="228"/>
    <w:bookmarkStart w:name="z234" w:id="229"/>
    <w:p>
      <w:pPr>
        <w:spacing w:after="0"/>
        <w:ind w:left="0"/>
        <w:jc w:val="both"/>
      </w:pPr>
      <w:r>
        <w:rPr>
          <w:rFonts w:ascii="Times New Roman"/>
          <w:b w:val="false"/>
          <w:i w:val="false"/>
          <w:color w:val="000000"/>
          <w:sz w:val="28"/>
        </w:rPr>
        <w:t>
      Таблица 6.7 Уровни выбросов летучих органических соединений (ЛОС), связанные с НДТ.</w:t>
      </w:r>
    </w:p>
    <w:bookmarkEnd w:id="229"/>
    <w:bookmarkStart w:name="z235" w:id="230"/>
    <w:p>
      <w:pPr>
        <w:spacing w:after="0"/>
        <w:ind w:left="0"/>
        <w:jc w:val="both"/>
      </w:pPr>
      <w:r>
        <w:rPr>
          <w:rFonts w:ascii="Times New Roman"/>
          <w:b w:val="false"/>
          <w:i w:val="false"/>
          <w:color w:val="000000"/>
          <w:sz w:val="28"/>
        </w:rPr>
        <w:t>
      Таблица 6.8 Уровни выбросов, связанные с НДТ, для выбросов HCl и SOх в результате травления при холодной прокатке.</w:t>
      </w:r>
    </w:p>
    <w:bookmarkEnd w:id="230"/>
    <w:bookmarkStart w:name="z236" w:id="231"/>
    <w:p>
      <w:pPr>
        <w:spacing w:after="0"/>
        <w:ind w:left="0"/>
        <w:jc w:val="both"/>
      </w:pPr>
      <w:r>
        <w:rPr>
          <w:rFonts w:ascii="Times New Roman"/>
          <w:b w:val="false"/>
          <w:i w:val="false"/>
          <w:color w:val="000000"/>
          <w:sz w:val="28"/>
        </w:rPr>
        <w:t>
      Таблица 6.9 Технологические показатели пыли при нагреве полуфабриката (слябы, блюмы, круг и т.д.) перед процессом горячекатаного проката, связанные с НДТ.</w:t>
      </w:r>
    </w:p>
    <w:bookmarkEnd w:id="231"/>
    <w:bookmarkStart w:name="z237" w:id="232"/>
    <w:p>
      <w:pPr>
        <w:spacing w:after="0"/>
        <w:ind w:left="0"/>
        <w:jc w:val="both"/>
      </w:pPr>
      <w:r>
        <w:rPr>
          <w:rFonts w:ascii="Times New Roman"/>
          <w:b w:val="false"/>
          <w:i w:val="false"/>
          <w:color w:val="000000"/>
          <w:sz w:val="28"/>
        </w:rPr>
        <w:t>
      Таблица 6.10 Технологические показатели пыли механической обработке (включая продольную резку, удаление окалины, шлифование, черновую обработку, прокатку, чистовую обработку, выравнивание), зачистка (кроме ручной зачистки), связанные с НДТ.</w:t>
      </w:r>
    </w:p>
    <w:bookmarkEnd w:id="232"/>
    <w:bookmarkStart w:name="z238" w:id="233"/>
    <w:p>
      <w:pPr>
        <w:spacing w:after="0"/>
        <w:ind w:left="0"/>
        <w:jc w:val="both"/>
      </w:pPr>
      <w:r>
        <w:rPr>
          <w:rFonts w:ascii="Times New Roman"/>
          <w:b w:val="false"/>
          <w:i w:val="false"/>
          <w:color w:val="000000"/>
          <w:sz w:val="28"/>
        </w:rPr>
        <w:t>
      Таблица 6.11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при нагреве полуфабриката (слябы, блюмы, круг и т. д.) перед процессом горячекатаного проката.</w:t>
      </w:r>
    </w:p>
    <w:bookmarkEnd w:id="233"/>
    <w:bookmarkStart w:name="z239" w:id="234"/>
    <w:p>
      <w:pPr>
        <w:spacing w:after="0"/>
        <w:ind w:left="0"/>
        <w:jc w:val="both"/>
      </w:pPr>
      <w:r>
        <w:rPr>
          <w:rFonts w:ascii="Times New Roman"/>
          <w:b w:val="false"/>
          <w:i w:val="false"/>
          <w:color w:val="000000"/>
          <w:sz w:val="28"/>
        </w:rPr>
        <w:t>
      Таблица 6.12 Технологические показатели выбросов окислов азота (NOx) в атмосферу при нагреве полуфабриката (слябы, блюмы, круг и т.д.) перед процессом горячекатаного проката</w:t>
      </w:r>
    </w:p>
    <w:bookmarkEnd w:id="234"/>
    <w:bookmarkStart w:name="z240" w:id="235"/>
    <w:p>
      <w:pPr>
        <w:spacing w:after="0"/>
        <w:ind w:left="0"/>
        <w:jc w:val="both"/>
      </w:pPr>
      <w:r>
        <w:rPr>
          <w:rFonts w:ascii="Times New Roman"/>
          <w:b w:val="false"/>
          <w:i w:val="false"/>
          <w:color w:val="000000"/>
          <w:sz w:val="28"/>
        </w:rPr>
        <w:t>
      Таблица 6.13 Технологические нормативы сбросов сточных водах при производстве изделий дальнейшего передела черных металлов, поступающих в поверхностные водные объекты.</w:t>
      </w:r>
    </w:p>
    <w:bookmarkEnd w:id="235"/>
    <w:bookmarkStart w:name="z241" w:id="236"/>
    <w:p>
      <w:pPr>
        <w:spacing w:after="0"/>
        <w:ind w:left="0"/>
        <w:jc w:val="both"/>
      </w:pPr>
      <w:r>
        <w:rPr>
          <w:rFonts w:ascii="Times New Roman"/>
          <w:b w:val="false"/>
          <w:i w:val="false"/>
          <w:color w:val="000000"/>
          <w:sz w:val="28"/>
        </w:rPr>
        <w:t>
      Таблица 6.14 Технологические показатели сбросов в пруды-накопители, пруды-испарители при производстве изделий дальнейшего передела черных металлов</w:t>
      </w:r>
    </w:p>
    <w:bookmarkEnd w:id="236"/>
    <w:bookmarkStart w:name="z242" w:id="237"/>
    <w:p>
      <w:pPr>
        <w:spacing w:after="0"/>
        <w:ind w:left="0"/>
        <w:jc w:val="left"/>
      </w:pPr>
      <w:r>
        <w:rPr>
          <w:rFonts w:ascii="Times New Roman"/>
          <w:b/>
          <w:i w:val="false"/>
          <w:color w:val="000000"/>
        </w:rPr>
        <w:t xml:space="preserve"> Глоссарий</w:t>
      </w:r>
    </w:p>
    <w:bookmarkEnd w:id="237"/>
    <w:bookmarkStart w:name="z243" w:id="238"/>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данном документе.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НПА Республики Казахстан).</w:t>
      </w:r>
    </w:p>
    <w:bookmarkEnd w:id="238"/>
    <w:bookmarkStart w:name="z244" w:id="239"/>
    <w:p>
      <w:pPr>
        <w:spacing w:after="0"/>
        <w:ind w:left="0"/>
        <w:jc w:val="both"/>
      </w:pPr>
      <w:r>
        <w:rPr>
          <w:rFonts w:ascii="Times New Roman"/>
          <w:b w:val="false"/>
          <w:i w:val="false"/>
          <w:color w:val="000000"/>
          <w:sz w:val="28"/>
        </w:rPr>
        <w:t>
      Глоссарий представлен следующими разделами:</w:t>
      </w:r>
    </w:p>
    <w:bookmarkEnd w:id="239"/>
    <w:bookmarkStart w:name="z245" w:id="240"/>
    <w:p>
      <w:pPr>
        <w:spacing w:after="0"/>
        <w:ind w:left="0"/>
        <w:jc w:val="both"/>
      </w:pPr>
      <w:r>
        <w:rPr>
          <w:rFonts w:ascii="Times New Roman"/>
          <w:b w:val="false"/>
          <w:i w:val="false"/>
          <w:color w:val="000000"/>
          <w:sz w:val="28"/>
        </w:rPr>
        <w:t>
      термины и определения</w:t>
      </w:r>
    </w:p>
    <w:bookmarkEnd w:id="240"/>
    <w:bookmarkStart w:name="z246" w:id="241"/>
    <w:p>
      <w:pPr>
        <w:spacing w:after="0"/>
        <w:ind w:left="0"/>
        <w:jc w:val="both"/>
      </w:pPr>
      <w:r>
        <w:rPr>
          <w:rFonts w:ascii="Times New Roman"/>
          <w:b w:val="false"/>
          <w:i w:val="false"/>
          <w:color w:val="000000"/>
          <w:sz w:val="28"/>
        </w:rPr>
        <w:t>
      сокращения и обозначения</w:t>
      </w:r>
    </w:p>
    <w:bookmarkEnd w:id="241"/>
    <w:bookmarkStart w:name="z247" w:id="242"/>
    <w:p>
      <w:pPr>
        <w:spacing w:after="0"/>
        <w:ind w:left="0"/>
        <w:jc w:val="both"/>
      </w:pPr>
      <w:r>
        <w:rPr>
          <w:rFonts w:ascii="Times New Roman"/>
          <w:b w:val="false"/>
          <w:i w:val="false"/>
          <w:color w:val="000000"/>
          <w:sz w:val="28"/>
        </w:rPr>
        <w:t>
      химические элементы</w:t>
      </w:r>
    </w:p>
    <w:bookmarkEnd w:id="242"/>
    <w:bookmarkStart w:name="z248" w:id="243"/>
    <w:p>
      <w:pPr>
        <w:spacing w:after="0"/>
        <w:ind w:left="0"/>
        <w:jc w:val="both"/>
      </w:pPr>
      <w:r>
        <w:rPr>
          <w:rFonts w:ascii="Times New Roman"/>
          <w:b w:val="false"/>
          <w:i w:val="false"/>
          <w:color w:val="000000"/>
          <w:sz w:val="28"/>
        </w:rPr>
        <w:t>
      химические формулы</w:t>
      </w:r>
    </w:p>
    <w:bookmarkEnd w:id="243"/>
    <w:bookmarkStart w:name="z249" w:id="244"/>
    <w:p>
      <w:pPr>
        <w:spacing w:after="0"/>
        <w:ind w:left="0"/>
        <w:jc w:val="both"/>
      </w:pPr>
      <w:r>
        <w:rPr>
          <w:rFonts w:ascii="Times New Roman"/>
          <w:b w:val="false"/>
          <w:i w:val="false"/>
          <w:color w:val="000000"/>
          <w:sz w:val="28"/>
        </w:rPr>
        <w:t>
      единицы измерения</w:t>
      </w:r>
    </w:p>
    <w:bookmarkEnd w:id="244"/>
    <w:bookmarkStart w:name="z250" w:id="245"/>
    <w:p>
      <w:pPr>
        <w:spacing w:after="0"/>
        <w:ind w:left="0"/>
        <w:jc w:val="left"/>
      </w:pPr>
      <w:r>
        <w:rPr>
          <w:rFonts w:ascii="Times New Roman"/>
          <w:b/>
          <w:i w:val="false"/>
          <w:color w:val="000000"/>
        </w:rPr>
        <w:t xml:space="preserve"> Термины и определения</w:t>
      </w:r>
    </w:p>
    <w:bookmarkEnd w:id="245"/>
    <w:bookmarkStart w:name="z251" w:id="246"/>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24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проведения различных процессов при нагреве и под газовым давлением выше атмосферного. Например, введение в жидкие металлы легко испаряющихся веществ (магний в чугун и т. д.). В автоклавах проводятся некоторые операции гидрометаллургии, например выщелачивание.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поглощение поверхностью фазово-инородного тела (адсорбента) каких-либо веществ (адсорбатов) из смежной газовой или жидкой среды, протекающее на границе раздела фаз.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уровня адекватности ряда наблюдений и соответствующего набора критериев, достаточных для основных целей для принятия решения. Кроме того, сочетание анализа с мероприятиями, связанными с политикой, такими как определение проблем и сравнение рисков и выгод (таких как оценка рисков и оценка воздействия).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взаимодействия кислоты и основания с образованием соли и слабо диссоциирующего вещества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условного топлива (т.у.т.)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энергии, равная 29,3 ГДж; определяется как количество энергии, выделяющееся при сгорании 1 тонны каменного угля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заготовки из стали в форме квадрата с закругленными краями. Их используют как исходный материал на крупносортных прокатных станах для получения профилей сортовой стали: круга, квадрата, рельса и др. Сортамент блюмов составляет 18 размеров от 130x130 мм до 450x450 мм с радиусами закруглений от 5 до 60 мм. Они относятся к категории крупных заготовок.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химических веществ для удельной поверхностной обработки, например, травильная ванна. Термин также относится к соответствующему резервуару или рабочей станции в последовательности процессов.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Вентури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скоростной газопромыватель, применяемый для очистки отходящих газов от твердых частиц размером &lt;1 мкм</w:t>
            </w:r>
          </w:p>
        </w:tc>
      </w:tr>
      <w:tr>
        <w:trPr>
          <w:trHeight w:val="30" w:hRule="atLeast"/>
        </w:trPr>
        <w:tc>
          <w:tcPr>
            <w:tcW w:w="4100" w:type="dxa"/>
            <w:tcBorders/>
            <w:tcMar>
              <w:top w:w="15" w:type="dxa"/>
              <w:left w:w="15" w:type="dxa"/>
              <w:bottom w:w="15" w:type="dxa"/>
              <w:right w:w="15" w:type="dxa"/>
            </w:tcMar>
            <w:vAlign w:val="center"/>
          </w:tcPr>
          <w:bookmarkStart w:name="z252" w:id="247"/>
          <w:p>
            <w:pPr>
              <w:spacing w:after="20"/>
              <w:ind w:left="20"/>
              <w:jc w:val="both"/>
            </w:pPr>
            <w:r>
              <w:rPr>
                <w:rFonts w:ascii="Times New Roman"/>
                <w:b w:val="false"/>
                <w:i w:val="false"/>
                <w:color w:val="000000"/>
                <w:sz w:val="20"/>
              </w:rPr>
              <w:t>
наилучшие доступные техники</w:t>
            </w:r>
          </w:p>
          <w:bookmarkEnd w:id="247"/>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bookmarkStart w:name="z253" w:id="248"/>
          <w:p>
            <w:pPr>
              <w:spacing w:after="20"/>
              <w:ind w:left="20"/>
              <w:jc w:val="both"/>
            </w:pPr>
            <w:r>
              <w:rPr>
                <w:rFonts w:ascii="Times New Roman"/>
                <w:b w:val="false"/>
                <w:i w:val="false"/>
                <w:color w:val="000000"/>
                <w:sz w:val="20"/>
              </w:rPr>
              <w:t>
справочник по наилучшим доступным техникам</w:t>
            </w:r>
          </w:p>
          <w:bookmarkEnd w:id="248"/>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являющийся результатом соответствующего обмена информацией между заинтересованными сторонами, разработанный для определенных видов деятельности и включающий уровни эмиссий, объемов образования, накопления и захоронения основных производственных отходов, уровни потребления ресурсов и технологические показатели, связанные с применением наилучших доступных техник, а также заключения, содержащее выводы по наилучшим доступным техникам и любые перспективные техники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движущая сила внедрения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реализации технологии, например законодательство, улучшение качества продукции.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дожигание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зажигание и сжигание выхлопных газов путем впрыска воздуха или использования горелки (например, для уменьшения количества СО и (летучих) органических соединений).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капитальные затраты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равный или равномерный платеж, производимый каждый год в течение срока полезного использования предлагаемой техники. Сумма всех платежей имеет ту же "приведенную стоимость", что и первоначальные инвестиционные расходы. Годовая капитальная стоимость актива отражает альтернативную стоимость владения активом для инвестора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потребления ТЭР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используемая для определения энергетической емкости производственного (технологического) процесса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пластического деформирования тел на прокатном стане между вращающимися приводными валками (часть валков может быть неприводными).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операций, который устанавливает при определенных условиях систематическое различие, которое может существовать между значениями измеряемого параметра и значениями, указанными измерительной системой (с соответствующими значениями, приведенными в отношении конкретной "эталонной" системы, включая эталонные материалы и их принятые значения). Примечание: Результат калибровки позволяет либо присвоить значения параметров для измерения, либо определять поправки в отношении показаний.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кросс-медиа эффекты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возможный сдвиг экологической нагрузки от одного компонента окружающей среды к другому. Любые побочные эффекты и отрицательные последствия, вызванные внедрением технологии.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 (КТА)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экспертной оценки применяемых на предприятиях техник (технологий, способов, методов, процессов, практики, подходов и решений), направленных на предотвращение и (или) минимизацию негативного антропогенного воздействия на окружающую среду, в том числе путем сбора соответствующих сведений и (или) посещений объектов, подпадающих под области применения наилучших доступных техник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производство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металлов с использованием остатков и / или отходов, включая переплавку и легирование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или группы веществ, которые обладают одним или несколькими опасными свойствами, такими как токсичность, стойкость и биоаккумулятивность, или классифицируются как опасные для человека или окружающей среды.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действия настоящего cправочника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экологические выгоды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воздействие (я) на окружающую среду, которое должно рассматриваться с помощью технологии (процесса или борьбы), включая достигнутые значения выбросов и эффективность работы. Экологические выгоды метода по сравнению с другими.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окружающих человека условий, веществ и объектов материального мира, включающая в себя природную среду и антропогенную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окружающую среду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отрицательное или положительное изменение в окружающей среде, полностью или частично являющееся результатом экологических аспектов объектов.</w:t>
            </w:r>
          </w:p>
        </w:tc>
      </w:tr>
      <w:tr>
        <w:trPr>
          <w:trHeight w:val="30" w:hRule="atLeast"/>
        </w:trPr>
        <w:tc>
          <w:tcPr>
            <w:tcW w:w="4100" w:type="dxa"/>
            <w:tcBorders/>
            <w:tcMar>
              <w:top w:w="15" w:type="dxa"/>
              <w:left w:w="15" w:type="dxa"/>
              <w:bottom w:w="15" w:type="dxa"/>
              <w:right w:w="15" w:type="dxa"/>
            </w:tcMar>
            <w:vAlign w:val="center"/>
          </w:tcPr>
          <w:bookmarkStart w:name="z254" w:id="249"/>
          <w:p>
            <w:pPr>
              <w:spacing w:after="20"/>
              <w:ind w:left="20"/>
              <w:jc w:val="both"/>
            </w:pPr>
            <w:r>
              <w:rPr>
                <w:rFonts w:ascii="Times New Roman"/>
                <w:b w:val="false"/>
                <w:i w:val="false"/>
                <w:color w:val="000000"/>
                <w:sz w:val="20"/>
              </w:rPr>
              <w:t>
автоматизированная система мониторинга эмиссий в окружающую среду</w:t>
            </w:r>
          </w:p>
          <w:bookmarkEnd w:id="249"/>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производственного экологического мониторинга, отслеживающая показатели эмиссий в окружающую среду на основных стационарных источниках эмиссий, которая обеспечивает передачу данных в информационную систему мониторинга эмиссий в окружающую среду в режиме реального времени, в соответствии с правилами ведения автоматизированной системы мониторинга эмиссий в окружающую среду при проведении производственного экологического контроля, утвержденными уполномоченным органом в области охраны окружающей среды.</w:t>
            </w:r>
          </w:p>
        </w:tc>
      </w:tr>
      <w:tr>
        <w:trPr>
          <w:trHeight w:val="30" w:hRule="atLeast"/>
        </w:trPr>
        <w:tc>
          <w:tcPr>
            <w:tcW w:w="4100" w:type="dxa"/>
            <w:tcBorders/>
            <w:tcMar>
              <w:top w:w="15" w:type="dxa"/>
              <w:left w:w="15" w:type="dxa"/>
              <w:bottom w:w="15" w:type="dxa"/>
              <w:right w:w="15" w:type="dxa"/>
            </w:tcMar>
            <w:vAlign w:val="center"/>
          </w:tcPr>
          <w:bookmarkStart w:name="z255" w:id="250"/>
          <w:p>
            <w:pPr>
              <w:spacing w:after="20"/>
              <w:ind w:left="20"/>
              <w:jc w:val="both"/>
            </w:pPr>
            <w:r>
              <w:rPr>
                <w:rFonts w:ascii="Times New Roman"/>
                <w:b w:val="false"/>
                <w:i w:val="false"/>
                <w:color w:val="000000"/>
                <w:sz w:val="20"/>
              </w:rPr>
              <w:t>
загрязнение</w:t>
            </w:r>
          </w:p>
          <w:bookmarkEnd w:id="250"/>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опосредованное внесение в результате деятельности человека веществ, вибрации, высоких температур или шума в атмосферу, водную среду или на земную поверхность, следствием чего является нанесение вреда здоровью человека или ухудшение окружающей среды; порча имущества; снижение качества или невозможность законного использования природных (и иных) благ окружающей среды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загрязняющих веществ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содержащихся в сточных водах загрязняющих веществ в поверхностные и подземные водные объекты, недра или на земную поверхность.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загрязняющих веществ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загрязняющих веществ в атмосферный воздух от источников выброса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обезжиривание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насколько это возможно, масла или смазки из компонента.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 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производственные отходы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конкретного вида производства или технологического процесса отходы, с помощью которых возможно оценить значение основного негативного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биохимическая потребность в кислороде - количество растворенного кислорода, потребляемого микроорганизмами для разложения органического вещества.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потребление кислорода (ХПК) — показатель содержания органических веществ в воде, который показывает количество кислорода (или другого окислителя), затраченное на окисление органических соединений в пробе. Количественно ХПК выражается в миллиграммах потребленного кислорода на 1 л воды (мгО/л) и используется для оценки уровня органического загрязнения природных и сточных 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окалина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чешуйчатые частицы различной толщины, образовавшиеся на поверхности горячекатаной стали и состоящие из окислов II- и III-валентного железа - вюстита, гематита и магнетита. По химическому составу окалина близка к чистому магнетиту (65-72 % Fe), а по гранулометрическому составу представлена в основном фракцией менее 0,2 мм. Выход прокатной окалины составляет в среднем 1 - 3 % от массы готового проката.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операций для определения значения количества.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измерительная система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набор измерительных приборов и другого оборудования, включая все рабочие процедуры, используемые для проведения указанных измерений.</w:t>
            </w:r>
          </w:p>
        </w:tc>
      </w:tr>
      <w:tr>
        <w:trPr>
          <w:trHeight w:val="30" w:hRule="atLeast"/>
        </w:trPr>
        <w:tc>
          <w:tcPr>
            <w:tcW w:w="4100" w:type="dxa"/>
            <w:tcBorders/>
            <w:tcMar>
              <w:top w:w="15" w:type="dxa"/>
              <w:left w:w="15" w:type="dxa"/>
              <w:bottom w:w="15" w:type="dxa"/>
              <w:right w:w="15" w:type="dxa"/>
            </w:tcMar>
            <w:vAlign w:val="center"/>
          </w:tcPr>
          <w:bookmarkStart w:name="z256" w:id="251"/>
          <w:p>
            <w:pPr>
              <w:spacing w:after="20"/>
              <w:ind w:left="20"/>
              <w:jc w:val="both"/>
            </w:pPr>
            <w:r>
              <w:rPr>
                <w:rFonts w:ascii="Times New Roman"/>
                <w:b w:val="false"/>
                <w:i w:val="false"/>
                <w:color w:val="000000"/>
                <w:sz w:val="20"/>
              </w:rPr>
              <w:t>
анализ жизненного цикла</w:t>
            </w:r>
          </w:p>
          <w:bookmarkEnd w:id="251"/>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тeрмин "анализ жизненного цикла" употребляется для обозначения анализа воздействия продукта или изделия на окружающую среду на протяжении его жизненного цикла. Анализ жизненного цикла предназначен для оценки суммарного воздействия продукта на окружающую среду в течение всего жизненного цикла этого продукта, то есть, включая сырье, производство, использование, возможную рециркуляцию или повторное использование, а также последующую утилизацию продукта.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техники с потенциалом улучшения экологической эффективности, но которые еще не были коммерчески применены или которые все еще находятся на стадии исследований и разработок.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внутри которого металлосодержащие материалы подвергаются при помощи тепловой энергии требуемым физико-химическим превращениям для того, чтобы извлекать, рафинировать и обрабатывать металлы.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регенеративные горелки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предназначены для извлечения тепла из горячих газов с использованием двух или более огнеупорных масс, которые альтернативно нагреваются, а затем используются для предварительного нагрева воздуха для горения, см. также рекуперативная печь.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рекуперативные горелки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они предназначены для циркуляции горячих газов в системе горелки для восстановления тепла.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части материала или энергии, расходуемых при проведении того или иного технологического процесса, для повторного использования в том же процессе.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сравнения фактических выбросов загрязняющих веществ с установки (производственной единицы) с допустимыми предельными значениями выбросов в пределах определенной степени достоверности.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различной конструкции для промывки жидкостями газов с целью их очистки и для извлечения одного или нескольких компонентов, а также барабанные машины для промывки полезных ископаемых, в том числе пылеулавливающая установка.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разделения суспензии на жидкую и твердую фазы с помощью фильтров различной конструкции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посредством которого часть вещества, материала или продукта удаляется, чтобы сформировать репрезентативную выборку целого, с целью изучения рассматриваемого вещества, материала или продукта. План отбора проб, выборка и аналитические соображения всегда должны учитываться одновременно.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стальная заготовка в виде плиты прямоугольного сечения толщиной до 600 мм и шириной до 2500 мм. Слябы применяют для прокатки листовой стали или отправляют на металлургические предприятия уже готовым продуктом. Катанные слябы получают путем проката слитков в обжимных станах, литые слябы производят из жидкого металла на машинах непрерывного литья заготовок.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металлов от примесей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каких-либо определенных результатов с минимально возможными издержками или получение максимально возможного объема продукции из данного количества ресурсов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который может реагировать с высокой степенью экзотермичности при контакте с другими материалами, в частности, воспламеняющимися веществами.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окислительный процесс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процесс, сопровождающийся увеличением степени окисления атома окисляемого вещества посредством передачи электронов от атома восстановителя (донора электронов) к атому окислителя (акцептору электронов)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дымовой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продуктов сгорания и воздуха, выходящего из камеры сгорания и направленного вверх по выхлопной трубе, и которая должна быть выпущена.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измерения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круглосуточные измерения, допускающие перерывы для проведения ремонтных работ, устранения дефектов, пуско-наладочных, поверочных, калибровочных работ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организованный источник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выделения, от которого вредные вещества в составе отходящего газа (вентиляционного воздуха) поступают в атмосферу через систему газоходов или воздуховодов (труба, аэрационный фонарь, вентиляционная шахта и т.д.).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организованный выброс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который осуществляется через специальное сооружение, систему или устройство (дымовые и вентиляционные трубы, газоходы, воздуховоды, вентиляционные шахты, аэрационные фонари, дефлекторы и иные), обеспечивающие направленность потока отходящих пыле- и газовоздушных смесей.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неорганизованный выброс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высвобождение загрязняющих веществ в атмосферный воздух в виде ненаправленных диффузных потоков.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(ЛОС)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органическое соединение, имеющее при 293,15 К давление паров 0,01 кПа или более, или имеющее соответствующую летучесть при определенных условиях использования.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частицы размером от субмикроскопического до макроскопического любой формы, структуры или плотности, рассеянные в газовой фазе.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термин для газа/воздуха, возникающего в результате процесса или эксплуатации (см. выхлопные газы, дымовые газы, отработанные газы).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право индивидуальных предпринимателей и юридических лиц на осуществление негативного воздействия на окружающую среду и определяющий экологические условия осуществления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 котором очистка газов от аэрозольных, твердых или жидких частиц происходит под действием электрических сил.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или опосредованный выпуск в воздушную, водную среду или на земную поверхность веществ, вибрации, высоких температур или шума, возникающих из точечных или рассеянных источников, имеющихся в установке</w:t>
            </w:r>
          </w:p>
        </w:tc>
      </w:tr>
    </w:tbl>
    <w:bookmarkStart w:name="z257" w:id="252"/>
    <w:p>
      <w:pPr>
        <w:spacing w:after="0"/>
        <w:ind w:left="0"/>
        <w:jc w:val="both"/>
      </w:pPr>
      <w:r>
        <w:rPr>
          <w:rFonts w:ascii="Times New Roman"/>
          <w:b w:val="false"/>
          <w:i w:val="false"/>
          <w:color w:val="000000"/>
          <w:sz w:val="28"/>
        </w:rPr>
        <w:t xml:space="preserve">
      </w:t>
      </w:r>
      <w:r>
        <w:rPr>
          <w:rFonts w:ascii="Times New Roman"/>
          <w:b/>
          <w:i w:val="false"/>
          <w:color w:val="000000"/>
          <w:sz w:val="28"/>
        </w:rPr>
        <w:t>Сокращения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обозначения</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Автоматизированная система мониторинга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внутреннего сгорания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дымовых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не относящиеся к метану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Листопрокатный цех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непрерывного литья заготовок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 правовые акты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 опытно-конструкторские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металлов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литая заготовка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Предельно-допустимый выброс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Предельно-допустимая концентрация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Предельно-допустимый сброс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Планово-предупредительный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дибензо-пара-диоксины и дибензофураны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менеджмента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ССГПО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Соколовско-Сарбайское горно-обогатительное производственное объединение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СУООС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охраной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охраной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Сортопрокатный цех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рабочая группа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Топливно-энергетические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Частотно-регулируемый привод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горячего цинкования и алюминирования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норматив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r>
    </w:tbl>
    <w:bookmarkStart w:name="z258" w:id="253"/>
    <w:p>
      <w:pPr>
        <w:spacing w:after="0"/>
        <w:ind w:left="0"/>
        <w:jc w:val="left"/>
      </w:pPr>
      <w:r>
        <w:rPr>
          <w:rFonts w:ascii="Times New Roman"/>
          <w:b/>
          <w:i w:val="false"/>
          <w:color w:val="000000"/>
        </w:rPr>
        <w:t xml:space="preserve"> Химические элементы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bl>
    <w:bookmarkStart w:name="z259" w:id="254"/>
    <w:p>
      <w:pPr>
        <w:spacing w:after="0"/>
        <w:ind w:left="0"/>
        <w:jc w:val="left"/>
      </w:pPr>
      <w:r>
        <w:rPr>
          <w:rFonts w:ascii="Times New Roman"/>
          <w:b/>
          <w:i w:val="false"/>
          <w:color w:val="000000"/>
        </w:rPr>
        <w:t xml:space="preserve"> Химические формулы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кальция, гидроокись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 трехвалентный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перекись водорода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хлористоводородная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фтороводородная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магния, магнезия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марганца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гидроокись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азота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оксида азота (NO) и диоксида азота (NO</w:t>
            </w:r>
            <w:r>
              <w:rPr>
                <w:rFonts w:ascii="Times New Roman"/>
                <w:b w:val="false"/>
                <w:i w:val="false"/>
                <w:color w:val="000000"/>
                <w:vertAlign w:val="subscript"/>
              </w:rPr>
              <w:t>2</w:t>
            </w:r>
            <w:r>
              <w:rPr>
                <w:rFonts w:ascii="Times New Roman"/>
                <w:b w:val="false"/>
                <w:i w:val="false"/>
                <w:color w:val="000000"/>
                <w:sz w:val="20"/>
              </w:rPr>
              <w:t>), выраженная в виде NO</w:t>
            </w:r>
            <w:r>
              <w:rPr>
                <w:rFonts w:ascii="Times New Roman"/>
                <w:b w:val="false"/>
                <w:i w:val="false"/>
                <w:color w:val="000000"/>
                <w:vertAlign w:val="sub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свинца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свинца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r>
              <w:rPr>
                <w:rFonts w:ascii="Times New Roman"/>
                <w:b w:val="false"/>
                <w:i w:val="false"/>
                <w:color w:val="000000"/>
                <w:vertAlign w:val="subscript"/>
              </w:rPr>
              <w:t>3</w:t>
            </w:r>
            <w:r>
              <w:rPr>
                <w:rFonts w:ascii="Times New Roman"/>
                <w:b w:val="false"/>
                <w:i w:val="false"/>
                <w:color w:val="000000"/>
                <w:sz w:val="20"/>
              </w:rPr>
              <w:t>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тетраоксид трисвинца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 свинца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PbSО</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свинца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кремния, оксид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трехокись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серы - SO</w:t>
            </w:r>
            <w:r>
              <w:rPr>
                <w:rFonts w:ascii="Times New Roman"/>
                <w:b w:val="false"/>
                <w:i w:val="false"/>
                <w:color w:val="000000"/>
                <w:vertAlign w:val="subscript"/>
              </w:rPr>
              <w:t>2</w:t>
            </w:r>
            <w:r>
              <w:rPr>
                <w:rFonts w:ascii="Times New Roman"/>
                <w:b w:val="false"/>
                <w:i w:val="false"/>
                <w:color w:val="000000"/>
                <w:sz w:val="20"/>
              </w:rPr>
              <w:t xml:space="preserve"> и SO</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w:t>
            </w:r>
          </w:p>
        </w:tc>
      </w:tr>
    </w:tbl>
    <w:bookmarkStart w:name="z260" w:id="255"/>
    <w:p>
      <w:pPr>
        <w:spacing w:after="0"/>
        <w:ind w:left="0"/>
        <w:jc w:val="left"/>
      </w:pPr>
      <w:r>
        <w:rPr>
          <w:rFonts w:ascii="Times New Roman"/>
          <w:b/>
          <w:i w:val="false"/>
          <w:color w:val="000000"/>
        </w:rPr>
        <w:t xml:space="preserve"> Единицы измерения</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6"/>
          <w:p>
            <w:pPr>
              <w:spacing w:after="20"/>
              <w:ind w:left="20"/>
              <w:jc w:val="both"/>
            </w:pPr>
            <w:r>
              <w:rPr>
                <w:rFonts w:ascii="Times New Roman"/>
                <w:b w:val="false"/>
                <w:i w:val="false"/>
                <w:color w:val="000000"/>
                <w:sz w:val="20"/>
              </w:rPr>
              <w:t>
Название единиц</w:t>
            </w:r>
          </w:p>
          <w:bookmarkEnd w:id="256"/>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измерения (символ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и комментарии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7"/>
          <w:p>
            <w:pPr>
              <w:spacing w:after="20"/>
              <w:ind w:left="20"/>
              <w:jc w:val="both"/>
            </w:pPr>
            <w:r>
              <w:rPr>
                <w:rFonts w:ascii="Times New Roman"/>
                <w:b w:val="false"/>
                <w:i w:val="false"/>
                <w:color w:val="000000"/>
                <w:sz w:val="20"/>
              </w:rPr>
              <w:t>
Температура (T)</w:t>
            </w:r>
          </w:p>
          <w:bookmarkEnd w:id="257"/>
          <w:p>
            <w:pPr>
              <w:spacing w:after="20"/>
              <w:ind w:left="20"/>
              <w:jc w:val="both"/>
            </w:pPr>
            <w:r>
              <w:rPr>
                <w:rFonts w:ascii="Times New Roman"/>
                <w:b w:val="false"/>
                <w:i w:val="false"/>
                <w:color w:val="000000"/>
                <w:sz w:val="20"/>
              </w:rPr>
              <w:t>
Разница температур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Разница температур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тепловой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Теплоэнергия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101.325 кПа,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миллиардная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ppb = 10</w:t>
            </w:r>
            <w:r>
              <w:rPr>
                <w:rFonts w:ascii="Times New Roman"/>
                <w:b w:val="false"/>
                <w:i w:val="false"/>
                <w:color w:val="000000"/>
                <w:vertAlign w:val="superscript"/>
              </w:rPr>
              <w:t>-9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миллионная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ppm = 10</w:t>
            </w:r>
            <w:r>
              <w:rPr>
                <w:rFonts w:ascii="Times New Roman"/>
                <w:b w:val="false"/>
                <w:i w:val="false"/>
                <w:color w:val="000000"/>
                <w:vertAlign w:val="superscript"/>
              </w:rPr>
              <w:t>-6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в минуту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8"/>
          <w:p>
            <w:pPr>
              <w:spacing w:after="20"/>
              <w:ind w:left="20"/>
              <w:jc w:val="both"/>
            </w:pPr>
            <w:r>
              <w:rPr>
                <w:rFonts w:ascii="Times New Roman"/>
                <w:b w:val="false"/>
                <w:i w:val="false"/>
                <w:color w:val="000000"/>
                <w:sz w:val="20"/>
              </w:rPr>
              <w:t>
Массовый расход</w:t>
            </w:r>
          </w:p>
          <w:bookmarkEnd w:id="258"/>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9"/>
          <w:p>
            <w:pPr>
              <w:spacing w:after="20"/>
              <w:ind w:left="20"/>
              <w:jc w:val="both"/>
            </w:pPr>
            <w:r>
              <w:rPr>
                <w:rFonts w:ascii="Times New Roman"/>
                <w:b w:val="false"/>
                <w:i w:val="false"/>
                <w:color w:val="000000"/>
                <w:sz w:val="20"/>
              </w:rPr>
              <w:t>
Массовый расход</w:t>
            </w:r>
          </w:p>
          <w:bookmarkEnd w:id="259"/>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весу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 1 Вт/1 А (А - Ампер, сила тока</w:t>
            </w:r>
          </w:p>
        </w:tc>
      </w:tr>
    </w:tbl>
    <w:bookmarkStart w:name="z265" w:id="260"/>
    <w:p>
      <w:pPr>
        <w:spacing w:after="0"/>
        <w:ind w:left="0"/>
        <w:jc w:val="left"/>
      </w:pPr>
      <w:r>
        <w:rPr>
          <w:rFonts w:ascii="Times New Roman"/>
          <w:b/>
          <w:i w:val="false"/>
          <w:color w:val="000000"/>
        </w:rPr>
        <w:t xml:space="preserve"> Предисловие</w:t>
      </w:r>
    </w:p>
    <w:bookmarkEnd w:id="260"/>
    <w:bookmarkStart w:name="z266" w:id="261"/>
    <w:p>
      <w:pPr>
        <w:spacing w:after="0"/>
        <w:ind w:left="0"/>
        <w:jc w:val="both"/>
      </w:pPr>
      <w:r>
        <w:rPr>
          <w:rFonts w:ascii="Times New Roman"/>
          <w:b w:val="false"/>
          <w:i w:val="false"/>
          <w:color w:val="000000"/>
          <w:sz w:val="28"/>
        </w:rPr>
        <w:t>
      Краткое описание содержания справочника по наилучшим доступным техникам: взаимосвязь с международными аналогами</w:t>
      </w:r>
    </w:p>
    <w:bookmarkEnd w:id="261"/>
    <w:bookmarkStart w:name="z267" w:id="262"/>
    <w:p>
      <w:pPr>
        <w:spacing w:after="0"/>
        <w:ind w:left="0"/>
        <w:jc w:val="both"/>
      </w:pPr>
      <w:r>
        <w:rPr>
          <w:rFonts w:ascii="Times New Roman"/>
          <w:b w:val="false"/>
          <w:i w:val="false"/>
          <w:color w:val="000000"/>
          <w:sz w:val="28"/>
        </w:rPr>
        <w:t xml:space="preserve">
      Справочник по НДТ "Производство изделий дальнейшего передела черных металлов" (далее – справочник по НДТ) разработан в целях реализации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(далее- Экологический кодекс).</w:t>
      </w:r>
    </w:p>
    <w:bookmarkEnd w:id="262"/>
    <w:bookmarkStart w:name="z268" w:id="263"/>
    <w:p>
      <w:pPr>
        <w:spacing w:after="0"/>
        <w:ind w:left="0"/>
        <w:jc w:val="both"/>
      </w:pPr>
      <w:r>
        <w:rPr>
          <w:rFonts w:ascii="Times New Roman"/>
          <w:b w:val="false"/>
          <w:i w:val="false"/>
          <w:color w:val="000000"/>
          <w:sz w:val="28"/>
        </w:rPr>
        <w:t xml:space="preserve">
      Разработка справочника НДТ проводилась в соответствии с Правилами разработки, применения, мониторинга и пересмотра справочников по наилучшим доступным техникам, утвержденных Постановлением Правительства Республики Казахстан от 28 октября 2021 года № 775 (далее – Правила). </w:t>
      </w:r>
    </w:p>
    <w:bookmarkEnd w:id="263"/>
    <w:bookmarkStart w:name="z269" w:id="264"/>
    <w:p>
      <w:pPr>
        <w:spacing w:after="0"/>
        <w:ind w:left="0"/>
        <w:jc w:val="both"/>
      </w:pPr>
      <w:r>
        <w:rPr>
          <w:rFonts w:ascii="Times New Roman"/>
          <w:b w:val="false"/>
          <w:i w:val="false"/>
          <w:color w:val="000000"/>
          <w:sz w:val="28"/>
        </w:rPr>
        <w:t xml:space="preserve">
      Перечень областей применения наилучших доступных техник утвержден </w:t>
      </w:r>
      <w:r>
        <w:rPr>
          <w:rFonts w:ascii="Times New Roman"/>
          <w:b w:val="false"/>
          <w:i w:val="false"/>
          <w:color w:val="000000"/>
          <w:sz w:val="28"/>
        </w:rPr>
        <w:t>Приложением 3</w:t>
      </w:r>
      <w:r>
        <w:rPr>
          <w:rFonts w:ascii="Times New Roman"/>
          <w:b w:val="false"/>
          <w:i w:val="false"/>
          <w:color w:val="000000"/>
          <w:sz w:val="28"/>
        </w:rPr>
        <w:t xml:space="preserve"> к Экологическому кодексу.</w:t>
      </w:r>
    </w:p>
    <w:bookmarkEnd w:id="264"/>
    <w:bookmarkStart w:name="z270" w:id="265"/>
    <w:p>
      <w:pPr>
        <w:spacing w:after="0"/>
        <w:ind w:left="0"/>
        <w:jc w:val="both"/>
      </w:pPr>
      <w:r>
        <w:rPr>
          <w:rFonts w:ascii="Times New Roman"/>
          <w:b w:val="false"/>
          <w:i w:val="false"/>
          <w:color w:val="000000"/>
          <w:sz w:val="28"/>
        </w:rPr>
        <w:t>
      При разработке справочника был учтен международный опыт в данной сфере, в том числе использовались аналогичные и сопоставимые справочники, официально применяемые в государствах, являющихся членами Организации экономического сотрудничества и развития, Европейского союза, Российской Федерации, других стран и организаций с учетом специфики, сложившейся структуры экономики и необходимости обоснованной адаптации к климатическим, а также экологическим условиям Республики Казахстан, обуславливающие техническую и экономическую доступность наилучших доступных техник в конкретных областях их применения:</w:t>
      </w:r>
    </w:p>
    <w:bookmarkEnd w:id="265"/>
    <w:bookmarkStart w:name="z271" w:id="266"/>
    <w:p>
      <w:pPr>
        <w:spacing w:after="0"/>
        <w:ind w:left="0"/>
        <w:jc w:val="both"/>
      </w:pPr>
      <w:r>
        <w:rPr>
          <w:rFonts w:ascii="Times New Roman"/>
          <w:b w:val="false"/>
          <w:i w:val="false"/>
          <w:color w:val="000000"/>
          <w:sz w:val="28"/>
        </w:rPr>
        <w:t>
      Best Available Techniques (BAT) Reference Document for the Ferrous Metals Processing Industry (Справочный документ по наилучшим доступным технологиям для промышленности по переработке черных металлов) [1];</w:t>
      </w:r>
    </w:p>
    <w:bookmarkEnd w:id="266"/>
    <w:bookmarkStart w:name="z272" w:id="267"/>
    <w:p>
      <w:pPr>
        <w:spacing w:after="0"/>
        <w:ind w:left="0"/>
        <w:jc w:val="both"/>
      </w:pPr>
      <w:r>
        <w:rPr>
          <w:rFonts w:ascii="Times New Roman"/>
          <w:b w:val="false"/>
          <w:i w:val="false"/>
          <w:color w:val="000000"/>
          <w:sz w:val="28"/>
        </w:rPr>
        <w:t xml:space="preserve">
      Best Available Techniques Reference Document for Iron And Steel Production (Справочный документ по наилучшим доступным технологиям для производства чугуна и стали) [2]; </w:t>
      </w:r>
    </w:p>
    <w:bookmarkEnd w:id="267"/>
    <w:bookmarkStart w:name="z273" w:id="268"/>
    <w:p>
      <w:pPr>
        <w:spacing w:after="0"/>
        <w:ind w:left="0"/>
        <w:jc w:val="both"/>
      </w:pPr>
      <w:r>
        <w:rPr>
          <w:rFonts w:ascii="Times New Roman"/>
          <w:b w:val="false"/>
          <w:i w:val="false"/>
          <w:color w:val="000000"/>
          <w:sz w:val="28"/>
        </w:rPr>
        <w:t>
      Best Available Techniques Reference Document for the Non-Ferrous Metals Industries (Справочный документ по наилучшим доступным технологиям для цветной металлургии) [3];</w:t>
      </w:r>
    </w:p>
    <w:bookmarkEnd w:id="268"/>
    <w:bookmarkStart w:name="z274" w:id="269"/>
    <w:p>
      <w:pPr>
        <w:spacing w:after="0"/>
        <w:ind w:left="0"/>
        <w:jc w:val="both"/>
      </w:pPr>
      <w:r>
        <w:rPr>
          <w:rFonts w:ascii="Times New Roman"/>
          <w:b w:val="false"/>
          <w:i w:val="false"/>
          <w:color w:val="000000"/>
          <w:sz w:val="28"/>
        </w:rPr>
        <w:t>
      Best Available Techniques Reference Document for the Management of Waste from Extractive Industries (Справочный документ по наилучшим доступным методам обращения с отходами добывающей промышленности) [4];</w:t>
      </w:r>
    </w:p>
    <w:bookmarkEnd w:id="269"/>
    <w:bookmarkStart w:name="z275" w:id="270"/>
    <w:p>
      <w:pPr>
        <w:spacing w:after="0"/>
        <w:ind w:left="0"/>
        <w:jc w:val="both"/>
      </w:pPr>
      <w:r>
        <w:rPr>
          <w:rFonts w:ascii="Times New Roman"/>
          <w:b w:val="false"/>
          <w:i w:val="false"/>
          <w:color w:val="000000"/>
          <w:sz w:val="28"/>
        </w:rPr>
        <w:t>
      Industrial Emissions Directive 2010/75/EU Integrated Pollution Prevention and Control/Директива 2010/75/EC Европейского парламента и Совета ЕС "О промышленных выбросах и /или сбросах (о комплексном предупреждении и контроля загрязнений) [5];</w:t>
      </w:r>
    </w:p>
    <w:bookmarkEnd w:id="270"/>
    <w:bookmarkStart w:name="z276" w:id="271"/>
    <w:p>
      <w:pPr>
        <w:spacing w:after="0"/>
        <w:ind w:left="0"/>
        <w:jc w:val="both"/>
      </w:pPr>
      <w:r>
        <w:rPr>
          <w:rFonts w:ascii="Times New Roman"/>
          <w:b w:val="false"/>
          <w:i w:val="false"/>
          <w:color w:val="000000"/>
          <w:sz w:val="28"/>
        </w:rPr>
        <w:t>
      Информационно-технический справочник по наилучшим доступным технологиям ИТС 27–2021 "Производство изделий дальнейшего передела черных металлов" [6].</w:t>
      </w:r>
    </w:p>
    <w:bookmarkEnd w:id="271"/>
    <w:bookmarkStart w:name="z277" w:id="272"/>
    <w:p>
      <w:pPr>
        <w:spacing w:after="0"/>
        <w:ind w:left="0"/>
        <w:jc w:val="both"/>
      </w:pPr>
      <w:r>
        <w:rPr>
          <w:rFonts w:ascii="Times New Roman"/>
          <w:b w:val="false"/>
          <w:i w:val="false"/>
          <w:color w:val="000000"/>
          <w:sz w:val="28"/>
        </w:rPr>
        <w:t>
      Область применения справочника по НДТ, а также технологические процессы, оборудование, технические способы и методы в качестве НДТ для конкретной области применения, отнесение техники к НДТ, а также технологические показатели, связанные с применением одной или нескольких в совокупности НДТ для технологического процесса определены технической рабочей группой по разработке справочника по НДТ "Производство изделий дальнейшего передела черных металлов".</w:t>
      </w:r>
    </w:p>
    <w:bookmarkEnd w:id="272"/>
    <w:bookmarkStart w:name="z278" w:id="273"/>
    <w:p>
      <w:pPr>
        <w:spacing w:after="0"/>
        <w:ind w:left="0"/>
        <w:jc w:val="both"/>
      </w:pPr>
      <w:r>
        <w:rPr>
          <w:rFonts w:ascii="Times New Roman"/>
          <w:b w:val="false"/>
          <w:i w:val="false"/>
          <w:color w:val="000000"/>
          <w:sz w:val="28"/>
        </w:rPr>
        <w:t xml:space="preserve">
      Текущее состояние эмиссий в атмосферу от промышленных предприятий по производству изделий дальнейшего передела черных металлов составляет порядка 2 050 тонн в год. Готовность предприятий по производству изделий дальнейшего передела к переходу на принципы НДТ составляет порядка 40 % при несоответствии уровням эмиссий, установленных в сопоставимых справочных документах Европейского союза. </w:t>
      </w:r>
    </w:p>
    <w:bookmarkEnd w:id="273"/>
    <w:bookmarkStart w:name="z279" w:id="274"/>
    <w:p>
      <w:pPr>
        <w:spacing w:after="0"/>
        <w:ind w:left="0"/>
        <w:jc w:val="both"/>
      </w:pPr>
      <w:r>
        <w:rPr>
          <w:rFonts w:ascii="Times New Roman"/>
          <w:b w:val="false"/>
          <w:i w:val="false"/>
          <w:color w:val="000000"/>
          <w:sz w:val="28"/>
        </w:rPr>
        <w:t>
      При переходе на принципы НДТ прогнозное сокращение эмиссий в окружающую среду составит 60 %, или снижения порядка 1 230 тонн в год.</w:t>
      </w:r>
    </w:p>
    <w:bookmarkEnd w:id="274"/>
    <w:bookmarkStart w:name="z280" w:id="275"/>
    <w:p>
      <w:pPr>
        <w:spacing w:after="0"/>
        <w:ind w:left="0"/>
        <w:jc w:val="both"/>
      </w:pPr>
      <w:r>
        <w:rPr>
          <w:rFonts w:ascii="Times New Roman"/>
          <w:b w:val="false"/>
          <w:i w:val="false"/>
          <w:color w:val="000000"/>
          <w:sz w:val="28"/>
        </w:rPr>
        <w:t>
      Предполагаемый объем инвестиций 14,5 млрд. тенге. Внедрение НДТ предусматривает индивидуальный подход к выбору НДТ с учетом экономики конкретного предприятия и готовности предприятия к переходу на принципы НДТ, выбора страны производителя НДТ, мощностных показателей, габаритов НДТ и степени локализации НДТ.</w:t>
      </w:r>
    </w:p>
    <w:bookmarkEnd w:id="275"/>
    <w:bookmarkStart w:name="z281" w:id="276"/>
    <w:p>
      <w:pPr>
        <w:spacing w:after="0"/>
        <w:ind w:left="0"/>
        <w:jc w:val="both"/>
      </w:pPr>
      <w:r>
        <w:rPr>
          <w:rFonts w:ascii="Times New Roman"/>
          <w:b w:val="false"/>
          <w:i w:val="false"/>
          <w:color w:val="000000"/>
          <w:sz w:val="28"/>
        </w:rPr>
        <w:t xml:space="preserve">
      Модернизация производственных мощностей с применением современных и эффективных техник будет способствовать ресурсосбережению и оздоровлению окружающей среды до соответствующих уровней отвечающих эмиссиям стран Организации экономического сотрудничества и развития (ОЭСР). </w:t>
      </w:r>
    </w:p>
    <w:bookmarkEnd w:id="276"/>
    <w:bookmarkStart w:name="z282" w:id="277"/>
    <w:p>
      <w:pPr>
        <w:spacing w:after="0"/>
        <w:ind w:left="0"/>
        <w:jc w:val="both"/>
      </w:pPr>
      <w:r>
        <w:rPr>
          <w:rFonts w:ascii="Times New Roman"/>
          <w:b w:val="false"/>
          <w:i w:val="false"/>
          <w:color w:val="000000"/>
          <w:sz w:val="28"/>
        </w:rPr>
        <w:t>
      Информация о сборе данных</w:t>
      </w:r>
    </w:p>
    <w:bookmarkEnd w:id="277"/>
    <w:bookmarkStart w:name="z283" w:id="278"/>
    <w:p>
      <w:pPr>
        <w:spacing w:after="0"/>
        <w:ind w:left="0"/>
        <w:jc w:val="both"/>
      </w:pPr>
      <w:r>
        <w:rPr>
          <w:rFonts w:ascii="Times New Roman"/>
          <w:b w:val="false"/>
          <w:i w:val="false"/>
          <w:color w:val="000000"/>
          <w:sz w:val="28"/>
        </w:rPr>
        <w:t xml:space="preserve">
      В целях разработки справочника по НДТ информация об уровнях выбросов, сбросах, образовании отходов, технологических процессах, оборудовании, технических способах, методах, применяемых при производстве изделий дальнейшего передела черных металлов в Республике Казахстан была собрана в процессе проведения комплексного технологического аудита (далее – КТА), правила проведения которого включаются в Правила. Перечень объектов для прохождения КТА утвержден технической рабочей группой по разработке справочника по НДТ "Производство изделий дальнейшего передела черных металлов". </w:t>
      </w:r>
    </w:p>
    <w:bookmarkEnd w:id="278"/>
    <w:bookmarkStart w:name="z284" w:id="279"/>
    <w:p>
      <w:pPr>
        <w:spacing w:after="0"/>
        <w:ind w:left="0"/>
        <w:jc w:val="both"/>
      </w:pPr>
      <w:r>
        <w:rPr>
          <w:rFonts w:ascii="Times New Roman"/>
          <w:b w:val="false"/>
          <w:i w:val="false"/>
          <w:color w:val="000000"/>
          <w:sz w:val="28"/>
        </w:rPr>
        <w:t>
      Взаимосвязь с другими справочниками по НДТ</w:t>
      </w:r>
    </w:p>
    <w:bookmarkEnd w:id="279"/>
    <w:bookmarkStart w:name="z285" w:id="280"/>
    <w:p>
      <w:pPr>
        <w:spacing w:after="0"/>
        <w:ind w:left="0"/>
        <w:jc w:val="both"/>
      </w:pPr>
      <w:r>
        <w:rPr>
          <w:rFonts w:ascii="Times New Roman"/>
          <w:b w:val="false"/>
          <w:i w:val="false"/>
          <w:color w:val="000000"/>
          <w:sz w:val="28"/>
        </w:rPr>
        <w:t>
      Справочник по НДТ является одним из серии разрабатываемых в соответствии с требованием Экологического кодекса национальных справочников по НДТ.</w:t>
      </w:r>
    </w:p>
    <w:bookmarkEnd w:id="280"/>
    <w:bookmarkStart w:name="z286" w:id="281"/>
    <w:p>
      <w:pPr>
        <w:spacing w:after="0"/>
        <w:ind w:left="0"/>
        <w:jc w:val="both"/>
      </w:pPr>
      <w:r>
        <w:rPr>
          <w:rFonts w:ascii="Times New Roman"/>
          <w:b w:val="false"/>
          <w:i w:val="false"/>
          <w:color w:val="000000"/>
          <w:sz w:val="28"/>
        </w:rPr>
        <w:t>
      Справочник по НДТ имеет взаимосвязь с:</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2"/>
          <w:p>
            <w:pPr>
              <w:spacing w:after="20"/>
              <w:ind w:left="20"/>
              <w:jc w:val="both"/>
            </w:pPr>
            <w:r>
              <w:rPr>
                <w:rFonts w:ascii="Times New Roman"/>
                <w:b w:val="false"/>
                <w:i w:val="false"/>
                <w:color w:val="000000"/>
                <w:sz w:val="20"/>
              </w:rPr>
              <w:t>
№</w:t>
            </w:r>
          </w:p>
          <w:bookmarkEnd w:id="28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справочника по НДТ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процессы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на крупных установках с целью производства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в печах при нагреве заготовок.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Энергетическая эффективность при осуществлении хозяйственной и иной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потребления тепловой и электрической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 при производстве продукции (товаров), выполнении работ и оказании услуг на крупных предприятиях.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очистки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и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подготовки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и обезвреживание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отходами</w:t>
            </w:r>
          </w:p>
        </w:tc>
      </w:tr>
    </w:tbl>
    <w:bookmarkStart w:name="z288" w:id="283"/>
    <w:p>
      <w:pPr>
        <w:spacing w:after="0"/>
        <w:ind w:left="0"/>
        <w:jc w:val="left"/>
      </w:pPr>
      <w:r>
        <w:rPr>
          <w:rFonts w:ascii="Times New Roman"/>
          <w:b/>
          <w:i w:val="false"/>
          <w:color w:val="000000"/>
        </w:rPr>
        <w:t xml:space="preserve">  Область применения</w:t>
      </w:r>
    </w:p>
    <w:bookmarkEnd w:id="283"/>
    <w:bookmarkStart w:name="z289" w:id="28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Экологического кодекса настоящий справочник по НДТ распространяется на следующие основные виды деятельности:</w:t>
      </w:r>
    </w:p>
    <w:bookmarkEnd w:id="284"/>
    <w:bookmarkStart w:name="z290" w:id="285"/>
    <w:p>
      <w:pPr>
        <w:spacing w:after="0"/>
        <w:ind w:left="0"/>
        <w:jc w:val="both"/>
      </w:pPr>
      <w:r>
        <w:rPr>
          <w:rFonts w:ascii="Times New Roman"/>
          <w:b w:val="false"/>
          <w:i w:val="false"/>
          <w:color w:val="000000"/>
          <w:sz w:val="28"/>
        </w:rPr>
        <w:t>
      Производство изделий дальнейшего передела черных металлов, в частности:</w:t>
      </w:r>
    </w:p>
    <w:bookmarkEnd w:id="285"/>
    <w:bookmarkStart w:name="z291" w:id="286"/>
    <w:p>
      <w:pPr>
        <w:spacing w:after="0"/>
        <w:ind w:left="0"/>
        <w:jc w:val="both"/>
      </w:pPr>
      <w:r>
        <w:rPr>
          <w:rFonts w:ascii="Times New Roman"/>
          <w:b w:val="false"/>
          <w:i w:val="false"/>
          <w:color w:val="000000"/>
          <w:sz w:val="28"/>
        </w:rPr>
        <w:t>
      производство сортового проката;</w:t>
      </w:r>
    </w:p>
    <w:bookmarkEnd w:id="286"/>
    <w:bookmarkStart w:name="z292" w:id="287"/>
    <w:p>
      <w:pPr>
        <w:spacing w:after="0"/>
        <w:ind w:left="0"/>
        <w:jc w:val="both"/>
      </w:pPr>
      <w:r>
        <w:rPr>
          <w:rFonts w:ascii="Times New Roman"/>
          <w:b w:val="false"/>
          <w:i w:val="false"/>
          <w:color w:val="000000"/>
          <w:sz w:val="28"/>
        </w:rPr>
        <w:t>
      производство горячекатаного проката;</w:t>
      </w:r>
    </w:p>
    <w:bookmarkEnd w:id="287"/>
    <w:bookmarkStart w:name="z293" w:id="288"/>
    <w:p>
      <w:pPr>
        <w:spacing w:after="0"/>
        <w:ind w:left="0"/>
        <w:jc w:val="both"/>
      </w:pPr>
      <w:r>
        <w:rPr>
          <w:rFonts w:ascii="Times New Roman"/>
          <w:b w:val="false"/>
          <w:i w:val="false"/>
          <w:color w:val="000000"/>
          <w:sz w:val="28"/>
        </w:rPr>
        <w:t>
      производство холоднокатаного проката;</w:t>
      </w:r>
    </w:p>
    <w:bookmarkEnd w:id="288"/>
    <w:bookmarkStart w:name="z294" w:id="289"/>
    <w:p>
      <w:pPr>
        <w:spacing w:after="0"/>
        <w:ind w:left="0"/>
        <w:jc w:val="both"/>
      </w:pPr>
      <w:r>
        <w:rPr>
          <w:rFonts w:ascii="Times New Roman"/>
          <w:b w:val="false"/>
          <w:i w:val="false"/>
          <w:color w:val="000000"/>
          <w:sz w:val="28"/>
        </w:rPr>
        <w:t>
      производство холоднокатаного проката (жесть, конструкция, кровля, подкат и т.д.)</w:t>
      </w:r>
    </w:p>
    <w:bookmarkEnd w:id="289"/>
    <w:bookmarkStart w:name="z295" w:id="290"/>
    <w:p>
      <w:pPr>
        <w:spacing w:after="0"/>
        <w:ind w:left="0"/>
        <w:jc w:val="both"/>
      </w:pPr>
      <w:r>
        <w:rPr>
          <w:rFonts w:ascii="Times New Roman"/>
          <w:b w:val="false"/>
          <w:i w:val="false"/>
          <w:color w:val="000000"/>
          <w:sz w:val="28"/>
        </w:rPr>
        <w:t>
      производство оцинкованного и алюмоцинкового листа;</w:t>
      </w:r>
    </w:p>
    <w:bookmarkEnd w:id="290"/>
    <w:bookmarkStart w:name="z296" w:id="291"/>
    <w:p>
      <w:pPr>
        <w:spacing w:after="0"/>
        <w:ind w:left="0"/>
        <w:jc w:val="both"/>
      </w:pPr>
      <w:r>
        <w:rPr>
          <w:rFonts w:ascii="Times New Roman"/>
          <w:b w:val="false"/>
          <w:i w:val="false"/>
          <w:color w:val="000000"/>
          <w:sz w:val="28"/>
        </w:rPr>
        <w:t>
      производство водогазопроводных труб;</w:t>
      </w:r>
    </w:p>
    <w:bookmarkEnd w:id="291"/>
    <w:bookmarkStart w:name="z297" w:id="292"/>
    <w:p>
      <w:pPr>
        <w:spacing w:after="0"/>
        <w:ind w:left="0"/>
        <w:jc w:val="both"/>
      </w:pPr>
      <w:r>
        <w:rPr>
          <w:rFonts w:ascii="Times New Roman"/>
          <w:b w:val="false"/>
          <w:i w:val="false"/>
          <w:color w:val="000000"/>
          <w:sz w:val="28"/>
        </w:rPr>
        <w:t>
      производство оцинкованного проката с полимерным покрытием;</w:t>
      </w:r>
    </w:p>
    <w:bookmarkEnd w:id="292"/>
    <w:bookmarkStart w:name="z298" w:id="293"/>
    <w:p>
      <w:pPr>
        <w:spacing w:after="0"/>
        <w:ind w:left="0"/>
        <w:jc w:val="both"/>
      </w:pPr>
      <w:r>
        <w:rPr>
          <w:rFonts w:ascii="Times New Roman"/>
          <w:b w:val="false"/>
          <w:i w:val="false"/>
          <w:color w:val="000000"/>
          <w:sz w:val="28"/>
        </w:rPr>
        <w:t>
      трубопрокатное производство.</w:t>
      </w:r>
    </w:p>
    <w:bookmarkEnd w:id="293"/>
    <w:bookmarkStart w:name="z299" w:id="294"/>
    <w:p>
      <w:pPr>
        <w:spacing w:after="0"/>
        <w:ind w:left="0"/>
        <w:jc w:val="both"/>
      </w:pPr>
      <w:r>
        <w:rPr>
          <w:rFonts w:ascii="Times New Roman"/>
          <w:b w:val="false"/>
          <w:i w:val="false"/>
          <w:color w:val="000000"/>
          <w:sz w:val="28"/>
        </w:rPr>
        <w:t xml:space="preserve">
      Область применения настоящего справочника по НДТ, а также технологические процессы, оборудование, технические способы и методы в качестве наилучших доступных техник для области применения настоящего справочника по НДТ определены технической рабочей группой по разработке справочника по НДТ "Производство изделий дальнейшего передела черных металлов". </w:t>
      </w:r>
    </w:p>
    <w:bookmarkEnd w:id="294"/>
    <w:bookmarkStart w:name="z300" w:id="295"/>
    <w:p>
      <w:pPr>
        <w:spacing w:after="0"/>
        <w:ind w:left="0"/>
        <w:jc w:val="both"/>
      </w:pPr>
      <w:r>
        <w:rPr>
          <w:rFonts w:ascii="Times New Roman"/>
          <w:b w:val="false"/>
          <w:i w:val="false"/>
          <w:color w:val="000000"/>
          <w:sz w:val="28"/>
        </w:rPr>
        <w:t xml:space="preserve">
      Настоящий справочник НДТ также распространяется на процессы, связанные с основными видами деятельности, которые могут оказать влияние на объемы эмиссий и (или) масштабы загрязнения окружающей среды: </w:t>
      </w:r>
    </w:p>
    <w:bookmarkEnd w:id="295"/>
    <w:bookmarkStart w:name="z301" w:id="296"/>
    <w:p>
      <w:pPr>
        <w:spacing w:after="0"/>
        <w:ind w:left="0"/>
        <w:jc w:val="both"/>
      </w:pPr>
      <w:r>
        <w:rPr>
          <w:rFonts w:ascii="Times New Roman"/>
          <w:b w:val="false"/>
          <w:i w:val="false"/>
          <w:color w:val="000000"/>
          <w:sz w:val="28"/>
        </w:rPr>
        <w:t>
      хранение и подготовка сырья;</w:t>
      </w:r>
    </w:p>
    <w:bookmarkEnd w:id="296"/>
    <w:bookmarkStart w:name="z302" w:id="297"/>
    <w:p>
      <w:pPr>
        <w:spacing w:after="0"/>
        <w:ind w:left="0"/>
        <w:jc w:val="both"/>
      </w:pPr>
      <w:r>
        <w:rPr>
          <w:rFonts w:ascii="Times New Roman"/>
          <w:b w:val="false"/>
          <w:i w:val="false"/>
          <w:color w:val="000000"/>
          <w:sz w:val="28"/>
        </w:rPr>
        <w:t>
      производственные процессы (пирометаллургические);</w:t>
      </w:r>
    </w:p>
    <w:bookmarkEnd w:id="297"/>
    <w:bookmarkStart w:name="z303" w:id="298"/>
    <w:p>
      <w:pPr>
        <w:spacing w:after="0"/>
        <w:ind w:left="0"/>
        <w:jc w:val="both"/>
      </w:pPr>
      <w:r>
        <w:rPr>
          <w:rFonts w:ascii="Times New Roman"/>
          <w:b w:val="false"/>
          <w:i w:val="false"/>
          <w:color w:val="000000"/>
          <w:sz w:val="28"/>
        </w:rPr>
        <w:t xml:space="preserve">
      методы предотвращения и сокращения эмиссий и образования отходов; </w:t>
      </w:r>
    </w:p>
    <w:bookmarkEnd w:id="298"/>
    <w:bookmarkStart w:name="z304" w:id="299"/>
    <w:p>
      <w:pPr>
        <w:spacing w:after="0"/>
        <w:ind w:left="0"/>
        <w:jc w:val="both"/>
      </w:pPr>
      <w:r>
        <w:rPr>
          <w:rFonts w:ascii="Times New Roman"/>
          <w:b w:val="false"/>
          <w:i w:val="false"/>
          <w:color w:val="000000"/>
          <w:sz w:val="28"/>
        </w:rPr>
        <w:t>
      хранение и подготовка продукции.</w:t>
      </w:r>
    </w:p>
    <w:bookmarkEnd w:id="299"/>
    <w:bookmarkStart w:name="z305" w:id="300"/>
    <w:p>
      <w:pPr>
        <w:spacing w:after="0"/>
        <w:ind w:left="0"/>
        <w:jc w:val="both"/>
      </w:pPr>
      <w:r>
        <w:rPr>
          <w:rFonts w:ascii="Times New Roman"/>
          <w:b w:val="false"/>
          <w:i w:val="false"/>
          <w:color w:val="000000"/>
          <w:sz w:val="28"/>
        </w:rPr>
        <w:t>
      Справочник по НДТ не распространяется на процессы добычи, обогащения руды и получение концентратов, вспомогательные процессы необходимые для бесперебойной эксплуатации производства.</w:t>
      </w:r>
    </w:p>
    <w:bookmarkEnd w:id="300"/>
    <w:bookmarkStart w:name="z306" w:id="301"/>
    <w:p>
      <w:pPr>
        <w:spacing w:after="0"/>
        <w:ind w:left="0"/>
        <w:jc w:val="both"/>
      </w:pPr>
      <w:r>
        <w:rPr>
          <w:rFonts w:ascii="Times New Roman"/>
          <w:b w:val="false"/>
          <w:i w:val="false"/>
          <w:color w:val="000000"/>
          <w:sz w:val="28"/>
        </w:rPr>
        <w:t>
      Рассматриваются вопросы обеспечения промышленности при производстве изделий дальнейшего передела черных металлов экологически безопасными техниками, а также решениями проблем утилизации различных видов отходов или комплексным использованием техногенных отходов.</w:t>
      </w:r>
    </w:p>
    <w:bookmarkEnd w:id="301"/>
    <w:bookmarkStart w:name="z307" w:id="302"/>
    <w:p>
      <w:pPr>
        <w:spacing w:after="0"/>
        <w:ind w:left="0"/>
        <w:jc w:val="both"/>
      </w:pPr>
      <w:r>
        <w:rPr>
          <w:rFonts w:ascii="Times New Roman"/>
          <w:b w:val="false"/>
          <w:i w:val="false"/>
          <w:color w:val="000000"/>
          <w:sz w:val="28"/>
        </w:rPr>
        <w:t xml:space="preserve">
      Аспекты управления отходами на производстве в настоящем справочнике по НДТ рассматриваются только в отношении отходов, образующихся в ходе основного технологического процесса. Система управления отходами вспомогательных технологических процессов рассматривается в соответствующих справочниках по НДТ. </w:t>
      </w:r>
    </w:p>
    <w:bookmarkEnd w:id="302"/>
    <w:bookmarkStart w:name="z308" w:id="303"/>
    <w:p>
      <w:pPr>
        <w:spacing w:after="0"/>
        <w:ind w:left="0"/>
        <w:jc w:val="left"/>
      </w:pPr>
      <w:r>
        <w:rPr>
          <w:rFonts w:ascii="Times New Roman"/>
          <w:b/>
          <w:i w:val="false"/>
          <w:color w:val="000000"/>
        </w:rPr>
        <w:t xml:space="preserve"> Принципы применения</w:t>
      </w:r>
    </w:p>
    <w:bookmarkEnd w:id="303"/>
    <w:bookmarkStart w:name="z309" w:id="30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w:t>
      </w:r>
      <w:r>
        <w:rPr>
          <w:rFonts w:ascii="Times New Roman"/>
          <w:b w:val="false"/>
          <w:i w:val="false"/>
          <w:color w:val="000000"/>
          <w:sz w:val="28"/>
        </w:rPr>
        <w:t xml:space="preserve"> </w:t>
      </w:r>
      <w:r>
        <w:rPr>
          <w:rFonts w:ascii="Times New Roman"/>
          <w:b/>
          <w:i w:val="false"/>
          <w:color w:val="000000"/>
          <w:sz w:val="28"/>
        </w:rPr>
        <w:t>документа</w:t>
      </w:r>
    </w:p>
    <w:bookmarkEnd w:id="304"/>
    <w:bookmarkStart w:name="z310" w:id="305"/>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уполномоченных государственных органов, и общественности о наилучших доступных техниках и любых перспективных техниках, относящихся к области применения справочника по наилучшим доступным техникам с целью стимулирования перехода операторов объекта/объектов на принципы "зеленой" экономики и наилучших доступных техник.</w:t>
      </w:r>
    </w:p>
    <w:bookmarkEnd w:id="305"/>
    <w:bookmarkStart w:name="z311" w:id="306"/>
    <w:p>
      <w:pPr>
        <w:spacing w:after="0"/>
        <w:ind w:left="0"/>
        <w:jc w:val="both"/>
      </w:pPr>
      <w:r>
        <w:rPr>
          <w:rFonts w:ascii="Times New Roman"/>
          <w:b w:val="false"/>
          <w:i w:val="false"/>
          <w:color w:val="000000"/>
          <w:sz w:val="28"/>
        </w:rPr>
        <w:t xml:space="preserve">
      Справочник по НДТ по производствам содержит систематизированную информацию о состоянии отрасли при производстве изделий дальнейшего передела черных металлов, о наиболее распространенных и новых, перспективных техниках, о потреблении ресурсов и об эмиссиях, о системах экологического и энергетического менеджмента. </w:t>
      </w:r>
    </w:p>
    <w:bookmarkEnd w:id="306"/>
    <w:bookmarkStart w:name="z312" w:id="307"/>
    <w:p>
      <w:pPr>
        <w:spacing w:after="0"/>
        <w:ind w:left="0"/>
        <w:jc w:val="both"/>
      </w:pPr>
      <w:r>
        <w:rPr>
          <w:rFonts w:ascii="Times New Roman"/>
          <w:b w:val="false"/>
          <w:i w:val="false"/>
          <w:color w:val="000000"/>
          <w:sz w:val="28"/>
        </w:rPr>
        <w:t>
      Определение НДТ осуществляется для отраслей (областей применения НДТ) на основе ряда международных принятых критериев:</w:t>
      </w:r>
    </w:p>
    <w:bookmarkEnd w:id="307"/>
    <w:bookmarkStart w:name="z313" w:id="308"/>
    <w:p>
      <w:pPr>
        <w:spacing w:after="0"/>
        <w:ind w:left="0"/>
        <w:jc w:val="both"/>
      </w:pPr>
      <w:r>
        <w:rPr>
          <w:rFonts w:ascii="Times New Roman"/>
          <w:b w:val="false"/>
          <w:i w:val="false"/>
          <w:color w:val="000000"/>
          <w:sz w:val="28"/>
        </w:rPr>
        <w:t>
      применение малоотходных технологических процессов;</w:t>
      </w:r>
    </w:p>
    <w:bookmarkEnd w:id="308"/>
    <w:bookmarkStart w:name="z314" w:id="309"/>
    <w:p>
      <w:pPr>
        <w:spacing w:after="0"/>
        <w:ind w:left="0"/>
        <w:jc w:val="both"/>
      </w:pPr>
      <w:r>
        <w:rPr>
          <w:rFonts w:ascii="Times New Roman"/>
          <w:b w:val="false"/>
          <w:i w:val="false"/>
          <w:color w:val="000000"/>
          <w:sz w:val="28"/>
        </w:rPr>
        <w:t>
      высокая ресурсная и энергетическая эффективность производства;</w:t>
      </w:r>
    </w:p>
    <w:bookmarkEnd w:id="309"/>
    <w:bookmarkStart w:name="z315" w:id="310"/>
    <w:p>
      <w:pPr>
        <w:spacing w:after="0"/>
        <w:ind w:left="0"/>
        <w:jc w:val="both"/>
      </w:pPr>
      <w:r>
        <w:rPr>
          <w:rFonts w:ascii="Times New Roman"/>
          <w:b w:val="false"/>
          <w:i w:val="false"/>
          <w:color w:val="000000"/>
          <w:sz w:val="28"/>
        </w:rPr>
        <w:t>
      рациональное использование воды, создание водооборотных циклов;</w:t>
      </w:r>
    </w:p>
    <w:bookmarkEnd w:id="310"/>
    <w:bookmarkStart w:name="z316" w:id="311"/>
    <w:p>
      <w:pPr>
        <w:spacing w:after="0"/>
        <w:ind w:left="0"/>
        <w:jc w:val="both"/>
      </w:pPr>
      <w:r>
        <w:rPr>
          <w:rFonts w:ascii="Times New Roman"/>
          <w:b w:val="false"/>
          <w:i w:val="false"/>
          <w:color w:val="000000"/>
          <w:sz w:val="28"/>
        </w:rPr>
        <w:t>
      предотвращение загрязнения, отказ от использования (или минимизация применения) особо опасных веществ;</w:t>
      </w:r>
    </w:p>
    <w:bookmarkEnd w:id="311"/>
    <w:bookmarkStart w:name="z317" w:id="312"/>
    <w:p>
      <w:pPr>
        <w:spacing w:after="0"/>
        <w:ind w:left="0"/>
        <w:jc w:val="both"/>
      </w:pPr>
      <w:r>
        <w:rPr>
          <w:rFonts w:ascii="Times New Roman"/>
          <w:b w:val="false"/>
          <w:i w:val="false"/>
          <w:color w:val="000000"/>
          <w:sz w:val="28"/>
        </w:rPr>
        <w:t>
      организация повторного использования веществ и энергии (там, где это возможно);</w:t>
      </w:r>
    </w:p>
    <w:bookmarkEnd w:id="312"/>
    <w:bookmarkStart w:name="z318" w:id="313"/>
    <w:p>
      <w:pPr>
        <w:spacing w:after="0"/>
        <w:ind w:left="0"/>
        <w:jc w:val="both"/>
      </w:pPr>
      <w:r>
        <w:rPr>
          <w:rFonts w:ascii="Times New Roman"/>
          <w:b w:val="false"/>
          <w:i w:val="false"/>
          <w:color w:val="000000"/>
          <w:sz w:val="28"/>
        </w:rPr>
        <w:t>
      экономическая целесообразность (с учетом инвестиционных циклов, характерных для отраслей применения НДТ).</w:t>
      </w:r>
    </w:p>
    <w:bookmarkEnd w:id="313"/>
    <w:bookmarkStart w:name="z319" w:id="314"/>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w:t>
      </w:r>
      <w:r>
        <w:rPr>
          <w:rFonts w:ascii="Times New Roman"/>
          <w:b w:val="false"/>
          <w:i w:val="false"/>
          <w:color w:val="000000"/>
          <w:sz w:val="28"/>
        </w:rPr>
        <w:t xml:space="preserve"> </w:t>
      </w:r>
      <w:r>
        <w:rPr>
          <w:rFonts w:ascii="Times New Roman"/>
          <w:b/>
          <w:i w:val="false"/>
          <w:color w:val="000000"/>
          <w:sz w:val="28"/>
        </w:rPr>
        <w:t>обязательные</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применению</w:t>
      </w:r>
    </w:p>
    <w:bookmarkEnd w:id="314"/>
    <w:bookmarkStart w:name="z320" w:id="315"/>
    <w:p>
      <w:pPr>
        <w:spacing w:after="0"/>
        <w:ind w:left="0"/>
        <w:jc w:val="both"/>
      </w:pPr>
      <w:r>
        <w:rPr>
          <w:rFonts w:ascii="Times New Roman"/>
          <w:b w:val="false"/>
          <w:i w:val="false"/>
          <w:color w:val="000000"/>
          <w:sz w:val="28"/>
        </w:rPr>
        <w:t>
      Положения раздела "6. Заключение, содержащее выводы по наилучшим доступным техникам" справочника по НДТ являются обязательными к применению при разработке заключений по наилучшим доступным техникам.</w:t>
      </w:r>
    </w:p>
    <w:bookmarkEnd w:id="315"/>
    <w:bookmarkStart w:name="z321" w:id="316"/>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наилучшим доступным техникам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наилучших доступных техник, приведенных в настоящем справочнике по НДТ, не является обязательным к внедрению.</w:t>
      </w:r>
    </w:p>
    <w:bookmarkEnd w:id="316"/>
    <w:bookmarkStart w:name="z322" w:id="317"/>
    <w:p>
      <w:pPr>
        <w:spacing w:after="0"/>
        <w:ind w:left="0"/>
        <w:jc w:val="both"/>
      </w:pPr>
      <w:r>
        <w:rPr>
          <w:rFonts w:ascii="Times New Roman"/>
          <w:b w:val="false"/>
          <w:i w:val="false"/>
          <w:color w:val="000000"/>
          <w:sz w:val="28"/>
        </w:rPr>
        <w:t>
      На основании заключения по наилучшим доступным техникам, операторами объектов разрабатывается программа повышения экологической эффективности, направленная на достижение уровня технологических показателей, утвержденных в заключениях по наилучшим доступным техникам.</w:t>
      </w:r>
    </w:p>
    <w:bookmarkEnd w:id="317"/>
    <w:bookmarkStart w:name="z323" w:id="318"/>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Рекомендательные</w:t>
      </w:r>
      <w:r>
        <w:rPr>
          <w:rFonts w:ascii="Times New Roman"/>
          <w:b w:val="false"/>
          <w:i w:val="false"/>
          <w:color w:val="000000"/>
          <w:sz w:val="28"/>
        </w:rPr>
        <w:t xml:space="preserve"> </w:t>
      </w:r>
      <w:r>
        <w:rPr>
          <w:rFonts w:ascii="Times New Roman"/>
          <w:b/>
          <w:i w:val="false"/>
          <w:color w:val="000000"/>
          <w:sz w:val="28"/>
        </w:rPr>
        <w:t>положения</w:t>
      </w:r>
      <w:r>
        <w:rPr>
          <w:rFonts w:ascii="Times New Roman"/>
          <w:b w:val="false"/>
          <w:i w:val="false"/>
          <w:color w:val="000000"/>
          <w:sz w:val="28"/>
        </w:rPr>
        <w:t xml:space="preserve"> </w:t>
      </w:r>
    </w:p>
    <w:bookmarkEnd w:id="318"/>
    <w:bookmarkStart w:name="z324" w:id="319"/>
    <w:p>
      <w:pPr>
        <w:spacing w:after="0"/>
        <w:ind w:left="0"/>
        <w:jc w:val="both"/>
      </w:pPr>
      <w:r>
        <w:rPr>
          <w:rFonts w:ascii="Times New Roman"/>
          <w:b w:val="false"/>
          <w:i w:val="false"/>
          <w:color w:val="000000"/>
          <w:sz w:val="28"/>
        </w:rPr>
        <w:t xml:space="preserve">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 и к анализу при пересмотре справочника по НДТ: </w:t>
      </w:r>
    </w:p>
    <w:bookmarkEnd w:id="319"/>
    <w:bookmarkStart w:name="z325" w:id="320"/>
    <w:p>
      <w:pPr>
        <w:spacing w:after="0"/>
        <w:ind w:left="0"/>
        <w:jc w:val="both"/>
      </w:pPr>
      <w:r>
        <w:rPr>
          <w:rFonts w:ascii="Times New Roman"/>
          <w:b w:val="false"/>
          <w:i w:val="false"/>
          <w:color w:val="000000"/>
          <w:sz w:val="28"/>
        </w:rPr>
        <w:t>
      Раздел 1: представлена общая информация при производстве изделий дальнейшего передела черных металлов, структура отрасли, используемых промышленных процессах и техниках производстве изделий дальнейшего передела черных металлов.</w:t>
      </w:r>
    </w:p>
    <w:bookmarkEnd w:id="320"/>
    <w:bookmarkStart w:name="z326" w:id="321"/>
    <w:p>
      <w:pPr>
        <w:spacing w:after="0"/>
        <w:ind w:left="0"/>
        <w:jc w:val="both"/>
      </w:pPr>
      <w:r>
        <w:rPr>
          <w:rFonts w:ascii="Times New Roman"/>
          <w:b w:val="false"/>
          <w:i w:val="false"/>
          <w:color w:val="000000"/>
          <w:sz w:val="28"/>
        </w:rPr>
        <w:t xml:space="preserve">
      Раздел 2: описаны методология отнесения к НДТ, подходы идентификации НДТ. </w:t>
      </w:r>
    </w:p>
    <w:bookmarkEnd w:id="321"/>
    <w:bookmarkStart w:name="z327" w:id="322"/>
    <w:p>
      <w:pPr>
        <w:spacing w:after="0"/>
        <w:ind w:left="0"/>
        <w:jc w:val="both"/>
      </w:pPr>
      <w:r>
        <w:rPr>
          <w:rFonts w:ascii="Times New Roman"/>
          <w:b w:val="false"/>
          <w:i w:val="false"/>
          <w:color w:val="000000"/>
          <w:sz w:val="28"/>
        </w:rPr>
        <w:t>
      Раздел 3: описаны основные этапы производственного процесса или производства конечного продукта, представлены данные и информация об экологических характеристиках установок при производстве изделий дальнейшего передела черных металлов с точки зрения текущих выбросов, потребления и характера сырья, потребления воды, использования энергии и образования отходов.</w:t>
      </w:r>
    </w:p>
    <w:bookmarkEnd w:id="322"/>
    <w:bookmarkStart w:name="z328" w:id="323"/>
    <w:p>
      <w:pPr>
        <w:spacing w:after="0"/>
        <w:ind w:left="0"/>
        <w:jc w:val="both"/>
      </w:pPr>
      <w:r>
        <w:rPr>
          <w:rFonts w:ascii="Times New Roman"/>
          <w:b w:val="false"/>
          <w:i w:val="false"/>
          <w:color w:val="000000"/>
          <w:sz w:val="28"/>
        </w:rPr>
        <w:t>
      Раздел 4: описаны методы, применяемые при осуществлении технологических процессов для снижения их негативного воздействия на окружающую среду и не требующие реконструкции объекта, оказывающего негативное воздействие на окружающую среду.</w:t>
      </w:r>
    </w:p>
    <w:bookmarkEnd w:id="323"/>
    <w:bookmarkStart w:name="z329" w:id="324"/>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324"/>
    <w:bookmarkStart w:name="z330" w:id="325"/>
    <w:p>
      <w:pPr>
        <w:spacing w:after="0"/>
        <w:ind w:left="0"/>
        <w:jc w:val="both"/>
      </w:pPr>
      <w:r>
        <w:rPr>
          <w:rFonts w:ascii="Times New Roman"/>
          <w:b w:val="false"/>
          <w:i w:val="false"/>
          <w:color w:val="000000"/>
          <w:sz w:val="28"/>
        </w:rPr>
        <w:t>
      Раздел 7: представлена информация о новых и перспективных техниках.</w:t>
      </w:r>
    </w:p>
    <w:bookmarkEnd w:id="325"/>
    <w:bookmarkStart w:name="z331" w:id="326"/>
    <w:p>
      <w:pPr>
        <w:spacing w:after="0"/>
        <w:ind w:left="0"/>
        <w:jc w:val="both"/>
      </w:pPr>
      <w:r>
        <w:rPr>
          <w:rFonts w:ascii="Times New Roman"/>
          <w:b w:val="false"/>
          <w:i w:val="false"/>
          <w:color w:val="000000"/>
          <w:sz w:val="28"/>
        </w:rPr>
        <w:t>
      Раздел 8: приведены заключительные положения и рекомендации для будущей работы в рамках пересмотра справочника по НДТ.</w:t>
      </w:r>
    </w:p>
    <w:bookmarkEnd w:id="326"/>
    <w:bookmarkStart w:name="z332" w:id="327"/>
    <w:p>
      <w:pPr>
        <w:spacing w:after="0"/>
        <w:ind w:left="0"/>
        <w:jc w:val="left"/>
      </w:pPr>
      <w:r>
        <w:rPr>
          <w:rFonts w:ascii="Times New Roman"/>
          <w:b/>
          <w:i w:val="false"/>
          <w:color w:val="000000"/>
        </w:rPr>
        <w:t xml:space="preserve"> 1. Общая информация</w:t>
      </w:r>
    </w:p>
    <w:bookmarkEnd w:id="327"/>
    <w:bookmarkStart w:name="z333" w:id="328"/>
    <w:p>
      <w:pPr>
        <w:spacing w:after="0"/>
        <w:ind w:left="0"/>
        <w:jc w:val="both"/>
      </w:pPr>
      <w:r>
        <w:rPr>
          <w:rFonts w:ascii="Times New Roman"/>
          <w:b w:val="false"/>
          <w:i w:val="false"/>
          <w:color w:val="000000"/>
          <w:sz w:val="28"/>
        </w:rPr>
        <w:t>
      Настоящий раздел справочника по НДТ содержит общую информацию о конкретной области применения, включая описание металлургической отрасли Республики Казахстан, а также описание основных экологических проблем, характерных для области применения настоящего справочника по НДТ, включая текущие уровни эмиссий, а также потребления энергетических, водных и сырьевых ресурсов.</w:t>
      </w:r>
    </w:p>
    <w:bookmarkEnd w:id="328"/>
    <w:bookmarkStart w:name="z334" w:id="329"/>
    <w:p>
      <w:pPr>
        <w:spacing w:after="0"/>
        <w:ind w:left="0"/>
        <w:jc w:val="left"/>
      </w:pPr>
      <w:r>
        <w:rPr>
          <w:rFonts w:ascii="Times New Roman"/>
          <w:b/>
          <w:i w:val="false"/>
          <w:color w:val="000000"/>
        </w:rPr>
        <w:t xml:space="preserve"> 1.1. Структура и технологический уровень отрасли по производству изделий дальнейшего передела черных металлов.</w:t>
      </w:r>
    </w:p>
    <w:bookmarkEnd w:id="329"/>
    <w:bookmarkStart w:name="z335" w:id="330"/>
    <w:p>
      <w:pPr>
        <w:spacing w:after="0"/>
        <w:ind w:left="0"/>
        <w:jc w:val="both"/>
      </w:pPr>
      <w:r>
        <w:rPr>
          <w:rFonts w:ascii="Times New Roman"/>
          <w:b w:val="false"/>
          <w:i w:val="false"/>
          <w:color w:val="000000"/>
          <w:sz w:val="28"/>
        </w:rPr>
        <w:t xml:space="preserve">
      Горно-металлургический комплекс (ГМК) - один из важнейших стратегических секторов экономики Республики Казахстан. На долю ГМК приходится в настоящее время более 7 % ВВП, 19 % объема промышленного производства, более 35 % продукции обрабатывающей промышленности. На предприятиях отрасли занято более 300 тысяч человек, что составляет примерно 3,6 % общей численности занятого населения республики. </w:t>
      </w:r>
    </w:p>
    <w:bookmarkEnd w:id="330"/>
    <w:bookmarkStart w:name="z336" w:id="331"/>
    <w:p>
      <w:pPr>
        <w:spacing w:after="0"/>
        <w:ind w:left="0"/>
        <w:jc w:val="both"/>
      </w:pPr>
      <w:r>
        <w:rPr>
          <w:rFonts w:ascii="Times New Roman"/>
          <w:b w:val="false"/>
          <w:i w:val="false"/>
          <w:color w:val="000000"/>
          <w:sz w:val="28"/>
        </w:rPr>
        <w:t xml:space="preserve">
      Черная металлургия - отрасль тяжелой промышленности, объединяющая технологически и организационно предприятия по добыче и обогащению рудного и нерудного сырья, производству огнеупоров, продуктов коксохимической промышленности, чугуна, стали, проката, ферросплавов, стальных и чугунных труб, а также изделий дальнейшего передела (сортового проката, листового проката, белой и черной жести, проката с цинковым, алюмоцинковым и полимерным покрытием), металлических порошков черных металлов. </w:t>
      </w:r>
    </w:p>
    <w:bookmarkEnd w:id="331"/>
    <w:bookmarkStart w:name="z337" w:id="332"/>
    <w:p>
      <w:pPr>
        <w:spacing w:after="0"/>
        <w:ind w:left="0"/>
        <w:jc w:val="both"/>
      </w:pPr>
      <w:r>
        <w:rPr>
          <w:rFonts w:ascii="Times New Roman"/>
          <w:b w:val="false"/>
          <w:i w:val="false"/>
          <w:color w:val="000000"/>
          <w:sz w:val="28"/>
        </w:rPr>
        <w:t xml:space="preserve">
      Исторически сложилось, что основные предприятия металлургии в стране занимаются вопросами первого передела. Преимущественно речь идет о производстве и экспорте руды и концентрата. Сегодня ГМК экспортирует 95 % своей продукции, главным образом это цветные металлы - медь, цинк, свинец, алюминий, а в черной металлургии - горячекатаный и холоднокатаный прокат, прокат с покрытием, сортовой прокат и трубная продукция. </w:t>
      </w:r>
    </w:p>
    <w:bookmarkEnd w:id="332"/>
    <w:bookmarkStart w:name="z338" w:id="333"/>
    <w:p>
      <w:pPr>
        <w:spacing w:after="0"/>
        <w:ind w:left="0"/>
        <w:jc w:val="both"/>
      </w:pPr>
      <w:r>
        <w:rPr>
          <w:rFonts w:ascii="Times New Roman"/>
          <w:b w:val="false"/>
          <w:i w:val="false"/>
          <w:color w:val="000000"/>
          <w:sz w:val="28"/>
        </w:rPr>
        <w:t>
      Различают несколько типов предприятий черной металлургии:  предприятия полного цикла. Большинство стадий производственного цикла - обогащение руд, производство кокса, выплавка и прокат металла сосредоточены в одном объекте. АО "АрселорМиттал Темиртау" - единственное в республике предприятие с полным металлургическим циклом;</w:t>
      </w:r>
    </w:p>
    <w:bookmarkEnd w:id="333"/>
    <w:bookmarkStart w:name="z339" w:id="334"/>
    <w:p>
      <w:pPr>
        <w:spacing w:after="0"/>
        <w:ind w:left="0"/>
        <w:jc w:val="both"/>
      </w:pPr>
      <w:r>
        <w:rPr>
          <w:rFonts w:ascii="Times New Roman"/>
          <w:b w:val="false"/>
          <w:i w:val="false"/>
          <w:color w:val="000000"/>
          <w:sz w:val="28"/>
        </w:rPr>
        <w:t>
      передельные металлургические предприятия. Одна из стадий, а это, в основном, производство сталей и сплавов, выделена в отдельную отрасль, например: ПФ ТОО "KSP Steel", ПФ ТОО "Кастинг";</w:t>
      </w:r>
    </w:p>
    <w:bookmarkEnd w:id="334"/>
    <w:bookmarkStart w:name="z340" w:id="335"/>
    <w:p>
      <w:pPr>
        <w:spacing w:after="0"/>
        <w:ind w:left="0"/>
        <w:jc w:val="both"/>
      </w:pPr>
      <w:r>
        <w:rPr>
          <w:rFonts w:ascii="Times New Roman"/>
          <w:b w:val="false"/>
          <w:i w:val="false"/>
          <w:color w:val="000000"/>
          <w:sz w:val="28"/>
        </w:rPr>
        <w:t>
      малая черная металлургия. Характеризуется тем, что цеха по производству металла входят в состав машиностроительных предприятий.</w:t>
      </w:r>
    </w:p>
    <w:bookmarkEnd w:id="335"/>
    <w:bookmarkStart w:name="z341" w:id="336"/>
    <w:p>
      <w:pPr>
        <w:spacing w:after="0"/>
        <w:ind w:left="0"/>
        <w:jc w:val="both"/>
      </w:pPr>
      <w:r>
        <w:rPr>
          <w:rFonts w:ascii="Times New Roman"/>
          <w:b w:val="false"/>
          <w:i w:val="false"/>
          <w:color w:val="000000"/>
          <w:sz w:val="28"/>
        </w:rPr>
        <w:t>
      В состав металлургической отрасли полного цикла по выплавке и переработке черных металлов входят предприятия, которые выполняют следующие задачи:</w:t>
      </w:r>
    </w:p>
    <w:bookmarkEnd w:id="336"/>
    <w:bookmarkStart w:name="z342" w:id="337"/>
    <w:p>
      <w:pPr>
        <w:spacing w:after="0"/>
        <w:ind w:left="0"/>
        <w:jc w:val="both"/>
      </w:pPr>
      <w:r>
        <w:rPr>
          <w:rFonts w:ascii="Times New Roman"/>
          <w:b w:val="false"/>
          <w:i w:val="false"/>
          <w:color w:val="000000"/>
          <w:sz w:val="28"/>
        </w:rPr>
        <w:t>
      добыча металлических руд, их обогащение;</w:t>
      </w:r>
    </w:p>
    <w:bookmarkEnd w:id="337"/>
    <w:bookmarkStart w:name="z343" w:id="338"/>
    <w:p>
      <w:pPr>
        <w:spacing w:after="0"/>
        <w:ind w:left="0"/>
        <w:jc w:val="both"/>
      </w:pPr>
      <w:r>
        <w:rPr>
          <w:rFonts w:ascii="Times New Roman"/>
          <w:b w:val="false"/>
          <w:i w:val="false"/>
          <w:color w:val="000000"/>
          <w:sz w:val="28"/>
        </w:rPr>
        <w:t>
      добыча и подготовка вспомогательного нерудного сырья – огнеупорной</w:t>
      </w:r>
    </w:p>
    <w:bookmarkEnd w:id="338"/>
    <w:bookmarkStart w:name="z344" w:id="339"/>
    <w:p>
      <w:pPr>
        <w:spacing w:after="0"/>
        <w:ind w:left="0"/>
        <w:jc w:val="both"/>
      </w:pPr>
      <w:r>
        <w:rPr>
          <w:rFonts w:ascii="Times New Roman"/>
          <w:b w:val="false"/>
          <w:i w:val="false"/>
          <w:color w:val="000000"/>
          <w:sz w:val="28"/>
        </w:rPr>
        <w:t>
      глины, известняковых флюсов;</w:t>
      </w:r>
    </w:p>
    <w:bookmarkEnd w:id="339"/>
    <w:bookmarkStart w:name="z345" w:id="340"/>
    <w:p>
      <w:pPr>
        <w:spacing w:after="0"/>
        <w:ind w:left="0"/>
        <w:jc w:val="both"/>
      </w:pPr>
      <w:r>
        <w:rPr>
          <w:rFonts w:ascii="Times New Roman"/>
          <w:b w:val="false"/>
          <w:i w:val="false"/>
          <w:color w:val="000000"/>
          <w:sz w:val="28"/>
        </w:rPr>
        <w:t>
      коксохимическая промышленность, включая выработку коксового газа;</w:t>
      </w:r>
    </w:p>
    <w:bookmarkEnd w:id="340"/>
    <w:bookmarkStart w:name="z346" w:id="341"/>
    <w:p>
      <w:pPr>
        <w:spacing w:after="0"/>
        <w:ind w:left="0"/>
        <w:jc w:val="both"/>
      </w:pPr>
      <w:r>
        <w:rPr>
          <w:rFonts w:ascii="Times New Roman"/>
          <w:b w:val="false"/>
          <w:i w:val="false"/>
          <w:color w:val="000000"/>
          <w:sz w:val="28"/>
        </w:rPr>
        <w:t>
      выплавка черных металлов (чугуна, стали и сплавов, проката, металлических порошков черных металлов);</w:t>
      </w:r>
    </w:p>
    <w:bookmarkEnd w:id="341"/>
    <w:bookmarkStart w:name="z347" w:id="342"/>
    <w:p>
      <w:pPr>
        <w:spacing w:after="0"/>
        <w:ind w:left="0"/>
        <w:jc w:val="both"/>
      </w:pPr>
      <w:r>
        <w:rPr>
          <w:rFonts w:ascii="Times New Roman"/>
          <w:b w:val="false"/>
          <w:i w:val="false"/>
          <w:color w:val="000000"/>
          <w:sz w:val="28"/>
        </w:rPr>
        <w:t>
      производство стальных и чугунных труб;</w:t>
      </w:r>
    </w:p>
    <w:bookmarkEnd w:id="342"/>
    <w:bookmarkStart w:name="z348" w:id="343"/>
    <w:p>
      <w:pPr>
        <w:spacing w:after="0"/>
        <w:ind w:left="0"/>
        <w:jc w:val="both"/>
      </w:pPr>
      <w:r>
        <w:rPr>
          <w:rFonts w:ascii="Times New Roman"/>
          <w:b w:val="false"/>
          <w:i w:val="false"/>
          <w:color w:val="000000"/>
          <w:sz w:val="28"/>
        </w:rPr>
        <w:t>
      вторичная переработка черного металлического лома и отходов производства.</w:t>
      </w:r>
    </w:p>
    <w:bookmarkEnd w:id="343"/>
    <w:bookmarkStart w:name="z349" w:id="344"/>
    <w:p>
      <w:pPr>
        <w:spacing w:after="0"/>
        <w:ind w:left="0"/>
        <w:jc w:val="both"/>
      </w:pPr>
      <w:r>
        <w:rPr>
          <w:rFonts w:ascii="Times New Roman"/>
          <w:b w:val="false"/>
          <w:i w:val="false"/>
          <w:color w:val="000000"/>
          <w:sz w:val="28"/>
        </w:rPr>
        <w:t>
      Предприятия черной металлургии основную массу готовой продукции выпускают в виде литейного и передельного чугуна, конвертерной стали, а также готового проката (сортового, горячекатаного, холоднокатаного и т.д.), стальных и чугунных труб. Передельный чугун в дальнейшем подвергается плавке и обезуглероживанию для получения сталей с различным содержанием углерода. Большая часть стали производится в виде слитков, которые, в дальнейшем, подвергают ковке и прокатке для получения профиля различного сечения (заготовки; листовой прокат; сортовой прокат; бесшовные трубы; специальные виды).</w:t>
      </w:r>
    </w:p>
    <w:bookmarkEnd w:id="344"/>
    <w:bookmarkStart w:name="z350" w:id="345"/>
    <w:p>
      <w:pPr>
        <w:spacing w:after="0"/>
        <w:ind w:left="0"/>
        <w:jc w:val="both"/>
      </w:pPr>
      <w:r>
        <w:rPr>
          <w:rFonts w:ascii="Times New Roman"/>
          <w:b w:val="false"/>
          <w:i w:val="false"/>
          <w:color w:val="000000"/>
          <w:sz w:val="28"/>
        </w:rPr>
        <w:t>
      Сырьем черной металлургии для передельных и малых предприятий служит полуфабрикат для выработки стали – чугун, металлолом и прочие отходы основного металлургического производства. Стальные слитки или непрерывнолитые заготовки — полуфабрикат, из которого различными методами получают необходимые изделия. В основном применяют обработку стали давлением: металл под действием приложенной силы деформируется, сохраняя приобретенную форму.</w:t>
      </w:r>
    </w:p>
    <w:bookmarkEnd w:id="345"/>
    <w:bookmarkStart w:name="z351" w:id="346"/>
    <w:p>
      <w:pPr>
        <w:spacing w:after="0"/>
        <w:ind w:left="0"/>
        <w:jc w:val="both"/>
      </w:pPr>
      <w:r>
        <w:rPr>
          <w:rFonts w:ascii="Times New Roman"/>
          <w:b w:val="false"/>
          <w:i w:val="false"/>
          <w:color w:val="000000"/>
          <w:sz w:val="28"/>
        </w:rPr>
        <w:t xml:space="preserve">
      Конечной продукцией передельных металлургических предприятий (после получения чугуна и стали) являются изделия разнообразной формы из стали и сплавов, полученные с применением процессов обработки металлов давлением (ОМД), основными из которых являются следующие: </w:t>
      </w:r>
    </w:p>
    <w:bookmarkEnd w:id="346"/>
    <w:bookmarkStart w:name="z352" w:id="347"/>
    <w:p>
      <w:pPr>
        <w:spacing w:after="0"/>
        <w:ind w:left="0"/>
        <w:jc w:val="both"/>
      </w:pPr>
      <w:r>
        <w:rPr>
          <w:rFonts w:ascii="Times New Roman"/>
          <w:b w:val="false"/>
          <w:i w:val="false"/>
          <w:color w:val="000000"/>
          <w:sz w:val="28"/>
        </w:rPr>
        <w:t xml:space="preserve">
      прокатка – самый высокопроизводительный процесс ОМД, заключающийся в деформации металла в пространстве между вращающимися валками, в результате чего заготовка обжимается, вытягивается и в зависимости от профиля прокатных валков приобретает заданную форму (профиль). Процесс нашел применение при изготовлении практически всех видов металлопродукции из стали и сплавов [7]; </w:t>
      </w:r>
    </w:p>
    <w:bookmarkEnd w:id="347"/>
    <w:bookmarkStart w:name="z353" w:id="348"/>
    <w:p>
      <w:pPr>
        <w:spacing w:after="0"/>
        <w:ind w:left="0"/>
        <w:jc w:val="both"/>
      </w:pPr>
      <w:r>
        <w:rPr>
          <w:rFonts w:ascii="Times New Roman"/>
          <w:b w:val="false"/>
          <w:i w:val="false"/>
          <w:color w:val="000000"/>
          <w:sz w:val="28"/>
        </w:rPr>
        <w:t xml:space="preserve">
      прессование металла заключается в выдавливании металла из полости контейнера через отверстие матрицы, установленной на его торце. Применяется при изготовлении горячедеформированных труб и фасонных профилей [8]; </w:t>
      </w:r>
    </w:p>
    <w:bookmarkEnd w:id="348"/>
    <w:bookmarkStart w:name="z354" w:id="349"/>
    <w:p>
      <w:pPr>
        <w:spacing w:after="0"/>
        <w:ind w:left="0"/>
        <w:jc w:val="both"/>
      </w:pPr>
      <w:r>
        <w:rPr>
          <w:rFonts w:ascii="Times New Roman"/>
          <w:b w:val="false"/>
          <w:i w:val="false"/>
          <w:color w:val="000000"/>
          <w:sz w:val="28"/>
        </w:rPr>
        <w:t>
      волочение – процесс, заключающийся в деформации металла (преимущественно холодной) через отверстие в рабочем инструменте (волоке) путем приложения тянущего усилия. Способом волочения изготовляют проволоку, трубы малого диаметра, а также прутки круглого, квадратного и шестиугольного сечения [9];</w:t>
      </w:r>
    </w:p>
    <w:bookmarkEnd w:id="349"/>
    <w:bookmarkStart w:name="z355" w:id="350"/>
    <w:p>
      <w:pPr>
        <w:spacing w:after="0"/>
        <w:ind w:left="0"/>
        <w:jc w:val="both"/>
      </w:pPr>
      <w:r>
        <w:rPr>
          <w:rFonts w:ascii="Times New Roman"/>
          <w:b w:val="false"/>
          <w:i w:val="false"/>
          <w:color w:val="000000"/>
          <w:sz w:val="28"/>
        </w:rPr>
        <w:t xml:space="preserve">
      ковка – формоизменение металла, преимущественно в горячем состоянии, осуществляемое бойками ковочной машины (молота, пресса и т. п.) с приложением ударной нагрузки. В черной металлургии применяется преимущественно для деформации слитков с получением заготовки разнообразного назначения, например, для изготовления различного оборудования; </w:t>
      </w:r>
    </w:p>
    <w:bookmarkEnd w:id="350"/>
    <w:bookmarkStart w:name="z356" w:id="351"/>
    <w:p>
      <w:pPr>
        <w:spacing w:after="0"/>
        <w:ind w:left="0"/>
        <w:jc w:val="both"/>
      </w:pPr>
      <w:r>
        <w:rPr>
          <w:rFonts w:ascii="Times New Roman"/>
          <w:b w:val="false"/>
          <w:i w:val="false"/>
          <w:color w:val="000000"/>
          <w:sz w:val="28"/>
        </w:rPr>
        <w:t>
      штамповка предусматривает формоизменение металла путем его деформации между профилированными поверхностями штампов. Процесс применяется в машиностроении, а его разновидность – формовка листа используется при изготовлении сварных труб. Штамповка может быть горячей и холодной. Этим способом можно получать изделия очень точных размеров;</w:t>
      </w:r>
    </w:p>
    <w:bookmarkEnd w:id="351"/>
    <w:bookmarkStart w:name="z357" w:id="352"/>
    <w:p>
      <w:pPr>
        <w:spacing w:after="0"/>
        <w:ind w:left="0"/>
        <w:jc w:val="both"/>
      </w:pPr>
      <w:r>
        <w:rPr>
          <w:rFonts w:ascii="Times New Roman"/>
          <w:b w:val="false"/>
          <w:i w:val="false"/>
          <w:color w:val="000000"/>
          <w:sz w:val="28"/>
        </w:rPr>
        <w:t>
      холодное профилирование — процесс деформирования листовой или круглой стали на прокатных станах. Из листовой стали получают гнутые профили с различной конфигурацией в поперечнике, а из круглых стержней на станках холодного профилирования путем сплющивания — упрочненную холодносплющенную арматуру.</w:t>
      </w:r>
    </w:p>
    <w:bookmarkEnd w:id="352"/>
    <w:bookmarkStart w:name="z358" w:id="353"/>
    <w:p>
      <w:pPr>
        <w:spacing w:after="0"/>
        <w:ind w:left="0"/>
        <w:jc w:val="both"/>
      </w:pPr>
      <w:r>
        <w:rPr>
          <w:rFonts w:ascii="Times New Roman"/>
          <w:b w:val="false"/>
          <w:i w:val="false"/>
          <w:color w:val="000000"/>
          <w:sz w:val="28"/>
        </w:rPr>
        <w:t xml:space="preserve">
      Поскольку прокатка является процессом, получившим наиболее массовое применение при производстве изделий дальнейшего передела черных металлов, часто всю продукцию третьего металлургического передела называют прокатом. Выделяют холодный и горячий прокат, отличия которых заключаются в разной температуре обрабатываемого сырья. Холодный прокат применяется для сырья, имеющего высокий уровень пластичности, что позволяет сохранять структуру металла и не изменять его физические свойства. Процесс проката не всегда является конечным этапом производства полуфабрикатов. Например, для изделий черной металлургии могут применяться такие методы обработки, как покрытие защитным слоем или закалка. Это позволяет улучшить устойчивость к коррозии, повысить прочность и снизить степень износа. Следует отметить, что большую часть продукции, производимой металлургической отраслью, составляют стальные трубы. На втором месте расположился листовой и сортовой металл, применяющийся в машиностроении. </w:t>
      </w:r>
    </w:p>
    <w:bookmarkEnd w:id="353"/>
    <w:bookmarkStart w:name="z359" w:id="354"/>
    <w:p>
      <w:pPr>
        <w:spacing w:after="0"/>
        <w:ind w:left="0"/>
        <w:jc w:val="both"/>
      </w:pPr>
      <w:r>
        <w:rPr>
          <w:rFonts w:ascii="Times New Roman"/>
          <w:b w:val="false"/>
          <w:i w:val="false"/>
          <w:color w:val="000000"/>
          <w:sz w:val="28"/>
        </w:rPr>
        <w:t xml:space="preserve">
      Стальной профиль сортового проката используют непосредственно в конструкциях (мосты, перекрытия зданий, железнодорожные рельсы). Наиболее распространен сортовой прокат для непосредственного использования: (сталь круглая, квадратная, полосовая, уголковая равнобокая и неравнобокая, швеллеры, двутавровые балки, шпунтовые сваи, трубы, арматурная сталь гладкая и периодического профиля и др.). Все перечисленные наименования сортового проката выпускаются в широком диапазоне стандартизированных размеров. Классические стальные трубы сварной конструкции получают из листового проката. К специальным видам проката относят такие сложные элементы, как: (оси и колеса железнодорожной техники; зубчатые колеса различного назначения). Фасонное литье чугуна применяется для станин машин самого различного назначения (метало- и деревообрабатывающие станки). </w:t>
      </w:r>
    </w:p>
    <w:bookmarkEnd w:id="354"/>
    <w:bookmarkStart w:name="z360" w:id="355"/>
    <w:p>
      <w:pPr>
        <w:spacing w:after="0"/>
        <w:ind w:left="0"/>
        <w:jc w:val="left"/>
      </w:pPr>
      <w:r>
        <w:rPr>
          <w:rFonts w:ascii="Times New Roman"/>
          <w:b/>
          <w:i w:val="false"/>
          <w:color w:val="000000"/>
        </w:rPr>
        <w:t xml:space="preserve"> 1.2. Ресурсы и материалы</w:t>
      </w:r>
    </w:p>
    <w:bookmarkEnd w:id="355"/>
    <w:bookmarkStart w:name="z361" w:id="356"/>
    <w:p>
      <w:pPr>
        <w:spacing w:after="0"/>
        <w:ind w:left="0"/>
        <w:jc w:val="both"/>
      </w:pPr>
      <w:r>
        <w:rPr>
          <w:rFonts w:ascii="Times New Roman"/>
          <w:b w:val="false"/>
          <w:i w:val="false"/>
          <w:color w:val="000000"/>
          <w:sz w:val="28"/>
        </w:rPr>
        <w:t>
      Сырьевыми источниками, способствующими развитию черной металлургии Республики Казахстан, являются железная руда, месторождения хромитовых и марганцевых руд, коксующиеся угли, флюсовое и огнеупорное сырье. Сырьевая база железорудной, марганцевой и хромовой отраслей и их добыча достаточны не только для полного удовлетворения существующих и перспективных потребностей казахстанских предприятий черной металлургии, но и для эффективной экспортной деятельности.</w:t>
      </w:r>
    </w:p>
    <w:bookmarkEnd w:id="356"/>
    <w:bookmarkStart w:name="z362" w:id="357"/>
    <w:p>
      <w:pPr>
        <w:spacing w:after="0"/>
        <w:ind w:left="0"/>
        <w:jc w:val="both"/>
      </w:pPr>
      <w:r>
        <w:rPr>
          <w:rFonts w:ascii="Times New Roman"/>
          <w:b w:val="false"/>
          <w:i w:val="false"/>
          <w:color w:val="000000"/>
          <w:sz w:val="28"/>
        </w:rPr>
        <w:t xml:space="preserve">
      Основные балансовые запасы железных руд сосредоточены в Костанайской и Карагандинской областях, где на их базе действуют горно-обогатительные предприятия. </w:t>
      </w:r>
    </w:p>
    <w:bookmarkEnd w:id="357"/>
    <w:bookmarkStart w:name="z363" w:id="358"/>
    <w:p>
      <w:pPr>
        <w:spacing w:after="0"/>
        <w:ind w:left="0"/>
        <w:jc w:val="both"/>
      </w:pPr>
      <w:r>
        <w:rPr>
          <w:rFonts w:ascii="Times New Roman"/>
          <w:b w:val="false"/>
          <w:i w:val="false"/>
          <w:color w:val="000000"/>
          <w:sz w:val="28"/>
        </w:rPr>
        <w:t xml:space="preserve">
      Добыча руды, ее обогащение, выплавка характеризуют предприятия полного цикла. Для переработки руды и производства первичного металла (чугуна) требуются большое количество кокса, рудного сырья и электроэнергии. Сырье и топливо составляют более 90 % общих затрат на производство черного металла. </w:t>
      </w:r>
    </w:p>
    <w:bookmarkEnd w:id="358"/>
    <w:bookmarkStart w:name="z364" w:id="359"/>
    <w:p>
      <w:pPr>
        <w:spacing w:after="0"/>
        <w:ind w:left="0"/>
        <w:jc w:val="both"/>
      </w:pPr>
      <w:r>
        <w:rPr>
          <w:rFonts w:ascii="Times New Roman"/>
          <w:b w:val="false"/>
          <w:i w:val="false"/>
          <w:color w:val="000000"/>
          <w:sz w:val="28"/>
        </w:rPr>
        <w:t xml:space="preserve">
      Согласно данным Бюро национальной статистики Агентства по стратегическому планированию и реформам Республики Казахстан за 2020 год в горнодобывающей отрасли в натуральном выражении было произведено следующее количество основной промышленной продукции, указанное в таблице 1.1. </w:t>
      </w:r>
    </w:p>
    <w:bookmarkEnd w:id="359"/>
    <w:p>
      <w:pPr>
        <w:spacing w:after="0"/>
        <w:ind w:left="0"/>
        <w:jc w:val="left"/>
      </w:pPr>
      <w:r>
        <w:rPr>
          <w:rFonts w:ascii="Times New Roman"/>
          <w:b/>
          <w:i w:val="false"/>
          <w:color w:val="000000"/>
        </w:rPr>
        <w:t xml:space="preserve"> Таблица 1.1. Производство промышленной продукции в натуральном выражении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60"/>
          <w:p>
            <w:pPr>
              <w:spacing w:after="20"/>
              <w:ind w:left="20"/>
              <w:jc w:val="both"/>
            </w:pPr>
            <w:r>
              <w:rPr>
                <w:rFonts w:ascii="Times New Roman"/>
                <w:b w:val="false"/>
                <w:i w:val="false"/>
                <w:color w:val="000000"/>
                <w:sz w:val="20"/>
              </w:rPr>
              <w:t>
Произведено продукции,</w:t>
            </w:r>
          </w:p>
          <w:bookmarkEnd w:id="360"/>
          <w:p>
            <w:pPr>
              <w:spacing w:after="20"/>
              <w:ind w:left="20"/>
              <w:jc w:val="both"/>
            </w:pPr>
            <w:r>
              <w:rPr>
                <w:rFonts w:ascii="Times New Roman"/>
                <w:b w:val="false"/>
                <w:i w:val="false"/>
                <w:color w:val="000000"/>
                <w:sz w:val="20"/>
              </w:rPr>
              <w:t>
тыс. 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объема промышленной продукции из натуральных показателей, </w:t>
            </w:r>
          </w:p>
          <w:p>
            <w:pPr>
              <w:spacing w:after="20"/>
              <w:ind w:left="20"/>
              <w:jc w:val="both"/>
            </w:pPr>
            <w:r>
              <w:rPr>
                <w:rFonts w:ascii="Times New Roman"/>
                <w:b w:val="false"/>
                <w:i w:val="false"/>
                <w:color w:val="000000"/>
                <w:sz w:val="20"/>
              </w:rPr>
              <w:t>2020 г. в % к 2019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железные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железорудные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железорудный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Окатыши железорудные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хромовые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хромовые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bl>
    <w:bookmarkStart w:name="z366" w:id="361"/>
    <w:p>
      <w:pPr>
        <w:spacing w:after="0"/>
        <w:ind w:left="0"/>
        <w:jc w:val="left"/>
      </w:pPr>
      <w:r>
        <w:rPr>
          <w:rFonts w:ascii="Times New Roman"/>
          <w:b/>
          <w:i w:val="false"/>
          <w:color w:val="000000"/>
        </w:rPr>
        <w:t xml:space="preserve"> 1.3. Производственные площадки </w:t>
      </w:r>
    </w:p>
    <w:bookmarkEnd w:id="361"/>
    <w:bookmarkStart w:name="z367" w:id="362"/>
    <w:p>
      <w:pPr>
        <w:spacing w:after="0"/>
        <w:ind w:left="0"/>
        <w:jc w:val="both"/>
      </w:pPr>
      <w:r>
        <w:rPr>
          <w:rFonts w:ascii="Times New Roman"/>
          <w:b w:val="false"/>
          <w:i w:val="false"/>
          <w:color w:val="000000"/>
          <w:sz w:val="28"/>
        </w:rPr>
        <w:t>
      В отраслевой структуре черной металлургии Казахстана наибольший удельный вес занимает металлургическое производство, которое специализировано, в основном, на изготовлении различных видов листового и сортового проката (88 % общего выпуска проката черных металлов), ферросплавное производство - на выпуск ферросилиция и феррохрома (соответственно 59 и 84 % от общего производства ферросплавов).</w:t>
      </w:r>
    </w:p>
    <w:bookmarkEnd w:id="362"/>
    <w:bookmarkStart w:name="z368" w:id="363"/>
    <w:p>
      <w:pPr>
        <w:spacing w:after="0"/>
        <w:ind w:left="0"/>
        <w:jc w:val="both"/>
      </w:pPr>
      <w:r>
        <w:rPr>
          <w:rFonts w:ascii="Times New Roman"/>
          <w:b w:val="false"/>
          <w:i w:val="false"/>
          <w:color w:val="000000"/>
          <w:sz w:val="28"/>
        </w:rPr>
        <w:t>
      Производство металлопродукции из черных металлов сосредоточено в Карагандинской (42,3 %), Павлодарской (31,5 %) и Актюбинской (19,1 %) областях.</w:t>
      </w:r>
    </w:p>
    <w:bookmarkEnd w:id="363"/>
    <w:bookmarkStart w:name="z369" w:id="364"/>
    <w:p>
      <w:pPr>
        <w:spacing w:after="0"/>
        <w:ind w:left="0"/>
        <w:jc w:val="both"/>
      </w:pPr>
      <w:r>
        <w:rPr>
          <w:rFonts w:ascii="Times New Roman"/>
          <w:b w:val="false"/>
          <w:i w:val="false"/>
          <w:color w:val="000000"/>
          <w:sz w:val="28"/>
        </w:rPr>
        <w:t>
      Среди предприятий по производству изделий дальнейшего передела черных металлов можно выделить 4 значимых предприятия полного и неполного цикла производства: АО "АрселорМиттал Темиртау", АО "ССГПО" (Металлопрокатный завод), Павлодарский филиал ТОО "Кастинг", Павлодарский филиал ТОО "KSP Steel".</w:t>
      </w:r>
    </w:p>
    <w:bookmarkEnd w:id="364"/>
    <w:bookmarkStart w:name="z370" w:id="365"/>
    <w:p>
      <w:pPr>
        <w:spacing w:after="0"/>
        <w:ind w:left="0"/>
        <w:jc w:val="both"/>
      </w:pPr>
      <w:r>
        <w:rPr>
          <w:rFonts w:ascii="Times New Roman"/>
          <w:b w:val="false"/>
          <w:i w:val="false"/>
          <w:color w:val="000000"/>
          <w:sz w:val="28"/>
        </w:rPr>
        <w:t xml:space="preserve">
      АО "АрселорМиттал Темиртау" г. Темиртау, Карагандинская область - металлургический комбинат с полным технологическим циклом. Площадь, занимаемая предприятием, 3098,2692 га. </w:t>
      </w:r>
    </w:p>
    <w:bookmarkEnd w:id="365"/>
    <w:bookmarkStart w:name="z371" w:id="366"/>
    <w:p>
      <w:pPr>
        <w:spacing w:after="0"/>
        <w:ind w:left="0"/>
        <w:jc w:val="both"/>
      </w:pPr>
      <w:r>
        <w:rPr>
          <w:rFonts w:ascii="Times New Roman"/>
          <w:b w:val="false"/>
          <w:i w:val="false"/>
          <w:color w:val="000000"/>
          <w:sz w:val="28"/>
        </w:rPr>
        <w:t xml:space="preserve">
      Основными видами товарной продукции АО "АрселорМиттал Темиртау" (далее - АМТ) являются: прокат горячекатаный в листах и рулонах; прокат холоднокатаный в листах и рулонах; белая жесть электролитического лужения и черная жесть; прокат с цинковым и алюмоцинковым покрытием; прокат окрашенный; трубы прямошовные электросварные; арматурная сталь; прокат сортовой, а также производит агломерат, железорудный концентрат, кокс, чугун. </w:t>
      </w:r>
    </w:p>
    <w:bookmarkEnd w:id="366"/>
    <w:bookmarkStart w:name="z372" w:id="367"/>
    <w:p>
      <w:pPr>
        <w:spacing w:after="0"/>
        <w:ind w:left="0"/>
        <w:jc w:val="both"/>
      </w:pPr>
      <w:r>
        <w:rPr>
          <w:rFonts w:ascii="Times New Roman"/>
          <w:b w:val="false"/>
          <w:i w:val="false"/>
          <w:color w:val="000000"/>
          <w:sz w:val="28"/>
        </w:rPr>
        <w:t>
      Основные виды продукции АО "АМТ": передельный и литейный чугун; слябы; горячекатаный прокат толщиной 1,5–12,0 мм; холоднокатаный плоский прокат толщиной 0,35-2,0 мм; плоский прокат с покрытием толщиной 0,24-2,0 мм; жесть толщиной 0,17-0,36 мм; гнутые профили широкого ассортимента.</w:t>
      </w:r>
    </w:p>
    <w:bookmarkEnd w:id="367"/>
    <w:bookmarkStart w:name="z373" w:id="368"/>
    <w:p>
      <w:pPr>
        <w:spacing w:after="0"/>
        <w:ind w:left="0"/>
        <w:jc w:val="both"/>
      </w:pPr>
      <w:r>
        <w:rPr>
          <w:rFonts w:ascii="Times New Roman"/>
          <w:b w:val="false"/>
          <w:i w:val="false"/>
          <w:color w:val="000000"/>
          <w:sz w:val="28"/>
        </w:rPr>
        <w:t>
      В таблице 1.2 представлена информация о производстве продукции (отчет КТА горно-металлургического комплекса отрасли черной металлургии).</w:t>
      </w:r>
    </w:p>
    <w:bookmarkEnd w:id="368"/>
    <w:p>
      <w:pPr>
        <w:spacing w:after="0"/>
        <w:ind w:left="0"/>
        <w:jc w:val="left"/>
      </w:pPr>
      <w:r>
        <w:rPr>
          <w:rFonts w:ascii="Times New Roman"/>
          <w:b/>
          <w:i w:val="false"/>
          <w:color w:val="000000"/>
        </w:rPr>
        <w:t xml:space="preserve"> Таблица 1.2. Динамика производства продукции черной металлургии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производства продукции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 тыс. тонн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9"/>
          <w:p>
            <w:pPr>
              <w:spacing w:after="20"/>
              <w:ind w:left="20"/>
              <w:jc w:val="both"/>
            </w:pPr>
            <w:r>
              <w:rPr>
                <w:rFonts w:ascii="Times New Roman"/>
                <w:b w:val="false"/>
                <w:i w:val="false"/>
                <w:color w:val="000000"/>
                <w:sz w:val="20"/>
              </w:rPr>
              <w:t>
Фактический объем производства продукции,</w:t>
            </w:r>
          </w:p>
          <w:bookmarkEnd w:id="369"/>
          <w:p>
            <w:pPr>
              <w:spacing w:after="20"/>
              <w:ind w:left="20"/>
              <w:jc w:val="both"/>
            </w:pPr>
            <w:r>
              <w:rPr>
                <w:rFonts w:ascii="Times New Roman"/>
                <w:b w:val="false"/>
                <w:i w:val="false"/>
                <w:color w:val="000000"/>
                <w:sz w:val="20"/>
              </w:rPr>
              <w:t>
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3426,8</w:t>
            </w:r>
          </w:p>
        </w:tc>
      </w:tr>
    </w:tbl>
    <w:bookmarkStart w:name="z375" w:id="370"/>
    <w:p>
      <w:pPr>
        <w:spacing w:after="0"/>
        <w:ind w:left="0"/>
        <w:jc w:val="both"/>
      </w:pPr>
      <w:r>
        <w:rPr>
          <w:rFonts w:ascii="Times New Roman"/>
          <w:b w:val="false"/>
          <w:i w:val="false"/>
          <w:color w:val="000000"/>
          <w:sz w:val="28"/>
        </w:rPr>
        <w:t>
      Основные данные о производственных мощностях комбината:</w:t>
      </w:r>
    </w:p>
    <w:bookmarkEnd w:id="370"/>
    <w:bookmarkStart w:name="z376" w:id="371"/>
    <w:p>
      <w:pPr>
        <w:spacing w:after="0"/>
        <w:ind w:left="0"/>
        <w:jc w:val="both"/>
      </w:pPr>
      <w:r>
        <w:rPr>
          <w:rFonts w:ascii="Times New Roman"/>
          <w:b w:val="false"/>
          <w:i w:val="false"/>
          <w:color w:val="000000"/>
          <w:sz w:val="28"/>
        </w:rPr>
        <w:t>
      коксохимпроизводство, в составе, которого 6 коксовых батарей, общей мощностью до 3,5 млн. тонн кокса в год + цехи по улавливанию, ректификации и перегонки химических продуктов коксования;</w:t>
      </w:r>
    </w:p>
    <w:bookmarkEnd w:id="371"/>
    <w:bookmarkStart w:name="z377" w:id="372"/>
    <w:p>
      <w:pPr>
        <w:spacing w:after="0"/>
        <w:ind w:left="0"/>
        <w:jc w:val="both"/>
      </w:pPr>
      <w:r>
        <w:rPr>
          <w:rFonts w:ascii="Times New Roman"/>
          <w:b w:val="false"/>
          <w:i w:val="false"/>
          <w:color w:val="000000"/>
          <w:sz w:val="28"/>
        </w:rPr>
        <w:t xml:space="preserve">
      аглопроизводство мощностью до 6,5 млн. тонн в год с прямой подачей на доменные печи; </w:t>
      </w:r>
    </w:p>
    <w:bookmarkEnd w:id="372"/>
    <w:bookmarkStart w:name="z378" w:id="373"/>
    <w:p>
      <w:pPr>
        <w:spacing w:after="0"/>
        <w:ind w:left="0"/>
        <w:jc w:val="both"/>
      </w:pPr>
      <w:r>
        <w:rPr>
          <w:rFonts w:ascii="Times New Roman"/>
          <w:b w:val="false"/>
          <w:i w:val="false"/>
          <w:color w:val="000000"/>
          <w:sz w:val="28"/>
        </w:rPr>
        <w:t xml:space="preserve">
      доменный цех с тремя доменными печами производительностью до 5,5 млн. тонн чугуна в год и со шлакоперерабатывающим участком; </w:t>
      </w:r>
    </w:p>
    <w:bookmarkEnd w:id="373"/>
    <w:bookmarkStart w:name="z379" w:id="374"/>
    <w:p>
      <w:pPr>
        <w:spacing w:after="0"/>
        <w:ind w:left="0"/>
        <w:jc w:val="both"/>
      </w:pPr>
      <w:r>
        <w:rPr>
          <w:rFonts w:ascii="Times New Roman"/>
          <w:b w:val="false"/>
          <w:i w:val="false"/>
          <w:color w:val="000000"/>
          <w:sz w:val="28"/>
        </w:rPr>
        <w:t>
      конвертерный цех производительностью до 5,4 млн. тонн жидкой стали в год и тремя машинами непрерывного литья заготовок общей годовой производительностью 5,2 млн. тонн слябов и 1,2 млн. тонн сортовой заготовки;</w:t>
      </w:r>
    </w:p>
    <w:bookmarkEnd w:id="374"/>
    <w:bookmarkStart w:name="z380" w:id="375"/>
    <w:p>
      <w:pPr>
        <w:spacing w:after="0"/>
        <w:ind w:left="0"/>
        <w:jc w:val="both"/>
      </w:pPr>
      <w:r>
        <w:rPr>
          <w:rFonts w:ascii="Times New Roman"/>
          <w:b w:val="false"/>
          <w:i w:val="false"/>
          <w:color w:val="000000"/>
          <w:sz w:val="28"/>
        </w:rPr>
        <w:t xml:space="preserve">
      копровый цех; </w:t>
      </w:r>
    </w:p>
    <w:bookmarkEnd w:id="375"/>
    <w:bookmarkStart w:name="z381" w:id="376"/>
    <w:p>
      <w:pPr>
        <w:spacing w:after="0"/>
        <w:ind w:left="0"/>
        <w:jc w:val="both"/>
      </w:pPr>
      <w:r>
        <w:rPr>
          <w:rFonts w:ascii="Times New Roman"/>
          <w:b w:val="false"/>
          <w:i w:val="false"/>
          <w:color w:val="000000"/>
          <w:sz w:val="28"/>
        </w:rPr>
        <w:t xml:space="preserve">
      цех обжига извести (3 вращающиеся печи обжига общей производительностью 324 тонны/сут и 5 шахтных печей с общей производительностью 750 тонн/сут); </w:t>
      </w:r>
    </w:p>
    <w:bookmarkEnd w:id="376"/>
    <w:bookmarkStart w:name="z382" w:id="377"/>
    <w:p>
      <w:pPr>
        <w:spacing w:after="0"/>
        <w:ind w:left="0"/>
        <w:jc w:val="both"/>
      </w:pPr>
      <w:r>
        <w:rPr>
          <w:rFonts w:ascii="Times New Roman"/>
          <w:b w:val="false"/>
          <w:i w:val="false"/>
          <w:color w:val="000000"/>
          <w:sz w:val="28"/>
        </w:rPr>
        <w:t>
      цех горячего проката ЛПЦ-1 (стан 1700ГП) мощностью до 4,6 млн. тонн в год;</w:t>
      </w:r>
    </w:p>
    <w:bookmarkEnd w:id="377"/>
    <w:bookmarkStart w:name="z383" w:id="378"/>
    <w:p>
      <w:pPr>
        <w:spacing w:after="0"/>
        <w:ind w:left="0"/>
        <w:jc w:val="both"/>
      </w:pPr>
      <w:r>
        <w:rPr>
          <w:rFonts w:ascii="Times New Roman"/>
          <w:b w:val="false"/>
          <w:i w:val="false"/>
          <w:color w:val="000000"/>
          <w:sz w:val="28"/>
        </w:rPr>
        <w:t xml:space="preserve">
      цех холодного проката полос ЛПЦ-2 (стан 1700) мощностью до 1,3 млн. тонн; </w:t>
      </w:r>
    </w:p>
    <w:bookmarkEnd w:id="378"/>
    <w:bookmarkStart w:name="z384" w:id="379"/>
    <w:p>
      <w:pPr>
        <w:spacing w:after="0"/>
        <w:ind w:left="0"/>
        <w:jc w:val="both"/>
      </w:pPr>
      <w:r>
        <w:rPr>
          <w:rFonts w:ascii="Times New Roman"/>
          <w:b w:val="false"/>
          <w:i w:val="false"/>
          <w:color w:val="000000"/>
          <w:sz w:val="28"/>
        </w:rPr>
        <w:t>
      листопрокатный цех ЛПЦ-3 (цех жести) по производству белой жести, черной жести, конструкционного холоднокатанного проката и подката для линий оцинкования производительностью 850 тыс. тонн в год;</w:t>
      </w:r>
    </w:p>
    <w:bookmarkEnd w:id="379"/>
    <w:bookmarkStart w:name="z385" w:id="380"/>
    <w:p>
      <w:pPr>
        <w:spacing w:after="0"/>
        <w:ind w:left="0"/>
        <w:jc w:val="both"/>
      </w:pPr>
      <w:r>
        <w:rPr>
          <w:rFonts w:ascii="Times New Roman"/>
          <w:b w:val="false"/>
          <w:i w:val="false"/>
          <w:color w:val="000000"/>
          <w:sz w:val="28"/>
        </w:rPr>
        <w:t>
      цех горячего цинкования и алюминирования с двумя линиями покрытия цинком и алюмоцинком мощностью 320 тыс. тонн и 300 тыс. тонн в год соответственно и линией полимерных покрытий (линия покраски) с производительностью 100 тыс. тонн в год;</w:t>
      </w:r>
    </w:p>
    <w:bookmarkEnd w:id="380"/>
    <w:bookmarkStart w:name="z386" w:id="381"/>
    <w:p>
      <w:pPr>
        <w:spacing w:after="0"/>
        <w:ind w:left="0"/>
        <w:jc w:val="both"/>
      </w:pPr>
      <w:r>
        <w:rPr>
          <w:rFonts w:ascii="Times New Roman"/>
          <w:b w:val="false"/>
          <w:i w:val="false"/>
          <w:color w:val="000000"/>
          <w:sz w:val="28"/>
        </w:rPr>
        <w:t xml:space="preserve">
      сортопрокатный цех с непрерывным сортовым станом мощностью до 400 тыс. тонн проката в год. </w:t>
      </w:r>
    </w:p>
    <w:bookmarkEnd w:id="381"/>
    <w:bookmarkStart w:name="z387" w:id="382"/>
    <w:p>
      <w:pPr>
        <w:spacing w:after="0"/>
        <w:ind w:left="0"/>
        <w:jc w:val="both"/>
      </w:pPr>
      <w:r>
        <w:rPr>
          <w:rFonts w:ascii="Times New Roman"/>
          <w:b w:val="false"/>
          <w:i w:val="false"/>
          <w:color w:val="000000"/>
          <w:sz w:val="28"/>
        </w:rPr>
        <w:t>
      Общая схема производства стального департамента АО "АрселорМиттал Темиртау" на рисунке 1.1.</w:t>
      </w:r>
    </w:p>
    <w:bookmarkEnd w:id="382"/>
    <w:bookmarkStart w:name="z388"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63500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1.1. Общая схема производства стального департамента АО "АрселорМиттал Темиртау"</w:t>
      </w:r>
    </w:p>
    <w:bookmarkStart w:name="z389" w:id="384"/>
    <w:p>
      <w:pPr>
        <w:spacing w:after="0"/>
        <w:ind w:left="0"/>
        <w:jc w:val="both"/>
      </w:pPr>
      <w:r>
        <w:rPr>
          <w:rFonts w:ascii="Times New Roman"/>
          <w:b w:val="false"/>
          <w:i w:val="false"/>
          <w:color w:val="000000"/>
          <w:sz w:val="28"/>
        </w:rPr>
        <w:t>
      Основные технологические процессы АО "АМТ" (Данные КТА "Отрасль черной металлургии") представлены в таблице 1.3.</w:t>
      </w:r>
    </w:p>
    <w:bookmarkEnd w:id="384"/>
    <w:p>
      <w:pPr>
        <w:spacing w:after="0"/>
        <w:ind w:left="0"/>
        <w:jc w:val="left"/>
      </w:pPr>
      <w:r>
        <w:rPr>
          <w:rFonts w:ascii="Times New Roman"/>
          <w:b/>
          <w:i w:val="false"/>
          <w:color w:val="000000"/>
        </w:rPr>
        <w:t xml:space="preserve"> Таблица 1.3. Технологические процессы и этапы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производства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производства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сортового проката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горячекатаного проката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холоднокатаного проката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977937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холоднокатаного проката (жесть, конструкция, кровля, подкат для ЦГЦА)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проката с цинковым покрытием (со свинцом)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оцинкованного проката (без свинца)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оцинкованного проката с полимерным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w:t>
            </w:r>
          </w:p>
        </w:tc>
      </w:tr>
    </w:tbl>
    <w:bookmarkStart w:name="z390" w:id="385"/>
    <w:p>
      <w:pPr>
        <w:spacing w:after="0"/>
        <w:ind w:left="0"/>
        <w:jc w:val="both"/>
      </w:pPr>
      <w:r>
        <w:rPr>
          <w:rFonts w:ascii="Times New Roman"/>
          <w:b w:val="false"/>
          <w:i w:val="false"/>
          <w:color w:val="000000"/>
          <w:sz w:val="28"/>
        </w:rPr>
        <w:t xml:space="preserve">
      В состав комбината входят две ТЭЦ для обеспечения электроэнергией и необходимыми технологическими энергоресурсами. </w:t>
      </w:r>
    </w:p>
    <w:bookmarkEnd w:id="385"/>
    <w:bookmarkStart w:name="z391" w:id="386"/>
    <w:p>
      <w:pPr>
        <w:spacing w:after="0"/>
        <w:ind w:left="0"/>
        <w:jc w:val="both"/>
      </w:pPr>
      <w:r>
        <w:rPr>
          <w:rFonts w:ascii="Times New Roman"/>
          <w:b w:val="false"/>
          <w:i w:val="false"/>
          <w:color w:val="000000"/>
          <w:sz w:val="28"/>
        </w:rPr>
        <w:t>
      АО "АМТ" является единым производством, обеспечивающим себя в значительной мере рудой, углем, электроэнергией.</w:t>
      </w:r>
    </w:p>
    <w:bookmarkEnd w:id="386"/>
    <w:bookmarkStart w:name="z392" w:id="387"/>
    <w:p>
      <w:pPr>
        <w:spacing w:after="0"/>
        <w:ind w:left="0"/>
        <w:jc w:val="both"/>
      </w:pPr>
      <w:r>
        <w:rPr>
          <w:rFonts w:ascii="Times New Roman"/>
          <w:b w:val="false"/>
          <w:i w:val="false"/>
          <w:color w:val="000000"/>
          <w:sz w:val="28"/>
        </w:rPr>
        <w:t>
      Павлодарский филиал ТОО "KSP Steel".</w:t>
      </w:r>
    </w:p>
    <w:bookmarkEnd w:id="387"/>
    <w:bookmarkStart w:name="z393" w:id="388"/>
    <w:p>
      <w:pPr>
        <w:spacing w:after="0"/>
        <w:ind w:left="0"/>
        <w:jc w:val="both"/>
      </w:pPr>
      <w:r>
        <w:rPr>
          <w:rFonts w:ascii="Times New Roman"/>
          <w:b w:val="false"/>
          <w:i w:val="false"/>
          <w:color w:val="000000"/>
          <w:sz w:val="28"/>
        </w:rPr>
        <w:t xml:space="preserve">
      Предприятие организовано в 2007 году. Промышленная площадка расположена в центральном промышленном районе г. Павлодара. Основным видом деятельности ПФ ТОО "KSP Steel" является сбор, хранение и переработка металлолома, переплавка металлолома и производство непрерывно литых заготовок, производство проката различного сортамента, производство стальных бесшовных труб различного назначения и диаметра, производство стальных и чугунных отливок для ремонтных целей, производство ферросплавов, вспомогательное производство для обслуживания основного производства сталеплавильного и трубопрокатного цехов. </w:t>
      </w:r>
    </w:p>
    <w:bookmarkEnd w:id="388"/>
    <w:bookmarkStart w:name="z394" w:id="389"/>
    <w:p>
      <w:pPr>
        <w:spacing w:after="0"/>
        <w:ind w:left="0"/>
        <w:jc w:val="both"/>
      </w:pPr>
      <w:r>
        <w:rPr>
          <w:rFonts w:ascii="Times New Roman"/>
          <w:b w:val="false"/>
          <w:i w:val="false"/>
          <w:color w:val="000000"/>
          <w:sz w:val="28"/>
        </w:rPr>
        <w:t>
      Территория предприятия Павлодарского филиала ТОО "KSP Steel" располагается на земельном участке площадью 133 га. Основные производственные показатели ПФ ТОО "KSP Steel" приведены в таблице 1.4.</w:t>
      </w:r>
    </w:p>
    <w:bookmarkEnd w:id="389"/>
    <w:p>
      <w:pPr>
        <w:spacing w:after="0"/>
        <w:ind w:left="0"/>
        <w:jc w:val="left"/>
      </w:pPr>
      <w:r>
        <w:rPr>
          <w:rFonts w:ascii="Times New Roman"/>
          <w:b/>
          <w:i w:val="false"/>
          <w:color w:val="000000"/>
        </w:rPr>
        <w:t xml:space="preserve"> Таблица </w:t>
      </w:r>
      <w:r>
        <w:rPr>
          <w:rFonts w:ascii="Times New Roman"/>
          <w:b/>
          <w:i w:val="false"/>
          <w:color w:val="000000"/>
        </w:rPr>
        <w:t>1</w:t>
      </w:r>
      <w:r>
        <w:rPr>
          <w:rFonts w:ascii="Times New Roman"/>
          <w:b/>
          <w:i w:val="false"/>
          <w:color w:val="000000"/>
        </w:rPr>
        <w:t xml:space="preserve">.4. Основные технологические показатели ПФ ТОО "KSP Steel"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производимой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90"/>
          <w:p>
            <w:pPr>
              <w:spacing w:after="20"/>
              <w:ind w:left="20"/>
              <w:jc w:val="both"/>
            </w:pPr>
            <w:r>
              <w:rPr>
                <w:rFonts w:ascii="Times New Roman"/>
                <w:b w:val="false"/>
                <w:i w:val="false"/>
                <w:color w:val="000000"/>
                <w:sz w:val="20"/>
              </w:rPr>
              <w:t>
План производства,</w:t>
            </w:r>
          </w:p>
          <w:bookmarkEnd w:id="390"/>
          <w:p>
            <w:pPr>
              <w:spacing w:after="20"/>
              <w:ind w:left="20"/>
              <w:jc w:val="both"/>
            </w:pPr>
            <w:r>
              <w:rPr>
                <w:rFonts w:ascii="Times New Roman"/>
                <w:b w:val="false"/>
                <w:i w:val="false"/>
                <w:color w:val="000000"/>
                <w:sz w:val="20"/>
              </w:rPr>
              <w:t>
тыс. т/год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91"/>
          <w:p>
            <w:pPr>
              <w:spacing w:after="20"/>
              <w:ind w:left="20"/>
              <w:jc w:val="both"/>
            </w:pPr>
            <w:r>
              <w:rPr>
                <w:rFonts w:ascii="Times New Roman"/>
                <w:b w:val="false"/>
                <w:i w:val="false"/>
                <w:color w:val="000000"/>
                <w:sz w:val="20"/>
              </w:rPr>
              <w:t>
Металлургическое производство</w:t>
            </w:r>
          </w:p>
          <w:bookmarkEnd w:id="391"/>
          <w:p>
            <w:pPr>
              <w:spacing w:after="20"/>
              <w:ind w:left="20"/>
              <w:jc w:val="both"/>
            </w:pPr>
            <w:r>
              <w:rPr>
                <w:rFonts w:ascii="Times New Roman"/>
                <w:b w:val="false"/>
                <w:i w:val="false"/>
                <w:color w:val="000000"/>
                <w:sz w:val="20"/>
              </w:rPr>
              <w:t>
Электросталеплавильный цех (ЭСПЦ-2)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2"/>
          <w:p>
            <w:pPr>
              <w:spacing w:after="20"/>
              <w:ind w:left="20"/>
              <w:jc w:val="both"/>
            </w:pPr>
            <w:r>
              <w:rPr>
                <w:rFonts w:ascii="Times New Roman"/>
                <w:b w:val="false"/>
                <w:i w:val="false"/>
                <w:color w:val="000000"/>
                <w:sz w:val="20"/>
              </w:rPr>
              <w:t xml:space="preserve">
Заготовка непрерывнолитая круглая Ø 210 и Ø 300 мм, длина 5–12 м. </w:t>
            </w:r>
          </w:p>
          <w:bookmarkEnd w:id="392"/>
          <w:p>
            <w:pPr>
              <w:spacing w:after="20"/>
              <w:ind w:left="20"/>
              <w:jc w:val="both"/>
            </w:pPr>
            <w:r>
              <w:rPr>
                <w:rFonts w:ascii="Times New Roman"/>
                <w:b w:val="false"/>
                <w:i w:val="false"/>
                <w:color w:val="000000"/>
                <w:sz w:val="20"/>
              </w:rPr>
              <w:t xml:space="preserve">
Заготовка непрерывнолитая квадратная 150x150 мм, 200x200 мм, длина 5–12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Трубопрокатное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Бесшовные нефтепроводные, насосно-компрессорные, обсадные трубы, трубы для нефтегазовой отрасли и трубы общего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3"/>
          <w:p>
            <w:pPr>
              <w:spacing w:after="20"/>
              <w:ind w:left="20"/>
              <w:jc w:val="both"/>
            </w:pPr>
            <w:r>
              <w:rPr>
                <w:rFonts w:ascii="Times New Roman"/>
                <w:b w:val="false"/>
                <w:i w:val="false"/>
                <w:color w:val="000000"/>
                <w:sz w:val="20"/>
              </w:rPr>
              <w:t>
270,5</w:t>
            </w:r>
          </w:p>
          <w:bookmarkEnd w:id="39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Прокатно-кузнечный цех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4"/>
          <w:p>
            <w:pPr>
              <w:spacing w:after="20"/>
              <w:ind w:left="20"/>
              <w:jc w:val="both"/>
            </w:pPr>
            <w:r>
              <w:rPr>
                <w:rFonts w:ascii="Times New Roman"/>
                <w:b w:val="false"/>
                <w:i w:val="false"/>
                <w:color w:val="000000"/>
                <w:sz w:val="20"/>
              </w:rPr>
              <w:t>
Шары стальные катанные</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(Ø 40 - 100 мм)</w:t>
            </w:r>
          </w:p>
          <w:p>
            <w:pPr>
              <w:spacing w:after="20"/>
              <w:ind w:left="20"/>
              <w:jc w:val="both"/>
            </w:pPr>
            <w:r>
              <w:rPr>
                <w:rFonts w:ascii="Times New Roman"/>
                <w:b w:val="false"/>
                <w:i w:val="false"/>
                <w:color w:val="000000"/>
                <w:sz w:val="20"/>
              </w:rPr>
              <w:t>
Шары кованые Ø 125мм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95"/>
    <w:p>
      <w:pPr>
        <w:spacing w:after="0"/>
        <w:ind w:left="0"/>
        <w:jc w:val="both"/>
      </w:pPr>
      <w:r>
        <w:rPr>
          <w:rFonts w:ascii="Times New Roman"/>
          <w:b w:val="false"/>
          <w:i w:val="false"/>
          <w:color w:val="000000"/>
          <w:sz w:val="28"/>
        </w:rPr>
        <w:t>
      Промышленная площадка ПФ ТОО "KSP Steel" включает следующие структурные подразделения:</w:t>
      </w:r>
    </w:p>
    <w:bookmarkEnd w:id="395"/>
    <w:bookmarkStart w:name="z402" w:id="396"/>
    <w:p>
      <w:pPr>
        <w:spacing w:after="0"/>
        <w:ind w:left="0"/>
        <w:jc w:val="both"/>
      </w:pPr>
      <w:r>
        <w:rPr>
          <w:rFonts w:ascii="Times New Roman"/>
          <w:b w:val="false"/>
          <w:i w:val="false"/>
          <w:color w:val="000000"/>
          <w:sz w:val="28"/>
        </w:rPr>
        <w:t>
      1. Склады - прием, разгрузка, сортировка, отгрузка металлолома в цехи подготовки шихты № 1, 2.</w:t>
      </w:r>
    </w:p>
    <w:bookmarkEnd w:id="396"/>
    <w:bookmarkStart w:name="z403" w:id="397"/>
    <w:p>
      <w:pPr>
        <w:spacing w:after="0"/>
        <w:ind w:left="0"/>
        <w:jc w:val="both"/>
      </w:pPr>
      <w:r>
        <w:rPr>
          <w:rFonts w:ascii="Times New Roman"/>
          <w:b w:val="false"/>
          <w:i w:val="false"/>
          <w:color w:val="000000"/>
          <w:sz w:val="28"/>
        </w:rPr>
        <w:t>
      2. Цеха подготовки шихты - прием и складирование отсортированного металлолома; его механическая разделка на пресс-ножницах различной производительности; пакетирование металлолома на пресс-пакетире; разбивка металлолома (чугуна).</w:t>
      </w:r>
    </w:p>
    <w:bookmarkEnd w:id="397"/>
    <w:bookmarkStart w:name="z404" w:id="398"/>
    <w:p>
      <w:pPr>
        <w:spacing w:after="0"/>
        <w:ind w:left="0"/>
        <w:jc w:val="both"/>
      </w:pPr>
      <w:r>
        <w:rPr>
          <w:rFonts w:ascii="Times New Roman"/>
          <w:b w:val="false"/>
          <w:i w:val="false"/>
          <w:color w:val="000000"/>
          <w:sz w:val="28"/>
        </w:rPr>
        <w:t>
      3. Электросталеплавильный цех - плавка, выпуск жидкой стали с последующей обработкой на установке "печь-ковш" и разливка жидкой стали в литые заготовки на машине непрерывного литья заготовок (МНЛЗ).</w:t>
      </w:r>
    </w:p>
    <w:bookmarkEnd w:id="398"/>
    <w:bookmarkStart w:name="z405" w:id="399"/>
    <w:p>
      <w:pPr>
        <w:spacing w:after="0"/>
        <w:ind w:left="0"/>
        <w:jc w:val="both"/>
      </w:pPr>
      <w:r>
        <w:rPr>
          <w:rFonts w:ascii="Times New Roman"/>
          <w:b w:val="false"/>
          <w:i w:val="false"/>
          <w:color w:val="000000"/>
          <w:sz w:val="28"/>
        </w:rPr>
        <w:t>
      4. Трубопрокатное производство:</w:t>
      </w:r>
    </w:p>
    <w:bookmarkEnd w:id="399"/>
    <w:bookmarkStart w:name="z406" w:id="400"/>
    <w:p>
      <w:pPr>
        <w:spacing w:after="0"/>
        <w:ind w:left="0"/>
        <w:jc w:val="both"/>
      </w:pPr>
      <w:r>
        <w:rPr>
          <w:rFonts w:ascii="Times New Roman"/>
          <w:b w:val="false"/>
          <w:i w:val="false"/>
          <w:color w:val="000000"/>
          <w:sz w:val="28"/>
        </w:rPr>
        <w:t>
      подготовка заготовок и их нагрев на печи предварительного нагрева карусельного типа</w:t>
      </w:r>
    </w:p>
    <w:bookmarkEnd w:id="400"/>
    <w:bookmarkStart w:name="z407" w:id="401"/>
    <w:p>
      <w:pPr>
        <w:spacing w:after="0"/>
        <w:ind w:left="0"/>
        <w:jc w:val="both"/>
      </w:pPr>
      <w:r>
        <w:rPr>
          <w:rFonts w:ascii="Times New Roman"/>
          <w:b w:val="false"/>
          <w:i w:val="false"/>
          <w:color w:val="000000"/>
          <w:sz w:val="28"/>
        </w:rPr>
        <w:t xml:space="preserve">
      прошивка на стане поперечного проката </w:t>
      </w:r>
    </w:p>
    <w:bookmarkEnd w:id="401"/>
    <w:bookmarkStart w:name="z408" w:id="402"/>
    <w:p>
      <w:pPr>
        <w:spacing w:after="0"/>
        <w:ind w:left="0"/>
        <w:jc w:val="both"/>
      </w:pPr>
      <w:r>
        <w:rPr>
          <w:rFonts w:ascii="Times New Roman"/>
          <w:b w:val="false"/>
          <w:i w:val="false"/>
          <w:color w:val="000000"/>
          <w:sz w:val="28"/>
        </w:rPr>
        <w:t>
      прокатка труб на непрерывном стане на удерживающей оправке</w:t>
      </w:r>
    </w:p>
    <w:bookmarkEnd w:id="402"/>
    <w:bookmarkStart w:name="z409" w:id="403"/>
    <w:p>
      <w:pPr>
        <w:spacing w:after="0"/>
        <w:ind w:left="0"/>
        <w:jc w:val="both"/>
      </w:pPr>
      <w:r>
        <w:rPr>
          <w:rFonts w:ascii="Times New Roman"/>
          <w:b w:val="false"/>
          <w:i w:val="false"/>
          <w:color w:val="000000"/>
          <w:sz w:val="28"/>
        </w:rPr>
        <w:t>
      порезка труб в соответствии с нужным размером</w:t>
      </w:r>
    </w:p>
    <w:bookmarkEnd w:id="403"/>
    <w:bookmarkStart w:name="z410" w:id="404"/>
    <w:p>
      <w:pPr>
        <w:spacing w:after="0"/>
        <w:ind w:left="0"/>
        <w:jc w:val="both"/>
      </w:pPr>
      <w:r>
        <w:rPr>
          <w:rFonts w:ascii="Times New Roman"/>
          <w:b w:val="false"/>
          <w:i w:val="false"/>
          <w:color w:val="000000"/>
          <w:sz w:val="28"/>
        </w:rPr>
        <w:t>
      охлаждение на столе</w:t>
      </w:r>
    </w:p>
    <w:bookmarkEnd w:id="404"/>
    <w:bookmarkStart w:name="z411" w:id="405"/>
    <w:p>
      <w:pPr>
        <w:spacing w:after="0"/>
        <w:ind w:left="0"/>
        <w:jc w:val="both"/>
      </w:pPr>
      <w:r>
        <w:rPr>
          <w:rFonts w:ascii="Times New Roman"/>
          <w:b w:val="false"/>
          <w:i w:val="false"/>
          <w:color w:val="000000"/>
          <w:sz w:val="28"/>
        </w:rPr>
        <w:t>
      повторный нагрев и прокатка труб до чистового размера на редукционном стане с натяжением</w:t>
      </w:r>
    </w:p>
    <w:bookmarkEnd w:id="405"/>
    <w:bookmarkStart w:name="z412" w:id="406"/>
    <w:p>
      <w:pPr>
        <w:spacing w:after="0"/>
        <w:ind w:left="0"/>
        <w:jc w:val="both"/>
      </w:pPr>
      <w:r>
        <w:rPr>
          <w:rFonts w:ascii="Times New Roman"/>
          <w:b w:val="false"/>
          <w:i w:val="false"/>
          <w:color w:val="000000"/>
          <w:sz w:val="28"/>
        </w:rPr>
        <w:t>
      контроль качества</w:t>
      </w:r>
    </w:p>
    <w:bookmarkEnd w:id="406"/>
    <w:bookmarkStart w:name="z413" w:id="407"/>
    <w:p>
      <w:pPr>
        <w:spacing w:after="0"/>
        <w:ind w:left="0"/>
        <w:jc w:val="both"/>
      </w:pPr>
      <w:r>
        <w:rPr>
          <w:rFonts w:ascii="Times New Roman"/>
          <w:b w:val="false"/>
          <w:i w:val="false"/>
          <w:color w:val="000000"/>
          <w:sz w:val="28"/>
        </w:rPr>
        <w:t>
      чистовая конечная обработка труб</w:t>
      </w:r>
    </w:p>
    <w:bookmarkEnd w:id="407"/>
    <w:bookmarkStart w:name="z414" w:id="408"/>
    <w:p>
      <w:pPr>
        <w:spacing w:after="0"/>
        <w:ind w:left="0"/>
        <w:jc w:val="both"/>
      </w:pPr>
      <w:r>
        <w:rPr>
          <w:rFonts w:ascii="Times New Roman"/>
          <w:b w:val="false"/>
          <w:i w:val="false"/>
          <w:color w:val="000000"/>
          <w:sz w:val="28"/>
        </w:rPr>
        <w:t>
      упаковка и отгрузка</w:t>
      </w:r>
    </w:p>
    <w:bookmarkEnd w:id="408"/>
    <w:bookmarkStart w:name="z415" w:id="409"/>
    <w:p>
      <w:pPr>
        <w:spacing w:after="0"/>
        <w:ind w:left="0"/>
        <w:jc w:val="both"/>
      </w:pPr>
      <w:r>
        <w:rPr>
          <w:rFonts w:ascii="Times New Roman"/>
          <w:b w:val="false"/>
          <w:i w:val="false"/>
          <w:color w:val="000000"/>
          <w:sz w:val="28"/>
        </w:rPr>
        <w:t xml:space="preserve">
      5. В ферросплавном цехе осуществляется выплавка ферросплавов шлаковым процессом в двух рудовосстановительных печах мощностью 24 МВА и одной рудовосстановительной печи мощностью 9 МВА. </w:t>
      </w:r>
    </w:p>
    <w:bookmarkEnd w:id="409"/>
    <w:bookmarkStart w:name="z416" w:id="410"/>
    <w:p>
      <w:pPr>
        <w:spacing w:after="0"/>
        <w:ind w:left="0"/>
        <w:jc w:val="both"/>
      </w:pPr>
      <w:r>
        <w:rPr>
          <w:rFonts w:ascii="Times New Roman"/>
          <w:b w:val="false"/>
          <w:i w:val="false"/>
          <w:color w:val="000000"/>
          <w:sz w:val="28"/>
        </w:rPr>
        <w:t>
      Павлодарский филиал ТОО "Кастинг" (ПФ ТОО "Кастинг") г. Павлодар - переплавка стального металлолома и производство проката различного сортамента.</w:t>
      </w:r>
    </w:p>
    <w:bookmarkEnd w:id="410"/>
    <w:bookmarkStart w:name="z417" w:id="411"/>
    <w:p>
      <w:pPr>
        <w:spacing w:after="0"/>
        <w:ind w:left="0"/>
        <w:jc w:val="both"/>
      </w:pPr>
      <w:r>
        <w:rPr>
          <w:rFonts w:ascii="Times New Roman"/>
          <w:b w:val="false"/>
          <w:i w:val="false"/>
          <w:color w:val="000000"/>
          <w:sz w:val="28"/>
        </w:rPr>
        <w:t xml:space="preserve">
      Основная промплощадка №1 ПФ ТОО "КАСТИНГ" находится на территории производственной площадки и граничит со всех сторон с ТОО "KSP Steel". Предприятие использует вторичные ресурсы - лом и отходы черных металлов, имеет производительность 300 тыс. тонн электроуглеродистой стали в год. </w:t>
      </w:r>
    </w:p>
    <w:bookmarkEnd w:id="411"/>
    <w:p>
      <w:pPr>
        <w:spacing w:after="0"/>
        <w:ind w:left="0"/>
        <w:jc w:val="left"/>
      </w:pPr>
      <w:r>
        <w:rPr>
          <w:rFonts w:ascii="Times New Roman"/>
          <w:b/>
          <w:i w:val="false"/>
          <w:color w:val="000000"/>
        </w:rPr>
        <w:t xml:space="preserve"> Таблица 1.5. Основные технологические показатели ПФ ТОО "Кастинг" (Отчет 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производимой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2"/>
          <w:p>
            <w:pPr>
              <w:spacing w:after="20"/>
              <w:ind w:left="20"/>
              <w:jc w:val="both"/>
            </w:pPr>
            <w:r>
              <w:rPr>
                <w:rFonts w:ascii="Times New Roman"/>
                <w:b w:val="false"/>
                <w:i w:val="false"/>
                <w:color w:val="000000"/>
                <w:sz w:val="20"/>
              </w:rPr>
              <w:t>
План производства,</w:t>
            </w:r>
          </w:p>
          <w:bookmarkEnd w:id="412"/>
          <w:p>
            <w:pPr>
              <w:spacing w:after="20"/>
              <w:ind w:left="20"/>
              <w:jc w:val="both"/>
            </w:pPr>
            <w:r>
              <w:rPr>
                <w:rFonts w:ascii="Times New Roman"/>
                <w:b w:val="false"/>
                <w:i w:val="false"/>
                <w:color w:val="000000"/>
                <w:sz w:val="20"/>
              </w:rPr>
              <w:t>
тыс. т/год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Электросталеплавильный цех (ЭСПЦ-1)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Плавильное отделение и участок МНЛЗ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Литые заготовки квадратного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Прокатное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3"/>
          <w:p>
            <w:pPr>
              <w:spacing w:after="20"/>
              <w:ind w:left="20"/>
              <w:jc w:val="both"/>
            </w:pPr>
            <w:r>
              <w:rPr>
                <w:rFonts w:ascii="Times New Roman"/>
                <w:b w:val="false"/>
                <w:i w:val="false"/>
                <w:color w:val="000000"/>
                <w:sz w:val="20"/>
              </w:rPr>
              <w:t xml:space="preserve">
Арматурный прокат </w:t>
            </w:r>
          </w:p>
          <w:bookmarkEnd w:id="413"/>
          <w:p>
            <w:pPr>
              <w:spacing w:after="20"/>
              <w:ind w:left="20"/>
              <w:jc w:val="both"/>
            </w:pPr>
            <w:r>
              <w:rPr>
                <w:rFonts w:ascii="Times New Roman"/>
                <w:b w:val="false"/>
                <w:i w:val="false"/>
                <w:color w:val="000000"/>
                <w:sz w:val="20"/>
              </w:rPr>
              <w:t>
(Ø 12 - 28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4"/>
          <w:p>
            <w:pPr>
              <w:spacing w:after="20"/>
              <w:ind w:left="20"/>
              <w:jc w:val="both"/>
            </w:pPr>
            <w:r>
              <w:rPr>
                <w:rFonts w:ascii="Times New Roman"/>
                <w:b w:val="false"/>
                <w:i w:val="false"/>
                <w:color w:val="000000"/>
                <w:sz w:val="20"/>
              </w:rPr>
              <w:t xml:space="preserve">
Прокат горячекатаный круглый (стержень) </w:t>
            </w:r>
          </w:p>
          <w:bookmarkEnd w:id="414"/>
          <w:p>
            <w:pPr>
              <w:spacing w:after="20"/>
              <w:ind w:left="20"/>
              <w:jc w:val="both"/>
            </w:pPr>
            <w:r>
              <w:rPr>
                <w:rFonts w:ascii="Times New Roman"/>
                <w:b w:val="false"/>
                <w:i w:val="false"/>
                <w:color w:val="000000"/>
                <w:sz w:val="20"/>
              </w:rPr>
              <w:t>
(Ø 40 - 100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5"/>
          <w:p>
            <w:pPr>
              <w:spacing w:after="20"/>
              <w:ind w:left="20"/>
              <w:jc w:val="both"/>
            </w:pPr>
            <w:r>
              <w:rPr>
                <w:rFonts w:ascii="Times New Roman"/>
                <w:b w:val="false"/>
                <w:i w:val="false"/>
                <w:color w:val="000000"/>
                <w:sz w:val="20"/>
              </w:rPr>
              <w:t xml:space="preserve">
Шары стальные катанные </w:t>
            </w:r>
          </w:p>
          <w:bookmarkEnd w:id="415"/>
          <w:p>
            <w:pPr>
              <w:spacing w:after="20"/>
              <w:ind w:left="20"/>
              <w:jc w:val="both"/>
            </w:pPr>
            <w:r>
              <w:rPr>
                <w:rFonts w:ascii="Times New Roman"/>
                <w:b w:val="false"/>
                <w:i w:val="false"/>
                <w:color w:val="000000"/>
                <w:sz w:val="20"/>
              </w:rPr>
              <w:t>
(Ø 40 - 100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bl>
    <w:bookmarkStart w:name="z422" w:id="416"/>
    <w:p>
      <w:pPr>
        <w:spacing w:after="0"/>
        <w:ind w:left="0"/>
        <w:jc w:val="both"/>
      </w:pPr>
      <w:r>
        <w:rPr>
          <w:rFonts w:ascii="Times New Roman"/>
          <w:b w:val="false"/>
          <w:i w:val="false"/>
          <w:color w:val="000000"/>
          <w:sz w:val="28"/>
        </w:rPr>
        <w:t>
      Производственные объекты ПФ ТОО "Кастинг" располагаются на двух промплощадках:</w:t>
      </w:r>
    </w:p>
    <w:bookmarkEnd w:id="416"/>
    <w:bookmarkStart w:name="z423" w:id="417"/>
    <w:p>
      <w:pPr>
        <w:spacing w:after="0"/>
        <w:ind w:left="0"/>
        <w:jc w:val="both"/>
      </w:pPr>
      <w:r>
        <w:rPr>
          <w:rFonts w:ascii="Times New Roman"/>
          <w:b w:val="false"/>
          <w:i w:val="false"/>
          <w:color w:val="000000"/>
          <w:sz w:val="28"/>
        </w:rPr>
        <w:t>
      промплощадка №1 (основная) – металлургическое производство, включающее основные и вспомогательные подразделения электросталеплавильного цеха №1 (ЭСПЦ-1) с участком непрерывного литья заготовок (МНЛЗ) и прокатным комплексом;</w:t>
      </w:r>
    </w:p>
    <w:bookmarkEnd w:id="417"/>
    <w:bookmarkStart w:name="z424" w:id="418"/>
    <w:p>
      <w:pPr>
        <w:spacing w:after="0"/>
        <w:ind w:left="0"/>
        <w:jc w:val="both"/>
      </w:pPr>
      <w:r>
        <w:rPr>
          <w:rFonts w:ascii="Times New Roman"/>
          <w:b w:val="false"/>
          <w:i w:val="false"/>
          <w:color w:val="000000"/>
          <w:sz w:val="28"/>
        </w:rPr>
        <w:t xml:space="preserve">
      промплощадка №2 – полигон твердых промышленных отходов. </w:t>
      </w:r>
    </w:p>
    <w:bookmarkEnd w:id="418"/>
    <w:bookmarkStart w:name="z425" w:id="419"/>
    <w:p>
      <w:pPr>
        <w:spacing w:after="0"/>
        <w:ind w:left="0"/>
        <w:jc w:val="both"/>
      </w:pPr>
      <w:r>
        <w:rPr>
          <w:rFonts w:ascii="Times New Roman"/>
          <w:b w:val="false"/>
          <w:i w:val="false"/>
          <w:color w:val="000000"/>
          <w:sz w:val="28"/>
        </w:rPr>
        <w:t>
      Металлургическое производство ПФ ТОО "КАСТИНГ" организовано на базе электросталеплавильного цеха № 1 (ЭСПЦ-1), одним из подразделений которого является прокатное отделение.</w:t>
      </w:r>
    </w:p>
    <w:bookmarkEnd w:id="419"/>
    <w:bookmarkStart w:name="z426" w:id="420"/>
    <w:p>
      <w:pPr>
        <w:spacing w:after="0"/>
        <w:ind w:left="0"/>
        <w:jc w:val="both"/>
      </w:pPr>
      <w:r>
        <w:rPr>
          <w:rFonts w:ascii="Times New Roman"/>
          <w:b w:val="false"/>
          <w:i w:val="false"/>
          <w:color w:val="000000"/>
          <w:sz w:val="28"/>
        </w:rPr>
        <w:t>
      В состав прокатного отделения ЭСПЦ-1 входят:</w:t>
      </w:r>
    </w:p>
    <w:bookmarkEnd w:id="420"/>
    <w:bookmarkStart w:name="z427" w:id="421"/>
    <w:p>
      <w:pPr>
        <w:spacing w:after="0"/>
        <w:ind w:left="0"/>
        <w:jc w:val="both"/>
      </w:pPr>
      <w:r>
        <w:rPr>
          <w:rFonts w:ascii="Times New Roman"/>
          <w:b w:val="false"/>
          <w:i w:val="false"/>
          <w:color w:val="000000"/>
          <w:sz w:val="28"/>
        </w:rPr>
        <w:t>
      среднесортный прокатный стан 500 для выпуска стального горячекатаного круглого проката диаметром 40÷100 мм по ГОСТ 2590–89;</w:t>
      </w:r>
    </w:p>
    <w:bookmarkEnd w:id="421"/>
    <w:bookmarkStart w:name="z428" w:id="422"/>
    <w:p>
      <w:pPr>
        <w:spacing w:after="0"/>
        <w:ind w:left="0"/>
        <w:jc w:val="both"/>
      </w:pPr>
      <w:r>
        <w:rPr>
          <w:rFonts w:ascii="Times New Roman"/>
          <w:b w:val="false"/>
          <w:i w:val="false"/>
          <w:color w:val="000000"/>
          <w:sz w:val="28"/>
        </w:rPr>
        <w:t>
      мелкосортный прокатный стан 300 для выпуска арматурного проката диаметром 12÷28 мм;</w:t>
      </w:r>
    </w:p>
    <w:bookmarkEnd w:id="422"/>
    <w:bookmarkStart w:name="z429" w:id="423"/>
    <w:p>
      <w:pPr>
        <w:spacing w:after="0"/>
        <w:ind w:left="0"/>
        <w:jc w:val="both"/>
      </w:pPr>
      <w:r>
        <w:rPr>
          <w:rFonts w:ascii="Times New Roman"/>
          <w:b w:val="false"/>
          <w:i w:val="false"/>
          <w:color w:val="000000"/>
          <w:sz w:val="28"/>
        </w:rPr>
        <w:t>
      шаропрокатный стан для производства шаров стальных, мелющих для шаровых мельниц диаметром 40÷100 мм;</w:t>
      </w:r>
    </w:p>
    <w:bookmarkEnd w:id="423"/>
    <w:bookmarkStart w:name="z430" w:id="424"/>
    <w:p>
      <w:pPr>
        <w:spacing w:after="0"/>
        <w:ind w:left="0"/>
        <w:jc w:val="both"/>
      </w:pPr>
      <w:r>
        <w:rPr>
          <w:rFonts w:ascii="Times New Roman"/>
          <w:b w:val="false"/>
          <w:i w:val="false"/>
          <w:color w:val="000000"/>
          <w:sz w:val="28"/>
        </w:rPr>
        <w:t>
      три печи предварительного нагрева заготовок;</w:t>
      </w:r>
    </w:p>
    <w:bookmarkEnd w:id="424"/>
    <w:bookmarkStart w:name="z431" w:id="425"/>
    <w:p>
      <w:pPr>
        <w:spacing w:after="0"/>
        <w:ind w:left="0"/>
        <w:jc w:val="both"/>
      </w:pPr>
      <w:r>
        <w:rPr>
          <w:rFonts w:ascii="Times New Roman"/>
          <w:b w:val="false"/>
          <w:i w:val="false"/>
          <w:color w:val="000000"/>
          <w:sz w:val="28"/>
        </w:rPr>
        <w:t>
      посты газовой резки металла.</w:t>
      </w:r>
    </w:p>
    <w:bookmarkEnd w:id="425"/>
    <w:bookmarkStart w:name="z432" w:id="426"/>
    <w:p>
      <w:pPr>
        <w:spacing w:after="0"/>
        <w:ind w:left="0"/>
        <w:jc w:val="both"/>
      </w:pPr>
      <w:r>
        <w:rPr>
          <w:rFonts w:ascii="Times New Roman"/>
          <w:b w:val="false"/>
          <w:i w:val="false"/>
          <w:color w:val="000000"/>
          <w:sz w:val="28"/>
        </w:rPr>
        <w:t>
      Готовая продукция складируется на участке готовой продукции, либо на открытом складе готовой продукции. На участке готовой продукции установлены три крана с траверсой и один мостовой крюковый кран, а также имеются посты газовой резки металла. На открытом складе для выполнения погрузочно-разгрузочных работ установлены два козловых крана.</w:t>
      </w:r>
    </w:p>
    <w:bookmarkEnd w:id="426"/>
    <w:bookmarkStart w:name="z433" w:id="427"/>
    <w:p>
      <w:pPr>
        <w:spacing w:after="0"/>
        <w:ind w:left="0"/>
        <w:jc w:val="both"/>
      </w:pPr>
      <w:r>
        <w:rPr>
          <w:rFonts w:ascii="Times New Roman"/>
          <w:b w:val="false"/>
          <w:i w:val="false"/>
          <w:color w:val="000000"/>
          <w:sz w:val="28"/>
        </w:rPr>
        <w:t xml:space="preserve">
      Предприятие оснащено оборудованием ведущих европейских производителей, среди которых Danieli, SiderEngineering, Vezzani, Lindeman, Siemens. В сочетании с применением современных технологий это позволяет выпускать продукцию самого высоко качества. </w:t>
      </w:r>
    </w:p>
    <w:bookmarkEnd w:id="427"/>
    <w:bookmarkStart w:name="z434" w:id="428"/>
    <w:p>
      <w:pPr>
        <w:spacing w:after="0"/>
        <w:ind w:left="0"/>
        <w:jc w:val="both"/>
      </w:pPr>
      <w:r>
        <w:rPr>
          <w:rFonts w:ascii="Times New Roman"/>
          <w:b w:val="false"/>
          <w:i w:val="false"/>
          <w:color w:val="000000"/>
          <w:sz w:val="28"/>
        </w:rPr>
        <w:t xml:space="preserve">
      В состав Рудненской промышленной площадки АО "ССГПО" (г. Рудный, Костанайская область) входит Металлопрокатный завод (МПЗ). </w:t>
      </w:r>
    </w:p>
    <w:bookmarkEnd w:id="428"/>
    <w:bookmarkStart w:name="z435" w:id="429"/>
    <w:p>
      <w:pPr>
        <w:spacing w:after="0"/>
        <w:ind w:left="0"/>
        <w:jc w:val="both"/>
      </w:pPr>
      <w:r>
        <w:rPr>
          <w:rFonts w:ascii="Times New Roman"/>
          <w:b w:val="false"/>
          <w:i w:val="false"/>
          <w:color w:val="000000"/>
          <w:sz w:val="28"/>
        </w:rPr>
        <w:t>
      Предприятие является специализированным по выпуску стального проката: мелющие тела для размола магнетитовых железных руд (шары, стержни), строительная арматура.</w:t>
      </w:r>
    </w:p>
    <w:bookmarkEnd w:id="429"/>
    <w:bookmarkStart w:name="z436" w:id="430"/>
    <w:p>
      <w:pPr>
        <w:spacing w:after="0"/>
        <w:ind w:left="0"/>
        <w:jc w:val="both"/>
      </w:pPr>
      <w:r>
        <w:rPr>
          <w:rFonts w:ascii="Times New Roman"/>
          <w:b w:val="false"/>
          <w:i w:val="false"/>
          <w:color w:val="000000"/>
          <w:sz w:val="28"/>
        </w:rPr>
        <w:t>
      Производственная структура МПЗ представляет собой три основных взаимосвязанных между собой подразделения:</w:t>
      </w:r>
    </w:p>
    <w:bookmarkEnd w:id="430"/>
    <w:bookmarkStart w:name="z437" w:id="431"/>
    <w:p>
      <w:pPr>
        <w:spacing w:after="0"/>
        <w:ind w:left="0"/>
        <w:jc w:val="both"/>
      </w:pPr>
      <w:r>
        <w:rPr>
          <w:rFonts w:ascii="Times New Roman"/>
          <w:b w:val="false"/>
          <w:i w:val="false"/>
          <w:color w:val="000000"/>
          <w:sz w:val="28"/>
        </w:rPr>
        <w:t xml:space="preserve">
      электросталеплавильный цех (ЭСПЦ); </w:t>
      </w:r>
    </w:p>
    <w:bookmarkEnd w:id="431"/>
    <w:bookmarkStart w:name="z438" w:id="432"/>
    <w:p>
      <w:pPr>
        <w:spacing w:after="0"/>
        <w:ind w:left="0"/>
        <w:jc w:val="both"/>
      </w:pPr>
      <w:r>
        <w:rPr>
          <w:rFonts w:ascii="Times New Roman"/>
          <w:b w:val="false"/>
          <w:i w:val="false"/>
          <w:color w:val="000000"/>
          <w:sz w:val="28"/>
        </w:rPr>
        <w:t xml:space="preserve">
      прокатный цех и ремонтно-механический цех (РМЦ), размещенных в одном корпусе. </w:t>
      </w:r>
    </w:p>
    <w:bookmarkEnd w:id="432"/>
    <w:bookmarkStart w:name="z439" w:id="433"/>
    <w:p>
      <w:pPr>
        <w:spacing w:after="0"/>
        <w:ind w:left="0"/>
        <w:jc w:val="both"/>
      </w:pPr>
      <w:r>
        <w:rPr>
          <w:rFonts w:ascii="Times New Roman"/>
          <w:b w:val="false"/>
          <w:i w:val="false"/>
          <w:color w:val="000000"/>
          <w:sz w:val="28"/>
        </w:rPr>
        <w:t xml:space="preserve">
      Производство заготовок непрерывного литья для изготовления мелкосортного проката – 78 550 тонн. Производство стержней стальных горячекатаных круглого сечения – 36 120 тонн. Производство шаров стальных, мелющих катанных для шаровых мельниц – 38 880 тонн. </w:t>
      </w:r>
    </w:p>
    <w:bookmarkEnd w:id="433"/>
    <w:bookmarkStart w:name="z440" w:id="434"/>
    <w:p>
      <w:pPr>
        <w:spacing w:after="0"/>
        <w:ind w:left="0"/>
        <w:jc w:val="both"/>
      </w:pPr>
      <w:r>
        <w:rPr>
          <w:rFonts w:ascii="Times New Roman"/>
          <w:b w:val="false"/>
          <w:i w:val="false"/>
          <w:color w:val="000000"/>
          <w:sz w:val="28"/>
        </w:rPr>
        <w:t>
      В прокатном цехе из заготовок получается готовая продукция в виде шаров, арматуры и стержней. Для этого в прокатном цехе нагревают заготовки в печи нагрева, после чего заготовки прокатываются на станах до необходимого размера. Заготовки после прокатных станов 500 и 420 направляются на производство шаров и частично выдаются в виде готовых стержней, а прокатанные до диаметров 12–28 мм выдаются в виде готовой арматуры. Участок изготовления шаров состоит из пяти линий, на которых получают стальные шары диаметром 100, 60 и 30 мм. Каждая линия оснащена индукционной нагревательной печью, прокатным станом и установкой для закалки шаров. На территории металлопрокатного завода предусмотрен открытый оборотный склад металлолома емкостью 75 000 тонн.</w:t>
      </w:r>
    </w:p>
    <w:bookmarkEnd w:id="434"/>
    <w:bookmarkStart w:name="z441" w:id="435"/>
    <w:p>
      <w:pPr>
        <w:spacing w:after="0"/>
        <w:ind w:left="0"/>
        <w:jc w:val="left"/>
      </w:pPr>
      <w:r>
        <w:rPr>
          <w:rFonts w:ascii="Times New Roman"/>
          <w:b/>
          <w:i w:val="false"/>
          <w:color w:val="000000"/>
        </w:rPr>
        <w:t xml:space="preserve"> 1.4. Потребление энергетических ресурсов</w:t>
      </w:r>
    </w:p>
    <w:bookmarkEnd w:id="435"/>
    <w:bookmarkStart w:name="z442" w:id="436"/>
    <w:p>
      <w:pPr>
        <w:spacing w:after="0"/>
        <w:ind w:left="0"/>
        <w:jc w:val="both"/>
      </w:pPr>
      <w:r>
        <w:rPr>
          <w:rFonts w:ascii="Times New Roman"/>
          <w:b w:val="false"/>
          <w:i w:val="false"/>
          <w:color w:val="000000"/>
          <w:sz w:val="28"/>
        </w:rPr>
        <w:t xml:space="preserve">
      Черная металлургия одна из наиболее энергоемких отраслей промышленности. Наиболее крупными потребителями энергоресурсов являются доменные, коксохимические и прокатные производства. </w:t>
      </w:r>
    </w:p>
    <w:bookmarkEnd w:id="436"/>
    <w:bookmarkStart w:name="z443" w:id="437"/>
    <w:p>
      <w:pPr>
        <w:spacing w:after="0"/>
        <w:ind w:left="0"/>
        <w:jc w:val="both"/>
      </w:pPr>
      <w:r>
        <w:rPr>
          <w:rFonts w:ascii="Times New Roman"/>
          <w:b w:val="false"/>
          <w:i w:val="false"/>
          <w:color w:val="000000"/>
          <w:sz w:val="28"/>
        </w:rPr>
        <w:t>
      Основные производственные процессы металлургического предприятия непрерывно связаны с существенным использованием топливно- энергетических ресурсов – моторное топливо (бензин, керосин, дизельное топливо), электрическая и тепловая энергия, котельно-печное топливо (мазут, газ сжиженный, коксовый газ, доменный газ).</w:t>
      </w:r>
    </w:p>
    <w:bookmarkEnd w:id="437"/>
    <w:bookmarkStart w:name="z444" w:id="438"/>
    <w:p>
      <w:pPr>
        <w:spacing w:after="0"/>
        <w:ind w:left="0"/>
        <w:jc w:val="both"/>
      </w:pPr>
      <w:r>
        <w:rPr>
          <w:rFonts w:ascii="Times New Roman"/>
          <w:b w:val="false"/>
          <w:i w:val="false"/>
          <w:color w:val="000000"/>
          <w:sz w:val="28"/>
        </w:rPr>
        <w:t xml:space="preserve">
      Для производства продукции используются как первичные, так и вторичные энергоресурсы. </w:t>
      </w:r>
    </w:p>
    <w:bookmarkEnd w:id="438"/>
    <w:bookmarkStart w:name="z445" w:id="439"/>
    <w:p>
      <w:pPr>
        <w:spacing w:after="0"/>
        <w:ind w:left="0"/>
        <w:jc w:val="both"/>
      </w:pPr>
      <w:r>
        <w:rPr>
          <w:rFonts w:ascii="Times New Roman"/>
          <w:b w:val="false"/>
          <w:i w:val="false"/>
          <w:color w:val="000000"/>
          <w:sz w:val="28"/>
        </w:rPr>
        <w:t>
      Основными первичными энергоресурсами, являются:</w:t>
      </w:r>
    </w:p>
    <w:bookmarkEnd w:id="439"/>
    <w:bookmarkStart w:name="z446" w:id="440"/>
    <w:p>
      <w:pPr>
        <w:spacing w:after="0"/>
        <w:ind w:left="0"/>
        <w:jc w:val="both"/>
      </w:pPr>
      <w:r>
        <w:rPr>
          <w:rFonts w:ascii="Times New Roman"/>
          <w:b w:val="false"/>
          <w:i w:val="false"/>
          <w:color w:val="000000"/>
          <w:sz w:val="28"/>
        </w:rPr>
        <w:t>
      котельно–печное топливо (уголь каменный, сжиженный газ, природный газ) – используется в технологических процессах предприятия, а также для производства тепловой и электрической энергии;</w:t>
      </w:r>
    </w:p>
    <w:bookmarkEnd w:id="440"/>
    <w:bookmarkStart w:name="z447" w:id="441"/>
    <w:p>
      <w:pPr>
        <w:spacing w:after="0"/>
        <w:ind w:left="0"/>
        <w:jc w:val="both"/>
      </w:pPr>
      <w:r>
        <w:rPr>
          <w:rFonts w:ascii="Times New Roman"/>
          <w:b w:val="false"/>
          <w:i w:val="false"/>
          <w:color w:val="000000"/>
          <w:sz w:val="28"/>
        </w:rPr>
        <w:t>
      моторное топливо (дизтопливо и бензин) – используется в технологических процессах предприятия, а также для перевозки людей и грузов;</w:t>
      </w:r>
    </w:p>
    <w:bookmarkEnd w:id="441"/>
    <w:bookmarkStart w:name="z448" w:id="442"/>
    <w:p>
      <w:pPr>
        <w:spacing w:after="0"/>
        <w:ind w:left="0"/>
        <w:jc w:val="both"/>
      </w:pPr>
      <w:r>
        <w:rPr>
          <w:rFonts w:ascii="Times New Roman"/>
          <w:b w:val="false"/>
          <w:i w:val="false"/>
          <w:color w:val="000000"/>
          <w:sz w:val="28"/>
        </w:rPr>
        <w:t>
      тепловая энергия (горячая вода и пар) – применяется как в технологических процессах, а также используется для отопления административных и производственных зданий, строений и сооружений;</w:t>
      </w:r>
    </w:p>
    <w:bookmarkEnd w:id="442"/>
    <w:bookmarkStart w:name="z449" w:id="443"/>
    <w:p>
      <w:pPr>
        <w:spacing w:after="0"/>
        <w:ind w:left="0"/>
        <w:jc w:val="both"/>
      </w:pPr>
      <w:r>
        <w:rPr>
          <w:rFonts w:ascii="Times New Roman"/>
          <w:b w:val="false"/>
          <w:i w:val="false"/>
          <w:color w:val="000000"/>
          <w:sz w:val="28"/>
        </w:rPr>
        <w:t>
      электрическая энергия;</w:t>
      </w:r>
    </w:p>
    <w:bookmarkEnd w:id="443"/>
    <w:bookmarkStart w:name="z450" w:id="444"/>
    <w:p>
      <w:pPr>
        <w:spacing w:after="0"/>
        <w:ind w:left="0"/>
        <w:jc w:val="both"/>
      </w:pPr>
      <w:r>
        <w:rPr>
          <w:rFonts w:ascii="Times New Roman"/>
          <w:b w:val="false"/>
          <w:i w:val="false"/>
          <w:color w:val="000000"/>
          <w:sz w:val="28"/>
        </w:rPr>
        <w:t>
      керосин ТС – 1 (топливо реактивное типа бензина);</w:t>
      </w:r>
    </w:p>
    <w:bookmarkEnd w:id="444"/>
    <w:bookmarkStart w:name="z451" w:id="445"/>
    <w:p>
      <w:pPr>
        <w:spacing w:after="0"/>
        <w:ind w:left="0"/>
        <w:jc w:val="both"/>
      </w:pPr>
      <w:r>
        <w:rPr>
          <w:rFonts w:ascii="Times New Roman"/>
          <w:b w:val="false"/>
          <w:i w:val="false"/>
          <w:color w:val="000000"/>
          <w:sz w:val="28"/>
        </w:rPr>
        <w:t>
      мазут</w:t>
      </w:r>
    </w:p>
    <w:bookmarkEnd w:id="445"/>
    <w:bookmarkStart w:name="z452" w:id="446"/>
    <w:p>
      <w:pPr>
        <w:spacing w:after="0"/>
        <w:ind w:left="0"/>
        <w:jc w:val="both"/>
      </w:pPr>
      <w:r>
        <w:rPr>
          <w:rFonts w:ascii="Times New Roman"/>
          <w:b w:val="false"/>
          <w:i w:val="false"/>
          <w:color w:val="000000"/>
          <w:sz w:val="28"/>
        </w:rPr>
        <w:t xml:space="preserve">
      вода (техническая, хозяйственно – питьевая); </w:t>
      </w:r>
    </w:p>
    <w:bookmarkEnd w:id="446"/>
    <w:bookmarkStart w:name="z453" w:id="447"/>
    <w:p>
      <w:pPr>
        <w:spacing w:after="0"/>
        <w:ind w:left="0"/>
        <w:jc w:val="both"/>
      </w:pPr>
      <w:r>
        <w:rPr>
          <w:rFonts w:ascii="Times New Roman"/>
          <w:b w:val="false"/>
          <w:i w:val="false"/>
          <w:color w:val="000000"/>
          <w:sz w:val="28"/>
        </w:rPr>
        <w:t>
      сжатый воздух;</w:t>
      </w:r>
    </w:p>
    <w:bookmarkEnd w:id="447"/>
    <w:bookmarkStart w:name="z454" w:id="448"/>
    <w:p>
      <w:pPr>
        <w:spacing w:after="0"/>
        <w:ind w:left="0"/>
        <w:jc w:val="both"/>
      </w:pPr>
      <w:r>
        <w:rPr>
          <w:rFonts w:ascii="Times New Roman"/>
          <w:b w:val="false"/>
          <w:i w:val="false"/>
          <w:color w:val="000000"/>
          <w:sz w:val="28"/>
        </w:rPr>
        <w:t>
      продукты разделения воздуха (кислород и азот).</w:t>
      </w:r>
    </w:p>
    <w:bookmarkEnd w:id="448"/>
    <w:bookmarkStart w:name="z455" w:id="449"/>
    <w:p>
      <w:pPr>
        <w:spacing w:after="0"/>
        <w:ind w:left="0"/>
        <w:jc w:val="both"/>
      </w:pPr>
      <w:r>
        <w:rPr>
          <w:rFonts w:ascii="Times New Roman"/>
          <w:b w:val="false"/>
          <w:i w:val="false"/>
          <w:color w:val="000000"/>
          <w:sz w:val="28"/>
        </w:rPr>
        <w:t xml:space="preserve">
      Основную долю энергоресурсов металлургической отрасли занимают уголь, мазут и электроэнергия. </w:t>
      </w:r>
    </w:p>
    <w:bookmarkEnd w:id="449"/>
    <w:bookmarkStart w:name="z456" w:id="450"/>
    <w:p>
      <w:pPr>
        <w:spacing w:after="0"/>
        <w:ind w:left="0"/>
        <w:jc w:val="both"/>
      </w:pPr>
      <w:r>
        <w:rPr>
          <w:rFonts w:ascii="Times New Roman"/>
          <w:b w:val="false"/>
          <w:i w:val="false"/>
          <w:color w:val="000000"/>
          <w:sz w:val="28"/>
        </w:rPr>
        <w:t>
      К вторичным энергоресурсам, получаемым в результате технологических процессов, относятся:</w:t>
      </w:r>
    </w:p>
    <w:bookmarkEnd w:id="450"/>
    <w:bookmarkStart w:name="z457" w:id="451"/>
    <w:p>
      <w:pPr>
        <w:spacing w:after="0"/>
        <w:ind w:left="0"/>
        <w:jc w:val="both"/>
      </w:pPr>
      <w:r>
        <w:rPr>
          <w:rFonts w:ascii="Times New Roman"/>
          <w:b w:val="false"/>
          <w:i w:val="false"/>
          <w:color w:val="000000"/>
          <w:sz w:val="28"/>
        </w:rPr>
        <w:t>
      коксовый газ;</w:t>
      </w:r>
    </w:p>
    <w:bookmarkEnd w:id="451"/>
    <w:bookmarkStart w:name="z458" w:id="452"/>
    <w:p>
      <w:pPr>
        <w:spacing w:after="0"/>
        <w:ind w:left="0"/>
        <w:jc w:val="both"/>
      </w:pPr>
      <w:r>
        <w:rPr>
          <w:rFonts w:ascii="Times New Roman"/>
          <w:b w:val="false"/>
          <w:i w:val="false"/>
          <w:color w:val="000000"/>
          <w:sz w:val="28"/>
        </w:rPr>
        <w:t>
      доменный газ;</w:t>
      </w:r>
    </w:p>
    <w:bookmarkEnd w:id="452"/>
    <w:bookmarkStart w:name="z459" w:id="453"/>
    <w:p>
      <w:pPr>
        <w:spacing w:after="0"/>
        <w:ind w:left="0"/>
        <w:jc w:val="both"/>
      </w:pPr>
      <w:r>
        <w:rPr>
          <w:rFonts w:ascii="Times New Roman"/>
          <w:b w:val="false"/>
          <w:i w:val="false"/>
          <w:color w:val="000000"/>
          <w:sz w:val="28"/>
        </w:rPr>
        <w:t>
      Конвертерный газ в настоящее время не используется и сжигается в факелах.</w:t>
      </w:r>
    </w:p>
    <w:bookmarkEnd w:id="453"/>
    <w:bookmarkStart w:name="z460" w:id="454"/>
    <w:p>
      <w:pPr>
        <w:spacing w:after="0"/>
        <w:ind w:left="0"/>
        <w:jc w:val="both"/>
      </w:pPr>
      <w:r>
        <w:rPr>
          <w:rFonts w:ascii="Times New Roman"/>
          <w:b w:val="false"/>
          <w:i w:val="false"/>
          <w:color w:val="000000"/>
          <w:sz w:val="28"/>
        </w:rPr>
        <w:t xml:space="preserve">
      Коксовый газ образуется в результате коксования углей Карагандинского угольного бассейна. Коксохимическое производство состоит шести коксовых батарей производственной мощностью 3,5 млн. тонн кокса в год. Помимо основной продукции кокса и сопутствующего косового газа так же образуется смола, данные продукты поступают в цеха химулавливания, ректификации и в смолоперегонный цех. </w:t>
      </w:r>
    </w:p>
    <w:bookmarkEnd w:id="454"/>
    <w:bookmarkStart w:name="z461" w:id="455"/>
    <w:p>
      <w:pPr>
        <w:spacing w:after="0"/>
        <w:ind w:left="0"/>
        <w:jc w:val="both"/>
      </w:pPr>
      <w:r>
        <w:rPr>
          <w:rFonts w:ascii="Times New Roman"/>
          <w:b w:val="false"/>
          <w:i w:val="false"/>
          <w:color w:val="000000"/>
          <w:sz w:val="28"/>
        </w:rPr>
        <w:t>
      Доменный газ, как продукт неполного сгорания углерода, образуется в результате выплавки чугуна в доменных печах.</w:t>
      </w:r>
    </w:p>
    <w:bookmarkEnd w:id="455"/>
    <w:bookmarkStart w:name="z462" w:id="456"/>
    <w:p>
      <w:pPr>
        <w:spacing w:after="0"/>
        <w:ind w:left="0"/>
        <w:jc w:val="both"/>
      </w:pPr>
      <w:r>
        <w:rPr>
          <w:rFonts w:ascii="Times New Roman"/>
          <w:b w:val="false"/>
          <w:i w:val="false"/>
          <w:color w:val="000000"/>
          <w:sz w:val="28"/>
        </w:rPr>
        <w:t>
      Ниже представлены диаграммы распределения основных ТЭР по технологическим процессам металлургического предприятия.</w:t>
      </w:r>
    </w:p>
    <w:bookmarkEnd w:id="456"/>
    <w:bookmarkStart w:name="z463"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1.2. Потребление электроэнергии по технологиям производства</w:t>
      </w:r>
    </w:p>
    <w:bookmarkStart w:name="z464" w:id="458"/>
    <w:p>
      <w:pPr>
        <w:spacing w:after="0"/>
        <w:ind w:left="0"/>
        <w:jc w:val="both"/>
      </w:pPr>
      <w:r>
        <w:rPr>
          <w:rFonts w:ascii="Times New Roman"/>
          <w:b w:val="false"/>
          <w:i w:val="false"/>
          <w:color w:val="000000"/>
          <w:sz w:val="28"/>
        </w:rPr>
        <w:t>
      Из диаграммы на рисунке 1.2 видно, что основная доля потребления электроэнергии, 34 %, приходится на производство офлюсованного доменного агломерата, так же значительная часть, 21 %, на производство горячекатаного проката.</w:t>
      </w:r>
    </w:p>
    <w:bookmarkEnd w:id="458"/>
    <w:bookmarkStart w:name="z465" w:id="459"/>
    <w:p>
      <w:pPr>
        <w:spacing w:after="0"/>
        <w:ind w:left="0"/>
        <w:jc w:val="both"/>
      </w:pPr>
      <w:r>
        <w:rPr>
          <w:rFonts w:ascii="Times New Roman"/>
          <w:b w:val="false"/>
          <w:i w:val="false"/>
          <w:color w:val="000000"/>
          <w:sz w:val="28"/>
        </w:rPr>
        <w:t>
      Прокатное производство является электроемким. Электроэнергия расходуется главным образом на силовые процессы и транспортно-подъемные механизмы. Общий расход электроэнергии на эти процессы оценивается в 100–120 кВт*ч на тонну. Число часов использования максимума нагрузки колеблется в пределах 5000–6000. Большой диапазон затрат электроэнергии объясняется спецификой сортамента заготовок и готового проката по размерам, маркам стали и назначению, которые определяют энергозатраты как в основном технологическом потоке производства, так и при отделочных операциях (меньшая требуемая вытяжка металла обуславливает более низкие затраты электроэнергии для прокатки на обжимных станах по сравнению с сортовыми и листовыми, на крупносортных – по сравнению с мелкосортными и проволочными, на толстолистовых – по сравнению с широкополосными станами).</w:t>
      </w:r>
    </w:p>
    <w:bookmarkEnd w:id="459"/>
    <w:bookmarkStart w:name="z466" w:id="460"/>
    <w:p>
      <w:pPr>
        <w:spacing w:after="0"/>
        <w:ind w:left="0"/>
        <w:jc w:val="both"/>
      </w:pPr>
      <w:r>
        <w:rPr>
          <w:rFonts w:ascii="Times New Roman"/>
          <w:b w:val="false"/>
          <w:i w:val="false"/>
          <w:color w:val="000000"/>
          <w:sz w:val="28"/>
        </w:rPr>
        <w:t>
      Реализация высокого потенциала энергосбережения в промышленности и топливно-энергетическом секторе связана, в первую очередь, с модернизацией технологических процессов производства продукции и энергетических ресурсов.</w:t>
      </w:r>
    </w:p>
    <w:bookmarkEnd w:id="460"/>
    <w:bookmarkStart w:name="z467" w:id="461"/>
    <w:p>
      <w:pPr>
        <w:spacing w:after="0"/>
        <w:ind w:left="0"/>
        <w:jc w:val="both"/>
      </w:pPr>
      <w:r>
        <w:rPr>
          <w:rFonts w:ascii="Times New Roman"/>
          <w:b w:val="false"/>
          <w:i w:val="false"/>
          <w:color w:val="000000"/>
          <w:sz w:val="28"/>
        </w:rPr>
        <w:t xml:space="preserve">
      Вопросы использования энергии при оценке НДТ в черной металлургии в целом и при производстве изделий дальнейшего передела черных металлов в частности имеют существенное значение. Значительная энергоемкость отрасли заставляет руководителей предприятий инвестировать в разработку энергосберегающих программ и мероприятий по повышению энергоэффективности. С этой целью на предприятиях металлургической промышленности применяются решения в области энергоменеджмента. </w:t>
      </w:r>
    </w:p>
    <w:bookmarkEnd w:id="461"/>
    <w:bookmarkStart w:name="z468" w:id="462"/>
    <w:p>
      <w:pPr>
        <w:spacing w:after="0"/>
        <w:ind w:left="0"/>
        <w:jc w:val="both"/>
      </w:pPr>
      <w:r>
        <w:rPr>
          <w:rFonts w:ascii="Times New Roman"/>
          <w:b w:val="false"/>
          <w:i w:val="false"/>
          <w:color w:val="000000"/>
          <w:sz w:val="28"/>
        </w:rPr>
        <w:t xml:space="preserve">
      Снабжение структурных подразделений предприятия энергетическими ресурсами может осуществляться как от сторонних источников, так и вырабатываться (производиться) самостоятельно структурными подразделениями предприятия. </w:t>
      </w:r>
    </w:p>
    <w:bookmarkEnd w:id="462"/>
    <w:bookmarkStart w:name="z469" w:id="463"/>
    <w:p>
      <w:pPr>
        <w:spacing w:after="0"/>
        <w:ind w:left="0"/>
        <w:jc w:val="both"/>
      </w:pPr>
      <w:r>
        <w:rPr>
          <w:rFonts w:ascii="Times New Roman"/>
          <w:b w:val="false"/>
          <w:i w:val="false"/>
          <w:color w:val="000000"/>
          <w:sz w:val="28"/>
        </w:rPr>
        <w:t xml:space="preserve">
      Среди них – сокращение расходов на тепло- и энергоснабжение за счет использования автономных генерирующих мощностей. Значительный потенциал энергосбережения на металлургических предприятиях заключается в снижении потерь, которые вызваны эксплуатацией основного оборудования, за счет замены устаревшего оборудования на более эффективное, а также внедрения энергосберегающих технологий. К энергосберегающим мероприятиям относится модернизация, ремонт существующего энергетического, технологического и вспомогательного оборудования и его замена на более современное и энергоэффективное. </w:t>
      </w:r>
    </w:p>
    <w:bookmarkEnd w:id="463"/>
    <w:bookmarkStart w:name="z470" w:id="464"/>
    <w:p>
      <w:pPr>
        <w:spacing w:after="0"/>
        <w:ind w:left="0"/>
        <w:jc w:val="both"/>
      </w:pPr>
      <w:r>
        <w:rPr>
          <w:rFonts w:ascii="Times New Roman"/>
          <w:b w:val="false"/>
          <w:i w:val="false"/>
          <w:color w:val="000000"/>
          <w:sz w:val="28"/>
        </w:rPr>
        <w:t>
      К таким мероприятиям, можно, например, отнести модернизация систем наружного и внутреннего освещения с применением инновационных технологий, установка частотно-регулируемых приводов и т. д. Значительная роль в оптимизации энергопотребления принадлежит автоматизированным системам управления энергохозяйством предприятий, а также системам диспетчеризации и оперативного контроля расхода энергоресурсов.</w:t>
      </w:r>
    </w:p>
    <w:bookmarkEnd w:id="464"/>
    <w:bookmarkStart w:name="z471" w:id="465"/>
    <w:p>
      <w:pPr>
        <w:spacing w:after="0"/>
        <w:ind w:left="0"/>
        <w:jc w:val="both"/>
      </w:pPr>
      <w:r>
        <w:rPr>
          <w:rFonts w:ascii="Times New Roman"/>
          <w:b w:val="false"/>
          <w:i w:val="false"/>
          <w:color w:val="000000"/>
          <w:sz w:val="28"/>
        </w:rPr>
        <w:t xml:space="preserve">
      Показателем энергетической эффективности крупных технологических установок и производств является удельный расход энергетических ресурсов на единицу выпускаемой продукции. </w:t>
      </w:r>
    </w:p>
    <w:bookmarkEnd w:id="465"/>
    <w:bookmarkStart w:name="z472" w:id="466"/>
    <w:p>
      <w:pPr>
        <w:spacing w:after="0"/>
        <w:ind w:left="0"/>
        <w:jc w:val="both"/>
      </w:pPr>
      <w:r>
        <w:rPr>
          <w:rFonts w:ascii="Times New Roman"/>
          <w:b w:val="false"/>
          <w:i w:val="false"/>
          <w:color w:val="000000"/>
          <w:sz w:val="28"/>
        </w:rPr>
        <w:t xml:space="preserve">
      Используемое в металлургическом производстве электрическое оборудование делится на следующие группы: </w:t>
      </w:r>
    </w:p>
    <w:bookmarkEnd w:id="466"/>
    <w:bookmarkStart w:name="z473" w:id="467"/>
    <w:p>
      <w:pPr>
        <w:spacing w:after="0"/>
        <w:ind w:left="0"/>
        <w:jc w:val="both"/>
      </w:pPr>
      <w:r>
        <w:rPr>
          <w:rFonts w:ascii="Times New Roman"/>
          <w:b w:val="false"/>
          <w:i w:val="false"/>
          <w:color w:val="000000"/>
          <w:sz w:val="28"/>
        </w:rPr>
        <w:t xml:space="preserve">
      устройства для передачи и распределения электроэнергии: линии электропередачи, трансформаторы, кабели; </w:t>
      </w:r>
    </w:p>
    <w:bookmarkEnd w:id="467"/>
    <w:bookmarkStart w:name="z474" w:id="468"/>
    <w:p>
      <w:pPr>
        <w:spacing w:after="0"/>
        <w:ind w:left="0"/>
        <w:jc w:val="both"/>
      </w:pPr>
      <w:r>
        <w:rPr>
          <w:rFonts w:ascii="Times New Roman"/>
          <w:b w:val="false"/>
          <w:i w:val="false"/>
          <w:color w:val="000000"/>
          <w:sz w:val="28"/>
        </w:rPr>
        <w:t xml:space="preserve">
      электрическое оборудование: освещение и различные механизмы, приспособления и ручные инструменты; </w:t>
      </w:r>
    </w:p>
    <w:bookmarkEnd w:id="468"/>
    <w:bookmarkStart w:name="z475" w:id="469"/>
    <w:p>
      <w:pPr>
        <w:spacing w:after="0"/>
        <w:ind w:left="0"/>
        <w:jc w:val="both"/>
      </w:pPr>
      <w:r>
        <w:rPr>
          <w:rFonts w:ascii="Times New Roman"/>
          <w:b w:val="false"/>
          <w:i w:val="false"/>
          <w:color w:val="000000"/>
          <w:sz w:val="28"/>
        </w:rPr>
        <w:t>
      оборудование для управления, контроля, связи и автоматизации.</w:t>
      </w:r>
    </w:p>
    <w:bookmarkEnd w:id="469"/>
    <w:bookmarkStart w:name="z476"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1.3. Потребление сжиженного газа.</w:t>
      </w:r>
    </w:p>
    <w:bookmarkStart w:name="z477" w:id="471"/>
    <w:p>
      <w:pPr>
        <w:spacing w:after="0"/>
        <w:ind w:left="0"/>
        <w:jc w:val="both"/>
      </w:pPr>
      <w:r>
        <w:rPr>
          <w:rFonts w:ascii="Times New Roman"/>
          <w:b w:val="false"/>
          <w:i w:val="false"/>
          <w:color w:val="000000"/>
          <w:sz w:val="28"/>
        </w:rPr>
        <w:t xml:space="preserve">
      Из диаграммы на рисунке 1.3 видно, что основная доля потребления сжиженного газа приходится на производство оцинкованного проката с полимерным покрытием и производство стали в конверторах, 38 % и 36 % соответственно. Также газ используется при производстве оцинкованного проката со свинцом и без него. Основным оборудованием, потребляющим газ, являются различные печи и горелочные устройства. </w:t>
      </w:r>
    </w:p>
    <w:bookmarkEnd w:id="471"/>
    <w:bookmarkStart w:name="z478" w:id="472"/>
    <w:p>
      <w:pPr>
        <w:spacing w:after="0"/>
        <w:ind w:left="0"/>
        <w:jc w:val="both"/>
      </w:pPr>
      <w:r>
        <w:rPr>
          <w:rFonts w:ascii="Times New Roman"/>
          <w:b w:val="false"/>
          <w:i w:val="false"/>
          <w:color w:val="000000"/>
          <w:sz w:val="28"/>
        </w:rPr>
        <w:t xml:space="preserve">
      На предприятиях металлургической отрасли для производственных процессов используется большой объем воды. Большая часть требуемой воды используется повторно, так называемое оборотное водоснабжение (циркуляция). Использование циркуляции воды обуславливается определенным технологическим процессом, в том числе применяемыми в нем химическими реагентами, вследствие чего происходит повышение концентрации содержащихся в воде веществ. В результате этого концентрации веществ могут достигать слишком высоких концентраций для использования в технологических процессах. Для поддержания нужной концентрации химических веществ в оборотной воде осуществляется подпитка за счет свежей воды. Свежая вода забирается обычно из ближайшего водного источника (озера, река). </w:t>
      </w:r>
    </w:p>
    <w:bookmarkEnd w:id="472"/>
    <w:bookmarkStart w:name="z479" w:id="473"/>
    <w:p>
      <w:pPr>
        <w:spacing w:after="0"/>
        <w:ind w:left="0"/>
        <w:jc w:val="both"/>
      </w:pPr>
      <w:r>
        <w:rPr>
          <w:rFonts w:ascii="Times New Roman"/>
          <w:b w:val="false"/>
          <w:i w:val="false"/>
          <w:color w:val="000000"/>
          <w:sz w:val="28"/>
        </w:rPr>
        <w:t>
      Для обеспечения хозяйственно-бытовых нужд на металлургических предприятиях используется вода, приобретаемая обычно отдельно по договору у внешнего поставщика. Также в качестве воды для хозяйственно-бытовых нужд применяют воду очищенную и подготовленную на предприятии собственными очищающими устройствами. Такая вода используется и в некоторых производственных процессах (например, промывка фильтровальных тканей, охлаждение компрессоров).</w:t>
      </w:r>
    </w:p>
    <w:bookmarkEnd w:id="473"/>
    <w:bookmarkStart w:name="z480" w:id="474"/>
    <w:p>
      <w:pPr>
        <w:spacing w:after="0"/>
        <w:ind w:left="0"/>
        <w:jc w:val="both"/>
      </w:pPr>
      <w:r>
        <w:rPr>
          <w:rFonts w:ascii="Times New Roman"/>
          <w:b w:val="false"/>
          <w:i w:val="false"/>
          <w:color w:val="000000"/>
          <w:sz w:val="28"/>
        </w:rPr>
        <w:t xml:space="preserve">
      Основными направлениями снижения водопотребления предприятиями черной металлургии являются: внедрение сухих способов очистки технологических газов от пыли, оксидов серы и азота; совершенствование способов промывки металла после обезжиривания и травления; применение новых схем воздушного охлаждения крупных металлургических агрегатов (например, печей и прокатных станов); совершенствование систем оборотного водоснабжения; применение испарительного охлаждения, а также охлаждения горячей химически очищенной водой [10]. </w:t>
      </w:r>
    </w:p>
    <w:bookmarkEnd w:id="474"/>
    <w:bookmarkStart w:name="z481" w:id="475"/>
    <w:p>
      <w:pPr>
        <w:spacing w:after="0"/>
        <w:ind w:left="0"/>
        <w:jc w:val="left"/>
      </w:pPr>
      <w:r>
        <w:rPr>
          <w:rFonts w:ascii="Times New Roman"/>
          <w:b/>
          <w:i w:val="false"/>
          <w:color w:val="000000"/>
        </w:rPr>
        <w:t xml:space="preserve"> 1.5. Основные экологические проблемы</w:t>
      </w:r>
    </w:p>
    <w:bookmarkEnd w:id="475"/>
    <w:bookmarkStart w:name="z482" w:id="476"/>
    <w:p>
      <w:pPr>
        <w:spacing w:after="0"/>
        <w:ind w:left="0"/>
        <w:jc w:val="both"/>
      </w:pPr>
      <w:r>
        <w:rPr>
          <w:rFonts w:ascii="Times New Roman"/>
          <w:b w:val="false"/>
          <w:i w:val="false"/>
          <w:color w:val="000000"/>
          <w:sz w:val="28"/>
        </w:rPr>
        <w:t>
      Производство изделий дальнейшего передела черных металлов невозможно рассматривать в отрыве от всего металлургического производства, поскольку этот передел является неотъемлемой составной частью непрерывного металлургического цикла. Однако, если учитывать степень негативного воздействия на окружающую среду, то именно эта часть характеризуется наименьшими удельными значениями потребления ресурсов и эмиссий загрязняющих веществ.</w:t>
      </w:r>
    </w:p>
    <w:bookmarkEnd w:id="476"/>
    <w:bookmarkStart w:name="z483" w:id="477"/>
    <w:p>
      <w:pPr>
        <w:spacing w:after="0"/>
        <w:ind w:left="0"/>
        <w:jc w:val="both"/>
      </w:pPr>
      <w:r>
        <w:rPr>
          <w:rFonts w:ascii="Times New Roman"/>
          <w:b w:val="false"/>
          <w:i w:val="false"/>
          <w:color w:val="000000"/>
          <w:sz w:val="28"/>
        </w:rPr>
        <w:t xml:space="preserve">
      Негативное воздействие металлургических предприятий на окружающую среду обуславливается рядом причин: </w:t>
      </w:r>
    </w:p>
    <w:bookmarkEnd w:id="477"/>
    <w:bookmarkStart w:name="z484" w:id="478"/>
    <w:p>
      <w:pPr>
        <w:spacing w:after="0"/>
        <w:ind w:left="0"/>
        <w:jc w:val="both"/>
      </w:pPr>
      <w:r>
        <w:rPr>
          <w:rFonts w:ascii="Times New Roman"/>
          <w:b w:val="false"/>
          <w:i w:val="false"/>
          <w:color w:val="000000"/>
          <w:sz w:val="28"/>
        </w:rPr>
        <w:t xml:space="preserve">
      использование на старых металлургических заводах устаревших технологических процессов и технологического оборудования, при работе которого в атмосферу выделяется большее (по сравнению с современным производством) удельное количество загрязняющих веществ; </w:t>
      </w:r>
    </w:p>
    <w:bookmarkEnd w:id="478"/>
    <w:bookmarkStart w:name="z485" w:id="479"/>
    <w:p>
      <w:pPr>
        <w:spacing w:after="0"/>
        <w:ind w:left="0"/>
        <w:jc w:val="both"/>
      </w:pPr>
      <w:r>
        <w:rPr>
          <w:rFonts w:ascii="Times New Roman"/>
          <w:b w:val="false"/>
          <w:i w:val="false"/>
          <w:color w:val="000000"/>
          <w:sz w:val="28"/>
        </w:rPr>
        <w:t xml:space="preserve">
      отсутствие системы очистки и обезвреживания на технологических агрегатах или неэффективная работа действующих пыле- и газоочистных установок; </w:t>
      </w:r>
    </w:p>
    <w:bookmarkEnd w:id="479"/>
    <w:bookmarkStart w:name="z486" w:id="480"/>
    <w:p>
      <w:pPr>
        <w:spacing w:after="0"/>
        <w:ind w:left="0"/>
        <w:jc w:val="both"/>
      </w:pPr>
      <w:r>
        <w:rPr>
          <w:rFonts w:ascii="Times New Roman"/>
          <w:b w:val="false"/>
          <w:i w:val="false"/>
          <w:color w:val="000000"/>
          <w:sz w:val="28"/>
        </w:rPr>
        <w:t>
      отсутствие централизованной системы отвода и очистки газов, большое количество мелких источников загрязнения атмосферы с трубами малой высоты;</w:t>
      </w:r>
    </w:p>
    <w:bookmarkEnd w:id="480"/>
    <w:bookmarkStart w:name="z487" w:id="481"/>
    <w:p>
      <w:pPr>
        <w:spacing w:after="0"/>
        <w:ind w:left="0"/>
        <w:jc w:val="both"/>
      </w:pPr>
      <w:r>
        <w:rPr>
          <w:rFonts w:ascii="Times New Roman"/>
          <w:b w:val="false"/>
          <w:i w:val="false"/>
          <w:color w:val="000000"/>
          <w:sz w:val="28"/>
        </w:rPr>
        <w:t>
      недостаточная очистка сточных вод.</w:t>
      </w:r>
    </w:p>
    <w:bookmarkEnd w:id="481"/>
    <w:bookmarkStart w:name="z488" w:id="482"/>
    <w:p>
      <w:pPr>
        <w:spacing w:after="0"/>
        <w:ind w:left="0"/>
        <w:jc w:val="both"/>
      </w:pPr>
      <w:r>
        <w:rPr>
          <w:rFonts w:ascii="Times New Roman"/>
          <w:b w:val="false"/>
          <w:i w:val="false"/>
          <w:color w:val="000000"/>
          <w:sz w:val="28"/>
        </w:rPr>
        <w:t>
      Приоритетность внедрения интегрированных природоохранных технологий определяется высоким объемом и уровнем токсичности образующих эмиссий и осуществляется одновременно по следующим направлениям:</w:t>
      </w:r>
    </w:p>
    <w:bookmarkEnd w:id="482"/>
    <w:bookmarkStart w:name="z489" w:id="483"/>
    <w:p>
      <w:pPr>
        <w:spacing w:after="0"/>
        <w:ind w:left="0"/>
        <w:jc w:val="both"/>
      </w:pPr>
      <w:r>
        <w:rPr>
          <w:rFonts w:ascii="Times New Roman"/>
          <w:b w:val="false"/>
          <w:i w:val="false"/>
          <w:color w:val="000000"/>
          <w:sz w:val="28"/>
        </w:rPr>
        <w:t xml:space="preserve">
      разработка и внедрение новых эффективных методов и установок очистки промышленных выбросов; </w:t>
      </w:r>
    </w:p>
    <w:bookmarkEnd w:id="483"/>
    <w:bookmarkStart w:name="z490" w:id="484"/>
    <w:p>
      <w:pPr>
        <w:spacing w:after="0"/>
        <w:ind w:left="0"/>
        <w:jc w:val="both"/>
      </w:pPr>
      <w:r>
        <w:rPr>
          <w:rFonts w:ascii="Times New Roman"/>
          <w:b w:val="false"/>
          <w:i w:val="false"/>
          <w:color w:val="000000"/>
          <w:sz w:val="28"/>
        </w:rPr>
        <w:t xml:space="preserve">
      совершенствование существующих и разработка новых технологий, позволяющих сократить или исключить технологические стадии, на которых образуется основное количество отходов; </w:t>
      </w:r>
    </w:p>
    <w:bookmarkEnd w:id="484"/>
    <w:bookmarkStart w:name="z491" w:id="485"/>
    <w:p>
      <w:pPr>
        <w:spacing w:after="0"/>
        <w:ind w:left="0"/>
        <w:jc w:val="both"/>
      </w:pPr>
      <w:r>
        <w:rPr>
          <w:rFonts w:ascii="Times New Roman"/>
          <w:b w:val="false"/>
          <w:i w:val="false"/>
          <w:color w:val="000000"/>
          <w:sz w:val="28"/>
        </w:rPr>
        <w:t xml:space="preserve">
      внедрение рациональных методов утилизации отходов. </w:t>
      </w:r>
    </w:p>
    <w:bookmarkEnd w:id="485"/>
    <w:bookmarkStart w:name="z492" w:id="486"/>
    <w:p>
      <w:pPr>
        <w:spacing w:after="0"/>
        <w:ind w:left="0"/>
        <w:jc w:val="both"/>
      </w:pPr>
      <w:r>
        <w:rPr>
          <w:rFonts w:ascii="Times New Roman"/>
          <w:b w:val="false"/>
          <w:i w:val="false"/>
          <w:color w:val="000000"/>
          <w:sz w:val="28"/>
        </w:rPr>
        <w:t xml:space="preserve">
      Основными источниками загрязнения атмосферного воздуха на предприятиях передельной металлургии являются нагревательные печи, машины огневой зачистки и травильные агрегаты, а также станы горячей прокатки. По сравнению с другими переделами черной металлургии в цехах прокатного производства образуется меньше пыли и газов. </w:t>
      </w:r>
    </w:p>
    <w:bookmarkEnd w:id="486"/>
    <w:bookmarkStart w:name="z493" w:id="487"/>
    <w:p>
      <w:pPr>
        <w:spacing w:after="0"/>
        <w:ind w:left="0"/>
        <w:jc w:val="both"/>
      </w:pPr>
      <w:r>
        <w:rPr>
          <w:rFonts w:ascii="Times New Roman"/>
          <w:b w:val="false"/>
          <w:i w:val="false"/>
          <w:color w:val="000000"/>
          <w:sz w:val="28"/>
        </w:rPr>
        <w:t xml:space="preserve">
      Все известные технологические процессы черной металлургии сопровождаются образованием больших количеств отходов в виде вредных газов и пыли, шлаков, шламов, сточных вод, содержащих различные химические компоненты, скрапа, окалины, боя огнеупоров, мусора и других выбросов, которые загрязняют атмосферу, воду и поверхность земли. </w:t>
      </w:r>
    </w:p>
    <w:bookmarkEnd w:id="487"/>
    <w:bookmarkStart w:name="z494" w:id="488"/>
    <w:p>
      <w:pPr>
        <w:spacing w:after="0"/>
        <w:ind w:left="0"/>
        <w:jc w:val="both"/>
      </w:pPr>
      <w:r>
        <w:rPr>
          <w:rFonts w:ascii="Times New Roman"/>
          <w:b w:val="false"/>
          <w:i w:val="false"/>
          <w:color w:val="000000"/>
          <w:sz w:val="28"/>
        </w:rPr>
        <w:t>
      Передел черных металлов включает такие технологии производства, как горячая прокатка и холодная прокатка стали. Производится большое разнообразие заготовок и готовой продукции с различными производственными цепочками.</w:t>
      </w:r>
    </w:p>
    <w:bookmarkEnd w:id="488"/>
    <w:bookmarkStart w:name="z495" w:id="489"/>
    <w:p>
      <w:pPr>
        <w:spacing w:after="0"/>
        <w:ind w:left="0"/>
        <w:jc w:val="both"/>
      </w:pPr>
      <w:r>
        <w:rPr>
          <w:rFonts w:ascii="Times New Roman"/>
          <w:b w:val="false"/>
          <w:i w:val="false"/>
          <w:color w:val="000000"/>
          <w:sz w:val="28"/>
        </w:rPr>
        <w:t>
      Станы горячей прокатки обычно включают следующие технологические этапы: механическая (зачистка, шлифование); нагрев до температуры прокатки; удаление окалины; прокатка (черновая обработка, включая уменьшение ширины, прокатку до конечного размера и свойств) и отделка (обрезка, продольная резка, резка). Они классифицируются по типу производимой продукции и по своим конструктивным особенностям: блюминги и слябинги, станы для горячей полосы, листопрокатные станы, прокатные станы, балочные и сортовые прокатные станы, и дробилки.</w:t>
      </w:r>
    </w:p>
    <w:bookmarkEnd w:id="489"/>
    <w:bookmarkStart w:name="z496" w:id="490"/>
    <w:p>
      <w:pPr>
        <w:spacing w:after="0"/>
        <w:ind w:left="0"/>
        <w:jc w:val="both"/>
      </w:pPr>
      <w:r>
        <w:rPr>
          <w:rFonts w:ascii="Times New Roman"/>
          <w:b w:val="false"/>
          <w:i w:val="false"/>
          <w:color w:val="000000"/>
          <w:sz w:val="28"/>
        </w:rPr>
        <w:t>
      Основными экологическими проблемами горячей прокатки являются:</w:t>
      </w:r>
    </w:p>
    <w:bookmarkEnd w:id="490"/>
    <w:bookmarkStart w:name="z497" w:id="491"/>
    <w:p>
      <w:pPr>
        <w:spacing w:after="0"/>
        <w:ind w:left="0"/>
        <w:jc w:val="both"/>
      </w:pPr>
      <w:r>
        <w:rPr>
          <w:rFonts w:ascii="Times New Roman"/>
          <w:b w:val="false"/>
          <w:i w:val="false"/>
          <w:color w:val="000000"/>
          <w:sz w:val="28"/>
        </w:rPr>
        <w:t xml:space="preserve">
      выбросы NOx и SOx в атмосферный воздух; </w:t>
      </w:r>
    </w:p>
    <w:bookmarkEnd w:id="491"/>
    <w:bookmarkStart w:name="z498" w:id="492"/>
    <w:p>
      <w:pPr>
        <w:spacing w:after="0"/>
        <w:ind w:left="0"/>
        <w:jc w:val="both"/>
      </w:pPr>
      <w:r>
        <w:rPr>
          <w:rFonts w:ascii="Times New Roman"/>
          <w:b w:val="false"/>
          <w:i w:val="false"/>
          <w:color w:val="000000"/>
          <w:sz w:val="28"/>
        </w:rPr>
        <w:t xml:space="preserve">
      потребление энергии печами; </w:t>
      </w:r>
    </w:p>
    <w:bookmarkEnd w:id="492"/>
    <w:bookmarkStart w:name="z499" w:id="493"/>
    <w:p>
      <w:pPr>
        <w:spacing w:after="0"/>
        <w:ind w:left="0"/>
        <w:jc w:val="both"/>
      </w:pPr>
      <w:r>
        <w:rPr>
          <w:rFonts w:ascii="Times New Roman"/>
          <w:b w:val="false"/>
          <w:i w:val="false"/>
          <w:color w:val="000000"/>
          <w:sz w:val="28"/>
        </w:rPr>
        <w:t xml:space="preserve">
      (летучие) выбросы пыли при обработке изделий, прокатке или механической обработке поверхности; </w:t>
      </w:r>
    </w:p>
    <w:bookmarkEnd w:id="493"/>
    <w:bookmarkStart w:name="z500" w:id="494"/>
    <w:p>
      <w:pPr>
        <w:spacing w:after="0"/>
        <w:ind w:left="0"/>
        <w:jc w:val="both"/>
      </w:pPr>
      <w:r>
        <w:rPr>
          <w:rFonts w:ascii="Times New Roman"/>
          <w:b w:val="false"/>
          <w:i w:val="false"/>
          <w:color w:val="000000"/>
          <w:sz w:val="28"/>
        </w:rPr>
        <w:t>
      сбросы сточных вод, содержащие крупные частицы окалины, мелкие твердые частицы и эмульгированные масла;</w:t>
      </w:r>
    </w:p>
    <w:bookmarkEnd w:id="494"/>
    <w:bookmarkStart w:name="z501" w:id="495"/>
    <w:p>
      <w:pPr>
        <w:spacing w:after="0"/>
        <w:ind w:left="0"/>
        <w:jc w:val="both"/>
      </w:pPr>
      <w:r>
        <w:rPr>
          <w:rFonts w:ascii="Times New Roman"/>
          <w:b w:val="false"/>
          <w:i w:val="false"/>
          <w:color w:val="000000"/>
          <w:sz w:val="28"/>
        </w:rPr>
        <w:t>
      маслосодержащие отходы и пр.</w:t>
      </w:r>
    </w:p>
    <w:bookmarkEnd w:id="495"/>
    <w:bookmarkStart w:name="z502" w:id="496"/>
    <w:p>
      <w:pPr>
        <w:spacing w:after="0"/>
        <w:ind w:left="0"/>
        <w:jc w:val="both"/>
      </w:pPr>
      <w:r>
        <w:rPr>
          <w:rFonts w:ascii="Times New Roman"/>
          <w:b w:val="false"/>
          <w:i w:val="false"/>
          <w:color w:val="000000"/>
          <w:sz w:val="28"/>
        </w:rPr>
        <w:t xml:space="preserve">
      При холодной прокатке свойства горячекатаной полосы, например толщина, механические и технологические характеристики, изменяются за счет сжатия между валками без предварительного нагрева входящего материала. Сырьем для холодной прокатки служат рулоны после стана горячей прокатки. </w:t>
      </w:r>
    </w:p>
    <w:bookmarkEnd w:id="496"/>
    <w:bookmarkStart w:name="z503" w:id="497"/>
    <w:p>
      <w:pPr>
        <w:spacing w:after="0"/>
        <w:ind w:left="0"/>
        <w:jc w:val="both"/>
      </w:pPr>
      <w:r>
        <w:rPr>
          <w:rFonts w:ascii="Times New Roman"/>
          <w:b w:val="false"/>
          <w:i w:val="false"/>
          <w:color w:val="000000"/>
          <w:sz w:val="28"/>
        </w:rPr>
        <w:t>
      Для низколегированной и легированной стали (углеродистой стали) используются следующие технологические операции: травление; прокатка для обжатия; отжиг или термообработка для восстановления кристаллической структуры; дрессировка отожженной полосы для придания желаемых механических свойств, формы и шероховатости поверхности, а также чистовая обработка.</w:t>
      </w:r>
    </w:p>
    <w:bookmarkEnd w:id="497"/>
    <w:bookmarkStart w:name="z504" w:id="498"/>
    <w:p>
      <w:pPr>
        <w:spacing w:after="0"/>
        <w:ind w:left="0"/>
        <w:jc w:val="both"/>
      </w:pPr>
      <w:r>
        <w:rPr>
          <w:rFonts w:ascii="Times New Roman"/>
          <w:b w:val="false"/>
          <w:i w:val="false"/>
          <w:color w:val="000000"/>
          <w:sz w:val="28"/>
        </w:rPr>
        <w:t>
      Технологический процесс для высоколегированной стали (нержавеющей стали) включает дополнительные этапы по сравнению с технологическим процессом для углеродистой стали. Основные этапы: отжиг и травление в горячем состоянии; холодная прокатка; окончательный отжиг и травление (или светлый отжиг); дрессировочная прокатка и отделка.</w:t>
      </w:r>
    </w:p>
    <w:bookmarkEnd w:id="498"/>
    <w:bookmarkStart w:name="z505" w:id="499"/>
    <w:p>
      <w:pPr>
        <w:spacing w:after="0"/>
        <w:ind w:left="0"/>
        <w:jc w:val="both"/>
      </w:pPr>
      <w:r>
        <w:rPr>
          <w:rFonts w:ascii="Times New Roman"/>
          <w:b w:val="false"/>
          <w:i w:val="false"/>
          <w:color w:val="000000"/>
          <w:sz w:val="28"/>
        </w:rPr>
        <w:t>
      Технология производства проката с цинковым, алюмоцинковым покрытием включает в себя следующие этапы:</w:t>
      </w:r>
    </w:p>
    <w:bookmarkEnd w:id="499"/>
    <w:bookmarkStart w:name="z506" w:id="500"/>
    <w:p>
      <w:pPr>
        <w:spacing w:after="0"/>
        <w:ind w:left="0"/>
        <w:jc w:val="both"/>
      </w:pPr>
      <w:r>
        <w:rPr>
          <w:rFonts w:ascii="Times New Roman"/>
          <w:b w:val="false"/>
          <w:i w:val="false"/>
          <w:color w:val="000000"/>
          <w:sz w:val="28"/>
        </w:rPr>
        <w:t>
      очистка поверхностей с помощью химической и / или термической обработки;</w:t>
      </w:r>
    </w:p>
    <w:bookmarkEnd w:id="500"/>
    <w:bookmarkStart w:name="z507" w:id="501"/>
    <w:p>
      <w:pPr>
        <w:spacing w:after="0"/>
        <w:ind w:left="0"/>
        <w:jc w:val="both"/>
      </w:pPr>
      <w:r>
        <w:rPr>
          <w:rFonts w:ascii="Times New Roman"/>
          <w:b w:val="false"/>
          <w:i w:val="false"/>
          <w:color w:val="000000"/>
          <w:sz w:val="28"/>
        </w:rPr>
        <w:t>
      термическая обработка;</w:t>
      </w:r>
    </w:p>
    <w:bookmarkEnd w:id="501"/>
    <w:bookmarkStart w:name="z508" w:id="502"/>
    <w:p>
      <w:pPr>
        <w:spacing w:after="0"/>
        <w:ind w:left="0"/>
        <w:jc w:val="both"/>
      </w:pPr>
      <w:r>
        <w:rPr>
          <w:rFonts w:ascii="Times New Roman"/>
          <w:b w:val="false"/>
          <w:i w:val="false"/>
          <w:color w:val="000000"/>
          <w:sz w:val="28"/>
        </w:rPr>
        <w:t>
      погружение в ванну с расплавленным металлом;</w:t>
      </w:r>
    </w:p>
    <w:bookmarkEnd w:id="502"/>
    <w:bookmarkStart w:name="z509" w:id="503"/>
    <w:p>
      <w:pPr>
        <w:spacing w:after="0"/>
        <w:ind w:left="0"/>
        <w:jc w:val="both"/>
      </w:pPr>
      <w:r>
        <w:rPr>
          <w:rFonts w:ascii="Times New Roman"/>
          <w:b w:val="false"/>
          <w:i w:val="false"/>
          <w:color w:val="000000"/>
          <w:sz w:val="28"/>
        </w:rPr>
        <w:t>
      отделка.</w:t>
      </w:r>
    </w:p>
    <w:bookmarkEnd w:id="503"/>
    <w:bookmarkStart w:name="z510" w:id="504"/>
    <w:p>
      <w:pPr>
        <w:spacing w:after="0"/>
        <w:ind w:left="0"/>
        <w:jc w:val="both"/>
      </w:pPr>
      <w:r>
        <w:rPr>
          <w:rFonts w:ascii="Times New Roman"/>
          <w:b w:val="false"/>
          <w:i w:val="false"/>
          <w:color w:val="000000"/>
          <w:sz w:val="28"/>
        </w:rPr>
        <w:t xml:space="preserve">
      В процессе нанесения покрытия погружением стальной лист непрерывно пропускают через расплавленный металл (цинк, алюминий). </w:t>
      </w:r>
    </w:p>
    <w:bookmarkEnd w:id="504"/>
    <w:bookmarkStart w:name="z511" w:id="505"/>
    <w:p>
      <w:pPr>
        <w:spacing w:after="0"/>
        <w:ind w:left="0"/>
        <w:jc w:val="both"/>
      </w:pPr>
      <w:r>
        <w:rPr>
          <w:rFonts w:ascii="Times New Roman"/>
          <w:b w:val="false"/>
          <w:i w:val="false"/>
          <w:color w:val="000000"/>
          <w:sz w:val="28"/>
        </w:rPr>
        <w:t>
      Технология производства оцинкованного проката с полимерным покрытием включает в себя операции по подготовке полос, нанесение краски (нанесение грунтовочного слоя и слоя основной краски производится роликами в окрасочных камерах) и сушки покрытия в печи.</w:t>
      </w:r>
    </w:p>
    <w:bookmarkEnd w:id="505"/>
    <w:bookmarkStart w:name="z512" w:id="506"/>
    <w:p>
      <w:pPr>
        <w:spacing w:after="0"/>
        <w:ind w:left="0"/>
        <w:jc w:val="both"/>
      </w:pPr>
      <w:r>
        <w:rPr>
          <w:rFonts w:ascii="Times New Roman"/>
          <w:b w:val="false"/>
          <w:i w:val="false"/>
          <w:color w:val="000000"/>
          <w:sz w:val="28"/>
        </w:rPr>
        <w:t>
      Процесс производства жести и оборудование цеха жести во многом аналогичны процессам производства автолистов и оцинкованных листов. Основное различие заключается в том, что после дрессировки рулоны холоднокатаной полосы поступают на агрегаты лужения (покрытия оловом). Характерным для современного производства жести является холодная прокатка ее в рулонах с применением непрерывных процессов травления, отжига, дрессировки, электролитического лужения.</w:t>
      </w:r>
    </w:p>
    <w:bookmarkEnd w:id="506"/>
    <w:bookmarkStart w:name="z513" w:id="507"/>
    <w:p>
      <w:pPr>
        <w:spacing w:after="0"/>
        <w:ind w:left="0"/>
        <w:jc w:val="both"/>
      </w:pPr>
      <w:r>
        <w:rPr>
          <w:rFonts w:ascii="Times New Roman"/>
          <w:b w:val="false"/>
          <w:i w:val="false"/>
          <w:color w:val="000000"/>
          <w:sz w:val="28"/>
        </w:rPr>
        <w:t xml:space="preserve">
      Основными экологическими проблемами холодной прокатки являются: </w:t>
      </w:r>
    </w:p>
    <w:bookmarkEnd w:id="507"/>
    <w:bookmarkStart w:name="z514" w:id="508"/>
    <w:p>
      <w:pPr>
        <w:spacing w:after="0"/>
        <w:ind w:left="0"/>
        <w:jc w:val="both"/>
      </w:pPr>
      <w:r>
        <w:rPr>
          <w:rFonts w:ascii="Times New Roman"/>
          <w:b w:val="false"/>
          <w:i w:val="false"/>
          <w:color w:val="000000"/>
          <w:sz w:val="28"/>
        </w:rPr>
        <w:t xml:space="preserve">
      выбросы в атмосферу паров, содержащих кислоту, моющие растворы, масляный туман, образующиеся в процессе травления прокатки и очистки полосы, а также при регенерации отработанных растворов кислот; </w:t>
      </w:r>
    </w:p>
    <w:bookmarkEnd w:id="508"/>
    <w:bookmarkStart w:name="z515" w:id="509"/>
    <w:p>
      <w:pPr>
        <w:spacing w:after="0"/>
        <w:ind w:left="0"/>
        <w:jc w:val="both"/>
      </w:pPr>
      <w:r>
        <w:rPr>
          <w:rFonts w:ascii="Times New Roman"/>
          <w:b w:val="false"/>
          <w:i w:val="false"/>
          <w:color w:val="000000"/>
          <w:sz w:val="28"/>
        </w:rPr>
        <w:t xml:space="preserve">
      выбросы NOx от смешанного кислотного травления и дымовых газов от топки печи; </w:t>
      </w:r>
    </w:p>
    <w:bookmarkEnd w:id="509"/>
    <w:bookmarkStart w:name="z516" w:id="510"/>
    <w:p>
      <w:pPr>
        <w:spacing w:after="0"/>
        <w:ind w:left="0"/>
        <w:jc w:val="both"/>
      </w:pPr>
      <w:r>
        <w:rPr>
          <w:rFonts w:ascii="Times New Roman"/>
          <w:b w:val="false"/>
          <w:i w:val="false"/>
          <w:color w:val="000000"/>
          <w:sz w:val="28"/>
        </w:rPr>
        <w:t xml:space="preserve">
      выбросы пыли, например, от удаления окалины; </w:t>
      </w:r>
    </w:p>
    <w:bookmarkEnd w:id="510"/>
    <w:bookmarkStart w:name="z517" w:id="511"/>
    <w:p>
      <w:pPr>
        <w:spacing w:after="0"/>
        <w:ind w:left="0"/>
        <w:jc w:val="both"/>
      </w:pPr>
      <w:r>
        <w:rPr>
          <w:rFonts w:ascii="Times New Roman"/>
          <w:b w:val="false"/>
          <w:i w:val="false"/>
          <w:color w:val="000000"/>
          <w:sz w:val="28"/>
        </w:rPr>
        <w:t xml:space="preserve">
      отработанная кислота и сточные воды; </w:t>
      </w:r>
    </w:p>
    <w:bookmarkEnd w:id="511"/>
    <w:bookmarkStart w:name="z518" w:id="512"/>
    <w:p>
      <w:pPr>
        <w:spacing w:after="0"/>
        <w:ind w:left="0"/>
        <w:jc w:val="both"/>
      </w:pPr>
      <w:r>
        <w:rPr>
          <w:rFonts w:ascii="Times New Roman"/>
          <w:b w:val="false"/>
          <w:i w:val="false"/>
          <w:color w:val="000000"/>
          <w:sz w:val="28"/>
        </w:rPr>
        <w:t xml:space="preserve">
      маслосодержащие отходы и пр. </w:t>
      </w:r>
    </w:p>
    <w:bookmarkEnd w:id="512"/>
    <w:bookmarkStart w:name="z519" w:id="513"/>
    <w:p>
      <w:pPr>
        <w:spacing w:after="0"/>
        <w:ind w:left="0"/>
        <w:jc w:val="left"/>
      </w:pPr>
      <w:r>
        <w:rPr>
          <w:rFonts w:ascii="Times New Roman"/>
          <w:b/>
          <w:i w:val="false"/>
          <w:color w:val="000000"/>
        </w:rPr>
        <w:t xml:space="preserve"> 1.5.1. Выбросы загрязняющих веществ в атмосферный воздух</w:t>
      </w:r>
    </w:p>
    <w:bookmarkEnd w:id="513"/>
    <w:bookmarkStart w:name="z520" w:id="514"/>
    <w:p>
      <w:pPr>
        <w:spacing w:after="0"/>
        <w:ind w:left="0"/>
        <w:jc w:val="both"/>
      </w:pPr>
      <w:r>
        <w:rPr>
          <w:rFonts w:ascii="Times New Roman"/>
          <w:b w:val="false"/>
          <w:i w:val="false"/>
          <w:color w:val="000000"/>
          <w:sz w:val="28"/>
        </w:rPr>
        <w:t>
      Около 90 % всей выплавляемой стали поступает на прокатку. Прокатка — это деформация металла, сдавливание его вращающимися валками. По сравнению с другими переделами черной металлургии в прокатном производстве образуется меньше пыли и газов.</w:t>
      </w:r>
    </w:p>
    <w:bookmarkEnd w:id="514"/>
    <w:bookmarkStart w:name="z521" w:id="515"/>
    <w:p>
      <w:pPr>
        <w:spacing w:after="0"/>
        <w:ind w:left="0"/>
        <w:jc w:val="both"/>
      </w:pPr>
      <w:r>
        <w:rPr>
          <w:rFonts w:ascii="Times New Roman"/>
          <w:b w:val="false"/>
          <w:i w:val="false"/>
          <w:color w:val="000000"/>
          <w:sz w:val="28"/>
        </w:rPr>
        <w:t>
      Основная доля выбросов загрязняющих веществ в атмосферу приходится на организованные источники выбросов с уходящими газами через дымовые трубы - порядка 93 %–99 % от общего количества выбросов.</w:t>
      </w:r>
    </w:p>
    <w:bookmarkEnd w:id="515"/>
    <w:bookmarkStart w:name="z522" w:id="516"/>
    <w:p>
      <w:pPr>
        <w:spacing w:after="0"/>
        <w:ind w:left="0"/>
        <w:jc w:val="both"/>
      </w:pPr>
      <w:r>
        <w:rPr>
          <w:rFonts w:ascii="Times New Roman"/>
          <w:b w:val="false"/>
          <w:i w:val="false"/>
          <w:color w:val="000000"/>
          <w:sz w:val="28"/>
        </w:rPr>
        <w:t xml:space="preserve">
      В выбросах прокатных цехов основную часть составляют выбросы от нагревательных печей - оксиды азота и углерода, диоксид серы; </w:t>
      </w:r>
    </w:p>
    <w:bookmarkEnd w:id="516"/>
    <w:bookmarkStart w:name="z523" w:id="517"/>
    <w:p>
      <w:pPr>
        <w:spacing w:after="0"/>
        <w:ind w:left="0"/>
        <w:jc w:val="both"/>
      </w:pPr>
      <w:r>
        <w:rPr>
          <w:rFonts w:ascii="Times New Roman"/>
          <w:b w:val="false"/>
          <w:i w:val="false"/>
          <w:color w:val="000000"/>
          <w:sz w:val="28"/>
        </w:rPr>
        <w:t xml:space="preserve">
      от собственно прокатного оборудования и участков обработки - твердые вещества, содержащие оксиды железа, пыль неорганическую. </w:t>
      </w:r>
    </w:p>
    <w:bookmarkEnd w:id="517"/>
    <w:bookmarkStart w:name="z524" w:id="518"/>
    <w:p>
      <w:pPr>
        <w:spacing w:after="0"/>
        <w:ind w:left="0"/>
        <w:jc w:val="both"/>
      </w:pPr>
      <w:r>
        <w:rPr>
          <w:rFonts w:ascii="Times New Roman"/>
          <w:b w:val="false"/>
          <w:i w:val="false"/>
          <w:color w:val="000000"/>
          <w:sz w:val="28"/>
        </w:rPr>
        <w:t xml:space="preserve">
      Основные источники выбросов при холоднокатаном прокате - дымовые трубы колпаковых печей, травильных агрегатов и реакторов блоков химустановок. Выделяются оксид железа, оксиды азота, диоксид серы, оксид углерода и хлористый водород (соляная кислота). </w:t>
      </w:r>
    </w:p>
    <w:bookmarkEnd w:id="518"/>
    <w:bookmarkStart w:name="z525" w:id="519"/>
    <w:p>
      <w:pPr>
        <w:spacing w:after="0"/>
        <w:ind w:left="0"/>
        <w:jc w:val="both"/>
      </w:pPr>
      <w:r>
        <w:rPr>
          <w:rFonts w:ascii="Times New Roman"/>
          <w:b w:val="false"/>
          <w:i w:val="false"/>
          <w:color w:val="000000"/>
          <w:sz w:val="28"/>
        </w:rPr>
        <w:t>
      Топливом для нагрева нагревательных печей, печей сушек, служит смесь коксодоменного газа, пропан-бутан, мазут.</w:t>
      </w:r>
    </w:p>
    <w:bookmarkEnd w:id="519"/>
    <w:bookmarkStart w:name="z526" w:id="520"/>
    <w:p>
      <w:pPr>
        <w:spacing w:after="0"/>
        <w:ind w:left="0"/>
        <w:jc w:val="both"/>
      </w:pPr>
      <w:r>
        <w:rPr>
          <w:rFonts w:ascii="Times New Roman"/>
          <w:b w:val="false"/>
          <w:i w:val="false"/>
          <w:color w:val="000000"/>
          <w:sz w:val="28"/>
        </w:rPr>
        <w:t>
      При производстве белой жести используются растворы - едкого натра, тринатрийфосфата, серной кислоты, сульфаминовой кислоты, бихромата натрия.</w:t>
      </w:r>
    </w:p>
    <w:bookmarkEnd w:id="520"/>
    <w:bookmarkStart w:name="z527" w:id="521"/>
    <w:p>
      <w:pPr>
        <w:spacing w:after="0"/>
        <w:ind w:left="0"/>
        <w:jc w:val="both"/>
      </w:pPr>
      <w:r>
        <w:rPr>
          <w:rFonts w:ascii="Times New Roman"/>
          <w:b w:val="false"/>
          <w:i w:val="false"/>
          <w:color w:val="000000"/>
          <w:sz w:val="28"/>
        </w:rPr>
        <w:t>
      Основные источники выбросов при производстве черной и белой жести - дымовые трубы нагревательных печей и агрегата непрерывного отжига, ванны пассивации. Выделяются оксид железа, кальций оксид, оксиды азота, диоксид серы, оксид углерода, пары серной кислоты и оксид хрома.</w:t>
      </w:r>
    </w:p>
    <w:bookmarkEnd w:id="521"/>
    <w:bookmarkStart w:name="z528" w:id="522"/>
    <w:p>
      <w:pPr>
        <w:spacing w:after="0"/>
        <w:ind w:left="0"/>
        <w:jc w:val="both"/>
      </w:pPr>
      <w:r>
        <w:rPr>
          <w:rFonts w:ascii="Times New Roman"/>
          <w:b w:val="false"/>
          <w:i w:val="false"/>
          <w:color w:val="000000"/>
          <w:sz w:val="28"/>
        </w:rPr>
        <w:t xml:space="preserve">
      На линии нанесения полимерных покрытий (ЛНПП) производится нанесение на холоднокатаный и горячекатаный прокат защитно-декоративного полимерного покрытия. </w:t>
      </w:r>
    </w:p>
    <w:bookmarkEnd w:id="522"/>
    <w:bookmarkStart w:name="z529" w:id="523"/>
    <w:p>
      <w:pPr>
        <w:spacing w:after="0"/>
        <w:ind w:left="0"/>
        <w:jc w:val="both"/>
      </w:pPr>
      <w:r>
        <w:rPr>
          <w:rFonts w:ascii="Times New Roman"/>
          <w:b w:val="false"/>
          <w:i w:val="false"/>
          <w:color w:val="000000"/>
          <w:sz w:val="28"/>
        </w:rPr>
        <w:t xml:space="preserve">
      Состав оборудования ЛНПП обеспечивает нанесение на стальную полосу и сушку полимерных материалов (пигментированных лакокрасочных эмалей и пластизолей). </w:t>
      </w:r>
    </w:p>
    <w:bookmarkEnd w:id="523"/>
    <w:bookmarkStart w:name="z530" w:id="524"/>
    <w:p>
      <w:pPr>
        <w:spacing w:after="0"/>
        <w:ind w:left="0"/>
        <w:jc w:val="both"/>
      </w:pPr>
      <w:r>
        <w:rPr>
          <w:rFonts w:ascii="Times New Roman"/>
          <w:b w:val="false"/>
          <w:i w:val="false"/>
          <w:color w:val="000000"/>
          <w:sz w:val="28"/>
        </w:rPr>
        <w:t xml:space="preserve">
      Неорганизованные выбросы составляют незначительное количество в общей массе выбросов, однако ввиду сложности учета и контроля до сих пор остаются одной из проблем, требующих решения. </w:t>
      </w:r>
    </w:p>
    <w:bookmarkEnd w:id="524"/>
    <w:bookmarkStart w:name="z531" w:id="525"/>
    <w:p>
      <w:pPr>
        <w:spacing w:after="0"/>
        <w:ind w:left="0"/>
        <w:jc w:val="both"/>
      </w:pPr>
      <w:r>
        <w:rPr>
          <w:rFonts w:ascii="Times New Roman"/>
          <w:b w:val="false"/>
          <w:i w:val="false"/>
          <w:color w:val="000000"/>
          <w:sz w:val="28"/>
        </w:rPr>
        <w:t xml:space="preserve">
      В прокатных цехах имеются маслоподвалы и маслосклады, которые являются источниками выбросов минерального масла. </w:t>
      </w:r>
    </w:p>
    <w:bookmarkEnd w:id="525"/>
    <w:bookmarkStart w:name="z532" w:id="526"/>
    <w:p>
      <w:pPr>
        <w:spacing w:after="0"/>
        <w:ind w:left="0"/>
        <w:jc w:val="both"/>
      </w:pPr>
      <w:r>
        <w:rPr>
          <w:rFonts w:ascii="Times New Roman"/>
          <w:b w:val="false"/>
          <w:i w:val="false"/>
          <w:color w:val="000000"/>
          <w:sz w:val="28"/>
        </w:rPr>
        <w:t>
      Выбросы основных загрязняющих веществ по технологии производства являются постоянными, осуществляемыми непрерывно в течение года, выбросы прочих загрязняющих веществ носят периодический характер.</w:t>
      </w:r>
    </w:p>
    <w:bookmarkEnd w:id="526"/>
    <w:bookmarkStart w:name="z533" w:id="527"/>
    <w:p>
      <w:pPr>
        <w:spacing w:after="0"/>
        <w:ind w:left="0"/>
        <w:jc w:val="both"/>
      </w:pPr>
      <w:r>
        <w:rPr>
          <w:rFonts w:ascii="Times New Roman"/>
          <w:b w:val="false"/>
          <w:i w:val="false"/>
          <w:color w:val="000000"/>
          <w:sz w:val="28"/>
        </w:rPr>
        <w:t>
      Для защиты воздушной среды от технологических и аспирационных выбросов применяются следующие меры:</w:t>
      </w:r>
    </w:p>
    <w:bookmarkEnd w:id="527"/>
    <w:bookmarkStart w:name="z534" w:id="528"/>
    <w:p>
      <w:pPr>
        <w:spacing w:after="0"/>
        <w:ind w:left="0"/>
        <w:jc w:val="both"/>
      </w:pPr>
      <w:r>
        <w:rPr>
          <w:rFonts w:ascii="Times New Roman"/>
          <w:b w:val="false"/>
          <w:i w:val="false"/>
          <w:color w:val="000000"/>
          <w:sz w:val="28"/>
        </w:rPr>
        <w:t>
      герметизация и уплотнение стыков и соединений на технологическом оборудовании и трубопроводах;</w:t>
      </w:r>
    </w:p>
    <w:bookmarkEnd w:id="528"/>
    <w:bookmarkStart w:name="z535" w:id="529"/>
    <w:p>
      <w:pPr>
        <w:spacing w:after="0"/>
        <w:ind w:left="0"/>
        <w:jc w:val="both"/>
      </w:pPr>
      <w:r>
        <w:rPr>
          <w:rFonts w:ascii="Times New Roman"/>
          <w:b w:val="false"/>
          <w:i w:val="false"/>
          <w:color w:val="000000"/>
          <w:sz w:val="28"/>
        </w:rPr>
        <w:t>
      очистка технологических газов и аспирационного воздуха в современных высокоэффективных пылегазоулавливающих аппаратах;</w:t>
      </w:r>
    </w:p>
    <w:bookmarkEnd w:id="529"/>
    <w:bookmarkStart w:name="z536" w:id="530"/>
    <w:p>
      <w:pPr>
        <w:spacing w:after="0"/>
        <w:ind w:left="0"/>
        <w:jc w:val="both"/>
      </w:pPr>
      <w:r>
        <w:rPr>
          <w:rFonts w:ascii="Times New Roman"/>
          <w:b w:val="false"/>
          <w:i w:val="false"/>
          <w:color w:val="000000"/>
          <w:sz w:val="28"/>
        </w:rPr>
        <w:t xml:space="preserve">
      аспирация мест пылеобразования; </w:t>
      </w:r>
    </w:p>
    <w:bookmarkEnd w:id="530"/>
    <w:bookmarkStart w:name="z537" w:id="531"/>
    <w:p>
      <w:pPr>
        <w:spacing w:after="0"/>
        <w:ind w:left="0"/>
        <w:jc w:val="both"/>
      </w:pPr>
      <w:r>
        <w:rPr>
          <w:rFonts w:ascii="Times New Roman"/>
          <w:b w:val="false"/>
          <w:i w:val="false"/>
          <w:color w:val="000000"/>
          <w:sz w:val="28"/>
        </w:rPr>
        <w:t xml:space="preserve">
      непрерывность процесса производства; </w:t>
      </w:r>
    </w:p>
    <w:bookmarkEnd w:id="531"/>
    <w:bookmarkStart w:name="z538" w:id="532"/>
    <w:p>
      <w:pPr>
        <w:spacing w:after="0"/>
        <w:ind w:left="0"/>
        <w:jc w:val="both"/>
      </w:pPr>
      <w:r>
        <w:rPr>
          <w:rFonts w:ascii="Times New Roman"/>
          <w:b w:val="false"/>
          <w:i w:val="false"/>
          <w:color w:val="000000"/>
          <w:sz w:val="28"/>
        </w:rPr>
        <w:t>
      сигнализация и блокировка процессов производства, предотвращающих аварийные ситуации.</w:t>
      </w:r>
    </w:p>
    <w:bookmarkEnd w:id="532"/>
    <w:bookmarkStart w:name="z539" w:id="533"/>
    <w:p>
      <w:pPr>
        <w:spacing w:after="0"/>
        <w:ind w:left="0"/>
        <w:jc w:val="both"/>
      </w:pPr>
      <w:r>
        <w:rPr>
          <w:rFonts w:ascii="Times New Roman"/>
          <w:b w:val="false"/>
          <w:i w:val="false"/>
          <w:color w:val="000000"/>
          <w:sz w:val="28"/>
        </w:rPr>
        <w:t>
      На рисунке 1.4 представлены данные по выбросам загрязняющих веществ за период 2015–2019 гг. и удельные показатели по маркерным веществам для прокатного производства предприятия А (согласно данным, представленных в КТА).</w:t>
      </w:r>
    </w:p>
    <w:bookmarkEnd w:id="5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612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Рис.1.4. Выбросы и удельные показатели ЗВ за 2015–2019 гг.</w:t>
      </w:r>
    </w:p>
    <w:p>
      <w:pPr>
        <w:spacing w:after="0"/>
        <w:ind w:left="0"/>
        <w:jc w:val="both"/>
      </w:pPr>
      <w:r>
        <w:rPr>
          <w:rFonts w:ascii="Times New Roman"/>
          <w:b w:val="false"/>
          <w:i w:val="false"/>
          <w:color w:val="000000"/>
          <w:sz w:val="28"/>
        </w:rPr>
        <w:t>
      (общие по прокатному производству).</w:t>
      </w:r>
    </w:p>
    <w:bookmarkStart w:name="z541" w:id="534"/>
    <w:p>
      <w:pPr>
        <w:spacing w:after="0"/>
        <w:ind w:left="0"/>
        <w:jc w:val="both"/>
      </w:pPr>
      <w:r>
        <w:rPr>
          <w:rFonts w:ascii="Times New Roman"/>
          <w:b w:val="false"/>
          <w:i w:val="false"/>
          <w:color w:val="000000"/>
          <w:sz w:val="28"/>
        </w:rPr>
        <w:t>
      Ниже представлены выбросы загрязняющих веществ с разбивкой по производственным процессам, ингредиентам, а также данных производственных мощностей за период с 2015 по 2019 года.</w:t>
      </w:r>
    </w:p>
    <w:bookmarkEnd w:id="5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946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Рис.1.5. Выбросы и удельные показатели ЗВ за 2015–2019 гг.</w:t>
      </w:r>
    </w:p>
    <w:p>
      <w:pPr>
        <w:spacing w:after="0"/>
        <w:ind w:left="0"/>
        <w:jc w:val="both"/>
      </w:pPr>
      <w:r>
        <w:rPr>
          <w:rFonts w:ascii="Times New Roman"/>
          <w:b w:val="false"/>
          <w:i w:val="false"/>
          <w:color w:val="000000"/>
          <w:sz w:val="28"/>
        </w:rPr>
        <w:t>
      (от производства горячекатаного плоского проката).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962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Рис.1.6. Выбросы и удельные показатели ЗВ за 2015-2019 гг.</w:t>
      </w:r>
    </w:p>
    <w:p>
      <w:pPr>
        <w:spacing w:after="0"/>
        <w:ind w:left="0"/>
        <w:jc w:val="both"/>
      </w:pPr>
      <w:r>
        <w:rPr>
          <w:rFonts w:ascii="Times New Roman"/>
          <w:b w:val="false"/>
          <w:i w:val="false"/>
          <w:color w:val="000000"/>
          <w:sz w:val="28"/>
        </w:rPr>
        <w:t>
      (от производства холоднокатаного плоского проката).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438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Рис.1.7. Выбросы и удельные показатели ЗВ за 2015-2019 гг.</w:t>
      </w:r>
    </w:p>
    <w:p>
      <w:pPr>
        <w:spacing w:after="0"/>
        <w:ind w:left="0"/>
        <w:jc w:val="both"/>
      </w:pPr>
      <w:r>
        <w:rPr>
          <w:rFonts w:ascii="Times New Roman"/>
          <w:b w:val="false"/>
          <w:i w:val="false"/>
          <w:color w:val="000000"/>
          <w:sz w:val="28"/>
        </w:rPr>
        <w:t>
      (от производства сортового плоского проката).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454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Рис.1.8. Выбросы и удельные показатели ЗВ за 2015-2019 гг.</w:t>
      </w:r>
    </w:p>
    <w:p>
      <w:pPr>
        <w:spacing w:after="0"/>
        <w:ind w:left="0"/>
        <w:jc w:val="both"/>
      </w:pPr>
      <w:r>
        <w:rPr>
          <w:rFonts w:ascii="Times New Roman"/>
          <w:b w:val="false"/>
          <w:i w:val="false"/>
          <w:color w:val="000000"/>
          <w:sz w:val="28"/>
        </w:rPr>
        <w:t>
      (при нанесении покрытий на трубы (эпоксидное, полиэтиленовое, полипропиленовое, цинковое))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438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Рис.1.9. Выбросы ЗВ Предприятия B за 2020-2021 гг.</w:t>
      </w:r>
    </w:p>
    <w:p>
      <w:pPr>
        <w:spacing w:after="0"/>
        <w:ind w:left="0"/>
        <w:jc w:val="both"/>
      </w:pPr>
      <w:r>
        <w:rPr>
          <w:rFonts w:ascii="Times New Roman"/>
          <w:b w:val="false"/>
          <w:i w:val="false"/>
          <w:color w:val="000000"/>
          <w:sz w:val="28"/>
        </w:rPr>
        <w:t>
      (при производстве горячекатаного проката/шаропроката)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29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Рис.1.10. Выбросы ЗВ Предприятия С за 2020-2021 гг.</w:t>
      </w:r>
    </w:p>
    <w:p>
      <w:pPr>
        <w:spacing w:after="0"/>
        <w:ind w:left="0"/>
        <w:jc w:val="both"/>
      </w:pPr>
      <w:r>
        <w:rPr>
          <w:rFonts w:ascii="Times New Roman"/>
          <w:b w:val="false"/>
          <w:i w:val="false"/>
          <w:color w:val="000000"/>
          <w:sz w:val="28"/>
        </w:rPr>
        <w:t>
      (при производстве горячекатаного проката)</w:t>
      </w:r>
    </w:p>
    <w:bookmarkStart w:name="z548" w:id="535"/>
    <w:p>
      <w:pPr>
        <w:spacing w:after="0"/>
        <w:ind w:left="0"/>
        <w:jc w:val="left"/>
      </w:pPr>
      <w:r>
        <w:rPr>
          <w:rFonts w:ascii="Times New Roman"/>
          <w:b/>
          <w:i w:val="false"/>
          <w:color w:val="000000"/>
        </w:rPr>
        <w:t xml:space="preserve"> 1.5.2. Сбросы загрязняющих веществ</w:t>
      </w:r>
    </w:p>
    <w:bookmarkEnd w:id="535"/>
    <w:bookmarkStart w:name="z549" w:id="536"/>
    <w:p>
      <w:pPr>
        <w:spacing w:after="0"/>
        <w:ind w:left="0"/>
        <w:jc w:val="both"/>
      </w:pPr>
      <w:r>
        <w:rPr>
          <w:rFonts w:ascii="Times New Roman"/>
          <w:b w:val="false"/>
          <w:i w:val="false"/>
          <w:color w:val="000000"/>
          <w:sz w:val="28"/>
        </w:rPr>
        <w:t>
      Предприятия передельной металлургии являются крупнейшими потребителями воды. Суточный оборот воды на отдельных предприятиях достигает 3 млн. 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и более. Вода расходуется на обработку и отделку металла, охлаждение оборудования, на очистку отходящих газов, гидравлическую транспортировку и прочие нужды. Часть потребляемой воды безвозвратно теряется. Потери связаны с испарением и каплеуносом в системах оборотного водоснабжения, с приготовлением химически очищенной воды, с потерями в технологических процессах. </w:t>
      </w:r>
    </w:p>
    <w:bookmarkEnd w:id="536"/>
    <w:bookmarkStart w:name="z550" w:id="537"/>
    <w:p>
      <w:pPr>
        <w:spacing w:after="0"/>
        <w:ind w:left="0"/>
        <w:jc w:val="both"/>
      </w:pPr>
      <w:r>
        <w:rPr>
          <w:rFonts w:ascii="Times New Roman"/>
          <w:b w:val="false"/>
          <w:i w:val="false"/>
          <w:color w:val="000000"/>
          <w:sz w:val="28"/>
        </w:rPr>
        <w:t xml:space="preserve">
      Предприятия черной металлургии, включая передельные, характеризуются высоким уровнем оборотного водоснабжения, что позволяет в значительной степени снизить загрязнение водного бассейна промышленными стоками. </w:t>
      </w:r>
    </w:p>
    <w:bookmarkEnd w:id="537"/>
    <w:bookmarkStart w:name="z551" w:id="538"/>
    <w:p>
      <w:pPr>
        <w:spacing w:after="0"/>
        <w:ind w:left="0"/>
        <w:jc w:val="both"/>
      </w:pPr>
      <w:r>
        <w:rPr>
          <w:rFonts w:ascii="Times New Roman"/>
          <w:b w:val="false"/>
          <w:i w:val="false"/>
          <w:color w:val="000000"/>
          <w:sz w:val="28"/>
        </w:rPr>
        <w:t xml:space="preserve">
      Объем водопотребления и массы сбрасываемых загрязняющих веществ могут быть существенно сокращены путем внедрения бессточных технологий. В замкнутых бессточных и малоотходных системах водного хозяйства металлургических предприятий применяется обессоливание продувочных вод на заводских деминерализационных установках с возвратом полученной чистой воды в производственный процесс. С целью снижения капитальных затрат на сооружение выпарных установок можно рекомендовать использовать дебалансовые и продувочные воды в качестве исходной воды для промышленных котельных и котлов-утилизаторов. Пройдя обычную водоподготовку с применением механических, сорбционных и натрий-катионитовых фильтров, слабозагрязненные дебалансовые воды могут быть доведены по качеству до стандартов питательной воды для котлов среднего давления. Использование данного приема позволяет с минимальными затратами увеличить степень использования воды в обороте и значительно сократить сброс сточных вод. </w:t>
      </w:r>
    </w:p>
    <w:bookmarkEnd w:id="538"/>
    <w:bookmarkStart w:name="z552" w:id="539"/>
    <w:p>
      <w:pPr>
        <w:spacing w:after="0"/>
        <w:ind w:left="0"/>
        <w:jc w:val="both"/>
      </w:pPr>
      <w:r>
        <w:rPr>
          <w:rFonts w:ascii="Times New Roman"/>
          <w:b w:val="false"/>
          <w:i w:val="false"/>
          <w:color w:val="000000"/>
          <w:sz w:val="28"/>
        </w:rPr>
        <w:t xml:space="preserve">
      В отрасли есть примеры организации бессточного трубного производства, когда промышленные сточные воды всего предприятия собираются и централизованно направляются на собственные или сторонние специализированные очистные сооружения, и техническая вода после очистки снова возвращается в производство. Объем потребления "свежей" воды из водных источников для таких предприятий является незначительным до 10 %. </w:t>
      </w:r>
    </w:p>
    <w:bookmarkEnd w:id="539"/>
    <w:bookmarkStart w:name="z553" w:id="540"/>
    <w:p>
      <w:pPr>
        <w:spacing w:after="0"/>
        <w:ind w:left="0"/>
        <w:jc w:val="both"/>
      </w:pPr>
      <w:r>
        <w:rPr>
          <w:rFonts w:ascii="Times New Roman"/>
          <w:b w:val="false"/>
          <w:i w:val="false"/>
          <w:color w:val="000000"/>
          <w:sz w:val="28"/>
        </w:rPr>
        <w:t xml:space="preserve">
      Одним из наиболее часто встречающихся направлений является внедрение современных методов очистки промышленных сточных вод, что позволяет уменьшить степень загрязнения водоемов-приемников сбросов металлургических предприятий. Для интенсификации механической очистки сточных вод используют сооружения, характеризующиеся повышенной пропускной способностью и высокой эффективностью: безнапорные гидроциклоны; радиальные отстойники с камерой флокуляции; фильтры с плавающей пенополистирольной загрузкой; сетчатые самопромывающиеся фильтры; магнитно-дисковые аппараты и т. д. Эти сооружения требуют небольших площадей и меньших капитальных и эксплуатационных затрат. </w:t>
      </w:r>
    </w:p>
    <w:bookmarkEnd w:id="540"/>
    <w:bookmarkStart w:name="z554" w:id="541"/>
    <w:p>
      <w:pPr>
        <w:spacing w:after="0"/>
        <w:ind w:left="0"/>
        <w:jc w:val="both"/>
      </w:pPr>
      <w:r>
        <w:rPr>
          <w:rFonts w:ascii="Times New Roman"/>
          <w:b w:val="false"/>
          <w:i w:val="false"/>
          <w:color w:val="000000"/>
          <w:sz w:val="28"/>
        </w:rPr>
        <w:t xml:space="preserve">
      Вода, используемая в технологиях, должна иметь определенные качественные характеристики и количественный состав примесей, что требует наличия на предприятиях эффективных систем водоочистки. </w:t>
      </w:r>
    </w:p>
    <w:bookmarkEnd w:id="541"/>
    <w:bookmarkStart w:name="z555" w:id="542"/>
    <w:p>
      <w:pPr>
        <w:spacing w:after="0"/>
        <w:ind w:left="0"/>
        <w:jc w:val="both"/>
      </w:pPr>
      <w:r>
        <w:rPr>
          <w:rFonts w:ascii="Times New Roman"/>
          <w:b w:val="false"/>
          <w:i w:val="false"/>
          <w:color w:val="000000"/>
          <w:sz w:val="28"/>
        </w:rPr>
        <w:t xml:space="preserve">
      Сточные воды после охлаждения оборудования являются условно чистыми, а после промывки металла в травильных отделениях – химически загрязненными и подлежат очистке, чаще всего путем нейтрализации известковым молоком. </w:t>
      </w:r>
    </w:p>
    <w:bookmarkEnd w:id="542"/>
    <w:bookmarkStart w:name="z556" w:id="543"/>
    <w:p>
      <w:pPr>
        <w:spacing w:after="0"/>
        <w:ind w:left="0"/>
        <w:jc w:val="both"/>
      </w:pPr>
      <w:r>
        <w:rPr>
          <w:rFonts w:ascii="Times New Roman"/>
          <w:b w:val="false"/>
          <w:i w:val="false"/>
          <w:color w:val="000000"/>
          <w:sz w:val="28"/>
        </w:rPr>
        <w:t xml:space="preserve">
      Все сточные воды загрязнены взвешенными частицами, образующимися при очистке от пыли, золы и других твердых материалов. Прокатное производство, кроме того, является источником загрязнения маслами, эмульсиями и травильными растворами. </w:t>
      </w:r>
    </w:p>
    <w:bookmarkEnd w:id="543"/>
    <w:bookmarkStart w:name="z557" w:id="544"/>
    <w:p>
      <w:pPr>
        <w:spacing w:after="0"/>
        <w:ind w:left="0"/>
        <w:jc w:val="both"/>
      </w:pPr>
      <w:r>
        <w:rPr>
          <w:rFonts w:ascii="Times New Roman"/>
          <w:b w:val="false"/>
          <w:i w:val="false"/>
          <w:color w:val="000000"/>
          <w:sz w:val="28"/>
        </w:rPr>
        <w:t>
      Из замкнутой системы водоснабжения очищенная вода не сбрасывается, охлаждается в градирнях или теплообменниках до требуемой температуры и используется повторно в процессе прокатки. При наличии градирен потребление воды ограничивается компенсацией потерь на испарение и на продувку (около 3 %–5 %). При наличии теплообменников требуются большие объемы циркулирующей воды.</w:t>
      </w:r>
    </w:p>
    <w:bookmarkEnd w:id="544"/>
    <w:bookmarkStart w:name="z558" w:id="545"/>
    <w:p>
      <w:pPr>
        <w:spacing w:after="0"/>
        <w:ind w:left="0"/>
        <w:jc w:val="both"/>
      </w:pPr>
      <w:r>
        <w:rPr>
          <w:rFonts w:ascii="Times New Roman"/>
          <w:b w:val="false"/>
          <w:i w:val="false"/>
          <w:color w:val="000000"/>
          <w:sz w:val="28"/>
        </w:rPr>
        <w:t>
      Виды и концентрация загрязняющих веществ в сточных водах металлургических производств зависят от состава перерабатываемого сырья, применяемых технологических реагентов и качества очистки (обезвреживания) сточных вод.</w:t>
      </w:r>
    </w:p>
    <w:bookmarkEnd w:id="545"/>
    <w:bookmarkStart w:name="z559" w:id="546"/>
    <w:p>
      <w:pPr>
        <w:spacing w:after="0"/>
        <w:ind w:left="0"/>
        <w:jc w:val="both"/>
      </w:pPr>
      <w:r>
        <w:rPr>
          <w:rFonts w:ascii="Times New Roman"/>
          <w:b w:val="false"/>
          <w:i w:val="false"/>
          <w:color w:val="000000"/>
          <w:sz w:val="28"/>
        </w:rPr>
        <w:t xml:space="preserve">
      На предприятиях организуют раздельные "грязные" оборотные циклы водоснабжения (например, нагревательных печей, рабочих клетей, моталок) и "чистые" оборотные циклы (например, охлаждающей воды). </w:t>
      </w:r>
    </w:p>
    <w:bookmarkEnd w:id="546"/>
    <w:bookmarkStart w:name="z560" w:id="547"/>
    <w:p>
      <w:pPr>
        <w:spacing w:after="0"/>
        <w:ind w:left="0"/>
        <w:jc w:val="both"/>
      </w:pPr>
      <w:r>
        <w:rPr>
          <w:rFonts w:ascii="Times New Roman"/>
          <w:b w:val="false"/>
          <w:i w:val="false"/>
          <w:color w:val="000000"/>
          <w:sz w:val="28"/>
        </w:rPr>
        <w:t xml:space="preserve">
      Наличие замкнутых контуров и многоступенчатого водоснабжения предотвращает загрязнение сточных вод и является широко применяемым приемом в черной металлургии. В связи с большим объемом потребления воды станы горячей прокатки обладают высоким потенциалом снижения потребления воды и сброса сточных вод. </w:t>
      </w:r>
    </w:p>
    <w:bookmarkEnd w:id="547"/>
    <w:bookmarkStart w:name="z561" w:id="548"/>
    <w:p>
      <w:pPr>
        <w:spacing w:after="0"/>
        <w:ind w:left="0"/>
        <w:jc w:val="both"/>
      </w:pPr>
      <w:r>
        <w:rPr>
          <w:rFonts w:ascii="Times New Roman"/>
          <w:b w:val="false"/>
          <w:i w:val="false"/>
          <w:color w:val="000000"/>
          <w:sz w:val="28"/>
        </w:rPr>
        <w:t xml:space="preserve">
      Способы очистки промышленных стоков: механический способ, реагентная химическая очистка, безреагентные способы - электрохимический, электроионитовый, применение ионобменных смол, озонирование. </w:t>
      </w:r>
    </w:p>
    <w:bookmarkEnd w:id="548"/>
    <w:bookmarkStart w:name="z562" w:id="549"/>
    <w:p>
      <w:pPr>
        <w:spacing w:after="0"/>
        <w:ind w:left="0"/>
        <w:jc w:val="both"/>
      </w:pPr>
      <w:r>
        <w:rPr>
          <w:rFonts w:ascii="Times New Roman"/>
          <w:b w:val="false"/>
          <w:i w:val="false"/>
          <w:color w:val="000000"/>
          <w:sz w:val="28"/>
        </w:rPr>
        <w:t>
      На предприятии А сточные воды подразделяются на нормативно-чистые, допустимые к сбросу без очистки, и сточные воды, требующие очистки.</w:t>
      </w:r>
    </w:p>
    <w:bookmarkEnd w:id="549"/>
    <w:bookmarkStart w:name="z563" w:id="550"/>
    <w:p>
      <w:pPr>
        <w:spacing w:after="0"/>
        <w:ind w:left="0"/>
        <w:jc w:val="both"/>
      </w:pPr>
      <w:r>
        <w:rPr>
          <w:rFonts w:ascii="Times New Roman"/>
          <w:b w:val="false"/>
          <w:i w:val="false"/>
          <w:color w:val="000000"/>
          <w:sz w:val="28"/>
        </w:rPr>
        <w:t>
      К нормативно-чистым относят следующие категории вод:</w:t>
      </w:r>
    </w:p>
    <w:bookmarkEnd w:id="550"/>
    <w:bookmarkStart w:name="z564" w:id="551"/>
    <w:p>
      <w:pPr>
        <w:spacing w:after="0"/>
        <w:ind w:left="0"/>
        <w:jc w:val="both"/>
      </w:pPr>
      <w:r>
        <w:rPr>
          <w:rFonts w:ascii="Times New Roman"/>
          <w:b w:val="false"/>
          <w:i w:val="false"/>
          <w:color w:val="000000"/>
          <w:sz w:val="28"/>
        </w:rPr>
        <w:t>
      сточные воды, образующиеся в результате использования для охлаждения оборудования воды, как свежей технической, так и повторно-используемой из пруда-охладителя и после насосных станций;</w:t>
      </w:r>
    </w:p>
    <w:bookmarkEnd w:id="551"/>
    <w:bookmarkStart w:name="z565" w:id="552"/>
    <w:p>
      <w:pPr>
        <w:spacing w:after="0"/>
        <w:ind w:left="0"/>
        <w:jc w:val="both"/>
      </w:pPr>
      <w:r>
        <w:rPr>
          <w:rFonts w:ascii="Times New Roman"/>
          <w:b w:val="false"/>
          <w:i w:val="false"/>
          <w:color w:val="000000"/>
          <w:sz w:val="28"/>
        </w:rPr>
        <w:t>
      промливневые нормативно-чистые стоки, в основном, имеют только тепловое загрязнение, при этом сброс данных вод производится по отводящим канавам через секцию нефтеулавливания;</w:t>
      </w:r>
    </w:p>
    <w:bookmarkEnd w:id="552"/>
    <w:bookmarkStart w:name="z566" w:id="553"/>
    <w:p>
      <w:pPr>
        <w:spacing w:after="0"/>
        <w:ind w:left="0"/>
        <w:jc w:val="both"/>
      </w:pPr>
      <w:r>
        <w:rPr>
          <w:rFonts w:ascii="Times New Roman"/>
          <w:b w:val="false"/>
          <w:i w:val="false"/>
          <w:color w:val="000000"/>
          <w:sz w:val="28"/>
        </w:rPr>
        <w:t>
      ливневые стоки с территории города сбрасываются в акваторию отделяемого пруда-охладителя. Для предотвращения загрязнения пруда-охладителя песком, ливневые стоки перехватываются и направляются для предварительного отстаивания.</w:t>
      </w:r>
    </w:p>
    <w:bookmarkEnd w:id="553"/>
    <w:bookmarkStart w:name="z567" w:id="554"/>
    <w:p>
      <w:pPr>
        <w:spacing w:after="0"/>
        <w:ind w:left="0"/>
        <w:jc w:val="both"/>
      </w:pPr>
      <w:r>
        <w:rPr>
          <w:rFonts w:ascii="Times New Roman"/>
          <w:b w:val="false"/>
          <w:i w:val="false"/>
          <w:color w:val="000000"/>
          <w:sz w:val="28"/>
        </w:rPr>
        <w:t>
      Приемником этих сточных вод является пруд-охладитель. Вода из пруда-охладителя повторно используется на технологические нужды предприятия, избыток воды из пруда-охладителя поступает в водный объект.</w:t>
      </w:r>
    </w:p>
    <w:bookmarkEnd w:id="554"/>
    <w:bookmarkStart w:name="z568" w:id="555"/>
    <w:p>
      <w:pPr>
        <w:spacing w:after="0"/>
        <w:ind w:left="0"/>
        <w:jc w:val="both"/>
      </w:pPr>
      <w:r>
        <w:rPr>
          <w:rFonts w:ascii="Times New Roman"/>
          <w:b w:val="false"/>
          <w:i w:val="false"/>
          <w:color w:val="000000"/>
          <w:sz w:val="28"/>
        </w:rPr>
        <w:t>
      Загрязненные сточные воды и ливневые стоки направляются в цех очистных сооружений. Кроме того, в ЦОС поступают хозяйственно-бытовые сточные воды всех цехов предприятия, хозбытовые сточные воды города и загрязненные сточные воды городских промышленных предприятий. После прохождения очистки, очищенные сточные воды сбрасываются в водный объект. Объемы водопотребления и водоотведения за период с 2015 по 2019 год по предприятию А представлены на рисунке 1.11.</w:t>
      </w:r>
    </w:p>
    <w:bookmarkEnd w:id="555"/>
    <w:bookmarkStart w:name="z569"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Рис.1.11. Объемы водопотребления и водоотведения за период с 2015 по 2019 года по предприятию А</w:t>
      </w:r>
    </w:p>
    <w:bookmarkStart w:name="z570" w:id="557"/>
    <w:p>
      <w:pPr>
        <w:spacing w:after="0"/>
        <w:ind w:left="0"/>
        <w:jc w:val="left"/>
      </w:pPr>
      <w:r>
        <w:rPr>
          <w:rFonts w:ascii="Times New Roman"/>
          <w:b/>
          <w:i w:val="false"/>
          <w:color w:val="000000"/>
        </w:rPr>
        <w:t xml:space="preserve"> 1.5.3. Образование и управление отходами производства</w:t>
      </w:r>
    </w:p>
    <w:bookmarkEnd w:id="557"/>
    <w:bookmarkStart w:name="z571" w:id="558"/>
    <w:p>
      <w:pPr>
        <w:spacing w:after="0"/>
        <w:ind w:left="0"/>
        <w:jc w:val="both"/>
      </w:pPr>
      <w:r>
        <w:rPr>
          <w:rFonts w:ascii="Times New Roman"/>
          <w:b w:val="false"/>
          <w:i w:val="false"/>
          <w:color w:val="000000"/>
          <w:sz w:val="28"/>
        </w:rPr>
        <w:t>
      В прокатных цехах образуются твердые и жидкие отходы: окалина, хромсодержащие шламы, окись железа, отработанные кислоты (регенерат), отработанные масла, маслошламы, отходы цветных металлов (гартцинк), шлам и шлак олова, катионно-обменные смолы, отработанные трансформаторы, заполненные совтолом, упаковочная тара из под химреактивов, лом черных и цветных металлов, древесные отходы, огарки сварочных электродов, отработанные масла, ТБО, промасленная ветошь, древесные опилки, стружки, загрязненные нефтепродуктами, строительные отходы, недопал извести, отходы резины, лом абразивных изделий, пыль абразивно-металлическая, отработанные ртутьсодержащие лампы, маслошлам, тара из-под химреактивов, тара из-под масла, аспирационная пыль, отработанная спецодежда и спецобувь.</w:t>
      </w:r>
    </w:p>
    <w:bookmarkEnd w:id="558"/>
    <w:bookmarkStart w:name="z572" w:id="559"/>
    <w:p>
      <w:pPr>
        <w:spacing w:after="0"/>
        <w:ind w:left="0"/>
        <w:jc w:val="both"/>
      </w:pPr>
      <w:r>
        <w:rPr>
          <w:rFonts w:ascii="Times New Roman"/>
          <w:b w:val="false"/>
          <w:i w:val="false"/>
          <w:color w:val="000000"/>
          <w:sz w:val="28"/>
        </w:rPr>
        <w:t xml:space="preserve">
      Основное правило, которым руководствуются на металлургическом предприятии, заключается в сокращении объема промышленных отходов и в поиске способа их вторичного использования. </w:t>
      </w:r>
    </w:p>
    <w:bookmarkEnd w:id="559"/>
    <w:bookmarkStart w:name="z573" w:id="560"/>
    <w:p>
      <w:pPr>
        <w:spacing w:after="0"/>
        <w:ind w:left="0"/>
        <w:jc w:val="both"/>
      </w:pPr>
      <w:r>
        <w:rPr>
          <w:rFonts w:ascii="Times New Roman"/>
          <w:b w:val="false"/>
          <w:i w:val="false"/>
          <w:color w:val="000000"/>
          <w:sz w:val="28"/>
        </w:rPr>
        <w:t>
      Большинство отходов, образующихся на прокатных и трубных производствах, повторно используются в металлургическом производстве. По существующей практике многие отходы переводятся в разряд побочной продукции.</w:t>
      </w:r>
    </w:p>
    <w:bookmarkEnd w:id="560"/>
    <w:bookmarkStart w:name="z574" w:id="561"/>
    <w:p>
      <w:pPr>
        <w:spacing w:after="0"/>
        <w:ind w:left="0"/>
        <w:jc w:val="both"/>
      </w:pPr>
      <w:r>
        <w:rPr>
          <w:rFonts w:ascii="Times New Roman"/>
          <w:b w:val="false"/>
          <w:i w:val="false"/>
          <w:color w:val="000000"/>
          <w:sz w:val="28"/>
        </w:rPr>
        <w:t xml:space="preserve">
      Часть производственных отходов после сортировки на предприятиях направляются на рециклинг или полигон хранения или передаются сторонним организациям. Объем вывозимых на полигоны отходов должен быть минимальным. </w:t>
      </w:r>
    </w:p>
    <w:bookmarkEnd w:id="561"/>
    <w:bookmarkStart w:name="z575" w:id="562"/>
    <w:p>
      <w:pPr>
        <w:spacing w:after="0"/>
        <w:ind w:left="0"/>
        <w:jc w:val="both"/>
      </w:pPr>
      <w:r>
        <w:rPr>
          <w:rFonts w:ascii="Times New Roman"/>
          <w:b w:val="false"/>
          <w:i w:val="false"/>
          <w:color w:val="000000"/>
          <w:sz w:val="28"/>
        </w:rPr>
        <w:t>
      Например, пыль от газоочисток и аспирационных систем образуется в результате сухой очистки газов и аспирационного воздуха, отходящих от плавильных печей, технологических линий и др. от твердых частиц посредством циклонов, рукавных фильтров и другого пылеулавливающего оборудования. Пыль газоочисток и аспирационных систем частично возвращается в производство.</w:t>
      </w:r>
    </w:p>
    <w:bookmarkEnd w:id="562"/>
    <w:bookmarkStart w:name="z576" w:id="563"/>
    <w:p>
      <w:pPr>
        <w:spacing w:after="0"/>
        <w:ind w:left="0"/>
        <w:jc w:val="both"/>
      </w:pPr>
      <w:r>
        <w:rPr>
          <w:rFonts w:ascii="Times New Roman"/>
          <w:b w:val="false"/>
          <w:i w:val="false"/>
          <w:color w:val="000000"/>
          <w:sz w:val="28"/>
        </w:rPr>
        <w:t>
      На рисунке 1.12 представлены данные по образованию и переработке отходов на предприятии А за 2015–2019 гг.</w:t>
      </w:r>
    </w:p>
    <w:bookmarkEnd w:id="5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Рис.1.12. Данные по образованию и переработке отходов на предприятии А.</w:t>
      </w:r>
    </w:p>
    <w:bookmarkStart w:name="z578" w:id="564"/>
    <w:p>
      <w:pPr>
        <w:spacing w:after="0"/>
        <w:ind w:left="0"/>
        <w:jc w:val="both"/>
      </w:pPr>
      <w:r>
        <w:rPr>
          <w:rFonts w:ascii="Times New Roman"/>
          <w:b w:val="false"/>
          <w:i w:val="false"/>
          <w:color w:val="000000"/>
          <w:sz w:val="28"/>
        </w:rPr>
        <w:t>
      На рисунке 1.13 представлены данные по образованию и переработке отходов (согласно данным, представленных в отчетах КТА) на предприятии С за 2020-2021гг.</w:t>
      </w:r>
    </w:p>
    <w:bookmarkEnd w:id="5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Рис.1.13. Данные по образованию и переработке отходов на предприятии С.</w:t>
      </w:r>
    </w:p>
    <w:bookmarkStart w:name="z580" w:id="565"/>
    <w:p>
      <w:pPr>
        <w:spacing w:after="0"/>
        <w:ind w:left="0"/>
        <w:jc w:val="both"/>
      </w:pPr>
      <w:r>
        <w:rPr>
          <w:rFonts w:ascii="Times New Roman"/>
          <w:b w:val="false"/>
          <w:i w:val="false"/>
          <w:color w:val="000000"/>
          <w:sz w:val="28"/>
        </w:rPr>
        <w:t>
      Система управления отходами на предприятии состоит из следующих этапов: образование; сбор, накопление, хранение; учет, идентификация; паспортизация; транспортирование; ответственность.</w:t>
      </w:r>
    </w:p>
    <w:bookmarkEnd w:id="565"/>
    <w:bookmarkStart w:name="z581" w:id="566"/>
    <w:p>
      <w:pPr>
        <w:spacing w:after="0"/>
        <w:ind w:left="0"/>
        <w:jc w:val="both"/>
      </w:pPr>
      <w:r>
        <w:rPr>
          <w:rFonts w:ascii="Times New Roman"/>
          <w:b w:val="false"/>
          <w:i w:val="false"/>
          <w:color w:val="000000"/>
          <w:sz w:val="28"/>
        </w:rPr>
        <w:t>
      Образование отходов производства определяется технологическими процессами основного и вспомогательного производства, планово-предупредительными ремонтами оборудования и техники.</w:t>
      </w:r>
    </w:p>
    <w:bookmarkEnd w:id="566"/>
    <w:bookmarkStart w:name="z582" w:id="567"/>
    <w:p>
      <w:pPr>
        <w:spacing w:after="0"/>
        <w:ind w:left="0"/>
        <w:jc w:val="both"/>
      </w:pPr>
      <w:r>
        <w:rPr>
          <w:rFonts w:ascii="Times New Roman"/>
          <w:b w:val="false"/>
          <w:i w:val="false"/>
          <w:color w:val="000000"/>
          <w:sz w:val="28"/>
        </w:rPr>
        <w:t>
      Загрязненные рукава, фильтрующие элементы, упаковочная тара "биг-бэг" образуются в результате эксплуатации, технического обслуживания и ремонта рукавных фильтров очистки отходящих газов, замены фильтрующих элементов в фильтрах различных марок, растарки хромшпинельного порошка и аспирационной пыли из мешков "биг-бэг" и прочие. Отходы передаются специализированному предприятию.</w:t>
      </w:r>
    </w:p>
    <w:bookmarkEnd w:id="567"/>
    <w:bookmarkStart w:name="z583" w:id="568"/>
    <w:p>
      <w:pPr>
        <w:spacing w:after="0"/>
        <w:ind w:left="0"/>
        <w:jc w:val="both"/>
      </w:pPr>
      <w:r>
        <w:rPr>
          <w:rFonts w:ascii="Times New Roman"/>
          <w:b w:val="false"/>
          <w:i w:val="false"/>
          <w:color w:val="000000"/>
          <w:sz w:val="28"/>
        </w:rPr>
        <w:t>
      Сбор отходов осуществляется в металлических контейнерах и коробах.</w:t>
      </w:r>
    </w:p>
    <w:bookmarkEnd w:id="568"/>
    <w:bookmarkStart w:name="z584" w:id="569"/>
    <w:p>
      <w:pPr>
        <w:spacing w:after="0"/>
        <w:ind w:left="0"/>
        <w:jc w:val="both"/>
      </w:pPr>
      <w:r>
        <w:rPr>
          <w:rFonts w:ascii="Times New Roman"/>
          <w:b w:val="false"/>
          <w:i w:val="false"/>
          <w:color w:val="000000"/>
          <w:sz w:val="28"/>
        </w:rPr>
        <w:t>
      В периоды накопления отходов для переработки, а также сдачи на полигон или специализированным предприятиям предусматривается их временное накопление (хранение в срок не более 6 месяцев) на территории предприятия в специальных местах, оборудованных в соответствии с действующими нормами и правилами.</w:t>
      </w:r>
    </w:p>
    <w:bookmarkEnd w:id="569"/>
    <w:bookmarkStart w:name="z585" w:id="570"/>
    <w:p>
      <w:pPr>
        <w:spacing w:after="0"/>
        <w:ind w:left="0"/>
        <w:jc w:val="left"/>
      </w:pPr>
      <w:r>
        <w:rPr>
          <w:rFonts w:ascii="Times New Roman"/>
          <w:b/>
          <w:i w:val="false"/>
          <w:color w:val="000000"/>
        </w:rPr>
        <w:t xml:space="preserve"> 1.5.4. Факторы физического воздействия</w:t>
      </w:r>
    </w:p>
    <w:bookmarkEnd w:id="570"/>
    <w:bookmarkStart w:name="z586" w:id="571"/>
    <w:p>
      <w:pPr>
        <w:spacing w:after="0"/>
        <w:ind w:left="0"/>
        <w:jc w:val="both"/>
      </w:pPr>
      <w:r>
        <w:rPr>
          <w:rFonts w:ascii="Times New Roman"/>
          <w:b w:val="false"/>
          <w:i w:val="false"/>
          <w:color w:val="000000"/>
          <w:sz w:val="28"/>
        </w:rPr>
        <w:t>
      Шум и вибрация являются общераспространенными проблемами, связанными с металлургической отраслью, а их источники встречаются практически во всех стадиях технологического процесса. Производственный шум, излучаемый установкой в окружающую среду, является фактором негативного воздействия, имеющим медицинские, социальные и экономические аспекты.</w:t>
      </w:r>
    </w:p>
    <w:bookmarkEnd w:id="571"/>
    <w:bookmarkStart w:name="z587" w:id="572"/>
    <w:p>
      <w:pPr>
        <w:spacing w:after="0"/>
        <w:ind w:left="0"/>
        <w:jc w:val="both"/>
      </w:pPr>
      <w:r>
        <w:rPr>
          <w:rFonts w:ascii="Times New Roman"/>
          <w:b w:val="false"/>
          <w:i w:val="false"/>
          <w:color w:val="000000"/>
          <w:sz w:val="28"/>
        </w:rPr>
        <w:t>
      Шум – это совокупность звуков разной интенсивности и частоты, беспорядочно изменяющихся во времени, возникающих в производственных условиях и вызывающих у работников неприятные ощущения и объективные изменения органов и систем.</w:t>
      </w:r>
    </w:p>
    <w:bookmarkEnd w:id="572"/>
    <w:bookmarkStart w:name="z588" w:id="573"/>
    <w:p>
      <w:pPr>
        <w:spacing w:after="0"/>
        <w:ind w:left="0"/>
        <w:jc w:val="both"/>
      </w:pPr>
      <w:r>
        <w:rPr>
          <w:rFonts w:ascii="Times New Roman"/>
          <w:b w:val="false"/>
          <w:i w:val="false"/>
          <w:color w:val="000000"/>
          <w:sz w:val="28"/>
        </w:rPr>
        <w:t>
      Оценивают шум в диапазоне частот от 45 до 11000 Гц. При акустических измерениях определяют уровни звукового давления в пределах частотных полос, равных октаве (полоса частот, у которой отношение верхней граничной частоты к нижней равно 2), полуоктаве или 1/3 октавы.</w:t>
      </w:r>
    </w:p>
    <w:bookmarkEnd w:id="573"/>
    <w:bookmarkStart w:name="z589" w:id="574"/>
    <w:p>
      <w:pPr>
        <w:spacing w:after="0"/>
        <w:ind w:left="0"/>
        <w:jc w:val="both"/>
      </w:pPr>
      <w:r>
        <w:rPr>
          <w:rFonts w:ascii="Times New Roman"/>
          <w:b w:val="false"/>
          <w:i w:val="false"/>
          <w:color w:val="000000"/>
          <w:sz w:val="28"/>
        </w:rPr>
        <w:t>
      Для характеристики интенсивности шума принята измерительная система, учитывающая приближенную логарифмическую зависимость между раздражением и слуховым восприятием шкала бел (или децибел – дБ). По этой шкале каждая последующая ступень интенсивности звука больше предыдущей в 10 раз.</w:t>
      </w:r>
    </w:p>
    <w:bookmarkEnd w:id="574"/>
    <w:bookmarkStart w:name="z590" w:id="575"/>
    <w:p>
      <w:pPr>
        <w:spacing w:after="0"/>
        <w:ind w:left="0"/>
        <w:jc w:val="both"/>
      </w:pPr>
      <w:r>
        <w:rPr>
          <w:rFonts w:ascii="Times New Roman"/>
          <w:b w:val="false"/>
          <w:i w:val="false"/>
          <w:color w:val="000000"/>
          <w:sz w:val="28"/>
        </w:rPr>
        <w:t xml:space="preserve">
      Многие технологические операции прокатного производства сопровождаются образованием шумов низкой и высокой частоты. Громкими шумами, уровень которых значительно превышает допустимые санитарные нормы, сопровождается транспортировка металла по рольгангу, прокатка его на стане, резка на пилах, вырубка пороков. </w:t>
      </w:r>
    </w:p>
    <w:bookmarkEnd w:id="575"/>
    <w:bookmarkStart w:name="z591" w:id="576"/>
    <w:p>
      <w:pPr>
        <w:spacing w:after="0"/>
        <w:ind w:left="0"/>
        <w:jc w:val="both"/>
      </w:pPr>
      <w:r>
        <w:rPr>
          <w:rFonts w:ascii="Times New Roman"/>
          <w:b w:val="false"/>
          <w:i w:val="false"/>
          <w:color w:val="000000"/>
          <w:sz w:val="28"/>
        </w:rPr>
        <w:t xml:space="preserve">
      Отдельные ручные операции в прокатных цехах сопряжены с вредным воздействием вибрации на организм человека. Особо опасны в этом отношении ручная вырубка пороков на поверхности металла пневматическими зубилами, наждачная зачистка поверхности, ручное клеймение металла с помощью пневмоинструмента. </w:t>
      </w:r>
    </w:p>
    <w:bookmarkEnd w:id="576"/>
    <w:bookmarkStart w:name="z592" w:id="577"/>
    <w:p>
      <w:pPr>
        <w:spacing w:after="0"/>
        <w:ind w:left="0"/>
        <w:jc w:val="both"/>
      </w:pPr>
      <w:r>
        <w:rPr>
          <w:rFonts w:ascii="Times New Roman"/>
          <w:b w:val="false"/>
          <w:i w:val="false"/>
          <w:color w:val="000000"/>
          <w:sz w:val="28"/>
        </w:rPr>
        <w:t>
      Наиболее значительные источники шума в процессе прокатки связаны с обращением с продуктом. Другие источники, такие как удаление окалины под высоким давлением, вытяжные вентиляторы с подогревом печи и горячее / холодное пиление, также могут иметь большое значение. Основные проблемы при обращении с продуктом связаны, например, с ударным шумом от труб большого диаметра и перемещением толстых листов. Охлаждающие блоки секционных станов также могут быть источником высокого уровня шума при перемещении продуктов во время охлаждения. Удаление окалины под высоким давлением (в некоторых случаях более 250 бар) является еще одним источником прерывистого шума. Тяговые вентиляторы печи повторного нагрева работают непрерывно, но могут иметь регулируемую скорость и, следовательно, будут вызывать шум различной частоты и уровня шума. Сортовые прокаты, такие как профили или рельсы, разрезаются на нужную длину на линии или в автономном режиме с помощью пилы для горячей или холодной резки. Высокочастотный шум создается режущим действием / трением. Это может быть, как прерывистое, так и высокочастотное. Абсолютные уровни шума (в децибелах) зависят от оборудования / завода, но могут превышать 85 дБА.</w:t>
      </w:r>
    </w:p>
    <w:bookmarkEnd w:id="577"/>
    <w:bookmarkStart w:name="z593" w:id="578"/>
    <w:p>
      <w:pPr>
        <w:spacing w:after="0"/>
        <w:ind w:left="0"/>
        <w:jc w:val="both"/>
      </w:pPr>
      <w:r>
        <w:rPr>
          <w:rFonts w:ascii="Times New Roman"/>
          <w:b w:val="false"/>
          <w:i w:val="false"/>
          <w:color w:val="000000"/>
          <w:sz w:val="28"/>
        </w:rPr>
        <w:t>
      Шум и вибрация могут быть измерены несколькими способами, но, как правило, они являются специфическими для каждого технологического процесса, при этом необходимо учитывать частоту звука и местоположение населенных пунктов от производственной площадки.</w:t>
      </w:r>
    </w:p>
    <w:bookmarkEnd w:id="578"/>
    <w:bookmarkStart w:name="z594" w:id="579"/>
    <w:p>
      <w:pPr>
        <w:spacing w:after="0"/>
        <w:ind w:left="0"/>
        <w:jc w:val="both"/>
      </w:pPr>
      <w:r>
        <w:rPr>
          <w:rFonts w:ascii="Times New Roman"/>
          <w:b w:val="false"/>
          <w:i w:val="false"/>
          <w:color w:val="000000"/>
          <w:sz w:val="28"/>
        </w:rPr>
        <w:t>
      Длительное воздействие шума и вибраций на человека может повредить его слуховой аппарат, угнетает центральную нервную систему, вызывает изменение скорости дыхания и пульса, способствует нарушению обмена веществ, возникновению сердечно-сосудистых заболеваний, гипертонической болезни, может приводить к профессиональным заболеваниям. Поэтому металлургические заводы должны принимать меры и осуществлять мероприятия по снижению уровня воздействия шума на рабочих местах (производственный шум) до минимума, а также шум на границах завода и карьера (шум окружающей среды), который может повлиять на соседние виды деятельности (жилые районы, общественные здания, другие промышленные и коммерческие поселения, так далее) шума до минимальной величины.</w:t>
      </w:r>
    </w:p>
    <w:bookmarkEnd w:id="579"/>
    <w:bookmarkStart w:name="z595" w:id="580"/>
    <w:p>
      <w:pPr>
        <w:spacing w:after="0"/>
        <w:ind w:left="0"/>
        <w:jc w:val="both"/>
      </w:pPr>
      <w:r>
        <w:rPr>
          <w:rFonts w:ascii="Times New Roman"/>
          <w:b w:val="false"/>
          <w:i w:val="false"/>
          <w:color w:val="000000"/>
          <w:sz w:val="28"/>
        </w:rPr>
        <w:t>
      Надлежащее техническое обслуживание способствует предотвращению разбалансировки оборудования, например: вентиляторов и насосов. Соединения между оборудованием могут быть сконструированы специальным образом для предотвращения или минимизации передачи шума. К общим методам снижения шума можно отнести: использование насыпей для экранирования источника шума, использование корпусов из звукопоглощающих конструкций для установок или компонентов, издающих шум, использование антивибрационных опор и соединителей для оборудования, тщательная настройка установок, издающих шум, изменение частоты звука.</w:t>
      </w:r>
    </w:p>
    <w:bookmarkEnd w:id="580"/>
    <w:bookmarkStart w:name="z596" w:id="581"/>
    <w:p>
      <w:pPr>
        <w:spacing w:after="0"/>
        <w:ind w:left="0"/>
        <w:jc w:val="left"/>
      </w:pPr>
      <w:r>
        <w:rPr>
          <w:rFonts w:ascii="Times New Roman"/>
          <w:b/>
          <w:i w:val="false"/>
          <w:color w:val="000000"/>
        </w:rPr>
        <w:t xml:space="preserve"> 2. Методология определения наилучших доступных техник</w:t>
      </w:r>
    </w:p>
    <w:bookmarkEnd w:id="581"/>
    <w:bookmarkStart w:name="z597" w:id="582"/>
    <w:p>
      <w:pPr>
        <w:spacing w:after="0"/>
        <w:ind w:left="0"/>
        <w:jc w:val="both"/>
      </w:pPr>
      <w:r>
        <w:rPr>
          <w:rFonts w:ascii="Times New Roman"/>
          <w:b w:val="false"/>
          <w:i w:val="false"/>
          <w:color w:val="000000"/>
          <w:sz w:val="28"/>
        </w:rPr>
        <w:t xml:space="preserve">
      Процедура определения наилучших доступных техник для области применения настоящего справочника по НДТ организована НАО "Международный центр зеленых технологий и инвестиционных проектов" в лице Бюро НДТ (далее – Центр) и технической рабочей группой по вопросам разработки справочника по НДТ "Производство изделий дальнейшего передела черных металлов" в соответствии с положениями Правил. </w:t>
      </w:r>
    </w:p>
    <w:bookmarkEnd w:id="582"/>
    <w:bookmarkStart w:name="z598" w:id="583"/>
    <w:p>
      <w:pPr>
        <w:spacing w:after="0"/>
        <w:ind w:left="0"/>
        <w:jc w:val="both"/>
      </w:pPr>
      <w:r>
        <w:rPr>
          <w:rFonts w:ascii="Times New Roman"/>
          <w:b w:val="false"/>
          <w:i w:val="false"/>
          <w:color w:val="000000"/>
          <w:sz w:val="28"/>
        </w:rPr>
        <w:t>
      В рамках данной процедуры, учтена международная практика и подходы к определению НДТ, в том числе основанные на руководстве по определению НДТ и установлению уровней экологической эффективности для выполнения условий получения экологических разрешений на основе НДТ.</w:t>
      </w:r>
    </w:p>
    <w:bookmarkEnd w:id="583"/>
    <w:bookmarkStart w:name="z599" w:id="584"/>
    <w:p>
      <w:pPr>
        <w:spacing w:after="0"/>
        <w:ind w:left="0"/>
        <w:jc w:val="left"/>
      </w:pPr>
      <w:r>
        <w:rPr>
          <w:rFonts w:ascii="Times New Roman"/>
          <w:b/>
          <w:i w:val="false"/>
          <w:color w:val="000000"/>
        </w:rPr>
        <w:t xml:space="preserve"> 2.1. Детерминация, принципы подбора НДТ</w:t>
      </w:r>
    </w:p>
    <w:bookmarkEnd w:id="584"/>
    <w:bookmarkStart w:name="z600" w:id="585"/>
    <w:p>
      <w:pPr>
        <w:spacing w:after="0"/>
        <w:ind w:left="0"/>
        <w:jc w:val="both"/>
      </w:pPr>
      <w:r>
        <w:rPr>
          <w:rFonts w:ascii="Times New Roman"/>
          <w:b w:val="false"/>
          <w:i w:val="false"/>
          <w:color w:val="000000"/>
          <w:sz w:val="28"/>
        </w:rPr>
        <w:t xml:space="preserve">
      Определение наилучших доступных техник основываются на принципах и критериях в соответствии с требованиями </w:t>
      </w:r>
      <w:r>
        <w:rPr>
          <w:rFonts w:ascii="Times New Roman"/>
          <w:b w:val="false"/>
          <w:i w:val="false"/>
          <w:color w:val="000000"/>
          <w:sz w:val="28"/>
        </w:rPr>
        <w:t>Экологического кодекса</w:t>
      </w:r>
      <w:r>
        <w:rPr>
          <w:rFonts w:ascii="Times New Roman"/>
          <w:b w:val="false"/>
          <w:i w:val="false"/>
          <w:color w:val="000000"/>
          <w:sz w:val="28"/>
        </w:rPr>
        <w:t>, а также на соблюдении последовательности действий технической рабочей группы по вопросам разработки справочника по НДТ "Производство изделий дальнейшего передела черных металлов"</w:t>
      </w:r>
    </w:p>
    <w:bookmarkEnd w:id="585"/>
    <w:bookmarkStart w:name="z601" w:id="586"/>
    <w:p>
      <w:pPr>
        <w:spacing w:after="0"/>
        <w:ind w:left="0"/>
        <w:jc w:val="both"/>
      </w:pPr>
      <w:r>
        <w:rPr>
          <w:rFonts w:ascii="Times New Roman"/>
          <w:b w:val="false"/>
          <w:i w:val="false"/>
          <w:color w:val="000000"/>
          <w:sz w:val="28"/>
        </w:rPr>
        <w:t>
      1) определение ключевых экологических проблем для отрасли с учетом маркерных загрязняющих веществ эмиссий;</w:t>
      </w:r>
    </w:p>
    <w:bookmarkEnd w:id="586"/>
    <w:bookmarkStart w:name="z602" w:id="587"/>
    <w:p>
      <w:pPr>
        <w:spacing w:after="0"/>
        <w:ind w:left="0"/>
        <w:jc w:val="both"/>
      </w:pPr>
      <w:r>
        <w:rPr>
          <w:rFonts w:ascii="Times New Roman"/>
          <w:b w:val="false"/>
          <w:i w:val="false"/>
          <w:color w:val="000000"/>
          <w:sz w:val="28"/>
        </w:rPr>
        <w:t xml:space="preserve">
      Для каждого технологического процесса при производстве изделий дальнейшего передела черных металлов определен перечень маркерных веществ (более детальная информация приведена в разделе 6 настоящего Справочника по НДТ). </w:t>
      </w:r>
    </w:p>
    <w:bookmarkEnd w:id="587"/>
    <w:bookmarkStart w:name="z603" w:id="588"/>
    <w:p>
      <w:pPr>
        <w:spacing w:after="0"/>
        <w:ind w:left="0"/>
        <w:jc w:val="both"/>
      </w:pPr>
      <w:r>
        <w:rPr>
          <w:rFonts w:ascii="Times New Roman"/>
          <w:b w:val="false"/>
          <w:i w:val="false"/>
          <w:color w:val="000000"/>
          <w:sz w:val="28"/>
        </w:rPr>
        <w:t>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проведенных КТА предприятий в области применения настоящего справочника по НДТ.</w:t>
      </w:r>
    </w:p>
    <w:bookmarkEnd w:id="588"/>
    <w:bookmarkStart w:name="z604" w:id="589"/>
    <w:p>
      <w:pPr>
        <w:spacing w:after="0"/>
        <w:ind w:left="0"/>
        <w:jc w:val="both"/>
      </w:pPr>
      <w:r>
        <w:rPr>
          <w:rFonts w:ascii="Times New Roman"/>
          <w:b w:val="false"/>
          <w:i w:val="false"/>
          <w:color w:val="000000"/>
          <w:sz w:val="28"/>
        </w:rPr>
        <w:t xml:space="preserve">
      Из перечня загрязняющих веществ, присутствующих в эмиссиях основных источников загрязнения, для каждого технологического процесса в отдельности был определен перечень маркерных веществ при условии их соответствия следующим характеристикам: </w:t>
      </w:r>
    </w:p>
    <w:bookmarkEnd w:id="589"/>
    <w:bookmarkStart w:name="z605" w:id="590"/>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590"/>
    <w:bookmarkStart w:name="z606" w:id="591"/>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591"/>
    <w:bookmarkStart w:name="z607" w:id="592"/>
    <w:p>
      <w:pPr>
        <w:spacing w:after="0"/>
        <w:ind w:left="0"/>
        <w:jc w:val="both"/>
      </w:pPr>
      <w:r>
        <w:rPr>
          <w:rFonts w:ascii="Times New Roman"/>
          <w:b w:val="false"/>
          <w:i w:val="false"/>
          <w:color w:val="000000"/>
          <w:sz w:val="28"/>
        </w:rPr>
        <w:t>
      2) определение и описание техник-кандидатов, направленных на комплексное решение экологических проблем отрасли;</w:t>
      </w:r>
    </w:p>
    <w:bookmarkEnd w:id="592"/>
    <w:bookmarkStart w:name="z608" w:id="593"/>
    <w:p>
      <w:pPr>
        <w:spacing w:after="0"/>
        <w:ind w:left="0"/>
        <w:jc w:val="both"/>
      </w:pPr>
      <w:r>
        <w:rPr>
          <w:rFonts w:ascii="Times New Roman"/>
          <w:b w:val="false"/>
          <w:i w:val="false"/>
          <w:color w:val="000000"/>
          <w:sz w:val="28"/>
        </w:rPr>
        <w:t xml:space="preserve">
      При формировании перечня техник-кандидатов рассматривались технологии, способы, методы, процессы, практики, подходы и решения, которые направлены на комплексное решение экологических проблем области применения настоящего справочника по НДТ, из числа имеющихся в Республике Казахстан (выявленных в результате КТА) и в международных документах в области НДТ, в результате чего был определен перечень из техник-кандидатов, представленный в разделе 5. </w:t>
      </w:r>
    </w:p>
    <w:bookmarkEnd w:id="593"/>
    <w:bookmarkStart w:name="z609" w:id="594"/>
    <w:p>
      <w:pPr>
        <w:spacing w:after="0"/>
        <w:ind w:left="0"/>
        <w:jc w:val="both"/>
      </w:pPr>
      <w:r>
        <w:rPr>
          <w:rFonts w:ascii="Times New Roman"/>
          <w:b w:val="false"/>
          <w:i w:val="false"/>
          <w:color w:val="000000"/>
          <w:sz w:val="28"/>
        </w:rPr>
        <w:t>
      Для каждой техники-кандидата приведено технологическое описание и соображения касательно технической применимости техник-кандидатов; экологические показатели и потенциальные выгоды от внедрения техники-кандидата; экономические показатели, потенциальные кросс-медиа (межсредовые) эффекты и необходимые условия.</w:t>
      </w:r>
    </w:p>
    <w:bookmarkEnd w:id="594"/>
    <w:bookmarkStart w:name="z610" w:id="595"/>
    <w:p>
      <w:pPr>
        <w:spacing w:after="0"/>
        <w:ind w:left="0"/>
        <w:jc w:val="both"/>
      </w:pPr>
      <w:r>
        <w:rPr>
          <w:rFonts w:ascii="Times New Roman"/>
          <w:b w:val="false"/>
          <w:i w:val="false"/>
          <w:color w:val="000000"/>
          <w:sz w:val="28"/>
        </w:rPr>
        <w:t>
      3) анализ и сравнение техник-кандидатов в соответствии с показателями технической применимости, экологической результативности и экономической эффективности;</w:t>
      </w:r>
    </w:p>
    <w:bookmarkEnd w:id="595"/>
    <w:bookmarkStart w:name="z611" w:id="596"/>
    <w:p>
      <w:pPr>
        <w:spacing w:after="0"/>
        <w:ind w:left="0"/>
        <w:jc w:val="both"/>
      </w:pPr>
      <w:r>
        <w:rPr>
          <w:rFonts w:ascii="Times New Roman"/>
          <w:b w:val="false"/>
          <w:i w:val="false"/>
          <w:color w:val="000000"/>
          <w:sz w:val="28"/>
        </w:rPr>
        <w:t>
      В отношении рассматриваемых в качестве НДТ техник-кандидатов была проведена оценка в следующей последовательности:</w:t>
      </w:r>
    </w:p>
    <w:bookmarkEnd w:id="596"/>
    <w:bookmarkStart w:name="z612" w:id="597"/>
    <w:p>
      <w:pPr>
        <w:spacing w:after="0"/>
        <w:ind w:left="0"/>
        <w:jc w:val="both"/>
      </w:pPr>
      <w:r>
        <w:rPr>
          <w:rFonts w:ascii="Times New Roman"/>
          <w:b w:val="false"/>
          <w:i w:val="false"/>
          <w:color w:val="000000"/>
          <w:sz w:val="28"/>
        </w:rPr>
        <w:t xml:space="preserve">
      1. оценка техники-кандидата по параметрам технологической применимости. </w:t>
      </w:r>
    </w:p>
    <w:bookmarkEnd w:id="597"/>
    <w:bookmarkStart w:name="z613" w:id="598"/>
    <w:p>
      <w:pPr>
        <w:spacing w:after="0"/>
        <w:ind w:left="0"/>
        <w:jc w:val="both"/>
      </w:pPr>
      <w:r>
        <w:rPr>
          <w:rFonts w:ascii="Times New Roman"/>
          <w:b w:val="false"/>
          <w:i w:val="false"/>
          <w:color w:val="000000"/>
          <w:sz w:val="28"/>
        </w:rPr>
        <w:t xml:space="preserve">
      2. оценка техники-кандидата по параметрам экологической результативности. </w:t>
      </w:r>
    </w:p>
    <w:bookmarkEnd w:id="598"/>
    <w:bookmarkStart w:name="z614" w:id="599"/>
    <w:p>
      <w:pPr>
        <w:spacing w:after="0"/>
        <w:ind w:left="0"/>
        <w:jc w:val="both"/>
      </w:pPr>
      <w:r>
        <w:rPr>
          <w:rFonts w:ascii="Times New Roman"/>
          <w:b w:val="false"/>
          <w:i w:val="false"/>
          <w:color w:val="000000"/>
          <w:sz w:val="28"/>
        </w:rPr>
        <w:t xml:space="preserve">
      Был проведен анализ экологического эффекта от внедрения техник-кандидатов, выраженный в количественном значении (единица измерения или % сокращения/увеличения), в отношении следующих показателей: </w:t>
      </w:r>
    </w:p>
    <w:bookmarkEnd w:id="599"/>
    <w:bookmarkStart w:name="z615" w:id="600"/>
    <w:p>
      <w:pPr>
        <w:spacing w:after="0"/>
        <w:ind w:left="0"/>
        <w:jc w:val="both"/>
      </w:pPr>
      <w:r>
        <w:rPr>
          <w:rFonts w:ascii="Times New Roman"/>
          <w:b w:val="false"/>
          <w:i w:val="false"/>
          <w:color w:val="000000"/>
          <w:sz w:val="28"/>
        </w:rPr>
        <w:t>
      атмосферный воздух: предотвращение и (или) сокращение выбросов;</w:t>
      </w:r>
    </w:p>
    <w:bookmarkEnd w:id="600"/>
    <w:bookmarkStart w:name="z616" w:id="601"/>
    <w:p>
      <w:pPr>
        <w:spacing w:after="0"/>
        <w:ind w:left="0"/>
        <w:jc w:val="both"/>
      </w:pPr>
      <w:r>
        <w:rPr>
          <w:rFonts w:ascii="Times New Roman"/>
          <w:b w:val="false"/>
          <w:i w:val="false"/>
          <w:color w:val="000000"/>
          <w:sz w:val="28"/>
        </w:rPr>
        <w:t>
      водопотребление: сокращение общего водопотребления;</w:t>
      </w:r>
    </w:p>
    <w:bookmarkEnd w:id="601"/>
    <w:bookmarkStart w:name="z617" w:id="602"/>
    <w:p>
      <w:pPr>
        <w:spacing w:after="0"/>
        <w:ind w:left="0"/>
        <w:jc w:val="both"/>
      </w:pPr>
      <w:r>
        <w:rPr>
          <w:rFonts w:ascii="Times New Roman"/>
          <w:b w:val="false"/>
          <w:i w:val="false"/>
          <w:color w:val="000000"/>
          <w:sz w:val="28"/>
        </w:rPr>
        <w:t>
      сточные воды: предотвращение и (или) сокращение сбросов;</w:t>
      </w:r>
    </w:p>
    <w:bookmarkEnd w:id="602"/>
    <w:bookmarkStart w:name="z618" w:id="603"/>
    <w:p>
      <w:pPr>
        <w:spacing w:after="0"/>
        <w:ind w:left="0"/>
        <w:jc w:val="both"/>
      </w:pPr>
      <w:r>
        <w:rPr>
          <w:rFonts w:ascii="Times New Roman"/>
          <w:b w:val="false"/>
          <w:i w:val="false"/>
          <w:color w:val="000000"/>
          <w:sz w:val="28"/>
        </w:rPr>
        <w:t>
      почва, недра, подземные воды: предотвращение и (или) сокращение влияния на компоненты природной среды;</w:t>
      </w:r>
    </w:p>
    <w:bookmarkEnd w:id="603"/>
    <w:bookmarkStart w:name="z619" w:id="604"/>
    <w:p>
      <w:pPr>
        <w:spacing w:after="0"/>
        <w:ind w:left="0"/>
        <w:jc w:val="both"/>
      </w:pPr>
      <w:r>
        <w:rPr>
          <w:rFonts w:ascii="Times New Roman"/>
          <w:b w:val="false"/>
          <w:i w:val="false"/>
          <w:color w:val="000000"/>
          <w:sz w:val="28"/>
        </w:rPr>
        <w:t>
      отходы: предотвращение и (или) сокращение образования/накопления производственных отходов и/или их вторичное использование, восстановление отходов и энергетическая утилизация отходов;</w:t>
      </w:r>
    </w:p>
    <w:bookmarkEnd w:id="604"/>
    <w:bookmarkStart w:name="z620" w:id="605"/>
    <w:p>
      <w:pPr>
        <w:spacing w:after="0"/>
        <w:ind w:left="0"/>
        <w:jc w:val="both"/>
      </w:pPr>
      <w:r>
        <w:rPr>
          <w:rFonts w:ascii="Times New Roman"/>
          <w:b w:val="false"/>
          <w:i w:val="false"/>
          <w:color w:val="000000"/>
          <w:sz w:val="28"/>
        </w:rPr>
        <w:t>
      потребление сырья: сокращение уровня потребления, замещение альтернативными материалами и (или) отходами производства и потребления;</w:t>
      </w:r>
    </w:p>
    <w:bookmarkEnd w:id="605"/>
    <w:bookmarkStart w:name="z621" w:id="606"/>
    <w:p>
      <w:pPr>
        <w:spacing w:after="0"/>
        <w:ind w:left="0"/>
        <w:jc w:val="both"/>
      </w:pPr>
      <w:r>
        <w:rPr>
          <w:rFonts w:ascii="Times New Roman"/>
          <w:b w:val="false"/>
          <w:i w:val="false"/>
          <w:color w:val="000000"/>
          <w:sz w:val="28"/>
        </w:rPr>
        <w:t>
      энергопотребление: сокращение уровня потребления энергетических и топливных ресурсов; использование альтернативных источников энергии; возможность регенерации и рециклинга веществ и рекуперации тепла; сокращение потребления электро- и теплоэнергии на собственные нужды;</w:t>
      </w:r>
    </w:p>
    <w:bookmarkEnd w:id="606"/>
    <w:bookmarkStart w:name="z622" w:id="607"/>
    <w:p>
      <w:pPr>
        <w:spacing w:after="0"/>
        <w:ind w:left="0"/>
        <w:jc w:val="both"/>
      </w:pPr>
      <w:r>
        <w:rPr>
          <w:rFonts w:ascii="Times New Roman"/>
          <w:b w:val="false"/>
          <w:i w:val="false"/>
          <w:color w:val="000000"/>
          <w:sz w:val="28"/>
        </w:rPr>
        <w:t>
      шум, вибрация, электромагнитные и тепловые воздействия: снижение уровня физического воздействия;</w:t>
      </w:r>
    </w:p>
    <w:bookmarkEnd w:id="607"/>
    <w:bookmarkStart w:name="z623" w:id="608"/>
    <w:p>
      <w:pPr>
        <w:spacing w:after="0"/>
        <w:ind w:left="0"/>
        <w:jc w:val="both"/>
      </w:pPr>
      <w:r>
        <w:rPr>
          <w:rFonts w:ascii="Times New Roman"/>
          <w:b w:val="false"/>
          <w:i w:val="false"/>
          <w:color w:val="000000"/>
          <w:sz w:val="28"/>
        </w:rPr>
        <w:t>
      Также учитывалось отсутствие или наличие кросс-медиа эффектов.</w:t>
      </w:r>
    </w:p>
    <w:bookmarkEnd w:id="608"/>
    <w:bookmarkStart w:name="z624" w:id="609"/>
    <w:p>
      <w:pPr>
        <w:spacing w:after="0"/>
        <w:ind w:left="0"/>
        <w:jc w:val="both"/>
      </w:pPr>
      <w:r>
        <w:rPr>
          <w:rFonts w:ascii="Times New Roman"/>
          <w:b w:val="false"/>
          <w:i w:val="false"/>
          <w:color w:val="000000"/>
          <w:sz w:val="28"/>
        </w:rPr>
        <w:t>
      Соответствие или несоответствие техники-кандидата каждому из вышеперечисленных показателей основывалось на сведениях, полученных в результате КТА.</w:t>
      </w:r>
    </w:p>
    <w:bookmarkEnd w:id="609"/>
    <w:bookmarkStart w:name="z625" w:id="610"/>
    <w:p>
      <w:pPr>
        <w:spacing w:after="0"/>
        <w:ind w:left="0"/>
        <w:jc w:val="both"/>
      </w:pPr>
      <w:r>
        <w:rPr>
          <w:rFonts w:ascii="Times New Roman"/>
          <w:b w:val="false"/>
          <w:i w:val="false"/>
          <w:color w:val="000000"/>
          <w:sz w:val="28"/>
        </w:rPr>
        <w:t xml:space="preserve">
      Следует отметить, что техники-кандидаты из перечня НДТ, представленные в утвержденных аналогичных справочниках по НДТ, официально применяемых в государствах, являющихся членами ОЭСР, на предмет экологической результативности не оценивались. </w:t>
      </w:r>
    </w:p>
    <w:bookmarkEnd w:id="610"/>
    <w:bookmarkStart w:name="z626" w:id="611"/>
    <w:p>
      <w:pPr>
        <w:spacing w:after="0"/>
        <w:ind w:left="0"/>
        <w:jc w:val="both"/>
      </w:pPr>
      <w:r>
        <w:rPr>
          <w:rFonts w:ascii="Times New Roman"/>
          <w:b w:val="false"/>
          <w:i w:val="false"/>
          <w:color w:val="000000"/>
          <w:sz w:val="28"/>
        </w:rPr>
        <w:t>
      3. определение технологических показателей, связанных с применением НДТ.</w:t>
      </w:r>
    </w:p>
    <w:bookmarkEnd w:id="611"/>
    <w:bookmarkStart w:name="z627" w:id="612"/>
    <w:p>
      <w:pPr>
        <w:spacing w:after="0"/>
        <w:ind w:left="0"/>
        <w:jc w:val="both"/>
      </w:pPr>
      <w:r>
        <w:rPr>
          <w:rFonts w:ascii="Times New Roman"/>
          <w:b w:val="false"/>
          <w:i w:val="false"/>
          <w:color w:val="000000"/>
          <w:sz w:val="28"/>
        </w:rPr>
        <w:t xml:space="preserve">
      Определение уровней эмиссий и иных технологических показателей, связанных с применением НДТ, в большинстве случаев применено в отношении техник, обеспечивающих снижение негативного антропогенного воздействия и контроль загрязнения на конечной стадии производственного процесса. </w:t>
      </w:r>
    </w:p>
    <w:bookmarkEnd w:id="612"/>
    <w:bookmarkStart w:name="z628" w:id="613"/>
    <w:p>
      <w:pPr>
        <w:spacing w:after="0"/>
        <w:ind w:left="0"/>
        <w:jc w:val="left"/>
      </w:pPr>
      <w:r>
        <w:rPr>
          <w:rFonts w:ascii="Times New Roman"/>
          <w:b/>
          <w:i w:val="false"/>
          <w:color w:val="000000"/>
        </w:rPr>
        <w:t xml:space="preserve"> 2.2. Критерии отнесения техник к НДТ</w:t>
      </w:r>
    </w:p>
    <w:bookmarkEnd w:id="613"/>
    <w:bookmarkStart w:name="z629" w:id="6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 3</w:t>
      </w:r>
      <w:r>
        <w:rPr>
          <w:rFonts w:ascii="Times New Roman"/>
          <w:b w:val="false"/>
          <w:i w:val="false"/>
          <w:color w:val="000000"/>
          <w:sz w:val="28"/>
        </w:rPr>
        <w:t xml:space="preserve"> ст. 113 Экологического кодекса критериями определения наилучших доступных техник являются:</w:t>
      </w:r>
    </w:p>
    <w:bookmarkEnd w:id="614"/>
    <w:bookmarkStart w:name="z630" w:id="615"/>
    <w:p>
      <w:pPr>
        <w:spacing w:after="0"/>
        <w:ind w:left="0"/>
        <w:jc w:val="both"/>
      </w:pPr>
      <w:r>
        <w:rPr>
          <w:rFonts w:ascii="Times New Roman"/>
          <w:b w:val="false"/>
          <w:i w:val="false"/>
          <w:color w:val="000000"/>
          <w:sz w:val="28"/>
        </w:rPr>
        <w:t>
      использование малоотходной технологии;</w:t>
      </w:r>
    </w:p>
    <w:bookmarkEnd w:id="615"/>
    <w:bookmarkStart w:name="z631" w:id="616"/>
    <w:p>
      <w:pPr>
        <w:spacing w:after="0"/>
        <w:ind w:left="0"/>
        <w:jc w:val="both"/>
      </w:pPr>
      <w:r>
        <w:rPr>
          <w:rFonts w:ascii="Times New Roman"/>
          <w:b w:val="false"/>
          <w:i w:val="false"/>
          <w:color w:val="000000"/>
          <w:sz w:val="28"/>
        </w:rPr>
        <w:t>
      использование менее опасных веществ;</w:t>
      </w:r>
    </w:p>
    <w:bookmarkEnd w:id="616"/>
    <w:bookmarkStart w:name="z632" w:id="617"/>
    <w:p>
      <w:pPr>
        <w:spacing w:after="0"/>
        <w:ind w:left="0"/>
        <w:jc w:val="both"/>
      </w:pPr>
      <w:r>
        <w:rPr>
          <w:rFonts w:ascii="Times New Roman"/>
          <w:b w:val="false"/>
          <w:i w:val="false"/>
          <w:color w:val="000000"/>
          <w:sz w:val="28"/>
        </w:rPr>
        <w:t>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617"/>
    <w:bookmarkStart w:name="z633" w:id="618"/>
    <w:p>
      <w:pPr>
        <w:spacing w:after="0"/>
        <w:ind w:left="0"/>
        <w:jc w:val="both"/>
      </w:pPr>
      <w:r>
        <w:rPr>
          <w:rFonts w:ascii="Times New Roman"/>
          <w:b w:val="false"/>
          <w:i w:val="false"/>
          <w:color w:val="000000"/>
          <w:sz w:val="28"/>
        </w:rPr>
        <w:t>
      сопоставимость процессов, устройств и операционных методов, успешно испытанных на промышленном уровне;</w:t>
      </w:r>
    </w:p>
    <w:bookmarkEnd w:id="618"/>
    <w:bookmarkStart w:name="z634" w:id="619"/>
    <w:p>
      <w:pPr>
        <w:spacing w:after="0"/>
        <w:ind w:left="0"/>
        <w:jc w:val="both"/>
      </w:pPr>
      <w:r>
        <w:rPr>
          <w:rFonts w:ascii="Times New Roman"/>
          <w:b w:val="false"/>
          <w:i w:val="false"/>
          <w:color w:val="000000"/>
          <w:sz w:val="28"/>
        </w:rPr>
        <w:t>
      технологические прорывы и изменения в научных знаниях;</w:t>
      </w:r>
    </w:p>
    <w:bookmarkEnd w:id="619"/>
    <w:bookmarkStart w:name="z635" w:id="620"/>
    <w:p>
      <w:pPr>
        <w:spacing w:after="0"/>
        <w:ind w:left="0"/>
        <w:jc w:val="both"/>
      </w:pPr>
      <w:r>
        <w:rPr>
          <w:rFonts w:ascii="Times New Roman"/>
          <w:b w:val="false"/>
          <w:i w:val="false"/>
          <w:color w:val="000000"/>
          <w:sz w:val="28"/>
        </w:rPr>
        <w:t>
      природа, влияние и объемы соответствующих эмиссий в окружающую среду;</w:t>
      </w:r>
    </w:p>
    <w:bookmarkEnd w:id="620"/>
    <w:bookmarkStart w:name="z636" w:id="621"/>
    <w:p>
      <w:pPr>
        <w:spacing w:after="0"/>
        <w:ind w:left="0"/>
        <w:jc w:val="both"/>
      </w:pPr>
      <w:r>
        <w:rPr>
          <w:rFonts w:ascii="Times New Roman"/>
          <w:b w:val="false"/>
          <w:i w:val="false"/>
          <w:color w:val="000000"/>
          <w:sz w:val="28"/>
        </w:rPr>
        <w:t>
      даты ввода в эксплуатацию для новых и действующих объектов;</w:t>
      </w:r>
    </w:p>
    <w:bookmarkEnd w:id="621"/>
    <w:bookmarkStart w:name="z637" w:id="622"/>
    <w:p>
      <w:pPr>
        <w:spacing w:after="0"/>
        <w:ind w:left="0"/>
        <w:jc w:val="both"/>
      </w:pPr>
      <w:r>
        <w:rPr>
          <w:rFonts w:ascii="Times New Roman"/>
          <w:b w:val="false"/>
          <w:i w:val="false"/>
          <w:color w:val="000000"/>
          <w:sz w:val="28"/>
        </w:rPr>
        <w:t>
      продолжительность сроков, необходимых для внедрения наилучшей доступной техники;</w:t>
      </w:r>
    </w:p>
    <w:bookmarkEnd w:id="622"/>
    <w:bookmarkStart w:name="z638" w:id="623"/>
    <w:p>
      <w:pPr>
        <w:spacing w:after="0"/>
        <w:ind w:left="0"/>
        <w:jc w:val="both"/>
      </w:pPr>
      <w:r>
        <w:rPr>
          <w:rFonts w:ascii="Times New Roman"/>
          <w:b w:val="false"/>
          <w:i w:val="false"/>
          <w:color w:val="000000"/>
          <w:sz w:val="28"/>
        </w:rPr>
        <w:t>
      уровень потребления и свойства сырья и ресурсов (включая воду), используемых в процессах, и энергоэффективность;</w:t>
      </w:r>
    </w:p>
    <w:bookmarkEnd w:id="623"/>
    <w:bookmarkStart w:name="z639" w:id="624"/>
    <w:p>
      <w:pPr>
        <w:spacing w:after="0"/>
        <w:ind w:left="0"/>
        <w:jc w:val="both"/>
      </w:pPr>
      <w:r>
        <w:rPr>
          <w:rFonts w:ascii="Times New Roman"/>
          <w:b w:val="false"/>
          <w:i w:val="false"/>
          <w:color w:val="000000"/>
          <w:sz w:val="28"/>
        </w:rPr>
        <w:t>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624"/>
    <w:bookmarkStart w:name="z640" w:id="625"/>
    <w:p>
      <w:pPr>
        <w:spacing w:after="0"/>
        <w:ind w:left="0"/>
        <w:jc w:val="both"/>
      </w:pPr>
      <w:r>
        <w:rPr>
          <w:rFonts w:ascii="Times New Roman"/>
          <w:b w:val="false"/>
          <w:i w:val="false"/>
          <w:color w:val="000000"/>
          <w:sz w:val="28"/>
        </w:rPr>
        <w:t>
      необходимость предотвращения аварий и сведения до минимума негативных последствий для окружающей среды;</w:t>
      </w:r>
    </w:p>
    <w:bookmarkEnd w:id="625"/>
    <w:bookmarkStart w:name="z641" w:id="626"/>
    <w:p>
      <w:pPr>
        <w:spacing w:after="0"/>
        <w:ind w:left="0"/>
        <w:jc w:val="both"/>
      </w:pPr>
      <w:r>
        <w:rPr>
          <w:rFonts w:ascii="Times New Roman"/>
          <w:b w:val="false"/>
          <w:i w:val="false"/>
          <w:color w:val="000000"/>
          <w:sz w:val="28"/>
        </w:rPr>
        <w:t>
      информация, опубликованная международными организациями;</w:t>
      </w:r>
    </w:p>
    <w:bookmarkEnd w:id="626"/>
    <w:bookmarkStart w:name="z642" w:id="627"/>
    <w:p>
      <w:pPr>
        <w:spacing w:after="0"/>
        <w:ind w:left="0"/>
        <w:jc w:val="both"/>
      </w:pPr>
      <w:r>
        <w:rPr>
          <w:rFonts w:ascii="Times New Roman"/>
          <w:b w:val="false"/>
          <w:i w:val="false"/>
          <w:color w:val="000000"/>
          <w:sz w:val="28"/>
        </w:rPr>
        <w:t>
      промышленное внедрение на двух и более объектах в Республике Казахстан или за ее пределами.</w:t>
      </w:r>
    </w:p>
    <w:bookmarkEnd w:id="627"/>
    <w:bookmarkStart w:name="z643" w:id="628"/>
    <w:p>
      <w:pPr>
        <w:spacing w:after="0"/>
        <w:ind w:left="0"/>
        <w:jc w:val="left"/>
      </w:pPr>
      <w:r>
        <w:rPr>
          <w:rFonts w:ascii="Times New Roman"/>
          <w:b/>
          <w:i w:val="false"/>
          <w:color w:val="000000"/>
        </w:rPr>
        <w:t xml:space="preserve"> 2.3. Экономические аспекты применения НДТ</w:t>
      </w:r>
    </w:p>
    <w:bookmarkEnd w:id="628"/>
    <w:bookmarkStart w:name="z644" w:id="629"/>
    <w:p>
      <w:pPr>
        <w:spacing w:after="0"/>
        <w:ind w:left="0"/>
        <w:jc w:val="left"/>
      </w:pPr>
      <w:r>
        <w:rPr>
          <w:rFonts w:ascii="Times New Roman"/>
          <w:b/>
          <w:i w:val="false"/>
          <w:color w:val="000000"/>
        </w:rPr>
        <w:t xml:space="preserve"> 2.3.1. Подходы к экономической оценке НДТ</w:t>
      </w:r>
    </w:p>
    <w:bookmarkEnd w:id="629"/>
    <w:bookmarkStart w:name="z645" w:id="630"/>
    <w:p>
      <w:pPr>
        <w:spacing w:after="0"/>
        <w:ind w:left="0"/>
        <w:jc w:val="both"/>
      </w:pPr>
      <w:r>
        <w:rPr>
          <w:rFonts w:ascii="Times New Roman"/>
          <w:b w:val="false"/>
          <w:i w:val="false"/>
          <w:color w:val="000000"/>
          <w:sz w:val="28"/>
        </w:rPr>
        <w:t xml:space="preserve">
      Наилучшие доступные техники, как правило, широко известны во всем мире, а экономическая оценка является дополнительным критерием для принятия решения о возможности или отказе от внедрения НДТ. НДТ также считается приемлемой, если есть однозначные свидетельства/примеры результатов ее успешной промышленной эксплуатации. Так, странами ЕС при определении НДТ учитываются только технологии, уже вышедшие на промышленную эксплуатацию, и природоохранная эффективность которых подтверждена практически. </w:t>
      </w:r>
    </w:p>
    <w:bookmarkEnd w:id="630"/>
    <w:bookmarkStart w:name="z646" w:id="631"/>
    <w:p>
      <w:pPr>
        <w:spacing w:after="0"/>
        <w:ind w:left="0"/>
        <w:jc w:val="both"/>
      </w:pPr>
      <w:r>
        <w:rPr>
          <w:rFonts w:ascii="Times New Roman"/>
          <w:b w:val="false"/>
          <w:i w:val="false"/>
          <w:color w:val="000000"/>
          <w:sz w:val="28"/>
        </w:rPr>
        <w:t xml:space="preserve">
      Следует понимать, что НДТ не всегда приносят экономический эффект и их применимость определяется инвестиционной обоснованностью использования тех или иных технологических процессов, установок/агрегатов/оборудования, стоимости реагентов и компонентов, соотношения затрат и выгод, стоимости капитала, сроков реализации внедрения НДТ и многих других факторов. Общая экономическая эффективность НДТ определяется финансово-экономическими условиями конкретного предприятия и планово-экономические финансовые службы предприятия проводят самостоятельное технико-экономическое обоснование осуществимости НДТ. </w:t>
      </w:r>
    </w:p>
    <w:bookmarkEnd w:id="631"/>
    <w:bookmarkStart w:name="z647" w:id="632"/>
    <w:p>
      <w:pPr>
        <w:spacing w:after="0"/>
        <w:ind w:left="0"/>
        <w:jc w:val="both"/>
      </w:pPr>
      <w:r>
        <w:rPr>
          <w:rFonts w:ascii="Times New Roman"/>
          <w:b w:val="false"/>
          <w:i w:val="false"/>
          <w:color w:val="000000"/>
          <w:sz w:val="28"/>
        </w:rPr>
        <w:t>
      В соответствии с общепринятыми в мировой практике подходами, экономическая оценка эффективности внедрения НДТ может осуществляться различными способами:</w:t>
      </w:r>
    </w:p>
    <w:bookmarkEnd w:id="632"/>
    <w:bookmarkStart w:name="z648" w:id="633"/>
    <w:p>
      <w:pPr>
        <w:spacing w:after="0"/>
        <w:ind w:left="0"/>
        <w:jc w:val="both"/>
      </w:pPr>
      <w:r>
        <w:rPr>
          <w:rFonts w:ascii="Times New Roman"/>
          <w:b w:val="false"/>
          <w:i w:val="false"/>
          <w:color w:val="000000"/>
          <w:sz w:val="28"/>
        </w:rPr>
        <w:t xml:space="preserve">
      по инвестиционной обоснованности затрат; </w:t>
      </w:r>
    </w:p>
    <w:bookmarkEnd w:id="633"/>
    <w:bookmarkStart w:name="z649" w:id="634"/>
    <w:p>
      <w:pPr>
        <w:spacing w:after="0"/>
        <w:ind w:left="0"/>
        <w:jc w:val="both"/>
      </w:pPr>
      <w:r>
        <w:rPr>
          <w:rFonts w:ascii="Times New Roman"/>
          <w:b w:val="false"/>
          <w:i w:val="false"/>
          <w:color w:val="000000"/>
          <w:sz w:val="28"/>
        </w:rPr>
        <w:t>
      по анализу затрат и выгод;</w:t>
      </w:r>
    </w:p>
    <w:bookmarkEnd w:id="634"/>
    <w:bookmarkStart w:name="z650" w:id="635"/>
    <w:p>
      <w:pPr>
        <w:spacing w:after="0"/>
        <w:ind w:left="0"/>
        <w:jc w:val="both"/>
      </w:pPr>
      <w:r>
        <w:rPr>
          <w:rFonts w:ascii="Times New Roman"/>
          <w:b w:val="false"/>
          <w:i w:val="false"/>
          <w:color w:val="000000"/>
          <w:sz w:val="28"/>
        </w:rPr>
        <w:t xml:space="preserve">
      по отношению затрат к ряду ключевых показателей предприятия: оборот, операционная прибыль, добавленная стоимость и др. (при доступности соответствующих финансовых данных); </w:t>
      </w:r>
    </w:p>
    <w:bookmarkEnd w:id="635"/>
    <w:bookmarkStart w:name="z651" w:id="636"/>
    <w:p>
      <w:pPr>
        <w:spacing w:after="0"/>
        <w:ind w:left="0"/>
        <w:jc w:val="both"/>
      </w:pPr>
      <w:r>
        <w:rPr>
          <w:rFonts w:ascii="Times New Roman"/>
          <w:b w:val="false"/>
          <w:i w:val="false"/>
          <w:color w:val="000000"/>
          <w:sz w:val="28"/>
        </w:rPr>
        <w:t>
      по затратам к достигаемому экологическому результату и др.</w:t>
      </w:r>
    </w:p>
    <w:bookmarkEnd w:id="636"/>
    <w:bookmarkStart w:name="z652" w:id="637"/>
    <w:p>
      <w:pPr>
        <w:spacing w:after="0"/>
        <w:ind w:left="0"/>
        <w:jc w:val="both"/>
      </w:pPr>
      <w:r>
        <w:rPr>
          <w:rFonts w:ascii="Times New Roman"/>
          <w:b w:val="false"/>
          <w:i w:val="false"/>
          <w:color w:val="000000"/>
          <w:sz w:val="28"/>
        </w:rPr>
        <w:t xml:space="preserve">
      Каждый из способов экономической оценки отражает результат реализации мероприятий по охране окружающей среды на различные аспекты финансово-экономической деятельности предприятия и может служить источником принятия решения по НДТ. Оператор объекта применяет к экономической оценке НДТ наиболее приемлемый для него, с учетом отраслевой и производственной специфики, способ оценки или их сочетание. </w:t>
      </w:r>
    </w:p>
    <w:bookmarkEnd w:id="637"/>
    <w:bookmarkStart w:name="z653" w:id="638"/>
    <w:p>
      <w:pPr>
        <w:spacing w:after="0"/>
        <w:ind w:left="0"/>
        <w:jc w:val="both"/>
      </w:pPr>
      <w:r>
        <w:rPr>
          <w:rFonts w:ascii="Times New Roman"/>
          <w:b w:val="false"/>
          <w:i w:val="false"/>
          <w:color w:val="000000"/>
          <w:sz w:val="28"/>
        </w:rPr>
        <w:t>
      По результатам общей экономической оценки НДТ могут быть ранжированы, как:</w:t>
      </w:r>
    </w:p>
    <w:bookmarkEnd w:id="638"/>
    <w:bookmarkStart w:name="z654" w:id="639"/>
    <w:p>
      <w:pPr>
        <w:spacing w:after="0"/>
        <w:ind w:left="0"/>
        <w:jc w:val="both"/>
      </w:pPr>
      <w:r>
        <w:rPr>
          <w:rFonts w:ascii="Times New Roman"/>
          <w:b w:val="false"/>
          <w:i w:val="false"/>
          <w:color w:val="000000"/>
          <w:sz w:val="28"/>
        </w:rPr>
        <w:t>
      экономически эффективные, когда техника сокращает расходы, дает экономию денежных средств и/или незначительно влияет на себестоимость продукции;</w:t>
      </w:r>
    </w:p>
    <w:bookmarkEnd w:id="639"/>
    <w:bookmarkStart w:name="z655" w:id="640"/>
    <w:p>
      <w:pPr>
        <w:spacing w:after="0"/>
        <w:ind w:left="0"/>
        <w:jc w:val="both"/>
      </w:pPr>
      <w:r>
        <w:rPr>
          <w:rFonts w:ascii="Times New Roman"/>
          <w:b w:val="false"/>
          <w:i w:val="false"/>
          <w:color w:val="000000"/>
          <w:sz w:val="28"/>
        </w:rPr>
        <w:t>
      экономически эффективные при определенных условиях, когда техника приводит к увеличению затрат, но дополнительные расходы считаются приемлемыми для экономических условий предприятия и находятся в разумной пропорции к полученным экологическим выгодам;</w:t>
      </w:r>
    </w:p>
    <w:bookmarkEnd w:id="640"/>
    <w:bookmarkStart w:name="z656" w:id="641"/>
    <w:p>
      <w:pPr>
        <w:spacing w:after="0"/>
        <w:ind w:left="0"/>
        <w:jc w:val="both"/>
      </w:pPr>
      <w:r>
        <w:rPr>
          <w:rFonts w:ascii="Times New Roman"/>
          <w:b w:val="false"/>
          <w:i w:val="false"/>
          <w:color w:val="000000"/>
          <w:sz w:val="28"/>
        </w:rPr>
        <w:t xml:space="preserve">
      экономически неэффективные, когда техника приводит к увеличению затрат, а дополнительные расходы не считаются приемлемыми для экономических условий предприятия или несоразмерны полученным экологическим выгодам. </w:t>
      </w:r>
    </w:p>
    <w:bookmarkEnd w:id="641"/>
    <w:bookmarkStart w:name="z657" w:id="642"/>
    <w:p>
      <w:pPr>
        <w:spacing w:after="0"/>
        <w:ind w:left="0"/>
        <w:jc w:val="both"/>
      </w:pPr>
      <w:r>
        <w:rPr>
          <w:rFonts w:ascii="Times New Roman"/>
          <w:b w:val="false"/>
          <w:i w:val="false"/>
          <w:color w:val="000000"/>
          <w:sz w:val="28"/>
        </w:rPr>
        <w:t>
      При выборе между несколькими альтернативными НДТ проводится сравнение соответствующих показателей экономической эффективности для определения наименее затратных.</w:t>
      </w:r>
    </w:p>
    <w:bookmarkEnd w:id="642"/>
    <w:bookmarkStart w:name="z658" w:id="643"/>
    <w:p>
      <w:pPr>
        <w:spacing w:after="0"/>
        <w:ind w:left="0"/>
        <w:jc w:val="both"/>
      </w:pPr>
      <w:r>
        <w:rPr>
          <w:rFonts w:ascii="Times New Roman"/>
          <w:b w:val="false"/>
          <w:i w:val="false"/>
          <w:color w:val="000000"/>
          <w:sz w:val="28"/>
        </w:rPr>
        <w:t>
      В целом, переход на принципы НДТ должен быть экономически выгоден предприятию и не должен снижать его экономическую эффективность и ухудшать финансовое состояние в долгосрочной перспективе.</w:t>
      </w:r>
    </w:p>
    <w:bookmarkEnd w:id="643"/>
    <w:bookmarkStart w:name="z659" w:id="644"/>
    <w:p>
      <w:pPr>
        <w:spacing w:after="0"/>
        <w:ind w:left="0"/>
        <w:jc w:val="both"/>
      </w:pPr>
      <w:r>
        <w:rPr>
          <w:rFonts w:ascii="Times New Roman"/>
          <w:b w:val="false"/>
          <w:i w:val="false"/>
          <w:color w:val="000000"/>
          <w:sz w:val="28"/>
        </w:rPr>
        <w:t xml:space="preserve">
      При экономической оценке НДТ должны быть также приняты во внимание вопросы возможности реализации проектов НДТ в целом по отрасли с учетом сохранения текущего уровня эффективности и рентабельности производства в долго-, средне- и краткосрочной перспективе. </w:t>
      </w:r>
    </w:p>
    <w:bookmarkEnd w:id="644"/>
    <w:bookmarkStart w:name="z660" w:id="645"/>
    <w:p>
      <w:pPr>
        <w:spacing w:after="0"/>
        <w:ind w:left="0"/>
        <w:jc w:val="both"/>
      </w:pPr>
      <w:r>
        <w:rPr>
          <w:rFonts w:ascii="Times New Roman"/>
          <w:b w:val="false"/>
          <w:i w:val="false"/>
          <w:color w:val="000000"/>
          <w:sz w:val="28"/>
        </w:rPr>
        <w:t xml:space="preserve">
      НДТ может быть признана экономически приемлемой на отраслевом уровне, если возможность ее реализации, с учетом общих финансовых затрат и экологических выгод, подтверждается в масштабе, достаточном для широкого внедрения в данной отрасли. </w:t>
      </w:r>
    </w:p>
    <w:bookmarkEnd w:id="645"/>
    <w:bookmarkStart w:name="z661" w:id="646"/>
    <w:p>
      <w:pPr>
        <w:spacing w:after="0"/>
        <w:ind w:left="0"/>
        <w:jc w:val="both"/>
      </w:pPr>
      <w:r>
        <w:rPr>
          <w:rFonts w:ascii="Times New Roman"/>
          <w:b w:val="false"/>
          <w:i w:val="false"/>
          <w:color w:val="000000"/>
          <w:sz w:val="28"/>
        </w:rPr>
        <w:t>
      Для НДТ, требующих существенных инвестиционных капитальных вложений, должен быть определен разумный баланс между запросом гражданского общества на реализацию природоохранных мероприятий в целях снижения негативного воздействия на окружающую среду и инвестиционными возможностями оператора объекта. При этом ответственность за доказательство условий, по которым к процессу внедрения НДТ должен быть применен особый режим, несет оператор объекта.</w:t>
      </w:r>
    </w:p>
    <w:bookmarkEnd w:id="646"/>
    <w:bookmarkStart w:name="z662" w:id="647"/>
    <w:p>
      <w:pPr>
        <w:spacing w:after="0"/>
        <w:ind w:left="0"/>
        <w:jc w:val="left"/>
      </w:pPr>
      <w:r>
        <w:rPr>
          <w:rFonts w:ascii="Times New Roman"/>
          <w:b/>
          <w:i w:val="false"/>
          <w:color w:val="000000"/>
        </w:rPr>
        <w:t xml:space="preserve"> 2.3.2. Способы экономической оценки НДТ</w:t>
      </w:r>
    </w:p>
    <w:bookmarkEnd w:id="647"/>
    <w:bookmarkStart w:name="z663" w:id="648"/>
    <w:p>
      <w:pPr>
        <w:spacing w:after="0"/>
        <w:ind w:left="0"/>
        <w:jc w:val="both"/>
      </w:pPr>
      <w:r>
        <w:rPr>
          <w:rFonts w:ascii="Times New Roman"/>
          <w:b w:val="false"/>
          <w:i w:val="false"/>
          <w:color w:val="000000"/>
          <w:sz w:val="28"/>
        </w:rPr>
        <w:t xml:space="preserve">
      С точки зрения прибыльности и экономичности инвестиции в НДТ оцениваются, как: </w:t>
      </w:r>
    </w:p>
    <w:bookmarkEnd w:id="648"/>
    <w:bookmarkStart w:name="z664" w:id="649"/>
    <w:p>
      <w:pPr>
        <w:spacing w:after="0"/>
        <w:ind w:left="0"/>
        <w:jc w:val="both"/>
      </w:pPr>
      <w:r>
        <w:rPr>
          <w:rFonts w:ascii="Times New Roman"/>
          <w:b w:val="false"/>
          <w:i w:val="false"/>
          <w:color w:val="000000"/>
          <w:sz w:val="28"/>
        </w:rPr>
        <w:t xml:space="preserve">
      прибыльные – в случае получения дополнительных доходов от их реализации или экономии средств; </w:t>
      </w:r>
    </w:p>
    <w:bookmarkEnd w:id="649"/>
    <w:bookmarkStart w:name="z665" w:id="650"/>
    <w:p>
      <w:pPr>
        <w:spacing w:after="0"/>
        <w:ind w:left="0"/>
        <w:jc w:val="both"/>
      </w:pPr>
      <w:r>
        <w:rPr>
          <w:rFonts w:ascii="Times New Roman"/>
          <w:b w:val="false"/>
          <w:i w:val="false"/>
          <w:color w:val="000000"/>
          <w:sz w:val="28"/>
        </w:rPr>
        <w:t>
      неприбыльные в доходной части, но допустимые с точки зрения текущего или будущего финансового состояния компании;</w:t>
      </w:r>
    </w:p>
    <w:bookmarkEnd w:id="650"/>
    <w:bookmarkStart w:name="z666" w:id="651"/>
    <w:p>
      <w:pPr>
        <w:spacing w:after="0"/>
        <w:ind w:left="0"/>
        <w:jc w:val="both"/>
      </w:pPr>
      <w:r>
        <w:rPr>
          <w:rFonts w:ascii="Times New Roman"/>
          <w:b w:val="false"/>
          <w:i w:val="false"/>
          <w:color w:val="000000"/>
          <w:sz w:val="28"/>
        </w:rPr>
        <w:t>
      неприбыльные и недопустимые по своим финансовым затратам;</w:t>
      </w:r>
    </w:p>
    <w:bookmarkEnd w:id="651"/>
    <w:bookmarkStart w:name="z667" w:id="652"/>
    <w:p>
      <w:pPr>
        <w:spacing w:after="0"/>
        <w:ind w:left="0"/>
        <w:jc w:val="both"/>
      </w:pPr>
      <w:r>
        <w:rPr>
          <w:rFonts w:ascii="Times New Roman"/>
          <w:b w:val="false"/>
          <w:i w:val="false"/>
          <w:color w:val="000000"/>
          <w:sz w:val="28"/>
        </w:rPr>
        <w:t>
      достигающие разумной экологической пользы по сравнению с затратами;</w:t>
      </w:r>
    </w:p>
    <w:bookmarkEnd w:id="652"/>
    <w:bookmarkStart w:name="z668" w:id="653"/>
    <w:p>
      <w:pPr>
        <w:spacing w:after="0"/>
        <w:ind w:left="0"/>
        <w:jc w:val="both"/>
      </w:pPr>
      <w:r>
        <w:rPr>
          <w:rFonts w:ascii="Times New Roman"/>
          <w:b w:val="false"/>
          <w:i w:val="false"/>
          <w:color w:val="000000"/>
          <w:sz w:val="28"/>
        </w:rPr>
        <w:t xml:space="preserve">
      имеющие необоснованно высокие затраты по сравнению с достигнутым экологическим эффектом. </w:t>
      </w:r>
    </w:p>
    <w:bookmarkEnd w:id="653"/>
    <w:bookmarkStart w:name="z669" w:id="654"/>
    <w:p>
      <w:pPr>
        <w:spacing w:after="0"/>
        <w:ind w:left="0"/>
        <w:jc w:val="left"/>
      </w:pPr>
      <w:r>
        <w:rPr>
          <w:rFonts w:ascii="Times New Roman"/>
          <w:b/>
          <w:i w:val="false"/>
          <w:color w:val="000000"/>
        </w:rPr>
        <w:t xml:space="preserve"> 2.3.3. Соотношение затрат и ключевых показателей предприятия</w:t>
      </w:r>
    </w:p>
    <w:bookmarkEnd w:id="654"/>
    <w:bookmarkStart w:name="z670" w:id="655"/>
    <w:p>
      <w:pPr>
        <w:spacing w:after="0"/>
        <w:ind w:left="0"/>
        <w:jc w:val="both"/>
      </w:pPr>
      <w:r>
        <w:rPr>
          <w:rFonts w:ascii="Times New Roman"/>
          <w:b w:val="false"/>
          <w:i w:val="false"/>
          <w:color w:val="000000"/>
          <w:sz w:val="28"/>
        </w:rPr>
        <w:t xml:space="preserve">
      Для определения целесообразности инвестиций в мероприятия по охране окружающей среды может быть проанализировано соотношение расходов на НДТ и ряда ключевых экономических результатов деятельности предприятия: валовый доход, оборот, операционная прибыль, себестоимость и др. (при доступности данных). </w:t>
      </w:r>
    </w:p>
    <w:bookmarkEnd w:id="655"/>
    <w:bookmarkStart w:name="z671" w:id="656"/>
    <w:p>
      <w:pPr>
        <w:spacing w:after="0"/>
        <w:ind w:left="0"/>
        <w:jc w:val="both"/>
      </w:pPr>
      <w:r>
        <w:rPr>
          <w:rFonts w:ascii="Times New Roman"/>
          <w:b w:val="false"/>
          <w:i w:val="false"/>
          <w:color w:val="000000"/>
          <w:sz w:val="28"/>
        </w:rPr>
        <w:t>
      При данном анализе возможно применение шкалы справочных значений, полученных по данным анкетирования предприятий Европейского Союза, ранжирующих такие соотношения на три категории.</w:t>
      </w:r>
    </w:p>
    <w:bookmarkEnd w:id="656"/>
    <w:bookmarkStart w:name="z672" w:id="657"/>
    <w:p>
      <w:pPr>
        <w:spacing w:after="0"/>
        <w:ind w:left="0"/>
        <w:jc w:val="both"/>
      </w:pPr>
      <w:r>
        <w:rPr>
          <w:rFonts w:ascii="Times New Roman"/>
          <w:b w:val="false"/>
          <w:i w:val="false"/>
          <w:color w:val="000000"/>
          <w:sz w:val="28"/>
        </w:rPr>
        <w:t>
      приемлемые затраты – если инвестиции относительно малы по сравнению с ключевыми показателями и можно считать их приемлемыми без дальнейшего обсуждения;</w:t>
      </w:r>
    </w:p>
    <w:bookmarkEnd w:id="657"/>
    <w:bookmarkStart w:name="z673" w:id="658"/>
    <w:p>
      <w:pPr>
        <w:spacing w:after="0"/>
        <w:ind w:left="0"/>
        <w:jc w:val="both"/>
      </w:pPr>
      <w:r>
        <w:rPr>
          <w:rFonts w:ascii="Times New Roman"/>
          <w:b w:val="false"/>
          <w:i w:val="false"/>
          <w:color w:val="000000"/>
          <w:sz w:val="28"/>
        </w:rPr>
        <w:t>
      обсуждаемые – средние затраты, когда затруднительно или невозможно дать четкую оценку целесообразности инвестиций;</w:t>
      </w:r>
    </w:p>
    <w:bookmarkEnd w:id="658"/>
    <w:bookmarkStart w:name="z674" w:id="659"/>
    <w:p>
      <w:pPr>
        <w:spacing w:after="0"/>
        <w:ind w:left="0"/>
        <w:jc w:val="both"/>
      </w:pPr>
      <w:r>
        <w:rPr>
          <w:rFonts w:ascii="Times New Roman"/>
          <w:b w:val="false"/>
          <w:i w:val="false"/>
          <w:color w:val="000000"/>
          <w:sz w:val="28"/>
        </w:rPr>
        <w:t>
      неприемлемые затраты – если инвестиции чрезмерны по отношению к ключевым результатам деятельности предприятия.</w:t>
      </w:r>
    </w:p>
    <w:bookmarkEnd w:id="659"/>
    <w:bookmarkStart w:name="z675" w:id="660"/>
    <w:p>
      <w:pPr>
        <w:spacing w:after="0"/>
        <w:ind w:left="0"/>
        <w:jc w:val="both"/>
      </w:pPr>
      <w:r>
        <w:rPr>
          <w:rFonts w:ascii="Times New Roman"/>
          <w:b w:val="false"/>
          <w:i w:val="false"/>
          <w:color w:val="000000"/>
          <w:sz w:val="28"/>
        </w:rPr>
        <w:t>
      Шкала значений определена Центром по НДТ Фламандского института технологических исследований в ходе разработки модели, по экономической оценке, НДТ. Данные для модели получены из специальной литературы, дополнены сведениями по конкретным компаниям и поставщикам. При этом было проведено усреднение годовых отчетов по репрезентативной выборке компаний и бухгалтерский баланс такой "усредненной" компании использован для расчета необходимых экономических показателей и финансовых коэффициентов. Модель успешно использована в более, чем 10 отраслевых исследованиях НДТ, особенно в отраслях с однородной структурой и со значительным количеством компаний, где возможно определение "средней" компании, включая крупные/глобальные предприятия горно-металлургической и химической промышленности с длительным инвестиционным циклом.</w:t>
      </w:r>
    </w:p>
    <w:bookmarkEnd w:id="660"/>
    <w:bookmarkStart w:name="z676" w:id="661"/>
    <w:p>
      <w:pPr>
        <w:spacing w:after="0"/>
        <w:ind w:left="0"/>
        <w:jc w:val="both"/>
      </w:pPr>
      <w:r>
        <w:rPr>
          <w:rFonts w:ascii="Times New Roman"/>
          <w:b w:val="false"/>
          <w:i w:val="false"/>
          <w:color w:val="000000"/>
          <w:sz w:val="28"/>
        </w:rPr>
        <w:t>
      Ориентировочные справочные значения осуществимости инвестиций в охрану окружающей среды.</w:t>
      </w:r>
    </w:p>
    <w:bookmarkEnd w:id="661"/>
    <w:bookmarkStart w:name="z677" w:id="662"/>
    <w:p>
      <w:pPr>
        <w:spacing w:after="0"/>
        <w:ind w:left="0"/>
        <w:jc w:val="left"/>
      </w:pPr>
      <w:r>
        <w:rPr>
          <w:rFonts w:ascii="Times New Roman"/>
          <w:b/>
          <w:i w:val="false"/>
          <w:color w:val="000000"/>
        </w:rPr>
        <w:t xml:space="preserve"> Таблица 2.1. Ориентировочные справочные значения осуществимости инвестиций в охрану окружающей среды</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затрат к ключевым показателям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Неприемлемые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затраты/оборот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операционная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добавленная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общие инвестиционные расходы на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годовой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bl>
    <w:bookmarkStart w:name="z678" w:id="663"/>
    <w:p>
      <w:pPr>
        <w:spacing w:after="0"/>
        <w:ind w:left="0"/>
        <w:jc w:val="both"/>
      </w:pPr>
      <w:r>
        <w:rPr>
          <w:rFonts w:ascii="Times New Roman"/>
          <w:b w:val="false"/>
          <w:i w:val="false"/>
          <w:color w:val="000000"/>
          <w:sz w:val="28"/>
        </w:rPr>
        <w:t>
      Шкала справочных значений позволяет быстро исключить технологии с явно высокими затратами или определить техники, затраты на внедрение которых можно считать осуществимыми без какого-либо дополнительного анализа.</w:t>
      </w:r>
    </w:p>
    <w:bookmarkEnd w:id="663"/>
    <w:bookmarkStart w:name="z679" w:id="664"/>
    <w:p>
      <w:pPr>
        <w:spacing w:after="0"/>
        <w:ind w:left="0"/>
        <w:jc w:val="both"/>
      </w:pPr>
      <w:r>
        <w:rPr>
          <w:rFonts w:ascii="Times New Roman"/>
          <w:b w:val="false"/>
          <w:i w:val="false"/>
          <w:color w:val="000000"/>
          <w:sz w:val="28"/>
        </w:rPr>
        <w:t xml:space="preserve">
      Вместе с тем, ввиду большого интервала значений внутри категории "обсуждаемые", значительная часть осуществляемых природоохранных инвестиций может попасть в этот диапазон, что делает их слишком неопределенными для однозначного вывода об обоснованности инвестиций. </w:t>
      </w:r>
    </w:p>
    <w:bookmarkEnd w:id="664"/>
    <w:bookmarkStart w:name="z680" w:id="665"/>
    <w:p>
      <w:pPr>
        <w:spacing w:after="0"/>
        <w:ind w:left="0"/>
        <w:jc w:val="both"/>
      </w:pPr>
      <w:r>
        <w:rPr>
          <w:rFonts w:ascii="Times New Roman"/>
          <w:b w:val="false"/>
          <w:i w:val="false"/>
          <w:color w:val="000000"/>
          <w:sz w:val="28"/>
        </w:rPr>
        <w:t>
      В этом случае целесообразность вложений должна оцениваться с учетом дополнительных отраслевых аспектов, таких, как период реализации проекта по внедрению НДТ, общий уровень инвестиций в охрану окружающей среды, текущая рыночная и финансовая ситуация и др.</w:t>
      </w:r>
    </w:p>
    <w:bookmarkEnd w:id="665"/>
    <w:bookmarkStart w:name="z681" w:id="666"/>
    <w:p>
      <w:pPr>
        <w:spacing w:after="0"/>
        <w:ind w:left="0"/>
        <w:jc w:val="both"/>
      </w:pPr>
      <w:r>
        <w:rPr>
          <w:rFonts w:ascii="Times New Roman"/>
          <w:b w:val="false"/>
          <w:i w:val="false"/>
          <w:color w:val="000000"/>
          <w:sz w:val="28"/>
        </w:rPr>
        <w:t>
      В целом, шкала справочных затрат может рассматриваться как оценочный ориентир, применимый в некоторых случаях оценки НДТ, и использоваться для построения предприятием собственной шкалы значений с учетом своего финансово-экономического состояния, которые могут применяться при рассмотрении вопросов внедрения НДТ.</w:t>
      </w:r>
    </w:p>
    <w:bookmarkEnd w:id="666"/>
    <w:bookmarkStart w:name="z682" w:id="667"/>
    <w:p>
      <w:pPr>
        <w:spacing w:after="0"/>
        <w:ind w:left="0"/>
        <w:jc w:val="both"/>
      </w:pPr>
      <w:r>
        <w:rPr>
          <w:rFonts w:ascii="Times New Roman"/>
          <w:b w:val="false"/>
          <w:i w:val="false"/>
          <w:color w:val="000000"/>
          <w:sz w:val="28"/>
        </w:rPr>
        <w:t xml:space="preserve">
      Также, при наличии данных о годовом объеме производства и доходах от реализации товарной продукции могут быть определены такие важные показатели экономической эффективности, как затраты предприятия на внедрение НДТ по отношению к единице произведенной продукции, то есть объем денежных средств, которые предприятие расходует на внедрение НДТ при производстве единицы продукции, а также прирост себестоимости на единицу продукции. </w:t>
      </w:r>
    </w:p>
    <w:bookmarkEnd w:id="667"/>
    <w:bookmarkStart w:name="z683" w:id="668"/>
    <w:p>
      <w:pPr>
        <w:spacing w:after="0"/>
        <w:ind w:left="0"/>
        <w:jc w:val="left"/>
      </w:pPr>
      <w:r>
        <w:rPr>
          <w:rFonts w:ascii="Times New Roman"/>
          <w:b/>
          <w:i w:val="false"/>
          <w:color w:val="000000"/>
        </w:rPr>
        <w:t xml:space="preserve"> 2.3.4. Прирост себестоимости на единицу продукции</w:t>
      </w:r>
    </w:p>
    <w:bookmarkEnd w:id="668"/>
    <w:bookmarkStart w:name="z684" w:id="669"/>
    <w:p>
      <w:pPr>
        <w:spacing w:after="0"/>
        <w:ind w:left="0"/>
        <w:jc w:val="both"/>
      </w:pPr>
      <w:r>
        <w:rPr>
          <w:rFonts w:ascii="Times New Roman"/>
          <w:b w:val="false"/>
          <w:i w:val="false"/>
          <w:color w:val="000000"/>
          <w:sz w:val="28"/>
        </w:rPr>
        <w:t>
      Существенным фактором для определения применимости НДТ являются дополнительные затраты, которые несет предприятие при ее внедрении в текущий производственный процесс. Это увеличивает себестоимость продукции и снижает потенциал НДТ с точки зрения ее экономической эффективности.</w:t>
      </w:r>
    </w:p>
    <w:bookmarkEnd w:id="669"/>
    <w:bookmarkStart w:name="z685" w:id="670"/>
    <w:p>
      <w:pPr>
        <w:spacing w:after="0"/>
        <w:ind w:left="0"/>
        <w:jc w:val="both"/>
      </w:pPr>
      <w:r>
        <w:rPr>
          <w:rFonts w:ascii="Times New Roman"/>
          <w:b w:val="false"/>
          <w:i w:val="false"/>
          <w:color w:val="000000"/>
          <w:sz w:val="28"/>
        </w:rPr>
        <w:t xml:space="preserve">
      Себестоимость производства единицы продукции определяется как отношение общих годовых денежных затрат на производство продукции к годовому физическому объему производства. Процентное соотношение общих годовых затрат на внедрение НДТ и производственной себестоимости выражает прирост затрат на производство с учетом дополнительных расходов предприятия на природоохранные мероприятия. </w:t>
      </w:r>
    </w:p>
    <w:bookmarkEnd w:id="670"/>
    <w:bookmarkStart w:name="z686" w:id="671"/>
    <w:p>
      <w:pPr>
        <w:spacing w:after="0"/>
        <w:ind w:left="0"/>
        <w:jc w:val="both"/>
      </w:pPr>
      <w:r>
        <w:rPr>
          <w:rFonts w:ascii="Times New Roman"/>
          <w:b w:val="false"/>
          <w:i w:val="false"/>
          <w:color w:val="000000"/>
          <w:sz w:val="28"/>
        </w:rPr>
        <w:t>
      Например, европейское исследование на автозаправочных станциях показывает, что технология улавливания паров привела к увеличению себестоимости бензина на 0,1–0,2 евроцента за литр. По сравнению с операционной маржой в 12,0 евроцентов за литр представляется, что увеличение себестоимости приемлемо с точки зрения эффективности.</w:t>
      </w:r>
    </w:p>
    <w:bookmarkEnd w:id="671"/>
    <w:bookmarkStart w:name="z687" w:id="672"/>
    <w:p>
      <w:pPr>
        <w:spacing w:after="0"/>
        <w:ind w:left="0"/>
        <w:jc w:val="both"/>
      </w:pPr>
      <w:r>
        <w:rPr>
          <w:rFonts w:ascii="Times New Roman"/>
          <w:b w:val="false"/>
          <w:i w:val="false"/>
          <w:color w:val="000000"/>
          <w:sz w:val="28"/>
        </w:rPr>
        <w:t>
      2.3.5. Соотношение затрат и экологического результата</w:t>
      </w:r>
    </w:p>
    <w:bookmarkEnd w:id="672"/>
    <w:bookmarkStart w:name="z688" w:id="673"/>
    <w:p>
      <w:pPr>
        <w:spacing w:after="0"/>
        <w:ind w:left="0"/>
        <w:jc w:val="both"/>
      </w:pPr>
      <w:r>
        <w:rPr>
          <w:rFonts w:ascii="Times New Roman"/>
          <w:b w:val="false"/>
          <w:i w:val="false"/>
          <w:color w:val="000000"/>
          <w:sz w:val="28"/>
        </w:rPr>
        <w:t>
      Для настоящего справочника основным способом экономической оценки НДТ определен анализ расходования денежных средств предприятия на внедрение НДТ и достигаемый экологический результат от ее внедрения в виде снижения/предотвращения эмиссии загрязняющих веществ и/или сокращения отходов. Соотношение данных величин определяет эффективность вложенных средств на единицу массы/объема сокращаемого загрязняющего вещества и/или отходов в годовом исчислении.</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74"/>
          <w:p>
            <w:pPr>
              <w:spacing w:after="20"/>
              <w:ind w:left="20"/>
              <w:jc w:val="both"/>
            </w:pPr>
            <w:r>
              <w:rPr>
                <w:rFonts w:ascii="Times New Roman"/>
                <w:b w:val="false"/>
                <w:i w:val="false"/>
                <w:color w:val="000000"/>
                <w:sz w:val="20"/>
              </w:rPr>
              <w:t>
Эффективность затрат =</w:t>
            </w:r>
          </w:p>
          <w:bookmarkEnd w:id="67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годовые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5"/>
          <w:p>
            <w:pPr>
              <w:spacing w:after="20"/>
              <w:ind w:left="20"/>
              <w:jc w:val="both"/>
            </w:pPr>
            <w:r>
              <w:rPr>
                <w:rFonts w:ascii="Times New Roman"/>
                <w:b w:val="false"/>
                <w:i w:val="false"/>
                <w:color w:val="000000"/>
                <w:sz w:val="20"/>
              </w:rPr>
              <w:t>
Годовое сокращение эмиссии</w:t>
            </w:r>
          </w:p>
          <w:bookmarkEnd w:id="675"/>
          <w:p>
            <w:pPr>
              <w:spacing w:after="20"/>
              <w:ind w:left="20"/>
              <w:jc w:val="both"/>
            </w:pPr>
            <w:r>
              <w:rPr>
                <w:rFonts w:ascii="Times New Roman"/>
                <w:b w:val="false"/>
                <w:i w:val="false"/>
                <w:color w:val="000000"/>
                <w:sz w:val="20"/>
              </w:rPr>
              <w:t>
 </w:t>
            </w:r>
          </w:p>
        </w:tc>
      </w:tr>
    </w:tbl>
    <w:bookmarkStart w:name="z691" w:id="676"/>
    <w:p>
      <w:pPr>
        <w:spacing w:after="0"/>
        <w:ind w:left="0"/>
        <w:jc w:val="both"/>
      </w:pPr>
      <w:r>
        <w:rPr>
          <w:rFonts w:ascii="Times New Roman"/>
          <w:b w:val="false"/>
          <w:i w:val="false"/>
          <w:color w:val="000000"/>
          <w:sz w:val="28"/>
        </w:rPr>
        <w:t xml:space="preserve">
      Под годовыми затратами понимается сумма капитальных (инвестиционных) затрат (расходов) в годовом исчислении и операционных (эксплуатационных) расходов, распределенных по всему сроку службы рассматриваемой техники. </w:t>
      </w:r>
    </w:p>
    <w:bookmarkEnd w:id="676"/>
    <w:bookmarkStart w:name="z692" w:id="677"/>
    <w:p>
      <w:pPr>
        <w:spacing w:after="0"/>
        <w:ind w:left="0"/>
        <w:jc w:val="both"/>
      </w:pPr>
      <w:r>
        <w:rPr>
          <w:rFonts w:ascii="Times New Roman"/>
          <w:b w:val="false"/>
          <w:i w:val="false"/>
          <w:color w:val="000000"/>
          <w:sz w:val="28"/>
        </w:rPr>
        <w:t>
      При расчете годовых затрат применяется формула:</w:t>
      </w:r>
    </w:p>
    <w:bookmarkEnd w:id="677"/>
    <w:bookmarkStart w:name="z693"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4254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54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694" w:id="679"/>
      <w:r>
        <w:rPr>
          <w:rFonts w:ascii="Times New Roman"/>
          <w:b w:val="false"/>
          <w:i w:val="false"/>
          <w:color w:val="000000"/>
          <w:sz w:val="28"/>
        </w:rPr>
        <w:t>
      где:</w:t>
      </w:r>
    </w:p>
    <w:bookmarkEnd w:id="679"/>
    <w:p>
      <w:pPr>
        <w:spacing w:after="0"/>
        <w:ind w:left="0"/>
        <w:jc w:val="both"/>
      </w:pPr>
      <w:r>
        <w:rPr>
          <w:rFonts w:ascii="Times New Roman"/>
          <w:b w:val="false"/>
          <w:i w:val="false"/>
          <w:color w:val="000000"/>
          <w:sz w:val="28"/>
        </w:rPr>
        <w:t>I</w:t>
      </w:r>
      <w:r>
        <w:rPr>
          <w:rFonts w:ascii="Times New Roman"/>
          <w:b w:val="false"/>
          <w:i w:val="false"/>
          <w:color w:val="000000"/>
          <w:vertAlign w:val="subscript"/>
        </w:rPr>
        <w:t>0</w:t>
      </w:r>
      <w:r>
        <w:rPr>
          <w:rFonts w:ascii="Times New Roman"/>
          <w:b w:val="false"/>
          <w:i w:val="false"/>
          <w:color w:val="000000"/>
          <w:sz w:val="28"/>
        </w:rPr>
        <w:t xml:space="preserve"> - общие инвестиционные расходы в год приобретения,</w:t>
      </w:r>
    </w:p>
    <w:bookmarkStart w:name="z695" w:id="680"/>
    <w:p>
      <w:pPr>
        <w:spacing w:after="0"/>
        <w:ind w:left="0"/>
        <w:jc w:val="both"/>
      </w:pPr>
      <w:r>
        <w:rPr>
          <w:rFonts w:ascii="Times New Roman"/>
          <w:b w:val="false"/>
          <w:i w:val="false"/>
          <w:color w:val="000000"/>
          <w:sz w:val="28"/>
        </w:rPr>
        <w:t>
      OС - годовые чистые операционные расходы,</w:t>
      </w:r>
    </w:p>
    <w:bookmarkEnd w:id="680"/>
    <w:bookmarkStart w:name="z696" w:id="681"/>
    <w:p>
      <w:pPr>
        <w:spacing w:after="0"/>
        <w:ind w:left="0"/>
        <w:jc w:val="both"/>
      </w:pPr>
      <w:r>
        <w:rPr>
          <w:rFonts w:ascii="Times New Roman"/>
          <w:b w:val="false"/>
          <w:i w:val="false"/>
          <w:color w:val="000000"/>
          <w:sz w:val="28"/>
        </w:rPr>
        <w:t>
      r - ставка дисконтирования,</w:t>
      </w:r>
    </w:p>
    <w:bookmarkEnd w:id="681"/>
    <w:bookmarkStart w:name="z697" w:id="682"/>
    <w:p>
      <w:pPr>
        <w:spacing w:after="0"/>
        <w:ind w:left="0"/>
        <w:jc w:val="both"/>
      </w:pPr>
      <w:r>
        <w:rPr>
          <w:rFonts w:ascii="Times New Roman"/>
          <w:b w:val="false"/>
          <w:i w:val="false"/>
          <w:color w:val="000000"/>
          <w:sz w:val="28"/>
        </w:rPr>
        <w:t>
      n - ожидаемый срок службы.</w:t>
      </w:r>
    </w:p>
    <w:bookmarkEnd w:id="682"/>
    <w:bookmarkStart w:name="z698" w:id="683"/>
    <w:p>
      <w:pPr>
        <w:spacing w:after="0"/>
        <w:ind w:left="0"/>
        <w:jc w:val="both"/>
      </w:pPr>
      <w:r>
        <w:rPr>
          <w:rFonts w:ascii="Times New Roman"/>
          <w:b w:val="false"/>
          <w:i w:val="false"/>
          <w:color w:val="000000"/>
          <w:sz w:val="28"/>
        </w:rPr>
        <w:t xml:space="preserve">
      Годовые затраты отражают объем инвестиций на проект внедрения НДТ с учетом временнόй стоимости капитала и сроком службы соответствующего оборудования. </w:t>
      </w:r>
    </w:p>
    <w:bookmarkEnd w:id="683"/>
    <w:bookmarkStart w:name="z699" w:id="684"/>
    <w:p>
      <w:pPr>
        <w:spacing w:after="0"/>
        <w:ind w:left="0"/>
        <w:jc w:val="both"/>
      </w:pPr>
      <w:r>
        <w:rPr>
          <w:rFonts w:ascii="Times New Roman"/>
          <w:b w:val="false"/>
          <w:i w:val="false"/>
          <w:color w:val="000000"/>
          <w:sz w:val="28"/>
        </w:rPr>
        <w:t>
      Для правильного определения годовых затрат на НДТ должна быть применена согласованная ставка дисконтирования с учетом срока службы средозащитного оборудования, а также обеспечена достаточная детализация инвестиционных капитальных вложений и распределение по элементам эксплуатационных затрат.</w:t>
      </w:r>
    </w:p>
    <w:bookmarkEnd w:id="684"/>
    <w:bookmarkStart w:name="z700" w:id="685"/>
    <w:p>
      <w:pPr>
        <w:spacing w:after="0"/>
        <w:ind w:left="0"/>
        <w:jc w:val="both"/>
      </w:pPr>
      <w:r>
        <w:rPr>
          <w:rFonts w:ascii="Times New Roman"/>
          <w:b w:val="false"/>
          <w:i w:val="false"/>
          <w:color w:val="000000"/>
          <w:sz w:val="28"/>
        </w:rPr>
        <w:t xml:space="preserve">
      Результат соотношения годовых затрат к достигнутому экологическому результату выражает объем денежных средств оператора НДТ в годовом исчислении, который расходуется на уменьшение эмиссии загрязняющего вещества на одну единицу массы/объема. </w:t>
      </w:r>
    </w:p>
    <w:bookmarkEnd w:id="685"/>
    <w:bookmarkStart w:name="z701" w:id="686"/>
    <w:p>
      <w:pPr>
        <w:spacing w:after="0"/>
        <w:ind w:left="0"/>
        <w:jc w:val="both"/>
      </w:pPr>
      <w:r>
        <w:rPr>
          <w:rFonts w:ascii="Times New Roman"/>
          <w:b w:val="false"/>
          <w:i w:val="false"/>
          <w:color w:val="000000"/>
          <w:sz w:val="28"/>
        </w:rPr>
        <w:t>
      Сравнение полученных показателей соотношения затрат к достигнутому экологическому результату по различным техникам-кандидатам позволяет сделать вывод насколько экономически эффективна, с точки зрения денежных затрат предприятия на НДТ, та или иная техника-кандидат и, соответственно, принять решение об ее использовании или отказа от данной НДТ.</w:t>
      </w:r>
    </w:p>
    <w:bookmarkEnd w:id="686"/>
    <w:bookmarkStart w:name="z702" w:id="687"/>
    <w:p>
      <w:pPr>
        <w:spacing w:after="0"/>
        <w:ind w:left="0"/>
        <w:jc w:val="both"/>
      </w:pPr>
      <w:r>
        <w:rPr>
          <w:rFonts w:ascii="Times New Roman"/>
          <w:b w:val="false"/>
          <w:i w:val="false"/>
          <w:color w:val="000000"/>
          <w:sz w:val="28"/>
        </w:rPr>
        <w:t xml:space="preserve">
      Как правило, перед внедрением НДТ планово-экономические/финансовые службы предприятия проводят технико-экономическое обоснование ее осуществимости. При этом применение НДТ может быть связано с большими затратами и не всегда приносить экономический эффект. </w:t>
      </w:r>
    </w:p>
    <w:bookmarkEnd w:id="687"/>
    <w:bookmarkStart w:name="z703" w:id="688"/>
    <w:p>
      <w:pPr>
        <w:spacing w:after="0"/>
        <w:ind w:left="0"/>
        <w:jc w:val="both"/>
      </w:pPr>
      <w:r>
        <w:rPr>
          <w:rFonts w:ascii="Times New Roman"/>
          <w:b w:val="false"/>
          <w:i w:val="false"/>
          <w:color w:val="000000"/>
          <w:sz w:val="28"/>
        </w:rPr>
        <w:t>
      В качестве ориентировочных может быть приведен приемлемый уровень эффективности затрат мероприятий по сокращению выбросов на практике голландских предприятий.</w:t>
      </w:r>
    </w:p>
    <w:bookmarkEnd w:id="688"/>
    <w:p>
      <w:pPr>
        <w:spacing w:after="0"/>
        <w:ind w:left="0"/>
        <w:jc w:val="left"/>
      </w:pPr>
      <w:r>
        <w:rPr>
          <w:rFonts w:ascii="Times New Roman"/>
          <w:b/>
          <w:i w:val="false"/>
          <w:color w:val="000000"/>
        </w:rPr>
        <w:t xml:space="preserve"> Таблица 2.2. Ориентировочные справочные затраты на внедрение технологии из расчета на единицу массы загрязняющего вещества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89"/>
          <w:p>
            <w:pPr>
              <w:spacing w:after="20"/>
              <w:ind w:left="20"/>
              <w:jc w:val="both"/>
            </w:pPr>
            <w:r>
              <w:rPr>
                <w:rFonts w:ascii="Times New Roman"/>
                <w:b w:val="false"/>
                <w:i w:val="false"/>
                <w:color w:val="000000"/>
                <w:sz w:val="20"/>
              </w:rPr>
              <w:t>
Затраты, евро/1 кг снижения выбросов</w:t>
            </w:r>
          </w:p>
          <w:bookmarkEnd w:id="689"/>
          <w:p>
            <w:pPr>
              <w:spacing w:after="20"/>
              <w:ind w:left="20"/>
              <w:jc w:val="both"/>
            </w:pPr>
            <w:r>
              <w:rPr>
                <w:rFonts w:ascii="Times New Roman"/>
                <w:b w:val="false"/>
                <w:i w:val="false"/>
                <w:color w:val="000000"/>
                <w:sz w:val="20"/>
              </w:rPr>
              <w:t>
загрязняющих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705" w:id="690"/>
    <w:p>
      <w:pPr>
        <w:spacing w:after="0"/>
        <w:ind w:left="0"/>
        <w:jc w:val="left"/>
      </w:pPr>
      <w:r>
        <w:rPr>
          <w:rFonts w:ascii="Times New Roman"/>
          <w:b/>
          <w:i w:val="false"/>
          <w:color w:val="000000"/>
        </w:rPr>
        <w:t xml:space="preserve"> 2.3.6. Платежи и штрафы за негативное воздействие на окружающую среду</w:t>
      </w:r>
    </w:p>
    <w:bookmarkEnd w:id="690"/>
    <w:bookmarkStart w:name="z706" w:id="691"/>
    <w:p>
      <w:pPr>
        <w:spacing w:after="0"/>
        <w:ind w:left="0"/>
        <w:jc w:val="both"/>
      </w:pPr>
      <w:r>
        <w:rPr>
          <w:rFonts w:ascii="Times New Roman"/>
          <w:b w:val="false"/>
          <w:i w:val="false"/>
          <w:color w:val="000000"/>
          <w:sz w:val="28"/>
        </w:rPr>
        <w:t>
      При экономической оценке НДТ может оказаться полезным расчет платежей, подлежащих к выплате за негативное воздействие на окружающую среду в соответствии с налоговым законодательством Республики Казахстан и экологических штрафов, установленных Административным кодексом.</w:t>
      </w:r>
    </w:p>
    <w:bookmarkEnd w:id="691"/>
    <w:bookmarkStart w:name="z707" w:id="692"/>
    <w:p>
      <w:pPr>
        <w:spacing w:after="0"/>
        <w:ind w:left="0"/>
        <w:jc w:val="both"/>
      </w:pPr>
      <w:r>
        <w:rPr>
          <w:rFonts w:ascii="Times New Roman"/>
          <w:b w:val="false"/>
          <w:i w:val="false"/>
          <w:color w:val="000000"/>
          <w:sz w:val="28"/>
        </w:rPr>
        <w:t>
      В настоящее время на государственном уровне приняты меры по стимулированию внедрения НДТ, в частности для предприятий, внедряющих НДТ, устанавливается нулевой коэффициент к ставкам платежей в бюджет, уплачиваемых за негативное воздействие на окружающую среду, и достигаемая экономия средств может стать решающим фактором для принятия решения о внедрении НДТ. Кроме того, с 2025г., в целях активной реализации мер по защите окружающей среды и применения НДТ, к действующим ставкам платы за негативное воздействие на окружающую среду предприятиями I группы будет применяться повышающий коэффициент 2 (двукратное увеличение платежей), с 2028г. – коэффициент 4 и с 2031г. – коэффициент 8.</w:t>
      </w:r>
    </w:p>
    <w:bookmarkEnd w:id="692"/>
    <w:bookmarkStart w:name="z708" w:id="693"/>
    <w:p>
      <w:pPr>
        <w:spacing w:after="0"/>
        <w:ind w:left="0"/>
        <w:jc w:val="both"/>
      </w:pPr>
      <w:r>
        <w:rPr>
          <w:rFonts w:ascii="Times New Roman"/>
          <w:b w:val="false"/>
          <w:i w:val="false"/>
          <w:color w:val="000000"/>
          <w:sz w:val="28"/>
        </w:rPr>
        <w:t xml:space="preserve">
      Кроме ставок платежей, установленных налоговым законодательством на республиканском уровне, местные представительные органы (маслихаты) также имеют право повышать установленные ставки платы, но не более, чем в 2 раза. </w:t>
      </w:r>
    </w:p>
    <w:bookmarkEnd w:id="693"/>
    <w:bookmarkStart w:name="z709" w:id="694"/>
    <w:p>
      <w:pPr>
        <w:spacing w:after="0"/>
        <w:ind w:left="0"/>
        <w:jc w:val="both"/>
      </w:pPr>
      <w:r>
        <w:rPr>
          <w:rFonts w:ascii="Times New Roman"/>
          <w:b w:val="false"/>
          <w:i w:val="false"/>
          <w:color w:val="000000"/>
          <w:sz w:val="28"/>
        </w:rPr>
        <w:t xml:space="preserve">
      Порядок и ставки платы за негативное воздействие на окружающую среду на основании соответствующего экологического разрешения регулируются налоговым законодательством Республики Казахстан. </w:t>
      </w:r>
    </w:p>
    <w:bookmarkEnd w:id="694"/>
    <w:bookmarkStart w:name="z710" w:id="695"/>
    <w:p>
      <w:pPr>
        <w:spacing w:after="0"/>
        <w:ind w:left="0"/>
        <w:jc w:val="both"/>
      </w:pPr>
      <w:r>
        <w:rPr>
          <w:rFonts w:ascii="Times New Roman"/>
          <w:b w:val="false"/>
          <w:i w:val="false"/>
          <w:color w:val="000000"/>
          <w:sz w:val="28"/>
        </w:rPr>
        <w:t>
      Осуществление эмиссий без экологического разрешения на действующий объект, оказывающий негативное воздействие на окружающую среду, влечет штраф в размере десяти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w:t>
      </w:r>
    </w:p>
    <w:bookmarkEnd w:id="695"/>
    <w:bookmarkStart w:name="z711" w:id="696"/>
    <w:p>
      <w:pPr>
        <w:spacing w:after="0"/>
        <w:ind w:left="0"/>
        <w:jc w:val="left"/>
      </w:pPr>
      <w:r>
        <w:rPr>
          <w:rFonts w:ascii="Times New Roman"/>
          <w:b/>
          <w:i w:val="false"/>
          <w:color w:val="000000"/>
        </w:rPr>
        <w:t xml:space="preserve"> 2.3.7. Расчет на установке</w:t>
      </w:r>
    </w:p>
    <w:bookmarkEnd w:id="696"/>
    <w:bookmarkStart w:name="z712" w:id="697"/>
    <w:p>
      <w:pPr>
        <w:spacing w:after="0"/>
        <w:ind w:left="0"/>
        <w:jc w:val="both"/>
      </w:pPr>
      <w:r>
        <w:rPr>
          <w:rFonts w:ascii="Times New Roman"/>
          <w:b w:val="false"/>
          <w:i w:val="false"/>
          <w:color w:val="000000"/>
          <w:sz w:val="28"/>
        </w:rPr>
        <w:t xml:space="preserve">
      Процесс внедрения технологий по снижению содержания загрязняющих веществ, особенно на крупных промышленных предприятиях, часто является составной частью общего процесса модернизации или проведения комплексных мероприятий по повышению эффективности производства. </w:t>
      </w:r>
    </w:p>
    <w:bookmarkEnd w:id="697"/>
    <w:bookmarkStart w:name="z713" w:id="698"/>
    <w:p>
      <w:pPr>
        <w:spacing w:after="0"/>
        <w:ind w:left="0"/>
        <w:jc w:val="both"/>
      </w:pPr>
      <w:r>
        <w:rPr>
          <w:rFonts w:ascii="Times New Roman"/>
          <w:b w:val="false"/>
          <w:i w:val="false"/>
          <w:color w:val="000000"/>
          <w:sz w:val="28"/>
        </w:rPr>
        <w:t xml:space="preserve">
      Для исключения влияния других инвестиционных и операционных расходов, которые оператор объекта несет в ходе своей обычной производственной деятельности или реализации других инвестиционных проектов, сведения о затратах на первичные и вторичные мероприятия по сокращению негативного воздействия на окружающую среду должны представлять только ту часть затрат, которую предприятие расходует на НДТ. </w:t>
      </w:r>
    </w:p>
    <w:bookmarkEnd w:id="698"/>
    <w:bookmarkStart w:name="z714" w:id="699"/>
    <w:p>
      <w:pPr>
        <w:spacing w:after="0"/>
        <w:ind w:left="0"/>
        <w:jc w:val="both"/>
      </w:pPr>
      <w:r>
        <w:rPr>
          <w:rFonts w:ascii="Times New Roman"/>
          <w:b w:val="false"/>
          <w:i w:val="false"/>
          <w:color w:val="000000"/>
          <w:sz w:val="28"/>
        </w:rPr>
        <w:t>
      В таких условиях, для исключения влияния инвестиционных и операционных расходов, которые оператор объекта осуществляет в ходе реализации таких мероприятий, объективными данными, используемыми для определения НДТ, являются данные о расходах на природоохранное мероприятие на установке, то есть направленные исключительно на сокращение и/или предотвращение эмиссии загрязняющих веществ в окружающую среду на данном технологическом этапе или средозащитной установке.</w:t>
      </w:r>
    </w:p>
    <w:bookmarkEnd w:id="699"/>
    <w:bookmarkStart w:name="z715" w:id="700"/>
    <w:p>
      <w:pPr>
        <w:spacing w:after="0"/>
        <w:ind w:left="0"/>
        <w:jc w:val="both"/>
      </w:pPr>
      <w:r>
        <w:rPr>
          <w:rFonts w:ascii="Times New Roman"/>
          <w:b w:val="false"/>
          <w:i w:val="false"/>
          <w:color w:val="000000"/>
          <w:sz w:val="28"/>
        </w:rPr>
        <w:t>
      В расчетах на установке в общую сумму затрат включается:</w:t>
      </w:r>
    </w:p>
    <w:bookmarkEnd w:id="700"/>
    <w:bookmarkStart w:name="z716" w:id="701"/>
    <w:p>
      <w:pPr>
        <w:spacing w:after="0"/>
        <w:ind w:left="0"/>
        <w:jc w:val="both"/>
      </w:pPr>
      <w:r>
        <w:rPr>
          <w:rFonts w:ascii="Times New Roman"/>
          <w:b w:val="false"/>
          <w:i w:val="false"/>
          <w:color w:val="000000"/>
          <w:sz w:val="28"/>
        </w:rPr>
        <w:t>
      стоимость основной технологии/установки/оборудования и других необходимых компонентов, являющихся неотъемлемой частью НДТ;</w:t>
      </w:r>
    </w:p>
    <w:bookmarkEnd w:id="701"/>
    <w:bookmarkStart w:name="z717" w:id="702"/>
    <w:p>
      <w:pPr>
        <w:spacing w:after="0"/>
        <w:ind w:left="0"/>
        <w:jc w:val="both"/>
      </w:pPr>
      <w:r>
        <w:rPr>
          <w:rFonts w:ascii="Times New Roman"/>
          <w:b w:val="false"/>
          <w:i w:val="false"/>
          <w:color w:val="000000"/>
          <w:sz w:val="28"/>
        </w:rPr>
        <w:t>
      стоимость дополнительных и вспомогательных пред/после очистных технологий/установок/оборудования и сооружений;</w:t>
      </w:r>
    </w:p>
    <w:bookmarkEnd w:id="702"/>
    <w:bookmarkStart w:name="z718" w:id="703"/>
    <w:p>
      <w:pPr>
        <w:spacing w:after="0"/>
        <w:ind w:left="0"/>
        <w:jc w:val="both"/>
      </w:pPr>
      <w:r>
        <w:rPr>
          <w:rFonts w:ascii="Times New Roman"/>
          <w:b w:val="false"/>
          <w:i w:val="false"/>
          <w:color w:val="000000"/>
          <w:sz w:val="28"/>
        </w:rPr>
        <w:t xml:space="preserve">
      стоимость необходимых расходных материалов, сырья и реагентов, без которых применение НДТ невозможно технологически. </w:t>
      </w:r>
    </w:p>
    <w:bookmarkEnd w:id="703"/>
    <w:bookmarkStart w:name="z719" w:id="704"/>
    <w:p>
      <w:pPr>
        <w:spacing w:after="0"/>
        <w:ind w:left="0"/>
        <w:jc w:val="both"/>
      </w:pPr>
      <w:r>
        <w:rPr>
          <w:rFonts w:ascii="Times New Roman"/>
          <w:b w:val="false"/>
          <w:i w:val="false"/>
          <w:color w:val="000000"/>
          <w:sz w:val="28"/>
        </w:rPr>
        <w:t>
      Расчет на установке исключает фактор неопределенности при классификации общих расходов оператора объекта по статьям затрат, а также позволяет сравнить затраты предприятия на альтернативные НДТ по сопоставимым показателям. Такой же принцип используется при расчете выгод НДТ.Конкретные примеры расчетов, по экономической оценке, НДТ для каждой отрасли просчитываются в рамках технико-экономического обоснования (ТЭО)</w:t>
      </w:r>
    </w:p>
    <w:bookmarkEnd w:id="704"/>
    <w:bookmarkStart w:name="z720" w:id="705"/>
    <w:p>
      <w:pPr>
        <w:spacing w:after="0"/>
        <w:ind w:left="0"/>
        <w:jc w:val="left"/>
      </w:pPr>
      <w:r>
        <w:rPr>
          <w:rFonts w:ascii="Times New Roman"/>
          <w:b/>
          <w:i w:val="false"/>
          <w:color w:val="000000"/>
        </w:rPr>
        <w:t xml:space="preserve"> 3. Применяемые процессы: технологические, технические решения, используемые в настоящее время</w:t>
      </w:r>
    </w:p>
    <w:bookmarkEnd w:id="705"/>
    <w:bookmarkStart w:name="z721" w:id="706"/>
    <w:p>
      <w:pPr>
        <w:spacing w:after="0"/>
        <w:ind w:left="0"/>
        <w:jc w:val="both"/>
      </w:pPr>
      <w:r>
        <w:rPr>
          <w:rFonts w:ascii="Times New Roman"/>
          <w:b w:val="false"/>
          <w:i w:val="false"/>
          <w:color w:val="000000"/>
          <w:sz w:val="28"/>
        </w:rPr>
        <w:t>
      Настоящий раздел справочника по НДТ содержит описание основных технологических процессов при производстве изделий дальнейшего передела черных металлов, в числе которых производство: проката горячекатаного в листах и рулонах; проката холоднокатаного в листах и рулонах; белой жести электролитического лужения и черной жести; проката с цинковым и алюмоцинковым покрытием; проката окрашенного; труб горячепрессованных и прямошовных электросварных; арматурной стали; проката сортового.</w:t>
      </w:r>
    </w:p>
    <w:bookmarkEnd w:id="706"/>
    <w:bookmarkStart w:name="z722" w:id="707"/>
    <w:p>
      <w:pPr>
        <w:spacing w:after="0"/>
        <w:ind w:left="0"/>
        <w:jc w:val="both"/>
      </w:pPr>
      <w:r>
        <w:rPr>
          <w:rFonts w:ascii="Times New Roman"/>
          <w:b w:val="false"/>
          <w:i w:val="false"/>
          <w:color w:val="000000"/>
          <w:sz w:val="28"/>
        </w:rPr>
        <w:t>
      Основной задачей технологического процесса производства проката является получение прокатной продукции заданных форм, размеров и качества в необходимом количестве с минимальными затратами и наибольшей производительностью. Эта задача может быть решена только при точном соблюдении и выполнении всего технологического процесса производства проката и требований нормативно-технической документации.</w:t>
      </w:r>
    </w:p>
    <w:bookmarkEnd w:id="707"/>
    <w:bookmarkStart w:name="z723" w:id="708"/>
    <w:p>
      <w:pPr>
        <w:spacing w:after="0"/>
        <w:ind w:left="0"/>
        <w:jc w:val="both"/>
      </w:pPr>
      <w:r>
        <w:rPr>
          <w:rFonts w:ascii="Times New Roman"/>
          <w:b w:val="false"/>
          <w:i w:val="false"/>
          <w:color w:val="000000"/>
          <w:sz w:val="28"/>
        </w:rPr>
        <w:t xml:space="preserve">
      Технологический процесс производства того или иного вида готового проката включает в себя все необходимые последовательные операции обработки металла. Технологические операции в производстве проката весьма разнообразны. Однако, существуют такие, которые являются основными и характерны для всех видов прокатного производства. </w:t>
      </w:r>
    </w:p>
    <w:bookmarkEnd w:id="708"/>
    <w:bookmarkStart w:name="z724" w:id="709"/>
    <w:p>
      <w:pPr>
        <w:spacing w:after="0"/>
        <w:ind w:left="0"/>
        <w:jc w:val="both"/>
      </w:pPr>
      <w:r>
        <w:rPr>
          <w:rFonts w:ascii="Times New Roman"/>
          <w:b w:val="false"/>
          <w:i w:val="false"/>
          <w:color w:val="000000"/>
          <w:sz w:val="28"/>
        </w:rPr>
        <w:t>
      К ним относятся: подготовка металла к прокатке, нагрев металла перед прокаткой, собственно прокатка, охлаждение проката, отделка готовой прокатной продукции. Каждая из этих операций является самостоятельной, но необходимой и взаимосвязанной с другими технологическими операциями производства проката. Совокупность технологических операций изготовления прокатной продукции, их необходимая последовательность представляют собой технологическую схему производства проката.</w:t>
      </w:r>
    </w:p>
    <w:bookmarkEnd w:id="709"/>
    <w:bookmarkStart w:name="z725" w:id="710"/>
    <w:p>
      <w:pPr>
        <w:spacing w:after="0"/>
        <w:ind w:left="0"/>
        <w:jc w:val="both"/>
      </w:pPr>
      <w:r>
        <w:rPr>
          <w:rFonts w:ascii="Times New Roman"/>
          <w:b w:val="false"/>
          <w:i w:val="false"/>
          <w:color w:val="000000"/>
          <w:sz w:val="28"/>
        </w:rPr>
        <w:t>
      На металлургических предприятиях с полным металлургическим циклом технологической схемой производства проката является схема слиток – полупродукт (заготовка) – готовый прокат. В соответствии с этой схемой прокатное производство металлургического предприятия включает систему станов, обеспечивающих получение полупродукта в виде блюмов, слябов и заготовок из слитков и систему станов, выпускающих готовый прокат в виде сортового проката или горяче- и холоднокатаных листов и др., т. е. технологический процесс современного прокатного производства состоит из двух стадий: получение полупродукта (заготовки) и готовой продукции (готового проката).</w:t>
      </w:r>
    </w:p>
    <w:bookmarkEnd w:id="710"/>
    <w:bookmarkStart w:name="z726" w:id="711"/>
    <w:p>
      <w:pPr>
        <w:spacing w:after="0"/>
        <w:ind w:left="0"/>
        <w:jc w:val="both"/>
      </w:pPr>
      <w:r>
        <w:rPr>
          <w:rFonts w:ascii="Times New Roman"/>
          <w:b w:val="false"/>
          <w:i w:val="false"/>
          <w:color w:val="000000"/>
          <w:sz w:val="28"/>
        </w:rPr>
        <w:t>
      В то же время технологическая схема производства того или иного вида готового проката предусматривает включение всех необходимых последовательных операций обработки, начиная с подготовки слитка или заготовки для нагрева и прокатки и кончая завершающей отделкой и определением качества готового проката.</w:t>
      </w:r>
    </w:p>
    <w:bookmarkEnd w:id="711"/>
    <w:bookmarkStart w:name="z727" w:id="712"/>
    <w:p>
      <w:pPr>
        <w:spacing w:after="0"/>
        <w:ind w:left="0"/>
        <w:jc w:val="both"/>
      </w:pPr>
      <w:r>
        <w:rPr>
          <w:rFonts w:ascii="Times New Roman"/>
          <w:b w:val="false"/>
          <w:i w:val="false"/>
          <w:color w:val="000000"/>
          <w:sz w:val="28"/>
        </w:rPr>
        <w:t>
      Следует отметить, прокатные цехи, имеющие в своем составе обжимные (блюминги, блюминги – слябинги, слябинги) и заготовочные станы, являются связующим звеном между сталеплавильными цехами и станами, выпускающими готовый прокат.</w:t>
      </w:r>
    </w:p>
    <w:bookmarkEnd w:id="712"/>
    <w:bookmarkStart w:name="z728" w:id="713"/>
    <w:p>
      <w:pPr>
        <w:spacing w:after="0"/>
        <w:ind w:left="0"/>
        <w:jc w:val="both"/>
      </w:pPr>
      <w:r>
        <w:rPr>
          <w:rFonts w:ascii="Times New Roman"/>
          <w:b w:val="false"/>
          <w:i w:val="false"/>
          <w:color w:val="000000"/>
          <w:sz w:val="28"/>
        </w:rPr>
        <w:t>
      Для металлургических предприятий с неполным металлургическим циклом технологической схемой производства проката является либо слиток – готовый прокат, либо полупродукт – готовый прокат. В этих схемах отсутствуют операции, связанные с производством полупродукта непосредственно на данном предприятии, а процесс производства осуществляется или из заготовки, получаемой со стороны, или из слитка небольшой массы, из которого готовый прокат получают за один нагрев.</w:t>
      </w:r>
    </w:p>
    <w:bookmarkEnd w:id="713"/>
    <w:bookmarkStart w:name="z729" w:id="714"/>
    <w:p>
      <w:pPr>
        <w:spacing w:after="0"/>
        <w:ind w:left="0"/>
        <w:jc w:val="both"/>
      </w:pPr>
      <w:r>
        <w:rPr>
          <w:rFonts w:ascii="Times New Roman"/>
          <w:b w:val="false"/>
          <w:i w:val="false"/>
          <w:color w:val="000000"/>
          <w:sz w:val="28"/>
        </w:rPr>
        <w:t>
      Эти технологические схемы являются наиболее распространенными на металлургических предприятиях. Успешное развитие непрерывной разливки стали на металлургических предприятиях значительно изменило технологическую схему производства проката и преобразовало ее в схему непрерывнолитая заготовка – готовый прокат. Использование непрерывнолитой заготовки в прокатных цехах при производстве готового проката является эффективным процессом, позволяющим исключать целый ряд технологических операций и дорогостоящие обжимные и заготовочные станы из технологического процесса производства проката.</w:t>
      </w:r>
    </w:p>
    <w:bookmarkEnd w:id="714"/>
    <w:bookmarkStart w:name="z730" w:id="715"/>
    <w:p>
      <w:pPr>
        <w:spacing w:after="0"/>
        <w:ind w:left="0"/>
        <w:jc w:val="both"/>
      </w:pPr>
      <w:r>
        <w:rPr>
          <w:rFonts w:ascii="Times New Roman"/>
          <w:b w:val="false"/>
          <w:i w:val="false"/>
          <w:color w:val="000000"/>
          <w:sz w:val="28"/>
        </w:rPr>
        <w:t>
      Дальнейшее развитие процессов непрерывной разливки и прокатки, выражающееся в их совмещении, значительно изменяет технологическую схему производства проката непрерывная разливка – готовый прокат и сокращает цикл металлургического производства, исключая такие технологические операции, как нагрев, транспортировку и складирование металла.</w:t>
      </w:r>
    </w:p>
    <w:bookmarkEnd w:id="715"/>
    <w:bookmarkStart w:name="z731" w:id="716"/>
    <w:p>
      <w:pPr>
        <w:spacing w:after="0"/>
        <w:ind w:left="0"/>
        <w:jc w:val="both"/>
      </w:pPr>
      <w:r>
        <w:rPr>
          <w:rFonts w:ascii="Times New Roman"/>
          <w:b w:val="false"/>
          <w:i w:val="false"/>
          <w:color w:val="000000"/>
          <w:sz w:val="28"/>
        </w:rPr>
        <w:t>
      В последующих разделах более подробно описываются этапы производства изделий дальнейшего передела черных металлов.</w:t>
      </w:r>
    </w:p>
    <w:bookmarkEnd w:id="716"/>
    <w:bookmarkStart w:name="z732" w:id="717"/>
    <w:p>
      <w:pPr>
        <w:spacing w:after="0"/>
        <w:ind w:left="0"/>
        <w:jc w:val="left"/>
      </w:pPr>
      <w:r>
        <w:rPr>
          <w:rFonts w:ascii="Times New Roman"/>
          <w:b/>
          <w:i w:val="false"/>
          <w:color w:val="000000"/>
        </w:rPr>
        <w:t xml:space="preserve"> 3.1. Производство горячекатаного проката</w:t>
      </w:r>
    </w:p>
    <w:bookmarkEnd w:id="717"/>
    <w:bookmarkStart w:name="z733" w:id="718"/>
    <w:p>
      <w:pPr>
        <w:spacing w:after="0"/>
        <w:ind w:left="0"/>
        <w:jc w:val="both"/>
      </w:pPr>
      <w:r>
        <w:rPr>
          <w:rFonts w:ascii="Times New Roman"/>
          <w:b w:val="false"/>
          <w:i w:val="false"/>
          <w:color w:val="000000"/>
          <w:sz w:val="28"/>
        </w:rPr>
        <w:t>
      Прокатка - вид обработки металлов давлением, при котором металл пластически деформируется между вращающимися валками. При этом силы трения между валками и заготовкой втягивают ее в межвалковый зазор, а нормальные силы, перпендикулярные к поверхности валков, производят деформирование заготовки. В процессе прокатки уменьшается толщина заготовки при одновременном увеличении ее длины и ширины.</w:t>
      </w:r>
    </w:p>
    <w:bookmarkEnd w:id="718"/>
    <w:bookmarkStart w:name="z734" w:id="719"/>
    <w:p>
      <w:pPr>
        <w:spacing w:after="0"/>
        <w:ind w:left="0"/>
        <w:jc w:val="both"/>
      </w:pPr>
      <w:r>
        <w:rPr>
          <w:rFonts w:ascii="Times New Roman"/>
          <w:b w:val="false"/>
          <w:i w:val="false"/>
          <w:color w:val="000000"/>
          <w:sz w:val="28"/>
        </w:rPr>
        <w:t xml:space="preserve">
      Принципиальная схема производства горячекатаного проката: "литая заготовка – готовый прокат", т. е. литые заготовки, полученные на машинах непрерывного литья заготовки (МНЛЗ), минуя обжимной стан, прокатывают на сортовых или листовых станах в готовый прокат. </w:t>
      </w:r>
    </w:p>
    <w:bookmarkEnd w:id="719"/>
    <w:bookmarkStart w:name="z735" w:id="720"/>
    <w:p>
      <w:pPr>
        <w:spacing w:after="0"/>
        <w:ind w:left="0"/>
        <w:jc w:val="both"/>
      </w:pPr>
      <w:r>
        <w:rPr>
          <w:rFonts w:ascii="Times New Roman"/>
          <w:b w:val="false"/>
          <w:i w:val="false"/>
          <w:color w:val="000000"/>
          <w:sz w:val="28"/>
        </w:rPr>
        <w:t xml:space="preserve">
      В настоящее время такой метод наиболее распространен, так как обладает экономическими преимуществами (меньше продолжительность технологического цикла, затраты на производство и расход металла). </w:t>
      </w:r>
    </w:p>
    <w:bookmarkEnd w:id="720"/>
    <w:bookmarkStart w:name="z736" w:id="721"/>
    <w:p>
      <w:pPr>
        <w:spacing w:after="0"/>
        <w:ind w:left="0"/>
        <w:jc w:val="both"/>
      </w:pPr>
      <w:r>
        <w:rPr>
          <w:rFonts w:ascii="Times New Roman"/>
          <w:b w:val="false"/>
          <w:i w:val="false"/>
          <w:color w:val="000000"/>
          <w:sz w:val="28"/>
        </w:rPr>
        <w:t>
      Технологический процесс производства горячекатаной листовой и сортовой продукции может быть представлен единой обобщенной схемой, представленной на рисунке 3.1.</w:t>
      </w:r>
    </w:p>
    <w:bookmarkEnd w:id="721"/>
    <w:bookmarkStart w:name="z737"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3.1. Обобщенная технологическая схема производства горячекатаного проката</w:t>
      </w:r>
    </w:p>
    <w:bookmarkStart w:name="z738" w:id="723"/>
    <w:p>
      <w:pPr>
        <w:spacing w:after="0"/>
        <w:ind w:left="0"/>
        <w:jc w:val="both"/>
      </w:pPr>
      <w:r>
        <w:rPr>
          <w:rFonts w:ascii="Times New Roman"/>
          <w:b w:val="false"/>
          <w:i w:val="false"/>
          <w:color w:val="000000"/>
          <w:sz w:val="28"/>
        </w:rPr>
        <w:t>
      При производстве горячекатаного проката на предприятиях используются следующие сырьевые и энергетические ресурсы:</w:t>
      </w:r>
    </w:p>
    <w:bookmarkEnd w:id="723"/>
    <w:bookmarkStart w:name="z739" w:id="724"/>
    <w:p>
      <w:pPr>
        <w:spacing w:after="0"/>
        <w:ind w:left="0"/>
        <w:jc w:val="both"/>
      </w:pPr>
      <w:r>
        <w:rPr>
          <w:rFonts w:ascii="Times New Roman"/>
          <w:b w:val="false"/>
          <w:i w:val="false"/>
          <w:color w:val="000000"/>
          <w:sz w:val="28"/>
        </w:rPr>
        <w:t>
      котельно-печное топливо (различные виды газа (доменный, коксовый, природный), мазут, кислород);</w:t>
      </w:r>
    </w:p>
    <w:bookmarkEnd w:id="724"/>
    <w:bookmarkStart w:name="z740" w:id="725"/>
    <w:p>
      <w:pPr>
        <w:spacing w:after="0"/>
        <w:ind w:left="0"/>
        <w:jc w:val="both"/>
      </w:pPr>
      <w:r>
        <w:rPr>
          <w:rFonts w:ascii="Times New Roman"/>
          <w:b w:val="false"/>
          <w:i w:val="false"/>
          <w:color w:val="000000"/>
          <w:sz w:val="28"/>
        </w:rPr>
        <w:t xml:space="preserve">
      электрическая энергия; </w:t>
      </w:r>
    </w:p>
    <w:bookmarkEnd w:id="725"/>
    <w:bookmarkStart w:name="z741" w:id="726"/>
    <w:p>
      <w:pPr>
        <w:spacing w:after="0"/>
        <w:ind w:left="0"/>
        <w:jc w:val="both"/>
      </w:pPr>
      <w:r>
        <w:rPr>
          <w:rFonts w:ascii="Times New Roman"/>
          <w:b w:val="false"/>
          <w:i w:val="false"/>
          <w:color w:val="000000"/>
          <w:sz w:val="28"/>
        </w:rPr>
        <w:t>
      вода.</w:t>
      </w:r>
    </w:p>
    <w:bookmarkEnd w:id="726"/>
    <w:bookmarkStart w:name="z742" w:id="727"/>
    <w:p>
      <w:pPr>
        <w:spacing w:after="0"/>
        <w:ind w:left="0"/>
        <w:jc w:val="both"/>
      </w:pPr>
      <w:r>
        <w:rPr>
          <w:rFonts w:ascii="Times New Roman"/>
          <w:b w:val="false"/>
          <w:i w:val="false"/>
          <w:color w:val="000000"/>
          <w:sz w:val="28"/>
        </w:rPr>
        <w:t>
      В виду того, что на предприятиях в большей степени не налажен раздельный учет потребляемых энергетических ресурсов по технологическим переделам были рассмотрены укрупненные показатели потребления ТЭР и удельных расходов.</w:t>
      </w:r>
    </w:p>
    <w:bookmarkEnd w:id="727"/>
    <w:p>
      <w:pPr>
        <w:spacing w:after="0"/>
        <w:ind w:left="0"/>
        <w:jc w:val="both"/>
      </w:pPr>
      <w:r>
        <w:rPr>
          <w:rFonts w:ascii="Times New Roman"/>
          <w:b w:val="false"/>
          <w:i w:val="false"/>
          <w:color w:val="000000"/>
          <w:sz w:val="28"/>
        </w:rPr>
        <w:t>
      В таблице 3.1 представлены текущие объемы потребления энергетических ресурсов, применяемых при горячекатаном производстве (согласно данным КТА). В качестве удельных расходов потребления ресурсов определено потребление ресурсов на тонну проката.</w:t>
      </w:r>
    </w:p>
    <w:p>
      <w:pPr>
        <w:spacing w:after="0"/>
        <w:ind w:left="0"/>
        <w:jc w:val="left"/>
      </w:pPr>
      <w:r>
        <w:rPr>
          <w:rFonts w:ascii="Times New Roman"/>
          <w:b/>
          <w:i w:val="false"/>
          <w:color w:val="000000"/>
        </w:rPr>
        <w:t xml:space="preserve"> Таблица 3.1. Текущие объемы потребления энергетических ресурсов и воды при горячекатаном производстве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энергопотребление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Горячекатаный прокат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тыс.кВт*ч/ед.прод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Горячекатаный прокат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тыс.кВт*ч/тыс.т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Горячекатаный прокат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тыс.кВт*ч/ед.прод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Котельно-печное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Горячекатаный прокат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Котельно-печное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Горячекатаный прокат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у.т./тыс.т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Котельно-печное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Горячекатаный прокат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Горячекатаный прокат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Горячекатаный прокат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/тыс.т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Горячекатаный прокат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r>
    </w:tbl>
    <w:bookmarkStart w:name="z743" w:id="728"/>
    <w:p>
      <w:pPr>
        <w:spacing w:after="0"/>
        <w:ind w:left="0"/>
        <w:jc w:val="both"/>
      </w:pPr>
      <w:r>
        <w:rPr>
          <w:rFonts w:ascii="Times New Roman"/>
          <w:b w:val="false"/>
          <w:i w:val="false"/>
          <w:color w:val="000000"/>
          <w:sz w:val="28"/>
        </w:rPr>
        <w:t>
      Такое расхождение в удельных расходах на различных предприятиях связанно с особенностями рассматриваемых предприятий, а также с используемым оборудованием и техникой в производственном процессе.</w:t>
      </w:r>
    </w:p>
    <w:bookmarkEnd w:id="728"/>
    <w:bookmarkStart w:name="z744" w:id="729"/>
    <w:p>
      <w:pPr>
        <w:spacing w:after="0"/>
        <w:ind w:left="0"/>
        <w:jc w:val="left"/>
      </w:pPr>
      <w:r>
        <w:rPr>
          <w:rFonts w:ascii="Times New Roman"/>
          <w:b/>
          <w:i w:val="false"/>
          <w:color w:val="000000"/>
        </w:rPr>
        <w:t xml:space="preserve"> 3.1.1. Производство сортового проката</w:t>
      </w:r>
    </w:p>
    <w:bookmarkEnd w:id="729"/>
    <w:bookmarkStart w:name="z745" w:id="730"/>
    <w:p>
      <w:pPr>
        <w:spacing w:after="0"/>
        <w:ind w:left="0"/>
        <w:jc w:val="both"/>
      </w:pPr>
      <w:r>
        <w:rPr>
          <w:rFonts w:ascii="Times New Roman"/>
          <w:b w:val="false"/>
          <w:i w:val="false"/>
          <w:color w:val="000000"/>
          <w:sz w:val="28"/>
        </w:rPr>
        <w:t xml:space="preserve">
      Изготовление сортового проката осуществляется методом горячей прокатки на прокатном стане, при этом используется углеродистая сталь обыкновенного качества или низколегированные марки стали. </w:t>
      </w:r>
    </w:p>
    <w:bookmarkEnd w:id="730"/>
    <w:bookmarkStart w:name="z746" w:id="731"/>
    <w:p>
      <w:pPr>
        <w:spacing w:after="0"/>
        <w:ind w:left="0"/>
        <w:jc w:val="both"/>
      </w:pPr>
      <w:r>
        <w:rPr>
          <w:rFonts w:ascii="Times New Roman"/>
          <w:b w:val="false"/>
          <w:i w:val="false"/>
          <w:color w:val="000000"/>
          <w:sz w:val="28"/>
        </w:rPr>
        <w:t>
      В зависимости от геометрической формы поперечного сечения сортовой прокат подразделяют на простые сортовые, фасонные и периодические профили. К простым сортовым профилям проката общего назначения относится сталь круглая диаметром 5÷250 мм, сталь квадратная с размером стороны 5÷200 мм, сталь шестигранная с диаметром вписанного круга 8÷100 мм, сталь полосовая шириной 11÷200 мм, толщиной 4÷60 мм, сталь полосовая инструментальная шириной 10÷300 мм, толщиной 3÷40 мм. К простым сортовым профилям относят также штрипсы сортовые шириной 63÷415 мм, толщиной 2,5÷8 мм, а также катанку (катаную проволоку) диаметром 5÷10 мм.</w:t>
      </w:r>
    </w:p>
    <w:bookmarkEnd w:id="731"/>
    <w:bookmarkStart w:name="z747" w:id="732"/>
    <w:p>
      <w:pPr>
        <w:spacing w:after="0"/>
        <w:ind w:left="0"/>
        <w:jc w:val="both"/>
      </w:pPr>
      <w:r>
        <w:rPr>
          <w:rFonts w:ascii="Times New Roman"/>
          <w:b w:val="false"/>
          <w:i w:val="false"/>
          <w:color w:val="000000"/>
          <w:sz w:val="28"/>
        </w:rPr>
        <w:t>
      К фасонным профилям общего назначения относят все профили угловой равнополочной и неравнополочной стали, балки двутавровые и швеллеры. Кроме того, на сортовых станах прокатывают фасонные профили отраслевого и специального назначения и периодические профили продольной и поперечно-винтовой прокатки.</w:t>
      </w:r>
    </w:p>
    <w:bookmarkEnd w:id="732"/>
    <w:bookmarkStart w:name="z748" w:id="733"/>
    <w:p>
      <w:pPr>
        <w:spacing w:after="0"/>
        <w:ind w:left="0"/>
        <w:jc w:val="both"/>
      </w:pPr>
      <w:r>
        <w:rPr>
          <w:rFonts w:ascii="Times New Roman"/>
          <w:b w:val="false"/>
          <w:i w:val="false"/>
          <w:color w:val="000000"/>
          <w:sz w:val="28"/>
        </w:rPr>
        <w:t xml:space="preserve">
      Кроме того, дополнительно выделяют фасонный сортовой прокат специального назначения, например, железнодорожные рельсы, профиль автомобильного обода. </w:t>
      </w:r>
    </w:p>
    <w:bookmarkEnd w:id="733"/>
    <w:bookmarkStart w:name="z749" w:id="734"/>
    <w:p>
      <w:pPr>
        <w:spacing w:after="0"/>
        <w:ind w:left="0"/>
        <w:jc w:val="both"/>
      </w:pPr>
      <w:r>
        <w:rPr>
          <w:rFonts w:ascii="Times New Roman"/>
          <w:b w:val="false"/>
          <w:i w:val="false"/>
          <w:color w:val="000000"/>
          <w:sz w:val="28"/>
        </w:rPr>
        <w:t xml:space="preserve">
      К специальному прокату относят шарики для шарикоподшипников, колеса железнодорожных вагонов и локомотивов, заготовки для зубчатых колес. Периодический прокат — это катаные заготовки и изделия с сечением, периодически изменяющимся по длине изделия. Типичным примером периодического проката является строительная арматура [15]. </w:t>
      </w:r>
    </w:p>
    <w:bookmarkEnd w:id="734"/>
    <w:bookmarkStart w:name="z750" w:id="735"/>
    <w:p>
      <w:pPr>
        <w:spacing w:after="0"/>
        <w:ind w:left="0"/>
        <w:jc w:val="left"/>
      </w:pPr>
      <w:r>
        <w:rPr>
          <w:rFonts w:ascii="Times New Roman"/>
          <w:b/>
          <w:i w:val="false"/>
          <w:color w:val="000000"/>
        </w:rPr>
        <w:t xml:space="preserve"> 3.1.1.1. Прием и складирование заготовки</w:t>
      </w:r>
    </w:p>
    <w:bookmarkEnd w:id="735"/>
    <w:bookmarkStart w:name="z751" w:id="736"/>
    <w:p>
      <w:pPr>
        <w:spacing w:after="0"/>
        <w:ind w:left="0"/>
        <w:jc w:val="both"/>
      </w:pPr>
      <w:r>
        <w:rPr>
          <w:rFonts w:ascii="Times New Roman"/>
          <w:b w:val="false"/>
          <w:i w:val="false"/>
          <w:color w:val="000000"/>
          <w:sz w:val="28"/>
        </w:rPr>
        <w:t xml:space="preserve">
      Исходным материалом для сортопрокатного стана является непрерывнолитая заготовка (НЛЗ) квадратного сечения, получаемой с МНЛЗ, длиной до 12000 мм из спокойных и полуспокойных, низколегированных и легированных марок сталей. Масса и размеры поперечного сечения заготовок для каждого прокатного стана определяются в зависимости от размеров и формы готового проката, техническими данными основного и вспомогательного оборудования прокатного стана. Линейные размеры заготовки, масса и химический состав стали являются исходными данными для выбора технологии прокатки и определения параметров нагревательных методических печей и их конструкции. </w:t>
      </w:r>
    </w:p>
    <w:bookmarkEnd w:id="736"/>
    <w:bookmarkStart w:name="z752" w:id="737"/>
    <w:p>
      <w:pPr>
        <w:spacing w:after="0"/>
        <w:ind w:left="0"/>
        <w:jc w:val="both"/>
      </w:pPr>
      <w:r>
        <w:rPr>
          <w:rFonts w:ascii="Times New Roman"/>
          <w:b w:val="false"/>
          <w:i w:val="false"/>
          <w:color w:val="000000"/>
          <w:sz w:val="28"/>
        </w:rPr>
        <w:t xml:space="preserve">
      Технологический процесс производства сортовых профилей начинается с подготовки заготовок к прокатке. Качество заготовки во многом определяет выход годного и производительность стана. Путем визуального контроля выявляются поверхностные дефекты: плены, трещины, рванины, закаты и др. Отклонения размеров сечения от номинальных не должны превышать допускаемые по ГОСТу. Нестабильность размеров сечения заготовок, даже в пределах, допускаемых ГОСТ, оказывает влияние на точность получаемых профилей. Кривые и скрученные, короткие или слишком длинные заготовки затрудняют загрузку печи, могут вызвать застревание металла в печи, поэтому они не должны допускаться в прокатку. </w:t>
      </w:r>
    </w:p>
    <w:bookmarkEnd w:id="737"/>
    <w:bookmarkStart w:name="z753" w:id="738"/>
    <w:p>
      <w:pPr>
        <w:spacing w:after="0"/>
        <w:ind w:left="0"/>
        <w:jc w:val="both"/>
      </w:pPr>
      <w:r>
        <w:rPr>
          <w:rFonts w:ascii="Times New Roman"/>
          <w:b w:val="false"/>
          <w:i w:val="false"/>
          <w:color w:val="000000"/>
          <w:sz w:val="28"/>
        </w:rPr>
        <w:t xml:space="preserve">
      Дефекты с поверхности заготовок удаляют огневой зачисткой, пневматической вырубкой, зачисткой абразивными кругами или механической зачисткой (строжкой, фрезерованием). Выбор способа зачистки зависит от характера расположения дефектов, их вида, марки стали, назначения проката. В зависимости от степени пораженности дефектами применяют сплошную или местную зачистку. </w:t>
      </w:r>
    </w:p>
    <w:bookmarkEnd w:id="738"/>
    <w:bookmarkStart w:name="z754" w:id="739"/>
    <w:p>
      <w:pPr>
        <w:spacing w:after="0"/>
        <w:ind w:left="0"/>
        <w:jc w:val="both"/>
      </w:pPr>
      <w:r>
        <w:rPr>
          <w:rFonts w:ascii="Times New Roman"/>
          <w:b w:val="false"/>
          <w:i w:val="false"/>
          <w:color w:val="000000"/>
          <w:sz w:val="28"/>
        </w:rPr>
        <w:t>
      Зачищенные заготовки передаются на склад и последующую прокатку.</w:t>
      </w:r>
    </w:p>
    <w:bookmarkEnd w:id="739"/>
    <w:bookmarkStart w:name="z755" w:id="740"/>
    <w:p>
      <w:pPr>
        <w:spacing w:after="0"/>
        <w:ind w:left="0"/>
        <w:jc w:val="both"/>
      </w:pPr>
      <w:r>
        <w:rPr>
          <w:rFonts w:ascii="Times New Roman"/>
          <w:b w:val="false"/>
          <w:i w:val="false"/>
          <w:color w:val="000000"/>
          <w:sz w:val="28"/>
        </w:rPr>
        <w:t xml:space="preserve">
      Поступающая заготовка складируется на склад заготовки СПЦ на участке нагревательной печи. </w:t>
      </w:r>
    </w:p>
    <w:bookmarkEnd w:id="740"/>
    <w:bookmarkStart w:name="z756" w:id="741"/>
    <w:p>
      <w:pPr>
        <w:spacing w:after="0"/>
        <w:ind w:left="0"/>
        <w:jc w:val="both"/>
      </w:pPr>
      <w:r>
        <w:rPr>
          <w:rFonts w:ascii="Times New Roman"/>
          <w:b w:val="false"/>
          <w:i w:val="false"/>
          <w:color w:val="000000"/>
          <w:sz w:val="28"/>
        </w:rPr>
        <w:t>
      Железнодорожным транспортом заготовка (блюмы) поставляется в сортопрокатный цех. Разгрузка производится электромостовыми кранами, складируется в штабеля высотой до 6 метров, расположение заготовки крест на крест.</w:t>
      </w:r>
    </w:p>
    <w:bookmarkEnd w:id="741"/>
    <w:bookmarkStart w:name="z757" w:id="742"/>
    <w:p>
      <w:pPr>
        <w:spacing w:after="0"/>
        <w:ind w:left="0"/>
        <w:jc w:val="left"/>
      </w:pPr>
      <w:r>
        <w:rPr>
          <w:rFonts w:ascii="Times New Roman"/>
          <w:b/>
          <w:i w:val="false"/>
          <w:color w:val="000000"/>
        </w:rPr>
        <w:t xml:space="preserve"> 3.1.1.2. Нагрев заготовки</w:t>
      </w:r>
    </w:p>
    <w:bookmarkEnd w:id="742"/>
    <w:bookmarkStart w:name="z758" w:id="743"/>
    <w:p>
      <w:pPr>
        <w:spacing w:after="0"/>
        <w:ind w:left="0"/>
        <w:jc w:val="both"/>
      </w:pPr>
      <w:r>
        <w:rPr>
          <w:rFonts w:ascii="Times New Roman"/>
          <w:b w:val="false"/>
          <w:i w:val="false"/>
          <w:color w:val="000000"/>
          <w:sz w:val="28"/>
        </w:rPr>
        <w:t xml:space="preserve">
      Нагрев заготовки до температур прокатки производится с целью повышения его пластичности и, соответственно, снижения нагрузок при его деформации. </w:t>
      </w:r>
    </w:p>
    <w:bookmarkEnd w:id="743"/>
    <w:bookmarkStart w:name="z759" w:id="744"/>
    <w:p>
      <w:pPr>
        <w:spacing w:after="0"/>
        <w:ind w:left="0"/>
        <w:jc w:val="both"/>
      </w:pPr>
      <w:r>
        <w:rPr>
          <w:rFonts w:ascii="Times New Roman"/>
          <w:b w:val="false"/>
          <w:i w:val="false"/>
          <w:color w:val="000000"/>
          <w:sz w:val="28"/>
        </w:rPr>
        <w:t>
      Режим нагрева перед прокаткой характеризуют температурой нагрева, скоростью нагрева, числом зон (ступеней, периодов), продолжительностью нагрева. Нагрев производится равномерно и непрерывно. Он должен обеспечить равномерное распределение температуры по сечению прокатываемого металла, его минимальное окисление и обезуглероживание, повышение механических свойств, уменьшение чувствительности стали к флокенам и т.д.</w:t>
      </w:r>
    </w:p>
    <w:bookmarkEnd w:id="744"/>
    <w:bookmarkStart w:name="z760" w:id="745"/>
    <w:p>
      <w:pPr>
        <w:spacing w:after="0"/>
        <w:ind w:left="0"/>
        <w:jc w:val="both"/>
      </w:pPr>
      <w:r>
        <w:rPr>
          <w:rFonts w:ascii="Times New Roman"/>
          <w:b w:val="false"/>
          <w:i w:val="false"/>
          <w:color w:val="000000"/>
          <w:sz w:val="28"/>
        </w:rPr>
        <w:t>
      Основными параметрами при нагреве металла являются температура и время нагрева. Температурный режим устанавливается в зависимости от профиля проката для каждой марки стали и от химического состава. Основным фактором, определяющим максимальную температуру нагрева заготовок, является содержание углерода в стали: с повышением содержания углерода максимальная температура нагрева снижается. При нагреве важно обеспечить равномерное распределение температуры по длине и сечению заготовки, что оказывает большое влияние на процесс деформации в калибрах, точность размеров и качество получаемого проката. Продолжительность нагрева определяется физико-химическими свойствами нагреваемой стали, температурными условиями, зависящими от конструкции печи, расположения металла в печи, формы и размеров нагреваемых заготовок.</w:t>
      </w:r>
    </w:p>
    <w:bookmarkEnd w:id="745"/>
    <w:bookmarkStart w:name="z761" w:id="746"/>
    <w:p>
      <w:pPr>
        <w:spacing w:after="0"/>
        <w:ind w:left="0"/>
        <w:jc w:val="both"/>
      </w:pPr>
      <w:r>
        <w:rPr>
          <w:rFonts w:ascii="Times New Roman"/>
          <w:b w:val="false"/>
          <w:i w:val="false"/>
          <w:color w:val="000000"/>
          <w:sz w:val="28"/>
        </w:rPr>
        <w:t>
      Правильно выбранный режим и температурные интервалы нагрева позволяют получить однофазную структуру. Благодаря диффузии происходит перераспределение примесей и выравнивание состава металла (гомогенизация).</w:t>
      </w:r>
    </w:p>
    <w:bookmarkEnd w:id="746"/>
    <w:bookmarkStart w:name="z762" w:id="747"/>
    <w:p>
      <w:pPr>
        <w:spacing w:after="0"/>
        <w:ind w:left="0"/>
        <w:jc w:val="both"/>
      </w:pPr>
      <w:r>
        <w:rPr>
          <w:rFonts w:ascii="Times New Roman"/>
          <w:b w:val="false"/>
          <w:i w:val="false"/>
          <w:color w:val="000000"/>
          <w:sz w:val="28"/>
        </w:rPr>
        <w:t>
      При нагреве исходных материалов в нагревательных устройствах всегда происходит окисление металла – процесс химического взаимодействия окислительных печных газов с железом, примесями и легирующими компонентами с образованием на поверхности слитка или заготовки окалины. Наружный, самый тонкий слой окалины состоит из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(гематита), средний – из 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(магнетита) и внутренний – самый толстый слой – из FeO (вюстита).</w:t>
      </w:r>
    </w:p>
    <w:bookmarkEnd w:id="747"/>
    <w:bookmarkStart w:name="z763" w:id="748"/>
    <w:p>
      <w:pPr>
        <w:spacing w:after="0"/>
        <w:ind w:left="0"/>
        <w:jc w:val="both"/>
      </w:pPr>
      <w:r>
        <w:rPr>
          <w:rFonts w:ascii="Times New Roman"/>
          <w:b w:val="false"/>
          <w:i w:val="false"/>
          <w:color w:val="000000"/>
          <w:sz w:val="28"/>
        </w:rPr>
        <w:t>
      Образование окалины при нагреве является источником потерь годного металла. Угар металла при нормальной работе нагревательных устройств составляет 1÷2 % от массы нагреваемого металла. Если учесть, что металл при прокатке от слитка до готового продукта нагревают несколько раз, то можно принять угар в среднем 3÷4 % от массы нагреваемого металла. Кроме того, окалина при прокатке вдавливается в металл, что ухудшает качество поверхности, ускоряет износ валков, а также способствует образованию брака в результате вскрытия подкорковых пузырей. На образование окалины влияет температура нагрева, продолжительность пребывания металла при высоких температурах, скорость нагрева и печная атмосфера.</w:t>
      </w:r>
    </w:p>
    <w:bookmarkEnd w:id="748"/>
    <w:bookmarkStart w:name="z764" w:id="749"/>
    <w:p>
      <w:pPr>
        <w:spacing w:after="0"/>
        <w:ind w:left="0"/>
        <w:jc w:val="both"/>
      </w:pPr>
      <w:r>
        <w:rPr>
          <w:rFonts w:ascii="Times New Roman"/>
          <w:b w:val="false"/>
          <w:i w:val="false"/>
          <w:color w:val="000000"/>
          <w:sz w:val="28"/>
        </w:rPr>
        <w:t>
      Наряду с окислением металла происходит обезуглероживание поверхностного слоя, представляющее процесс взаимодействия печных газов с углеродом, стали, приводящее к уменьшению содержания углерода в поверхностном слое металла. При нагреве заготовок из сталей, склонных к обезуглероживанию, обычно снижают температуру и продолжительность нагрева (особенно в зоне высоких температур). Обезуглероживание зависит от тех же факторов, что и окалинообразование.</w:t>
      </w:r>
    </w:p>
    <w:bookmarkEnd w:id="749"/>
    <w:bookmarkStart w:name="z765" w:id="750"/>
    <w:p>
      <w:pPr>
        <w:spacing w:after="0"/>
        <w:ind w:left="0"/>
        <w:jc w:val="both"/>
      </w:pPr>
      <w:r>
        <w:rPr>
          <w:rFonts w:ascii="Times New Roman"/>
          <w:b w:val="false"/>
          <w:i w:val="false"/>
          <w:color w:val="000000"/>
          <w:sz w:val="28"/>
        </w:rPr>
        <w:t>
      Повышение температуры металла при его нагреве, как правило, благоприятно влияет на процесс прокатки. Однако при нагреве выше определенной для данной стали температуры происходит рост зерна, который ведет к ослаблению связи между ними и тем самым к ухудшению механических свойств стали. Такое явление называется перегревом. В ряде случаев свойства перегретой стали можно улучшить, подвергнув ее термической обработке. Сильный перегрев исправить нельзя, так как зерна сильно перегретой стали теряют способность к рекристаллизации и при нагреве остаются неизменными.</w:t>
      </w:r>
    </w:p>
    <w:bookmarkEnd w:id="750"/>
    <w:bookmarkStart w:name="z766" w:id="751"/>
    <w:p>
      <w:pPr>
        <w:spacing w:after="0"/>
        <w:ind w:left="0"/>
        <w:jc w:val="both"/>
      </w:pPr>
      <w:r>
        <w:rPr>
          <w:rFonts w:ascii="Times New Roman"/>
          <w:b w:val="false"/>
          <w:i w:val="false"/>
          <w:color w:val="000000"/>
          <w:sz w:val="28"/>
        </w:rPr>
        <w:t xml:space="preserve">
      При температурах, близких к точке плавления стали, внутрь ее проникает кислород, который окисляет зерна. В результате связь между зернами стали настолько ослабляется, что металл при прокатке разрушается. Это явление называется пережогом. </w:t>
      </w:r>
    </w:p>
    <w:bookmarkEnd w:id="751"/>
    <w:bookmarkStart w:name="z767" w:id="752"/>
    <w:p>
      <w:pPr>
        <w:spacing w:after="0"/>
        <w:ind w:left="0"/>
        <w:jc w:val="both"/>
      </w:pPr>
      <w:r>
        <w:rPr>
          <w:rFonts w:ascii="Times New Roman"/>
          <w:b w:val="false"/>
          <w:i w:val="false"/>
          <w:color w:val="000000"/>
          <w:sz w:val="28"/>
        </w:rPr>
        <w:t>
      Явления перегрева и пережога чаще всего возможны при вынужденной задержке металла в печи. В этом случае понижают температуру в печи и уменьшают количество подаваемого воздуха.</w:t>
      </w:r>
    </w:p>
    <w:bookmarkEnd w:id="752"/>
    <w:bookmarkStart w:name="z768" w:id="753"/>
    <w:p>
      <w:pPr>
        <w:spacing w:after="0"/>
        <w:ind w:left="0"/>
        <w:jc w:val="both"/>
      </w:pPr>
      <w:r>
        <w:rPr>
          <w:rFonts w:ascii="Times New Roman"/>
          <w:b w:val="false"/>
          <w:i w:val="false"/>
          <w:color w:val="000000"/>
          <w:sz w:val="28"/>
        </w:rPr>
        <w:t>
      Неравномерный нагрев способствует образованию внутренних разрывов, увеличению износа прокатных валков и вызывает опасность поломки их и т.д. Нагретый металл, если он равномерно нагрет по всему сечению и длине, значительно легче деформируется.</w:t>
      </w:r>
    </w:p>
    <w:bookmarkEnd w:id="753"/>
    <w:bookmarkStart w:name="z769" w:id="754"/>
    <w:p>
      <w:pPr>
        <w:spacing w:after="0"/>
        <w:ind w:left="0"/>
        <w:jc w:val="both"/>
      </w:pPr>
      <w:r>
        <w:rPr>
          <w:rFonts w:ascii="Times New Roman"/>
          <w:b w:val="false"/>
          <w:i w:val="false"/>
          <w:color w:val="000000"/>
          <w:sz w:val="28"/>
        </w:rPr>
        <w:t>
      Нагрев заготовки производится в нагревательных методических (полуметодических) печах толкательного типа или с шагающим подом.</w:t>
      </w:r>
    </w:p>
    <w:bookmarkEnd w:id="754"/>
    <w:bookmarkStart w:name="z770"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72898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898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1" w:id="756"/>
    <w:p>
      <w:pPr>
        <w:spacing w:after="0"/>
        <w:ind w:left="0"/>
        <w:jc w:val="both"/>
      </w:pPr>
      <w:r>
        <w:rPr>
          <w:rFonts w:ascii="Times New Roman"/>
          <w:b w:val="false"/>
          <w:i w:val="false"/>
          <w:color w:val="000000"/>
          <w:sz w:val="28"/>
        </w:rPr>
        <w:t>
      1 — окно для выталкивания заготовок; 2 — сварочная зона; 3 — зона методического нагрева; 4 — зона подогрева; 5 — рекуператоры; 6 — газовые каналы; 7 — посадочное окно (для заготовок); 8 — глиссажные трубы; 9, 10 — газовые горелки</w:t>
      </w:r>
    </w:p>
    <w:bookmarkEnd w:id="756"/>
    <w:p>
      <w:pPr>
        <w:spacing w:after="0"/>
        <w:ind w:left="0"/>
        <w:jc w:val="both"/>
      </w:pPr>
      <w:r>
        <w:rPr>
          <w:rFonts w:ascii="Times New Roman"/>
          <w:b w:val="false"/>
          <w:i w:val="false"/>
          <w:color w:val="000000"/>
          <w:sz w:val="28"/>
        </w:rPr>
        <w:t>
      Рисунок 3.2. Методическая нагревательная печь</w:t>
      </w:r>
    </w:p>
    <w:bookmarkStart w:name="z772" w:id="757"/>
    <w:p>
      <w:pPr>
        <w:spacing w:after="0"/>
        <w:ind w:left="0"/>
        <w:jc w:val="both"/>
      </w:pPr>
      <w:r>
        <w:rPr>
          <w:rFonts w:ascii="Times New Roman"/>
          <w:b w:val="false"/>
          <w:i w:val="false"/>
          <w:color w:val="000000"/>
          <w:sz w:val="28"/>
        </w:rPr>
        <w:t>
      Заготовки подаются в печь через посадочное окно 7 и периодически передвигаются толкателем справа налево по двум глиссажным трубам 8, охлаждаемым изнутри водой. Вначале холодные заготовки проходят зону подогрева 4, имеющую у загрузочного окна температуру 500÷600 °С, постепенно повышающуюся до 900÷1000 °С при переходе к следующей зоне методического нагрева 3. В этой зоне температура рабочего пространства повышается до 1200 °С. Далее заготовки поступают в сварочную зону 2, температура в которой достигает 1300÷1350 °С. Нагретые заготовки выталкиваются через окно 1 и попадают на рольганг, транспортирующий их к прокатному стану. Печь оборудована газовыми горелками 9 и 10, пламя которых сверху и снизу нагревает заготовки, лежащие вплотную одна к другой на трубах. Продукты горения направляются от горелок навстречу заготовкам, отдают значительную часть своего тепла металлу и через каналы 6 попадают в рекуператоры 5, а оттуда в дымовую трубу.</w:t>
      </w:r>
    </w:p>
    <w:bookmarkEnd w:id="757"/>
    <w:bookmarkStart w:name="z773" w:id="758"/>
    <w:p>
      <w:pPr>
        <w:spacing w:after="0"/>
        <w:ind w:left="0"/>
        <w:jc w:val="both"/>
      </w:pPr>
      <w:r>
        <w:rPr>
          <w:rFonts w:ascii="Times New Roman"/>
          <w:b w:val="false"/>
          <w:i w:val="false"/>
          <w:color w:val="000000"/>
          <w:sz w:val="28"/>
        </w:rPr>
        <w:t xml:space="preserve">
      Существенно уменьшаются потери металла в окалину и величина обезуглероживания в печах с шагающим подом, так как время нагрева заготовок сокращается почти вдвое по сравнению с печами с монолитным подом из-за всестороннего нагрева заготовок. Температура начала прокатки на непрерывных станах составляет 1120÷1180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8"/>
        </w:rPr>
        <w:t>С.</w:t>
      </w:r>
    </w:p>
    <w:bookmarkEnd w:id="758"/>
    <w:bookmarkStart w:name="z774" w:id="759"/>
    <w:p>
      <w:pPr>
        <w:spacing w:after="0"/>
        <w:ind w:left="0"/>
        <w:jc w:val="both"/>
      </w:pPr>
      <w:r>
        <w:rPr>
          <w:rFonts w:ascii="Times New Roman"/>
          <w:b w:val="false"/>
          <w:i w:val="false"/>
          <w:color w:val="000000"/>
          <w:sz w:val="28"/>
        </w:rPr>
        <w:t>
      Основными экономическими показателями работы печей являются их производительность и удельный расход топлива. Производительность определяется напряженностью пода печи, т.е. количеством нагретого металла в тоннах, снимаемого с 1 м</w:t>
      </w:r>
      <w:r>
        <w:rPr>
          <w:rFonts w:ascii="Times New Roman"/>
          <w:b w:val="false"/>
          <w:i w:val="false"/>
          <w:color w:val="000000"/>
          <w:vertAlign w:val="superscript"/>
        </w:rPr>
        <w:t>2</w:t>
      </w:r>
      <w:r>
        <w:rPr>
          <w:rFonts w:ascii="Times New Roman"/>
          <w:b w:val="false"/>
          <w:i w:val="false"/>
          <w:color w:val="000000"/>
          <w:sz w:val="28"/>
        </w:rPr>
        <w:t xml:space="preserve"> площади пода за 1 ч или сутки.</w:t>
      </w:r>
    </w:p>
    <w:bookmarkEnd w:id="759"/>
    <w:bookmarkStart w:name="z775" w:id="760"/>
    <w:p>
      <w:pPr>
        <w:spacing w:after="0"/>
        <w:ind w:left="0"/>
        <w:jc w:val="both"/>
      </w:pPr>
      <w:r>
        <w:rPr>
          <w:rFonts w:ascii="Times New Roman"/>
          <w:b w:val="false"/>
          <w:i w:val="false"/>
          <w:color w:val="000000"/>
          <w:sz w:val="28"/>
        </w:rPr>
        <w:t>
      Напряженность пода нагревательных колодцев составляет 30÷70 т/м</w:t>
      </w:r>
      <w:r>
        <w:rPr>
          <w:rFonts w:ascii="Times New Roman"/>
          <w:b w:val="false"/>
          <w:i w:val="false"/>
          <w:color w:val="000000"/>
          <w:vertAlign w:val="superscript"/>
        </w:rPr>
        <w:t>2</w:t>
      </w:r>
      <w:r>
        <w:rPr>
          <w:rFonts w:ascii="Times New Roman"/>
          <w:b w:val="false"/>
          <w:i w:val="false"/>
          <w:color w:val="000000"/>
          <w:sz w:val="28"/>
        </w:rPr>
        <w:t>, а в методических печах достигает 25÷35 т/м</w:t>
      </w:r>
      <w:r>
        <w:rPr>
          <w:rFonts w:ascii="Times New Roman"/>
          <w:b w:val="false"/>
          <w:i w:val="false"/>
          <w:color w:val="000000"/>
          <w:vertAlign w:val="superscript"/>
        </w:rPr>
        <w:t>2</w:t>
      </w:r>
      <w:r>
        <w:rPr>
          <w:rFonts w:ascii="Times New Roman"/>
          <w:b w:val="false"/>
          <w:i w:val="false"/>
          <w:color w:val="000000"/>
          <w:sz w:val="28"/>
        </w:rPr>
        <w:t xml:space="preserve"> в сутки. Удельный расход условного топлива в рекуперативных колодцах и методических печах составляет 4,5÷6 % от массы нагреваемого металла. При отсутствии использования тепла отходящих газов расход топлива повышается примерно вдвое [16].</w:t>
      </w:r>
    </w:p>
    <w:bookmarkEnd w:id="760"/>
    <w:bookmarkStart w:name="z776" w:id="761"/>
    <w:p>
      <w:pPr>
        <w:spacing w:after="0"/>
        <w:ind w:left="0"/>
        <w:jc w:val="both"/>
      </w:pPr>
      <w:r>
        <w:rPr>
          <w:rFonts w:ascii="Times New Roman"/>
          <w:b w:val="false"/>
          <w:i w:val="false"/>
          <w:color w:val="000000"/>
          <w:sz w:val="28"/>
        </w:rPr>
        <w:t>
      Методическая печь – проходная печь для нагрева металлических заготовок перед обработкой давлением (прокатка, ковка, штамповка). В свою очередь проходной печью называется печь непрерывного действия, в которой нагреваемые заготовки движутся вдоль печи, перемещаемые толкателем, рольгангом или другими механизмами. Загрузка и выгрузка проходной печи производятся через окна в торцовых стенах печи или в боковых стенках вблизи торцов.</w:t>
      </w:r>
    </w:p>
    <w:bookmarkEnd w:id="761"/>
    <w:bookmarkStart w:name="z777" w:id="762"/>
    <w:p>
      <w:pPr>
        <w:spacing w:after="0"/>
        <w:ind w:left="0"/>
        <w:jc w:val="both"/>
      </w:pPr>
      <w:r>
        <w:rPr>
          <w:rFonts w:ascii="Times New Roman"/>
          <w:b w:val="false"/>
          <w:i w:val="false"/>
          <w:color w:val="000000"/>
          <w:sz w:val="28"/>
        </w:rPr>
        <w:t xml:space="preserve">
      В методической печи заготовки обычно передвигаются навстречу движению продуктов сгорания топлива; при таком противоточном движении достигается высокая степень использования теплоты, подаваемой в печь. Хотя встречаются прямоточные и прямопротивоточные печи. Заготовки проходят последовательно три теплотехнические зоны: методическую (зону предварительного подогрева), сварочную (зону нагрева) и томильную (зону выравнивания температур в заготовке). Иногда томильная зона может отсутствовать. </w:t>
      </w:r>
    </w:p>
    <w:bookmarkEnd w:id="762"/>
    <w:bookmarkStart w:name="z778" w:id="763"/>
    <w:p>
      <w:pPr>
        <w:spacing w:after="0"/>
        <w:ind w:left="0"/>
        <w:jc w:val="both"/>
      </w:pPr>
      <w:r>
        <w:rPr>
          <w:rFonts w:ascii="Times New Roman"/>
          <w:b w:val="false"/>
          <w:i w:val="false"/>
          <w:color w:val="000000"/>
          <w:sz w:val="28"/>
        </w:rPr>
        <w:t>
      Методические печи классифицируют:</w:t>
      </w:r>
    </w:p>
    <w:bookmarkEnd w:id="763"/>
    <w:bookmarkStart w:name="z779" w:id="764"/>
    <w:p>
      <w:pPr>
        <w:spacing w:after="0"/>
        <w:ind w:left="0"/>
        <w:jc w:val="both"/>
      </w:pPr>
      <w:r>
        <w:rPr>
          <w:rFonts w:ascii="Times New Roman"/>
          <w:b w:val="false"/>
          <w:i w:val="false"/>
          <w:color w:val="000000"/>
          <w:sz w:val="28"/>
        </w:rPr>
        <w:t>
      по числу зон отопления в сварочной зоне плюс методическая зона, и, если есть, томильная зона (2-, 3-, 4-, 5-зонные);</w:t>
      </w:r>
    </w:p>
    <w:bookmarkEnd w:id="764"/>
    <w:bookmarkStart w:name="z780" w:id="765"/>
    <w:p>
      <w:pPr>
        <w:spacing w:after="0"/>
        <w:ind w:left="0"/>
        <w:jc w:val="both"/>
      </w:pPr>
      <w:r>
        <w:rPr>
          <w:rFonts w:ascii="Times New Roman"/>
          <w:b w:val="false"/>
          <w:i w:val="false"/>
          <w:color w:val="000000"/>
          <w:sz w:val="28"/>
        </w:rPr>
        <w:t>
      по способу транспортирования заготовок (толкательные, с подвижными балками и др.);</w:t>
      </w:r>
    </w:p>
    <w:bookmarkEnd w:id="765"/>
    <w:bookmarkStart w:name="z781" w:id="766"/>
    <w:p>
      <w:pPr>
        <w:spacing w:after="0"/>
        <w:ind w:left="0"/>
        <w:jc w:val="both"/>
      </w:pPr>
      <w:r>
        <w:rPr>
          <w:rFonts w:ascii="Times New Roman"/>
          <w:b w:val="false"/>
          <w:i w:val="false"/>
          <w:color w:val="000000"/>
          <w:sz w:val="28"/>
        </w:rPr>
        <w:t>
      по конструктивным особенностям (с нижним обогревом, с наклонным подом, с плоским сводом и т.д.).</w:t>
      </w:r>
    </w:p>
    <w:bookmarkEnd w:id="766"/>
    <w:bookmarkStart w:name="z782" w:id="767"/>
    <w:p>
      <w:pPr>
        <w:spacing w:after="0"/>
        <w:ind w:left="0"/>
        <w:jc w:val="both"/>
      </w:pPr>
      <w:r>
        <w:rPr>
          <w:rFonts w:ascii="Times New Roman"/>
          <w:b w:val="false"/>
          <w:i w:val="false"/>
          <w:color w:val="000000"/>
          <w:sz w:val="28"/>
        </w:rPr>
        <w:t>
      Методические печи отапливают газообразным или жидким топливом с помощью горелок или форсунок. Топливом служит природный газ, коксодоменная или пропан-бутановая смесь. Печи оборудованы системами безопасности и анализатороми содержания кислорода в отходящих газах. Используется автоматическое и ручное регулирование. В рабочем пространстве печи поддерживается положительное давление, характеризуемое легким выбиванием печных газов из окон.</w:t>
      </w:r>
    </w:p>
    <w:bookmarkEnd w:id="767"/>
    <w:bookmarkStart w:name="z783" w:id="768"/>
    <w:p>
      <w:pPr>
        <w:spacing w:after="0"/>
        <w:ind w:left="0"/>
        <w:jc w:val="both"/>
      </w:pPr>
      <w:r>
        <w:rPr>
          <w:rFonts w:ascii="Times New Roman"/>
          <w:b w:val="false"/>
          <w:i w:val="false"/>
          <w:color w:val="000000"/>
          <w:sz w:val="28"/>
        </w:rPr>
        <w:t>
      Можно отметить, что, в отличие от нагрева металла в колодцах, тепловой поток на поверхность металла в начальный период нагрева (методическая зона) нарастает. Одновременно температура поверхности сначала резко увеличивается (скорость нагрева максимальная), а затем повышается медленнее (скорость нагрева падает) с постепенным увеличением скорости к концу методической зоны [17].</w:t>
      </w:r>
    </w:p>
    <w:bookmarkEnd w:id="768"/>
    <w:bookmarkStart w:name="z784" w:id="769"/>
    <w:p>
      <w:pPr>
        <w:spacing w:after="0"/>
        <w:ind w:left="0"/>
        <w:jc w:val="both"/>
      </w:pPr>
      <w:r>
        <w:rPr>
          <w:rFonts w:ascii="Times New Roman"/>
          <w:b w:val="false"/>
          <w:i w:val="false"/>
          <w:color w:val="000000"/>
          <w:sz w:val="28"/>
        </w:rPr>
        <w:t>
      В таблице 3.2 приведены значения концентраций маркерных загрязняющих веществ при нагреве полуфабриката.</w:t>
      </w:r>
    </w:p>
    <w:bookmarkEnd w:id="769"/>
    <w:p>
      <w:pPr>
        <w:spacing w:after="0"/>
        <w:ind w:left="0"/>
        <w:jc w:val="left"/>
      </w:pPr>
      <w:r>
        <w:rPr>
          <w:rFonts w:ascii="Times New Roman"/>
          <w:b/>
          <w:i w:val="false"/>
          <w:color w:val="000000"/>
        </w:rPr>
        <w:t xml:space="preserve"> Таблица 3.2. Маркерные вещества и их концентрация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концентрация,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bl>
    <w:bookmarkStart w:name="z785" w:id="770"/>
    <w:p>
      <w:pPr>
        <w:spacing w:after="0"/>
        <w:ind w:left="0"/>
        <w:jc w:val="left"/>
      </w:pPr>
      <w:r>
        <w:rPr>
          <w:rFonts w:ascii="Times New Roman"/>
          <w:b/>
          <w:i w:val="false"/>
          <w:color w:val="000000"/>
        </w:rPr>
        <w:t xml:space="preserve"> 3.1.1.3. Прокатка заготовки на сортопрокатном стане (арматура, круг, уголок, швеллер, полоса, стержни мелющие, шары мелющие и т.д.)</w:t>
      </w:r>
    </w:p>
    <w:bookmarkEnd w:id="770"/>
    <w:bookmarkStart w:name="z786" w:id="771"/>
    <w:p>
      <w:pPr>
        <w:spacing w:after="0"/>
        <w:ind w:left="0"/>
        <w:jc w:val="both"/>
      </w:pPr>
      <w:r>
        <w:rPr>
          <w:rFonts w:ascii="Times New Roman"/>
          <w:b w:val="false"/>
          <w:i w:val="false"/>
          <w:color w:val="000000"/>
          <w:sz w:val="28"/>
        </w:rPr>
        <w:t>
      Сортовую сталь подразделяют на крупно-, средне- и мелкосортную. Соответственно и прокатные станы делят на крупно-, средне- и мелкосортные.</w:t>
      </w:r>
    </w:p>
    <w:bookmarkEnd w:id="771"/>
    <w:bookmarkStart w:name="z787" w:id="772"/>
    <w:p>
      <w:pPr>
        <w:spacing w:after="0"/>
        <w:ind w:left="0"/>
        <w:jc w:val="both"/>
      </w:pPr>
      <w:r>
        <w:rPr>
          <w:rFonts w:ascii="Times New Roman"/>
          <w:b w:val="false"/>
          <w:i w:val="false"/>
          <w:color w:val="000000"/>
          <w:sz w:val="28"/>
        </w:rPr>
        <w:t>
      Прокатный стан – комплекс машин и агрегатов, предназначенных для пластической деформации металла в валках, его обработки и транспортирования. Прокатный стан состоит из основного и вспомогательного оборудования. К основному оборудованию относят деформирующий агрегат с приводом — рабочую клеть. К вспомогательному оборудованию относят машины для перемещения проката, его резки на мерные части, правки, маркировки и др. Основное оборудование, составляющее главную линию прокатного стана, состоит из рабочей клети, шпинделей, шестеренной клети, редуктора, главного электродвигателя. Деформирующим агрегатом является рабочая клеть, остальное оборудование необходимо для привода прокатных валков рабочей клети.</w:t>
      </w:r>
    </w:p>
    <w:bookmarkEnd w:id="772"/>
    <w:bookmarkStart w:name="z788" w:id="773"/>
    <w:p>
      <w:pPr>
        <w:spacing w:after="0"/>
        <w:ind w:left="0"/>
        <w:jc w:val="both"/>
      </w:pPr>
      <w:r>
        <w:rPr>
          <w:rFonts w:ascii="Times New Roman"/>
          <w:b w:val="false"/>
          <w:i w:val="false"/>
          <w:color w:val="000000"/>
          <w:sz w:val="28"/>
        </w:rPr>
        <w:t xml:space="preserve">
      Сортовые станы подразделяют на станы со свободной прокаткой и непрерывные. </w:t>
      </w:r>
    </w:p>
    <w:bookmarkEnd w:id="773"/>
    <w:bookmarkStart w:name="z789" w:id="774"/>
    <w:p>
      <w:pPr>
        <w:spacing w:after="0"/>
        <w:ind w:left="0"/>
        <w:jc w:val="both"/>
      </w:pPr>
      <w:r>
        <w:rPr>
          <w:rFonts w:ascii="Times New Roman"/>
          <w:b w:val="false"/>
          <w:i w:val="false"/>
          <w:color w:val="000000"/>
          <w:sz w:val="28"/>
        </w:rPr>
        <w:t>
      Станами со свободной прокаткой называют такие, у которых раскат в процессе прокатки находится только в одной клети, при этом в одной можно одновременно прокатывать две полосы, например, в черновых трехвалковых клетях крупносортных и рельсобалочных станов.</w:t>
      </w:r>
    </w:p>
    <w:bookmarkEnd w:id="774"/>
    <w:bookmarkStart w:name="z790" w:id="775"/>
    <w:p>
      <w:pPr>
        <w:spacing w:after="0"/>
        <w:ind w:left="0"/>
        <w:jc w:val="both"/>
      </w:pPr>
      <w:r>
        <w:rPr>
          <w:rFonts w:ascii="Times New Roman"/>
          <w:b w:val="false"/>
          <w:i w:val="false"/>
          <w:color w:val="000000"/>
          <w:sz w:val="28"/>
        </w:rPr>
        <w:t xml:space="preserve">
      Непрерывными называют такие станы, у которых при последовательном расположении клетей в процессе прокатки полоса одновременно находится в нескольких клетях (не менее чем в двух). </w:t>
      </w:r>
    </w:p>
    <w:bookmarkEnd w:id="775"/>
    <w:bookmarkStart w:name="z791" w:id="776"/>
    <w:p>
      <w:pPr>
        <w:spacing w:after="0"/>
        <w:ind w:left="0"/>
        <w:jc w:val="both"/>
      </w:pPr>
      <w:r>
        <w:rPr>
          <w:rFonts w:ascii="Times New Roman"/>
          <w:b w:val="false"/>
          <w:i w:val="false"/>
          <w:color w:val="000000"/>
          <w:sz w:val="28"/>
        </w:rPr>
        <w:t>
      Сортовые станы классифицируют по следующим признакам: диаметру прокатных валков чистовой клети, расположению клетей, сортаменту прокатываемых профилей, спецификации стана, принципу ведения технологического процесса прокатки. Для классификации сортовых станов условно принимают профили круглой и квадратной стали, а затем соответственно их площадям поперечного сечения принимают другие профили, в числе которых могут быть и фасонные.</w:t>
      </w:r>
    </w:p>
    <w:bookmarkEnd w:id="776"/>
    <w:bookmarkStart w:name="z792" w:id="777"/>
    <w:p>
      <w:pPr>
        <w:spacing w:after="0"/>
        <w:ind w:left="0"/>
        <w:jc w:val="both"/>
      </w:pPr>
      <w:r>
        <w:rPr>
          <w:rFonts w:ascii="Times New Roman"/>
          <w:b w:val="false"/>
          <w:i w:val="false"/>
          <w:color w:val="000000"/>
          <w:sz w:val="28"/>
        </w:rPr>
        <w:t>
      Прокатные станы различают по назначению, количеству валков в клети, количеству клетей и схеме их расположения.</w:t>
      </w:r>
    </w:p>
    <w:bookmarkEnd w:id="777"/>
    <w:bookmarkStart w:name="z793" w:id="778"/>
    <w:p>
      <w:pPr>
        <w:spacing w:after="0"/>
        <w:ind w:left="0"/>
        <w:jc w:val="both"/>
      </w:pPr>
      <w:r>
        <w:rPr>
          <w:rFonts w:ascii="Times New Roman"/>
          <w:b w:val="false"/>
          <w:i w:val="false"/>
          <w:color w:val="000000"/>
          <w:sz w:val="28"/>
        </w:rPr>
        <w:t xml:space="preserve">
      По числу и расположению валков в рабочих клетях станы классифицируют на двухвалковые "дуо"-станы, трехвалковые "трио"-станы, четырехвалковые "кварто"-станы, многовалковые и универсальные. </w:t>
      </w:r>
    </w:p>
    <w:bookmarkEnd w:id="778"/>
    <w:bookmarkStart w:name="z794" w:id="779"/>
    <w:p>
      <w:pPr>
        <w:spacing w:after="0"/>
        <w:ind w:left="0"/>
        <w:jc w:val="both"/>
      </w:pPr>
      <w:r>
        <w:rPr>
          <w:rFonts w:ascii="Times New Roman"/>
          <w:b w:val="false"/>
          <w:i w:val="false"/>
          <w:color w:val="000000"/>
          <w:sz w:val="28"/>
        </w:rPr>
        <w:t>
      По расположению рабочих клетей различают станы одноклетьевые и многоклетьевые с линейным или последовательным расположением клетей. У линейных станов клети расположены в одну или несколько линий; в каждой линии валки связаны между собой и вращаются с одной скоростью. Последовательное расположение клетей в непрерывных станах позволяет значительно повысить производительность прокатки. По расположению рабочих валков в клети станы бывают: с горизонтальным расположением валков, с вертикальным расположением валков, с горизонтальными и вертикальными валками – универсальные прокатные станы, с расположением валков под определенным углом к горизонту.</w:t>
      </w:r>
    </w:p>
    <w:bookmarkEnd w:id="779"/>
    <w:bookmarkStart w:name="z795" w:id="780"/>
    <w:p>
      <w:pPr>
        <w:spacing w:after="0"/>
        <w:ind w:left="0"/>
        <w:jc w:val="both"/>
      </w:pPr>
      <w:r>
        <w:rPr>
          <w:rFonts w:ascii="Times New Roman"/>
          <w:b w:val="false"/>
          <w:i w:val="false"/>
          <w:color w:val="000000"/>
          <w:sz w:val="28"/>
        </w:rPr>
        <w:t>
      В большинстве случаев деформацию заготовки осуществляют двумя рабочими валками, а остальные валки — опорные, необходимы для придания жесткости и прочности всей системе.</w:t>
      </w:r>
    </w:p>
    <w:bookmarkEnd w:id="780"/>
    <w:bookmarkStart w:name="z796" w:id="781"/>
    <w:p>
      <w:pPr>
        <w:spacing w:after="0"/>
        <w:ind w:left="0"/>
        <w:jc w:val="both"/>
      </w:pPr>
      <w:r>
        <w:rPr>
          <w:rFonts w:ascii="Times New Roman"/>
          <w:b w:val="false"/>
          <w:i w:val="false"/>
          <w:color w:val="000000"/>
          <w:sz w:val="28"/>
        </w:rPr>
        <w:t>
      Прокатка сортовой стали производится в несколько пропусков через валки. Распределение обжатий по пропускам производится с учетом усилия на валки, мощности главного электродвигателя, прочности деталей рабочей клети, условий захвата металла валками, пластичности металла. Инструментом для прокатки являются валки, которые в зависимости от прокатываемого профиля могут быть ручьевыми, применяемыми для получения сортового проката. Ручьем называют вырез на боковой поверхности валка, а совокупность двух ручьев образует калибр. Каждая пара ручьевых валков обычно образует несколько калибров. Площадь калибров от первого до последнего по ходу прокатки постепенно уменьшается при последовательных проходах полосы через калибры уменьшается площадь ее поперечного сечения.</w:t>
      </w:r>
    </w:p>
    <w:bookmarkEnd w:id="781"/>
    <w:bookmarkStart w:name="z797" w:id="782"/>
    <w:p>
      <w:pPr>
        <w:spacing w:after="0"/>
        <w:ind w:left="0"/>
        <w:jc w:val="both"/>
      </w:pPr>
      <w:r>
        <w:rPr>
          <w:rFonts w:ascii="Times New Roman"/>
          <w:b w:val="false"/>
          <w:i w:val="false"/>
          <w:color w:val="000000"/>
          <w:sz w:val="28"/>
        </w:rPr>
        <w:t>
      Прокатка всех профилей производится по утвержденным схемам калибровок и заданному скоростному режиму прокатки. Схема калибровки должна предусматривать возможность получения на стане различных профилей при минимальных затратах на перевалку и перенастройку стана путем использования одних и тех же черновых валков для получения различных профилей.</w:t>
      </w:r>
    </w:p>
    <w:bookmarkEnd w:id="782"/>
    <w:bookmarkStart w:name="z798" w:id="783"/>
    <w:p>
      <w:pPr>
        <w:spacing w:after="0"/>
        <w:ind w:left="0"/>
        <w:jc w:val="both"/>
      </w:pPr>
      <w:r>
        <w:rPr>
          <w:rFonts w:ascii="Times New Roman"/>
          <w:b w:val="false"/>
          <w:i w:val="false"/>
          <w:color w:val="000000"/>
          <w:sz w:val="28"/>
        </w:rPr>
        <w:t>
      Температурный режим прокатки оказывает значительное влияние на усилия и расход энергии на прокатку, износ калибров, качество поверхности и точность размеров профиля, структуру и механические свойства готового проката. Во время работы стана на рабочих калибры непрерывно подается вода для охлаждения валков и предупреждения выгорания и растрескивания рабочей поверхности ручьев.</w:t>
      </w:r>
    </w:p>
    <w:bookmarkEnd w:id="783"/>
    <w:bookmarkStart w:name="z799" w:id="784"/>
    <w:p>
      <w:pPr>
        <w:spacing w:after="0"/>
        <w:ind w:left="0"/>
        <w:jc w:val="both"/>
      </w:pPr>
      <w:r>
        <w:rPr>
          <w:rFonts w:ascii="Times New Roman"/>
          <w:b w:val="false"/>
          <w:i w:val="false"/>
          <w:color w:val="000000"/>
          <w:sz w:val="28"/>
        </w:rPr>
        <w:t xml:space="preserve">
      Сортопрокатный стана для мелкого и среднесортового проката (Рисунок 3.3), как правило, состоит из черновой группы клетей, включающую в себя прокатные клети с поочередным горизонтальным и вертикальным расположением валков, предчистовой (промежуточной) группы клетей, состоящей из прокатных клетей с поочередным горизонтальным и вертикальным расположением валков с поперечным перемещением и чистовой группой клетей из прокатных клетей горизонтального расположения и универсального типа с поперечным перемещением. </w:t>
      </w:r>
    </w:p>
    <w:bookmarkEnd w:id="784"/>
    <w:bookmarkStart w:name="z800"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63500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500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3.3. Сортопрокатный стан</w:t>
      </w:r>
    </w:p>
    <w:bookmarkStart w:name="z801" w:id="786"/>
    <w:p>
      <w:pPr>
        <w:spacing w:after="0"/>
        <w:ind w:left="0"/>
        <w:jc w:val="both"/>
      </w:pPr>
      <w:r>
        <w:rPr>
          <w:rFonts w:ascii="Times New Roman"/>
          <w:b w:val="false"/>
          <w:i w:val="false"/>
          <w:color w:val="000000"/>
          <w:sz w:val="28"/>
        </w:rPr>
        <w:t xml:space="preserve">
      Нагретая заготовка выталкивателем из печи передается на приемный рольганг, откуда по транспортному отводящему рольгангу перемещается к первой клети черновой (обжимной) группы клетей, предназначенной для обжатия заготовки в валках. Эта клеть является окалиноломателем; в ней предусмотрено незначительное (3÷5 %) обжатие, обеспечивающее разрушение и разрыхление окалины, которая удаляется с заготовки при помощи гидросбива или пара высокого давления. </w:t>
      </w:r>
    </w:p>
    <w:bookmarkEnd w:id="786"/>
    <w:bookmarkStart w:name="z802" w:id="787"/>
    <w:p>
      <w:pPr>
        <w:spacing w:after="0"/>
        <w:ind w:left="0"/>
        <w:jc w:val="both"/>
      </w:pPr>
      <w:r>
        <w:rPr>
          <w:rFonts w:ascii="Times New Roman"/>
          <w:b w:val="false"/>
          <w:i w:val="false"/>
          <w:color w:val="000000"/>
          <w:sz w:val="28"/>
        </w:rPr>
        <w:t>
      В последующих клетях осуществляют деформацию раската в соответствующих калибрах. После выхода из черновой (обжимной) группы клетей металл перемещается по промежуточному рольгангу к летучим ножницам горячей резки, где отрезается передний конец раската перед задачей его в валки предчистовой (промежуточной) группы клетей. Здесь заготовка прокатывается с увеличивающейся скоростью.</w:t>
      </w:r>
    </w:p>
    <w:bookmarkEnd w:id="787"/>
    <w:bookmarkStart w:name="z803" w:id="788"/>
    <w:p>
      <w:pPr>
        <w:spacing w:after="0"/>
        <w:ind w:left="0"/>
        <w:jc w:val="both"/>
      </w:pPr>
      <w:r>
        <w:rPr>
          <w:rFonts w:ascii="Times New Roman"/>
          <w:b w:val="false"/>
          <w:i w:val="false"/>
          <w:color w:val="000000"/>
          <w:sz w:val="28"/>
        </w:rPr>
        <w:t xml:space="preserve">
      Количество рабочих клетей, в которых прокатывается раскат до нужного диаметра, задается расчетной калибровкой прокатываемого сортамента. После выхода из чистовой клети металл с температурой не ниже 950 ÷ 1100 </w:t>
      </w:r>
      <w:r>
        <w:rPr>
          <w:rFonts w:ascii="Times New Roman"/>
          <w:b w:val="false"/>
          <w:i w:val="false"/>
          <w:color w:val="000000"/>
          <w:vertAlign w:val="superscript"/>
        </w:rPr>
        <w:t>о</w:t>
      </w:r>
      <w:r>
        <w:rPr>
          <w:rFonts w:ascii="Times New Roman"/>
          <w:b w:val="false"/>
          <w:i w:val="false"/>
          <w:color w:val="000000"/>
          <w:sz w:val="28"/>
        </w:rPr>
        <w:t xml:space="preserve">С перемещается по наклонному рольгангу к столу охлаждения через летучие ножницы горячей резки, где автоматически в движении разрезается на длины, соответствующие длине холодильника. </w:t>
      </w:r>
    </w:p>
    <w:bookmarkEnd w:id="788"/>
    <w:bookmarkStart w:name="z804" w:id="789"/>
    <w:p>
      <w:pPr>
        <w:spacing w:after="0"/>
        <w:ind w:left="0"/>
        <w:jc w:val="both"/>
      </w:pPr>
      <w:r>
        <w:rPr>
          <w:rFonts w:ascii="Times New Roman"/>
          <w:b w:val="false"/>
          <w:i w:val="false"/>
          <w:color w:val="000000"/>
          <w:sz w:val="28"/>
        </w:rPr>
        <w:t xml:space="preserve">
      Арматурный профиль относится к категории сортовых профилей специального назначения и предназначен для армирования бетонных конструкций в строительстве. Технология прокатки арматурного профиля практически не отличается от технологии прокатки сортового проката круглого сечения, т. е. используется такая же последовательность калибров. Периодический профиль наносится в чистовых проходах, для чего используются валки со специально подготовленными ручьями. </w:t>
      </w:r>
    </w:p>
    <w:bookmarkEnd w:id="789"/>
    <w:bookmarkStart w:name="z805" w:id="790"/>
    <w:p>
      <w:pPr>
        <w:spacing w:after="0"/>
        <w:ind w:left="0"/>
        <w:jc w:val="both"/>
      </w:pPr>
      <w:r>
        <w:rPr>
          <w:rFonts w:ascii="Times New Roman"/>
          <w:b w:val="false"/>
          <w:i w:val="false"/>
          <w:color w:val="000000"/>
          <w:sz w:val="28"/>
        </w:rPr>
        <w:t xml:space="preserve">
      Арматурный профиль различного сечения, начиная от крупных и заканчивая мелкими размерами, входит в сортамент среднесортных и мелкосортных станов. </w:t>
      </w:r>
    </w:p>
    <w:bookmarkEnd w:id="790"/>
    <w:bookmarkStart w:name="z806" w:id="791"/>
    <w:p>
      <w:pPr>
        <w:spacing w:after="0"/>
        <w:ind w:left="0"/>
        <w:jc w:val="both"/>
      </w:pPr>
      <w:r>
        <w:rPr>
          <w:rFonts w:ascii="Times New Roman"/>
          <w:b w:val="false"/>
          <w:i w:val="false"/>
          <w:color w:val="000000"/>
          <w:sz w:val="28"/>
        </w:rPr>
        <w:t xml:space="preserve">
      При производстве специальных видов проката используются клети поперечно-винтовой прокатки и клети специальных конструкций (прокатка шаров, колес, бандажей, винтов, шестерен и пр.). </w:t>
      </w:r>
    </w:p>
    <w:bookmarkEnd w:id="791"/>
    <w:bookmarkStart w:name="z807" w:id="792"/>
    <w:p>
      <w:pPr>
        <w:spacing w:after="0"/>
        <w:ind w:left="0"/>
        <w:jc w:val="both"/>
      </w:pPr>
      <w:r>
        <w:rPr>
          <w:rFonts w:ascii="Times New Roman"/>
          <w:b w:val="false"/>
          <w:i w:val="false"/>
          <w:color w:val="000000"/>
          <w:sz w:val="28"/>
        </w:rPr>
        <w:t>
      Из печи заготовка по рольгангу перемещается к механизму раскручивания заготовки. Винтовое движение заготовки, складывающееся из вращения относительно оси прокатки и перемещения вдоль нее, обусловливает возможность получения винтовой прокаткой только тел вращения. Короткие тела вращения (шары, сплошные и полые цилиндрические заготовки для последующей штамповки или резания) и изделия с винтовой поверхностью (длинные винты, ребристые трубы) прокатывают в валках с винтовыми калибрами.</w:t>
      </w:r>
    </w:p>
    <w:bookmarkEnd w:id="792"/>
    <w:bookmarkStart w:name="z808" w:id="793"/>
    <w:p>
      <w:pPr>
        <w:spacing w:after="0"/>
        <w:ind w:left="0"/>
        <w:jc w:val="both"/>
      </w:pPr>
      <w:r>
        <w:rPr>
          <w:rFonts w:ascii="Times New Roman"/>
          <w:b w:val="false"/>
          <w:i w:val="false"/>
          <w:color w:val="000000"/>
          <w:sz w:val="28"/>
        </w:rPr>
        <w:t xml:space="preserve">
      Станы, включающие валки с винтовыми калибрами, выполняются по двухвалковой схеме (рис. 3.4). При прокатке сплошных тел - шаров, используются двухвалковые станы, в которых обеспечивается максимально возможное сближение реборд винтового калибра. </w:t>
      </w:r>
    </w:p>
    <w:bookmarkEnd w:id="793"/>
    <w:bookmarkStart w:name="z809" w:id="794"/>
    <w:p>
      <w:pPr>
        <w:spacing w:after="0"/>
        <w:ind w:left="0"/>
        <w:jc w:val="both"/>
      </w:pPr>
      <w:r>
        <w:rPr>
          <w:rFonts w:ascii="Times New Roman"/>
          <w:b w:val="false"/>
          <w:i w:val="false"/>
          <w:color w:val="000000"/>
          <w:sz w:val="28"/>
        </w:rPr>
        <w:t>
      В узле вращения, центрированная относительно валков и направляющей линейки, заготовка направляется в рабочую клеть. В рабочей клети методом поперечно-винтовой прокатки через вращающиеся валки получают шары.</w:t>
      </w:r>
    </w:p>
    <w:bookmarkEnd w:id="794"/>
    <w:bookmarkStart w:name="z810"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40767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767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в двухвалковом стане; 1 — валки; 2 — направляющие линейки;</w:t>
      </w:r>
    </w:p>
    <w:p>
      <w:pPr>
        <w:spacing w:after="0"/>
        <w:ind w:left="0"/>
        <w:jc w:val="both"/>
      </w:pPr>
      <w:r>
        <w:rPr>
          <w:rFonts w:ascii="Times New Roman"/>
          <w:b w:val="false"/>
          <w:i w:val="false"/>
          <w:color w:val="000000"/>
          <w:sz w:val="28"/>
        </w:rPr>
        <w:t>
      3 — исходная заготовка; 4 — заготовка шара</w:t>
      </w:r>
    </w:p>
    <w:p>
      <w:pPr>
        <w:spacing w:after="0"/>
        <w:ind w:left="0"/>
        <w:jc w:val="both"/>
      </w:pPr>
      <w:r>
        <w:rPr>
          <w:rFonts w:ascii="Times New Roman"/>
          <w:b w:val="false"/>
          <w:i w:val="false"/>
          <w:color w:val="000000"/>
          <w:sz w:val="28"/>
        </w:rPr>
        <w:t>
      Рисунок 3.4. Винтовая периодическая прокатка в валках с винтовыми калибрами</w:t>
      </w:r>
    </w:p>
    <w:bookmarkStart w:name="z811" w:id="796"/>
    <w:p>
      <w:pPr>
        <w:spacing w:after="0"/>
        <w:ind w:left="0"/>
        <w:jc w:val="both"/>
      </w:pPr>
      <w:r>
        <w:rPr>
          <w:rFonts w:ascii="Times New Roman"/>
          <w:b w:val="false"/>
          <w:i w:val="false"/>
          <w:color w:val="000000"/>
          <w:sz w:val="28"/>
        </w:rPr>
        <w:t>
      Мелющие шары прокатываются из горячекатаных круглых заготовок обычной точности. Нагрев осуществляется в газовых печах до более высоких температур – 950 ÷ 1050 °С, что снижает износ валков. Прокатка ведется со срезом перемычек и вдавливанием их остатков в тело шара. Прокатанные шары закаливаются с прокатного нагрева, а извлечение их из охлаждающих устройств при температуре 200÷300 °С приводит к самоотпуску.</w:t>
      </w:r>
    </w:p>
    <w:bookmarkEnd w:id="796"/>
    <w:bookmarkStart w:name="z812" w:id="797"/>
    <w:p>
      <w:pPr>
        <w:spacing w:after="0"/>
        <w:ind w:left="0"/>
        <w:jc w:val="both"/>
      </w:pPr>
      <w:r>
        <w:rPr>
          <w:rFonts w:ascii="Times New Roman"/>
          <w:b w:val="false"/>
          <w:i w:val="false"/>
          <w:color w:val="000000"/>
          <w:sz w:val="28"/>
        </w:rPr>
        <w:t xml:space="preserve">
      Прокатка шаров из заготовок разного уровня точности, а также с сохранением или удалением перемычки в очаге деформации требует применения различных калибровок валков. Винтовой калибр для прокатки шаров подшипников (рис. 3.4) содержит два участка - формующий и отделочный. На формующем участке осуществляются захват заготовки и ее постепенное обжатие в шар, соединенный перемычкой с остальной частью заготовки. Формовка производится ребордами, имеющими непрерывно нарастающую высоту, в соответствии с которой изменяется диаметр перемычки. Металл, смещаемый из перемычек в шар, приводит к радиальной деформации и увеличению диаметра шара по сравнению с диаметром заготовки. В связи с этим диаметр заготовки принимается на 1-2 мм меньше диаметра шара. </w:t>
      </w:r>
    </w:p>
    <w:bookmarkEnd w:id="797"/>
    <w:bookmarkStart w:name="z813" w:id="798"/>
    <w:p>
      <w:pPr>
        <w:spacing w:after="0"/>
        <w:ind w:left="0"/>
        <w:jc w:val="both"/>
      </w:pPr>
      <w:r>
        <w:rPr>
          <w:rFonts w:ascii="Times New Roman"/>
          <w:b w:val="false"/>
          <w:i w:val="false"/>
          <w:color w:val="000000"/>
          <w:sz w:val="28"/>
        </w:rPr>
        <w:t xml:space="preserve">
      При прокатке мелющих шаров валок отличается наличием калибрующего участка, выравнивающего диаметры заготовок перед формовкой, и удлиненным отделочным участком (до 810 </w:t>
      </w:r>
      <w:r>
        <w:rPr>
          <w:rFonts w:ascii="Times New Roman"/>
          <w:b w:val="false"/>
          <w:i w:val="false"/>
          <w:color w:val="000000"/>
          <w:vertAlign w:val="superscript"/>
        </w:rPr>
        <w:t>о</w:t>
      </w:r>
      <w:r>
        <w:rPr>
          <w:rFonts w:ascii="Times New Roman"/>
          <w:b w:val="false"/>
          <w:i w:val="false"/>
          <w:color w:val="000000"/>
          <w:sz w:val="28"/>
        </w:rPr>
        <w:t>). Небольшое осевое смещение валков приводит к разрыву перемычки в начале отделочного участка, а затем - вращению шара относительно оси, перпендикулярной оси прокатки, срезу перемычек ребордами и закатке полюсных выступов. Для повышения производительности стана наряду с однозаходными применяют двух- и трехзаходные винтовые калибры, что позволяет получать 2–3 шара за один оборот валков.</w:t>
      </w:r>
    </w:p>
    <w:bookmarkEnd w:id="798"/>
    <w:bookmarkStart w:name="z814" w:id="799"/>
    <w:p>
      <w:pPr>
        <w:spacing w:after="0"/>
        <w:ind w:left="0"/>
        <w:jc w:val="left"/>
      </w:pPr>
      <w:r>
        <w:rPr>
          <w:rFonts w:ascii="Times New Roman"/>
          <w:b/>
          <w:i w:val="false"/>
          <w:color w:val="000000"/>
        </w:rPr>
        <w:t xml:space="preserve"> 3.1.1.4. Охлаждение, термоупрочнение проката</w:t>
      </w:r>
    </w:p>
    <w:bookmarkEnd w:id="799"/>
    <w:bookmarkStart w:name="z815" w:id="800"/>
    <w:p>
      <w:pPr>
        <w:spacing w:after="0"/>
        <w:ind w:left="0"/>
        <w:jc w:val="both"/>
      </w:pPr>
      <w:r>
        <w:rPr>
          <w:rFonts w:ascii="Times New Roman"/>
          <w:b w:val="false"/>
          <w:i w:val="false"/>
          <w:color w:val="000000"/>
          <w:sz w:val="28"/>
        </w:rPr>
        <w:t>
      После прокатки сортового металла используют естественное (на воздухе), замедленное (в колодцах и термостатах) и ускоренное (с применением различных охлаждающих сред) охлаждение проката.</w:t>
      </w:r>
    </w:p>
    <w:bookmarkEnd w:id="800"/>
    <w:bookmarkStart w:name="z816" w:id="801"/>
    <w:p>
      <w:pPr>
        <w:spacing w:after="0"/>
        <w:ind w:left="0"/>
        <w:jc w:val="both"/>
      </w:pPr>
      <w:r>
        <w:rPr>
          <w:rFonts w:ascii="Times New Roman"/>
          <w:b w:val="false"/>
          <w:i w:val="false"/>
          <w:color w:val="000000"/>
          <w:sz w:val="28"/>
        </w:rPr>
        <w:t>
      Особенностью современного этапа развития процессов термоупрочнения является широкое применение охлаждающих устройств, устанавливаемых в потоке прокатных станов.</w:t>
      </w:r>
    </w:p>
    <w:bookmarkEnd w:id="801"/>
    <w:bookmarkStart w:name="z817" w:id="802"/>
    <w:p>
      <w:pPr>
        <w:spacing w:after="0"/>
        <w:ind w:left="0"/>
        <w:jc w:val="both"/>
      </w:pPr>
      <w:r>
        <w:rPr>
          <w:rFonts w:ascii="Times New Roman"/>
          <w:b w:val="false"/>
          <w:i w:val="false"/>
          <w:color w:val="000000"/>
          <w:sz w:val="28"/>
        </w:rPr>
        <w:t xml:space="preserve">
      На предприятии А задача необходимых механических свойств за счет резкого охлаждения металлопроката подаваемой под давлением водой. В состав оборудования сортового стана входит 3-х секционная модульная установка термообработки проката с целью придания упрочняющих свойств арматурному прокату за счет быстрого охлаждения его водой. Принцип работы термоустановки основан на изменении давления и объема воды в зависимости от скорости прохождения проката и требуемых механических свойств. </w:t>
      </w:r>
    </w:p>
    <w:bookmarkEnd w:id="802"/>
    <w:bookmarkStart w:name="z818" w:id="803"/>
    <w:p>
      <w:pPr>
        <w:spacing w:after="0"/>
        <w:ind w:left="0"/>
        <w:jc w:val="both"/>
      </w:pPr>
      <w:r>
        <w:rPr>
          <w:rFonts w:ascii="Times New Roman"/>
          <w:b w:val="false"/>
          <w:i w:val="false"/>
          <w:color w:val="000000"/>
          <w:sz w:val="28"/>
        </w:rPr>
        <w:t xml:space="preserve">
      На предприятиях В, С, и D готовые мелющие стержни охлаждаются на реечном холодильнике при естественной циркуляции воздуха. Холодильники обычно выполняются с поперечным направлением транспортирования охлаждаемого металла, т.е. перпендикулярно направлению движения металла при его выходе из валков стана. </w:t>
      </w:r>
    </w:p>
    <w:bookmarkEnd w:id="803"/>
    <w:bookmarkStart w:name="z819" w:id="804"/>
    <w:p>
      <w:pPr>
        <w:spacing w:after="0"/>
        <w:ind w:left="0"/>
        <w:jc w:val="both"/>
      </w:pPr>
      <w:r>
        <w:rPr>
          <w:rFonts w:ascii="Times New Roman"/>
          <w:b w:val="false"/>
          <w:i w:val="false"/>
          <w:color w:val="000000"/>
          <w:sz w:val="28"/>
        </w:rPr>
        <w:t xml:space="preserve">
      Мелющие шары остужаются до требуемой температуры в ковшевом элеваторе стола охлаждения. Затем шары поступают в узел термической обработки на закалку до температуры самоотпуска. </w:t>
      </w:r>
    </w:p>
    <w:bookmarkEnd w:id="804"/>
    <w:bookmarkStart w:name="z820" w:id="805"/>
    <w:p>
      <w:pPr>
        <w:spacing w:after="0"/>
        <w:ind w:left="0"/>
        <w:jc w:val="left"/>
      </w:pPr>
      <w:r>
        <w:rPr>
          <w:rFonts w:ascii="Times New Roman"/>
          <w:b/>
          <w:i w:val="false"/>
          <w:color w:val="000000"/>
        </w:rPr>
        <w:t xml:space="preserve"> 3.1.1.5. Порезка, упаковка, отгрузка </w:t>
      </w:r>
    </w:p>
    <w:bookmarkEnd w:id="805"/>
    <w:bookmarkStart w:name="z821" w:id="806"/>
    <w:p>
      <w:pPr>
        <w:spacing w:after="0"/>
        <w:ind w:left="0"/>
        <w:jc w:val="both"/>
      </w:pPr>
      <w:r>
        <w:rPr>
          <w:rFonts w:ascii="Times New Roman"/>
          <w:b w:val="false"/>
          <w:i w:val="false"/>
          <w:color w:val="000000"/>
          <w:sz w:val="28"/>
        </w:rPr>
        <w:t xml:space="preserve">
      Шлеппер предназначенный для транспортировки товарных прутков сортового проката с автоматизированным накопительным устройством для формирования товарных пачек. Роботизированные обвязочные машины, предназначенные для автоматической обвязки товарных пачек сортового проката проволокой. Рольганг с накопителем товарных пачек и встроенными коммерческими весами в линии рольганга. Перемещение упакованного аттестованного проката осуществляется электромостовыми кранами. </w:t>
      </w:r>
    </w:p>
    <w:bookmarkEnd w:id="806"/>
    <w:bookmarkStart w:name="z822" w:id="807"/>
    <w:p>
      <w:pPr>
        <w:spacing w:after="0"/>
        <w:ind w:left="0"/>
        <w:jc w:val="both"/>
      </w:pPr>
      <w:r>
        <w:rPr>
          <w:rFonts w:ascii="Times New Roman"/>
          <w:b w:val="false"/>
          <w:i w:val="false"/>
          <w:color w:val="000000"/>
          <w:sz w:val="28"/>
        </w:rPr>
        <w:t>
      Сортовой, фасонный, калиброванный, холоднотянутый прокат, проволока и круглый прокат со специальной отделкой поверхности размерами поперечного сечения (толщина, диаметр, сторона квадрата, наибольший размер для фасонных профилей) до 50 мм включительно увязывают в пачки, мотки или связки мотков, а свыше 50 мм и заготовки всех видов увязывают в пачки по требованию потребителя. Гнутые профили увязывают в пачки.</w:t>
      </w:r>
    </w:p>
    <w:bookmarkEnd w:id="807"/>
    <w:bookmarkStart w:name="z823" w:id="808"/>
    <w:p>
      <w:pPr>
        <w:spacing w:after="0"/>
        <w:ind w:left="0"/>
        <w:jc w:val="both"/>
      </w:pPr>
      <w:r>
        <w:rPr>
          <w:rFonts w:ascii="Times New Roman"/>
          <w:b w:val="false"/>
          <w:i w:val="false"/>
          <w:color w:val="000000"/>
          <w:sz w:val="28"/>
        </w:rPr>
        <w:t>
      Пачки арматуры различного сортамента складируются на складских площадях или сразу отгружаются потребителю. Транспортировка упакованного готового проката производится ж/д транспортом.</w:t>
      </w:r>
    </w:p>
    <w:bookmarkEnd w:id="808"/>
    <w:bookmarkStart w:name="z824" w:id="809"/>
    <w:p>
      <w:pPr>
        <w:spacing w:after="0"/>
        <w:ind w:left="0"/>
        <w:jc w:val="both"/>
      </w:pPr>
      <w:r>
        <w:rPr>
          <w:rFonts w:ascii="Times New Roman"/>
          <w:b w:val="false"/>
          <w:i w:val="false"/>
          <w:color w:val="000000"/>
          <w:sz w:val="28"/>
        </w:rPr>
        <w:t>
      В таблице 3.3 приведены значения концентраций маркерных загрязняющих веществ при механической обработке и зачистке.</w:t>
      </w:r>
    </w:p>
    <w:bookmarkEnd w:id="809"/>
    <w:p>
      <w:pPr>
        <w:spacing w:after="0"/>
        <w:ind w:left="0"/>
        <w:jc w:val="left"/>
      </w:pPr>
      <w:r>
        <w:rPr>
          <w:rFonts w:ascii="Times New Roman"/>
          <w:b/>
          <w:i w:val="false"/>
          <w:color w:val="000000"/>
        </w:rPr>
        <w:t xml:space="preserve"> Таблица 3.3. Маркерные вещества и их концентрация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концентрация,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w:t>
            </w:r>
          </w:p>
        </w:tc>
      </w:tr>
    </w:tbl>
    <w:bookmarkStart w:name="z825" w:id="810"/>
    <w:p>
      <w:pPr>
        <w:spacing w:after="0"/>
        <w:ind w:left="0"/>
        <w:jc w:val="left"/>
      </w:pPr>
      <w:r>
        <w:rPr>
          <w:rFonts w:ascii="Times New Roman"/>
          <w:b/>
          <w:i w:val="false"/>
          <w:color w:val="000000"/>
        </w:rPr>
        <w:t xml:space="preserve"> 3.1.2. Производство плоского горячекатаного проката (товар – листы, рулоны, подкат для дальнейшего передела) </w:t>
      </w:r>
    </w:p>
    <w:bookmarkEnd w:id="810"/>
    <w:bookmarkStart w:name="z826" w:id="811"/>
    <w:p>
      <w:pPr>
        <w:spacing w:after="0"/>
        <w:ind w:left="0"/>
        <w:jc w:val="both"/>
      </w:pPr>
      <w:r>
        <w:rPr>
          <w:rFonts w:ascii="Times New Roman"/>
          <w:b w:val="false"/>
          <w:i w:val="false"/>
          <w:color w:val="000000"/>
          <w:sz w:val="28"/>
        </w:rPr>
        <w:t>
      Листовой прокат относится к наиболее экономичным видам металлопродукции. Он удобен для изготовления различных деталей методом штамповки и создания легких и прочных металлоконструкций. Листы разных видов широко используются в транспортном машиностроении, в частности в автомобильной промышленности, в судостроении, при производстве сельскохозяйственных машин, в электротехнической промышленности и других отраслях. Из листового металла выполняются многие предметы бытового назначения. Следует отметить также, что листовой металл служит полупродуктом (заготовкой) при производстве сварных труб и гнутых профилей.</w:t>
      </w:r>
    </w:p>
    <w:bookmarkEnd w:id="811"/>
    <w:bookmarkStart w:name="z827" w:id="812"/>
    <w:p>
      <w:pPr>
        <w:spacing w:after="0"/>
        <w:ind w:left="0"/>
        <w:jc w:val="both"/>
      </w:pPr>
      <w:r>
        <w:rPr>
          <w:rFonts w:ascii="Times New Roman"/>
          <w:b w:val="false"/>
          <w:i w:val="false"/>
          <w:color w:val="000000"/>
          <w:sz w:val="28"/>
        </w:rPr>
        <w:t>
      Листовой прокат классифицируют по многим признакам: геометрическим размерам, химическому составу металла, уровню физико-механических свойств, назначению и др.</w:t>
      </w:r>
    </w:p>
    <w:bookmarkEnd w:id="812"/>
    <w:bookmarkStart w:name="z828" w:id="813"/>
    <w:p>
      <w:pPr>
        <w:spacing w:after="0"/>
        <w:ind w:left="0"/>
        <w:jc w:val="both"/>
      </w:pPr>
      <w:r>
        <w:rPr>
          <w:rFonts w:ascii="Times New Roman"/>
          <w:b w:val="false"/>
          <w:i w:val="false"/>
          <w:color w:val="000000"/>
          <w:sz w:val="28"/>
        </w:rPr>
        <w:t>
      При классификации листового проката по геометрическим размерам учитывается его толщина, ширина и длина. В зависимости от толщины весь листовой прокат делится на две основные категории: толстый лист (толщиной 4 мм и более) и тонкий лист (толщиной менее 4 мм).</w:t>
      </w:r>
    </w:p>
    <w:bookmarkEnd w:id="813"/>
    <w:bookmarkStart w:name="z829" w:id="814"/>
    <w:p>
      <w:pPr>
        <w:spacing w:after="0"/>
        <w:ind w:left="0"/>
        <w:jc w:val="both"/>
      </w:pPr>
      <w:r>
        <w:rPr>
          <w:rFonts w:ascii="Times New Roman"/>
          <w:b w:val="false"/>
          <w:i w:val="false"/>
          <w:color w:val="000000"/>
          <w:sz w:val="28"/>
        </w:rPr>
        <w:t>
      Толстые листы производят толщиной 4÷160 мм, шириной 600÷5300 мм, длиной до 50 м. Часть листов толщиной 4÷16 мм (шириной до 2300 мм) выпускается в виде длинных полос, свернутых в рулоны. Листы толщиной более 60 мм называют плитами.</w:t>
      </w:r>
    </w:p>
    <w:bookmarkEnd w:id="814"/>
    <w:bookmarkStart w:name="z830" w:id="815"/>
    <w:p>
      <w:pPr>
        <w:spacing w:after="0"/>
        <w:ind w:left="0"/>
        <w:jc w:val="both"/>
      </w:pPr>
      <w:r>
        <w:rPr>
          <w:rFonts w:ascii="Times New Roman"/>
          <w:b w:val="false"/>
          <w:i w:val="false"/>
          <w:color w:val="000000"/>
          <w:sz w:val="28"/>
        </w:rPr>
        <w:t>
      Отдельную категорию толстолистового проката представляет так называемая универсальная сталь, прокатываемая на универсальных станах с вертикальными валками в виде полос толщиной 6÷60 мм и шириной 200÷1050 мм. Эти полосы имеют катаные кромки, что исключает необходимость боковой обрезки.</w:t>
      </w:r>
    </w:p>
    <w:bookmarkEnd w:id="815"/>
    <w:bookmarkStart w:name="z831" w:id="816"/>
    <w:p>
      <w:pPr>
        <w:spacing w:after="0"/>
        <w:ind w:left="0"/>
        <w:jc w:val="both"/>
      </w:pPr>
      <w:r>
        <w:rPr>
          <w:rFonts w:ascii="Times New Roman"/>
          <w:b w:val="false"/>
          <w:i w:val="false"/>
          <w:color w:val="000000"/>
          <w:sz w:val="28"/>
        </w:rPr>
        <w:t>
      Особенным многообразием отличается тонколистовая продукция. Так, в стандартах на тонколистовую сталь выделяют такие ее виды, как сталь конструкционная, декапированная (отожженная и травленая), кровельная, нержавеющая, электротехническая и др. Специфическим видом тонколистовой стали является жесть, имеющая толщину 0,08÷0,5 мм и выпускаемая, как правило, с антикоррозионным покрытием. Чаще всего в качестве покрытия применяется олово; луженую жесть называют белой жестью.</w:t>
      </w:r>
    </w:p>
    <w:bookmarkEnd w:id="816"/>
    <w:bookmarkStart w:name="z832" w:id="817"/>
    <w:p>
      <w:pPr>
        <w:spacing w:after="0"/>
        <w:ind w:left="0"/>
        <w:jc w:val="both"/>
      </w:pPr>
      <w:r>
        <w:rPr>
          <w:rFonts w:ascii="Times New Roman"/>
          <w:b w:val="false"/>
          <w:i w:val="false"/>
          <w:color w:val="000000"/>
          <w:sz w:val="28"/>
        </w:rPr>
        <w:t>
      Прокатку листов разных видов осуществляют либо поштучно (отдельными карточками), либо в виде длинных полос, сматываемых в рулоны. Рулонный способ производства является значительно более прогрессивным и повсеместно вытесняет поштучный способ. При ширине полос более 600÷700 мм их называют широкими, а соответствующие прокатные станы - широкополосными. Максимальная ширина прокатываемых полос составляет 2300÷2500 мм. Относительно узкие полосы, шириной менее 300 мм (при толщине менее 2 мм) принято называть лентами.</w:t>
      </w:r>
    </w:p>
    <w:bookmarkEnd w:id="817"/>
    <w:bookmarkStart w:name="z833" w:id="818"/>
    <w:p>
      <w:pPr>
        <w:spacing w:after="0"/>
        <w:ind w:left="0"/>
        <w:jc w:val="both"/>
      </w:pPr>
      <w:r>
        <w:rPr>
          <w:rFonts w:ascii="Times New Roman"/>
          <w:b w:val="false"/>
          <w:i w:val="false"/>
          <w:color w:val="000000"/>
          <w:sz w:val="28"/>
        </w:rPr>
        <w:t>
      Характеризуя сортамент листового проката по химическому составу, следует отметить, что основную массу его составляют стальные листы. При этом в сортаменте стальных листов основную часть занимают листы из углеродистых (около 78 %) и низколегированных (20 %) марок стали. Доля листов из легированных сталей составляет около 1 %.</w:t>
      </w:r>
    </w:p>
    <w:bookmarkEnd w:id="818"/>
    <w:bookmarkStart w:name="z834" w:id="819"/>
    <w:p>
      <w:pPr>
        <w:spacing w:after="0"/>
        <w:ind w:left="0"/>
        <w:jc w:val="both"/>
      </w:pPr>
      <w:r>
        <w:rPr>
          <w:rFonts w:ascii="Times New Roman"/>
          <w:b w:val="false"/>
          <w:i w:val="false"/>
          <w:color w:val="000000"/>
          <w:sz w:val="28"/>
        </w:rPr>
        <w:t xml:space="preserve">
      Широкое применение получили листы из рядовых и качественных конструкционных низкоуглеродистых сталей. </w:t>
      </w:r>
    </w:p>
    <w:bookmarkEnd w:id="819"/>
    <w:bookmarkStart w:name="z835" w:id="820"/>
    <w:p>
      <w:pPr>
        <w:spacing w:after="0"/>
        <w:ind w:left="0"/>
        <w:jc w:val="both"/>
      </w:pPr>
      <w:r>
        <w:rPr>
          <w:rFonts w:ascii="Times New Roman"/>
          <w:b w:val="false"/>
          <w:i w:val="false"/>
          <w:color w:val="000000"/>
          <w:sz w:val="28"/>
        </w:rPr>
        <w:t>
      Легированные листовые стали также очень разнообразны по химическому составу, но среди них можно выделить две особо крупные группы: коррозионностойкие (нержавеющие) и электротехнические.</w:t>
      </w:r>
    </w:p>
    <w:bookmarkEnd w:id="820"/>
    <w:bookmarkStart w:name="z836" w:id="821"/>
    <w:p>
      <w:pPr>
        <w:spacing w:after="0"/>
        <w:ind w:left="0"/>
        <w:jc w:val="both"/>
      </w:pPr>
      <w:r>
        <w:rPr>
          <w:rFonts w:ascii="Times New Roman"/>
          <w:b w:val="false"/>
          <w:i w:val="false"/>
          <w:color w:val="000000"/>
          <w:sz w:val="28"/>
        </w:rPr>
        <w:t xml:space="preserve">
      Коррозионностойкие стали содержат в своем составе большое количество хрома и никеля или только хрома. </w:t>
      </w:r>
    </w:p>
    <w:bookmarkEnd w:id="821"/>
    <w:bookmarkStart w:name="z837" w:id="822"/>
    <w:p>
      <w:pPr>
        <w:spacing w:after="0"/>
        <w:ind w:left="0"/>
        <w:jc w:val="both"/>
      </w:pPr>
      <w:r>
        <w:rPr>
          <w:rFonts w:ascii="Times New Roman"/>
          <w:b w:val="false"/>
          <w:i w:val="false"/>
          <w:color w:val="000000"/>
          <w:sz w:val="28"/>
        </w:rPr>
        <w:t>
      Электротехнические стали (динамные и трансформаторные) отличаются высоким содержанием кремния (1,0÷3,5 %) и очень низким содержанием углерода (&lt;0,01 %). С увеличением количества кремния и уменьшением углерода электромагнитные свойства этих сталей улучшаются.</w:t>
      </w:r>
    </w:p>
    <w:bookmarkEnd w:id="822"/>
    <w:bookmarkStart w:name="z838" w:id="823"/>
    <w:p>
      <w:pPr>
        <w:spacing w:after="0"/>
        <w:ind w:left="0"/>
        <w:jc w:val="both"/>
      </w:pPr>
      <w:r>
        <w:rPr>
          <w:rFonts w:ascii="Times New Roman"/>
          <w:b w:val="false"/>
          <w:i w:val="false"/>
          <w:color w:val="000000"/>
          <w:sz w:val="28"/>
        </w:rPr>
        <w:t>
      Большое количество тонких стальных холоднокатаных листов (в некоторых странах - до 40÷50 %) выпускается с защитными и декоративными покрытиями. Один из важных видов такой продукции уже упоминался выше — это белая (луженая) жесть. Другим массовым видом является оцинкованная тонколистовая сталь. В качестве металлов - покрытий используются также хром, алюминий, свинец.</w:t>
      </w:r>
    </w:p>
    <w:bookmarkEnd w:id="823"/>
    <w:bookmarkStart w:name="z839" w:id="824"/>
    <w:p>
      <w:pPr>
        <w:spacing w:after="0"/>
        <w:ind w:left="0"/>
        <w:jc w:val="both"/>
      </w:pPr>
      <w:r>
        <w:rPr>
          <w:rFonts w:ascii="Times New Roman"/>
          <w:b w:val="false"/>
          <w:i w:val="false"/>
          <w:color w:val="000000"/>
          <w:sz w:val="28"/>
        </w:rPr>
        <w:t>
      Расширяется производство тонколистовой стали с неметаллическими (полимерными) покрытиями, в качестве которых используются различные лаки, краски, пластизоли, синтетические пленки. Нередко выпускаются листы (полосы) с двойным покрытием: металлическим и полимерным.</w:t>
      </w:r>
    </w:p>
    <w:bookmarkEnd w:id="824"/>
    <w:bookmarkStart w:name="z840" w:id="825"/>
    <w:p>
      <w:pPr>
        <w:spacing w:after="0"/>
        <w:ind w:left="0"/>
        <w:jc w:val="both"/>
      </w:pPr>
      <w:r>
        <w:rPr>
          <w:rFonts w:ascii="Times New Roman"/>
          <w:b w:val="false"/>
          <w:i w:val="false"/>
          <w:color w:val="000000"/>
          <w:sz w:val="28"/>
        </w:rPr>
        <w:t xml:space="preserve">
      Предприятие А производит плоский горячекатаный прокат в рулонах и листах толщиной 1,5÷12,0 мм, а также штрипс для электросварных труб. </w:t>
      </w:r>
    </w:p>
    <w:bookmarkEnd w:id="825"/>
    <w:bookmarkStart w:name="z841" w:id="826"/>
    <w:p>
      <w:pPr>
        <w:spacing w:after="0"/>
        <w:ind w:left="0"/>
        <w:jc w:val="left"/>
      </w:pPr>
      <w:r>
        <w:rPr>
          <w:rFonts w:ascii="Times New Roman"/>
          <w:b/>
          <w:i w:val="false"/>
          <w:color w:val="000000"/>
        </w:rPr>
        <w:t xml:space="preserve"> 3.1.2.1. Предварительная подготовка заготовки (слябов)</w:t>
      </w:r>
    </w:p>
    <w:bookmarkEnd w:id="826"/>
    <w:bookmarkStart w:name="z842" w:id="827"/>
    <w:p>
      <w:pPr>
        <w:spacing w:after="0"/>
        <w:ind w:left="0"/>
        <w:jc w:val="both"/>
      </w:pPr>
      <w:r>
        <w:rPr>
          <w:rFonts w:ascii="Times New Roman"/>
          <w:b w:val="false"/>
          <w:i w:val="false"/>
          <w:color w:val="000000"/>
          <w:sz w:val="28"/>
        </w:rPr>
        <w:t xml:space="preserve">
      Исходным материалом для получения плоского горячекатаного проката служат слябы представляющие, собой плоские непрерывнолитые заготовки прямоугольного сечения. Участок подготовки слябов (УПС), предназначен для складирования, обработки, осмотра, зачистки, подрезки слябов и контроля качества слябов, передаваемых в методические печи, и товарных слябов, отгружаемых потребителю. </w:t>
      </w:r>
    </w:p>
    <w:bookmarkEnd w:id="827"/>
    <w:bookmarkStart w:name="z843" w:id="828"/>
    <w:p>
      <w:pPr>
        <w:spacing w:after="0"/>
        <w:ind w:left="0"/>
        <w:jc w:val="both"/>
      </w:pPr>
      <w:r>
        <w:rPr>
          <w:rFonts w:ascii="Times New Roman"/>
          <w:b w:val="false"/>
          <w:i w:val="false"/>
          <w:color w:val="000000"/>
          <w:sz w:val="28"/>
        </w:rPr>
        <w:t>
      Литые слябы получают на МНЛЗ разных типов. Применение литых слябов обладает рядом преимуществ: такие заготовки более однородны по химическому составу и структуре, себестоимость их ниже, чем катаных. Отношение толщины литого сляба к толщине готового листа должно быть не менее 5÷8 для рядовых углеродистых сталей и 8÷10 для легированных сталей.</w:t>
      </w:r>
    </w:p>
    <w:bookmarkEnd w:id="828"/>
    <w:bookmarkStart w:name="z844" w:id="829"/>
    <w:p>
      <w:pPr>
        <w:spacing w:after="0"/>
        <w:ind w:left="0"/>
        <w:jc w:val="both"/>
      </w:pPr>
      <w:r>
        <w:rPr>
          <w:rFonts w:ascii="Times New Roman"/>
          <w:b w:val="false"/>
          <w:i w:val="false"/>
          <w:color w:val="000000"/>
          <w:sz w:val="28"/>
        </w:rPr>
        <w:t xml:space="preserve">
      Подготовка исходного сырья (непрерывнолитых слябов) заключается преимущественно в удалении поверхностных дефектов. </w:t>
      </w:r>
    </w:p>
    <w:bookmarkEnd w:id="829"/>
    <w:bookmarkStart w:name="z845" w:id="830"/>
    <w:p>
      <w:pPr>
        <w:spacing w:after="0"/>
        <w:ind w:left="0"/>
        <w:jc w:val="both"/>
      </w:pPr>
      <w:r>
        <w:rPr>
          <w:rFonts w:ascii="Times New Roman"/>
          <w:b w:val="false"/>
          <w:i w:val="false"/>
          <w:color w:val="000000"/>
          <w:sz w:val="28"/>
        </w:rPr>
        <w:t>
      Состояние поверхности слитков существенно отражается на качестве проката. При визуальном обнаружении дефектов поверхности непрерывнолитых слябов, идентификацию их происхождения (причины, класс дефекта) и методы устранения осуществляют в соответствии с классификатором дефектов непрерывнолитых слябов. На поверхности слитков должны отсутствовать продольные и поперечные трещины, надрывы, пояса, завороты, плены, крупные неметаллические включения и другие дефекты. При обнаружении таких дефектов слитки подвергаются ремонту (зачистке). Используют сплошную и выборочную зачистку металла.</w:t>
      </w:r>
    </w:p>
    <w:bookmarkEnd w:id="830"/>
    <w:bookmarkStart w:name="z846" w:id="831"/>
    <w:p>
      <w:pPr>
        <w:spacing w:after="0"/>
        <w:ind w:left="0"/>
        <w:jc w:val="both"/>
      </w:pPr>
      <w:r>
        <w:rPr>
          <w:rFonts w:ascii="Times New Roman"/>
          <w:b w:val="false"/>
          <w:i w:val="false"/>
          <w:color w:val="000000"/>
          <w:sz w:val="28"/>
        </w:rPr>
        <w:t>
      Для удаления местных дефектов при выборочном ремонте слябов применяют различные способы зачистки: огневую, абразивную, механическую (вырубка пневматическими зубилами), электроконтактную. Слябы из специальных сталей (коррозионностойких, жаропрочных, инструментальных) подвергают сплошной зачистке путем строжки, фрезерования или шлифования.</w:t>
      </w:r>
    </w:p>
    <w:bookmarkEnd w:id="831"/>
    <w:bookmarkStart w:name="z847" w:id="832"/>
    <w:p>
      <w:pPr>
        <w:spacing w:after="0"/>
        <w:ind w:left="0"/>
        <w:jc w:val="both"/>
      </w:pPr>
      <w:r>
        <w:rPr>
          <w:rFonts w:ascii="Times New Roman"/>
          <w:b w:val="false"/>
          <w:i w:val="false"/>
          <w:color w:val="000000"/>
          <w:sz w:val="28"/>
        </w:rPr>
        <w:t>
      Получили распространение машины огневой зачистки (МОЗ). На МОЗ осуществляется сплошное сжигание поверхностного, наиболее пораженного дефектами, слоя металла толщиной 1÷1,5 мм. Горение железа происходит в результате подачи струи кислорода на раскаленную поверхность металла. МОЗ обладают высокой производительностью, могут работать в автоматическом режиме; однако при использовании МОЗ значительно возрастает расходный коэффициент металла.</w:t>
      </w:r>
    </w:p>
    <w:bookmarkEnd w:id="832"/>
    <w:bookmarkStart w:name="z848" w:id="833"/>
    <w:p>
      <w:pPr>
        <w:spacing w:after="0"/>
        <w:ind w:left="0"/>
        <w:jc w:val="left"/>
      </w:pPr>
      <w:r>
        <w:rPr>
          <w:rFonts w:ascii="Times New Roman"/>
          <w:b/>
          <w:i w:val="false"/>
          <w:color w:val="000000"/>
        </w:rPr>
        <w:t xml:space="preserve"> 3.1.2.2. Нагрев слябов в методических печах</w:t>
      </w:r>
    </w:p>
    <w:bookmarkEnd w:id="833"/>
    <w:bookmarkStart w:name="z849" w:id="834"/>
    <w:p>
      <w:pPr>
        <w:spacing w:after="0"/>
        <w:ind w:left="0"/>
        <w:jc w:val="both"/>
      </w:pPr>
      <w:r>
        <w:rPr>
          <w:rFonts w:ascii="Times New Roman"/>
          <w:b w:val="false"/>
          <w:i w:val="false"/>
          <w:color w:val="000000"/>
          <w:sz w:val="28"/>
        </w:rPr>
        <w:t>
      Нагрев слябов перед прокаткой осуществляется в нагревательных методических рекуперативных пятизонных с двухсторонним нагревом печах с торцевой загрузкой и выдачей. Главной конструктивной особенностью, которая оказывает основное влияние на остальные характеристики работы печи, является способ транспортирования заготовок в рабочем пространстве печи. В методических печах для нагрева заготовок под обработку давлением применяют в основном проталкивание (толкательные печи) и шагание (печи с шагающим подом и с шагающими балками).</w:t>
      </w:r>
    </w:p>
    <w:bookmarkEnd w:id="834"/>
    <w:bookmarkStart w:name="z850" w:id="835"/>
    <w:p>
      <w:pPr>
        <w:spacing w:after="0"/>
        <w:ind w:left="0"/>
        <w:jc w:val="both"/>
      </w:pPr>
      <w:r>
        <w:rPr>
          <w:rFonts w:ascii="Times New Roman"/>
          <w:b w:val="false"/>
          <w:i w:val="false"/>
          <w:color w:val="000000"/>
          <w:sz w:val="28"/>
        </w:rPr>
        <w:t xml:space="preserve">
      Независимо от расположения горелок в работе этих печей в основных случаях используется принцип противотока. </w:t>
      </w:r>
    </w:p>
    <w:bookmarkEnd w:id="835"/>
    <w:bookmarkStart w:name="z851" w:id="836"/>
    <w:p>
      <w:pPr>
        <w:spacing w:after="0"/>
        <w:ind w:left="0"/>
        <w:jc w:val="both"/>
      </w:pPr>
      <w:r>
        <w:rPr>
          <w:rFonts w:ascii="Times New Roman"/>
          <w:b w:val="false"/>
          <w:i w:val="false"/>
          <w:color w:val="000000"/>
          <w:sz w:val="28"/>
        </w:rPr>
        <w:t>
      Подготовленные слябы поступают в методические нагревательные печи для нагрева их до температур прокатки 1260÷1280 °С. Длительность нагрева зависит от конструкции печи, толщины слябов, их химического состава и температуры при посадке в печь. Печи отапливаются коксодоменной смесью газов с добавлением для повышения калорийности смеси паровой фазы пропана технического и мазутом. Топливо подается в горелки инжекционного типа.</w:t>
      </w:r>
    </w:p>
    <w:bookmarkEnd w:id="836"/>
    <w:bookmarkStart w:name="z852" w:id="837"/>
    <w:p>
      <w:pPr>
        <w:spacing w:after="0"/>
        <w:ind w:left="0"/>
        <w:jc w:val="left"/>
      </w:pPr>
      <w:r>
        <w:rPr>
          <w:rFonts w:ascii="Times New Roman"/>
          <w:b/>
          <w:i w:val="false"/>
          <w:color w:val="000000"/>
        </w:rPr>
        <w:t xml:space="preserve"> 3.1.2.3. Прокатка из слябов горячекатаных полос</w:t>
      </w:r>
    </w:p>
    <w:bookmarkEnd w:id="837"/>
    <w:bookmarkStart w:name="z853" w:id="838"/>
    <w:p>
      <w:pPr>
        <w:spacing w:after="0"/>
        <w:ind w:left="0"/>
        <w:jc w:val="both"/>
      </w:pPr>
      <w:r>
        <w:rPr>
          <w:rFonts w:ascii="Times New Roman"/>
          <w:b w:val="false"/>
          <w:i w:val="false"/>
          <w:color w:val="000000"/>
          <w:sz w:val="28"/>
        </w:rPr>
        <w:t xml:space="preserve">
      Нагретые слябы (рисунок 3.5) выдаются из печей на приемный рольганг и прокатываются в клетях черновой и чистовой групп стана 1700 горячего проката. Непрерывный широкополосный стан (НШПС) 1700 предназначен для горячей прокатки полос следующих размеров: толщина полос от 1,2 до 12,0 мм, толщина большемерного проката от 20,0 до 160 мм, ширина от 800 до 1524 мм. </w:t>
      </w:r>
    </w:p>
    <w:bookmarkEnd w:id="838"/>
    <w:bookmarkStart w:name="z854" w:id="839"/>
    <w:p>
      <w:pPr>
        <w:spacing w:after="0"/>
        <w:ind w:left="0"/>
        <w:jc w:val="both"/>
      </w:pPr>
      <w:r>
        <w:rPr>
          <w:rFonts w:ascii="Times New Roman"/>
          <w:b w:val="false"/>
          <w:i w:val="false"/>
          <w:color w:val="000000"/>
          <w:sz w:val="28"/>
        </w:rPr>
        <w:t>
      При прокате производится гидроудаление печной окалины с поверхности полос, регулируется температура конца прокатки и смотки каждой полосы для получения необходимых механических свойств готового проката.</w:t>
      </w:r>
    </w:p>
    <w:bookmarkEnd w:id="839"/>
    <w:bookmarkStart w:name="z855" w:id="840"/>
    <w:p>
      <w:pPr>
        <w:spacing w:after="0"/>
        <w:ind w:left="0"/>
        <w:jc w:val="both"/>
      </w:pPr>
      <w:r>
        <w:rPr>
          <w:rFonts w:ascii="Times New Roman"/>
          <w:b w:val="false"/>
          <w:i w:val="false"/>
          <w:color w:val="000000"/>
          <w:sz w:val="28"/>
        </w:rPr>
        <w:t>
      Стан 1700 состоит из черновой и чистовой групп рабочих клетей и ряда вспомогательных механизмов. Черновая группа: черновой окалиноломатель, вертикальная клеть, четыре рабочие универсальные четырехвалковые клети. Чистовая группа: чистовой двухвалковый окалиноломатель и семь четырехвалковых клетей.</w:t>
      </w:r>
    </w:p>
    <w:bookmarkEnd w:id="840"/>
    <w:bookmarkStart w:name="z856"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63500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500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3.5. Выдача нагретых слябов в линию стана горячего проката</w:t>
      </w:r>
    </w:p>
    <w:bookmarkStart w:name="z857" w:id="842"/>
    <w:p>
      <w:pPr>
        <w:spacing w:after="0"/>
        <w:ind w:left="0"/>
        <w:jc w:val="both"/>
      </w:pPr>
      <w:r>
        <w:rPr>
          <w:rFonts w:ascii="Times New Roman"/>
          <w:b w:val="false"/>
          <w:i w:val="false"/>
          <w:color w:val="000000"/>
          <w:sz w:val="28"/>
        </w:rPr>
        <w:t xml:space="preserve">
      Кромки раската обжимаются в вертикальной клети и в вертикальных валках универсальных клетей для получения необходимых размеров по ширине полосы. Правильное положение раската относительно оси прокатки обеспечивается раздвижными направляющими линейками перед рабочими клетями. </w:t>
      </w:r>
    </w:p>
    <w:bookmarkEnd w:id="842"/>
    <w:bookmarkStart w:name="z858" w:id="843"/>
    <w:p>
      <w:pPr>
        <w:spacing w:after="0"/>
        <w:ind w:left="0"/>
        <w:jc w:val="both"/>
      </w:pPr>
      <w:r>
        <w:rPr>
          <w:rFonts w:ascii="Times New Roman"/>
          <w:b w:val="false"/>
          <w:i w:val="false"/>
          <w:color w:val="000000"/>
          <w:sz w:val="28"/>
        </w:rPr>
        <w:t xml:space="preserve">
      Взламывание окалины происходит в вертикальной клети, черновом и чистовом окалиноломателях. Последующее удаление окалины ведут гидросбивами (г/с) высокого давления за вертикальной клетью (г/с № 1), за черновым окалиноломателем (г/с № 2), за рабочими клетями № 2–№ 4 (г/с № 3 - № 5) и за чистовым окалиноломателем (сдвоенный г/с № 6, № 7). Давление воды в коллекторах гидросбивов – не менее 9,5÷10 мПа при одновременном включении. </w:t>
      </w:r>
    </w:p>
    <w:bookmarkEnd w:id="843"/>
    <w:bookmarkStart w:name="z859" w:id="844"/>
    <w:p>
      <w:pPr>
        <w:spacing w:after="0"/>
        <w:ind w:left="0"/>
        <w:jc w:val="both"/>
      </w:pPr>
      <w:r>
        <w:rPr>
          <w:rFonts w:ascii="Times New Roman"/>
          <w:b w:val="false"/>
          <w:i w:val="false"/>
          <w:color w:val="000000"/>
          <w:sz w:val="28"/>
        </w:rPr>
        <w:t>
      На непрерывных станах раскат последовательно проходит через все клети черновой группы с однократным обжатием в каждой. Суммарное обжатие в клетях черновой группы составляет 70÷90 % от полного обжатия, необходимого для получения полос заданного размера.</w:t>
      </w:r>
    </w:p>
    <w:bookmarkEnd w:id="844"/>
    <w:bookmarkStart w:name="z860" w:id="845"/>
    <w:p>
      <w:pPr>
        <w:spacing w:after="0"/>
        <w:ind w:left="0"/>
        <w:jc w:val="both"/>
      </w:pPr>
      <w:r>
        <w:rPr>
          <w:rFonts w:ascii="Times New Roman"/>
          <w:b w:val="false"/>
          <w:i w:val="false"/>
          <w:color w:val="000000"/>
          <w:sz w:val="28"/>
        </w:rPr>
        <w:t>
      Подкат, выдаваемый на промежуточный рольганг, обычно имеет толщину 20÷50 мм. Перед входом в клети чистовой группы для обеспечения нормального продвижения подката производится обрезка переднего и заднего концов полосы на летучих ножницах. Толщина разрезаемого подката 20÷45 мм, ширина 900÷1550 мм, скорость движения подката 0,68÷2 м/с. Барабаны ножниц имеют по два ножа, установленных под углом (в плане образуют шевронный рез).</w:t>
      </w:r>
    </w:p>
    <w:bookmarkEnd w:id="845"/>
    <w:bookmarkStart w:name="z861" w:id="846"/>
    <w:p>
      <w:pPr>
        <w:spacing w:after="0"/>
        <w:ind w:left="0"/>
        <w:jc w:val="both"/>
      </w:pPr>
      <w:r>
        <w:rPr>
          <w:rFonts w:ascii="Times New Roman"/>
          <w:b w:val="false"/>
          <w:i w:val="false"/>
          <w:color w:val="000000"/>
          <w:sz w:val="28"/>
        </w:rPr>
        <w:t xml:space="preserve">
      Для удаления вторичной (воздушной) окалины, образовавшейся на металле при перемещении его по промежуточному рольгангу, служит чистовой окалиноломатель, представляющий собой относительно небольшую двухвалковую клеть, обжатие в которой составляет 1÷2 мм (5÷10 %). Прокатка в чистовой группе клетей является наиболее сложным и ответственным звеном технологии на непрерывных станах. </w:t>
      </w:r>
    </w:p>
    <w:bookmarkEnd w:id="846"/>
    <w:bookmarkStart w:name="z862" w:id="847"/>
    <w:p>
      <w:pPr>
        <w:spacing w:after="0"/>
        <w:ind w:left="0"/>
        <w:jc w:val="both"/>
      </w:pPr>
      <w:r>
        <w:rPr>
          <w:rFonts w:ascii="Times New Roman"/>
          <w:b w:val="false"/>
          <w:i w:val="false"/>
          <w:color w:val="000000"/>
          <w:sz w:val="28"/>
        </w:rPr>
        <w:t xml:space="preserve">
      В чистовой группе клетей происходит перенастройка механизмов для обеспечения требуемых геометрических размеров, поперечного профиля и планшетности. </w:t>
      </w:r>
    </w:p>
    <w:bookmarkEnd w:id="847"/>
    <w:bookmarkStart w:name="z863" w:id="848"/>
    <w:p>
      <w:pPr>
        <w:spacing w:after="0"/>
        <w:ind w:left="0"/>
        <w:jc w:val="both"/>
      </w:pPr>
      <w:r>
        <w:rPr>
          <w:rFonts w:ascii="Times New Roman"/>
          <w:b w:val="false"/>
          <w:i w:val="false"/>
          <w:color w:val="000000"/>
          <w:sz w:val="28"/>
        </w:rPr>
        <w:t>
      Режимы прокатки с ускорением в чистовой группе широко применяются на современных непрерывных широкополосных станах. Такие режимы преследуют две основные цели: во-первых, повышается производительность станов и, во-вторых, что очень важно, уменьшается температурный клин по длине полосы в связи с более интенсивной (высокоскоростной) деформацией подстуженного заднего конца раската. Прокатка в чистовой группе ведется с натяжением между клетями, что обеспечивает устойчивое положение полосы в валках (отсутствие поперечных смещений) и снижение усилий прокатки, а также способствует выравниванию вытяжек по ширине полосы. Во всех клетях, кроме первой и последней, прокатка ведется с передним и задним натяжением; в первой клети - только с передним, в последней - только с задним натяжением (в последней клети переднее натяжение может быть создано действием моталки). Минимальное удельное натяжение, обеспечивающее устойчивый процесс прокатки, составляет примерно 5÷15 % от предела текучести металла при соответствующей температуре. Но применение слишком больших натяжений также нежелательно, так как это приводит к увеличению продольной разнотолщинности полос. Последнее объясняется тем, что передние и задние концевые участки полос прокатываются вовсе без натяжения. При деформации низкоуглеродистых сталей удельные натяжения чаще всего находятся в пределах 2÷40 МПа.</w:t>
      </w:r>
    </w:p>
    <w:bookmarkEnd w:id="848"/>
    <w:bookmarkStart w:name="z864" w:id="849"/>
    <w:p>
      <w:pPr>
        <w:spacing w:after="0"/>
        <w:ind w:left="0"/>
        <w:jc w:val="both"/>
      </w:pPr>
      <w:r>
        <w:rPr>
          <w:rFonts w:ascii="Times New Roman"/>
          <w:b w:val="false"/>
          <w:i w:val="false"/>
          <w:color w:val="000000"/>
          <w:sz w:val="28"/>
        </w:rPr>
        <w:t>
      Конечная структура и механические свойства прокатываемых полос существенно зависят от величины обжатия в последних клетях, температуры конца прокатки и температуры смотки в рулоны. Правильный выбор этих параметров совершенно необходим для получения продукции высокого качества. Каждая марка стали имеет свой оптимальный температурный режим прокатки и смотки полос. Для низкоуглеродистых сталей рекомендуются следующие значения указанных параметров: обжатие в последней клети 10 ÷ 15 %; температура конца прокатки 850 ÷ 900 °С; температура смотки 550 ÷ 650 °С. Основным средством повышения температуры конца прокатки при производстве тонких полос является увеличение скорости прокатки в чистовой группе. Значительное сокращение тепловых потерь металла может быть достигнуто посредством установки теплоизолирующих экранов на промежуточном рольганге. При производстве толстых полос понижение температуры конца прокатки достигается за счет уменьшения толщины подката, поступающего из черновой группы, и применения межклетевого охлаждения металла в чистовой группе. Необходимая температура смотки полос обеспечивается действием душирующих устройств на отводящем рольганге.</w:t>
      </w:r>
    </w:p>
    <w:bookmarkEnd w:id="849"/>
    <w:bookmarkStart w:name="z865" w:id="850"/>
    <w:p>
      <w:pPr>
        <w:spacing w:after="0"/>
        <w:ind w:left="0"/>
        <w:jc w:val="both"/>
      </w:pPr>
      <w:r>
        <w:rPr>
          <w:rFonts w:ascii="Times New Roman"/>
          <w:b w:val="false"/>
          <w:i w:val="false"/>
          <w:color w:val="000000"/>
          <w:sz w:val="28"/>
        </w:rPr>
        <w:t>
      Для современных высокопроизводительных широкополосных станов особенно важны мероприятия, направленные на повышение точности прокатки. К числу наиболее эффективных мероприятий такого рода относится в первую очередь внедрение АСУ ТП. Поддержание номинальной толщины полос и уменьшение продольной разнотолщинности достигается применением САРТ. Эти системы, в частности, обеспечивают дополнительное обжатие передних и задних концов полос, прокатываемых без натяжения и имеющих повышенную толщину при отсутствии САРТ. С целью уменьшения поперечной разнотолщинности широко применяются САРП. Действие этих систем основано главным образом на использовании устройств для противоизгиба валков. В настоящее время устройства для противоизгиба валков в двух-трех последних чистовых клетях имеются почти на всех отечественных широкополосных станах.</w:t>
      </w:r>
    </w:p>
    <w:bookmarkEnd w:id="850"/>
    <w:bookmarkStart w:name="z866" w:id="851"/>
    <w:p>
      <w:pPr>
        <w:spacing w:after="0"/>
        <w:ind w:left="0"/>
        <w:jc w:val="both"/>
      </w:pPr>
      <w:r>
        <w:rPr>
          <w:rFonts w:ascii="Times New Roman"/>
          <w:b w:val="false"/>
          <w:i w:val="false"/>
          <w:color w:val="000000"/>
          <w:sz w:val="28"/>
        </w:rPr>
        <w:t xml:space="preserve">
      Для обеспечения необходимых механических свойств металла полосы перед смоткой в рулоны охлаждаются водой при помощи душирующих установок, расположенных на отводящем рольганге. Все полосы, прокатанные на стане горячей прокатки, сматываются в рулоны на трех моталках барабанного типа. Толщина сматываемой полосы 1,2÷12 мм, ширина 800÷1500 мм, температура сматываемой полосы 600 ÷ 650 </w:t>
      </w:r>
      <w:r>
        <w:rPr>
          <w:rFonts w:ascii="Times New Roman"/>
          <w:b w:val="false"/>
          <w:i w:val="false"/>
          <w:color w:val="000000"/>
          <w:vertAlign w:val="superscript"/>
        </w:rPr>
        <w:t>о</w:t>
      </w:r>
      <w:r>
        <w:rPr>
          <w:rFonts w:ascii="Times New Roman"/>
          <w:b w:val="false"/>
          <w:i w:val="false"/>
          <w:color w:val="000000"/>
          <w:sz w:val="28"/>
        </w:rPr>
        <w:t>С, входная скорость полосы в моталку до 8,5 м/с, наибольшее натяжение полосы 20 кН, диаметр рулона 1,1÷2,1 м.</w:t>
      </w:r>
    </w:p>
    <w:bookmarkEnd w:id="851"/>
    <w:bookmarkStart w:name="z867" w:id="852"/>
    <w:p>
      <w:pPr>
        <w:spacing w:after="0"/>
        <w:ind w:left="0"/>
        <w:jc w:val="left"/>
      </w:pPr>
      <w:r>
        <w:rPr>
          <w:rFonts w:ascii="Times New Roman"/>
          <w:b/>
          <w:i w:val="false"/>
          <w:color w:val="000000"/>
        </w:rPr>
        <w:t xml:space="preserve"> 3.1.2.4. Финишная обработка горячекатаного листа</w:t>
      </w:r>
    </w:p>
    <w:bookmarkEnd w:id="852"/>
    <w:bookmarkStart w:name="z868" w:id="853"/>
    <w:p>
      <w:pPr>
        <w:spacing w:after="0"/>
        <w:ind w:left="0"/>
        <w:jc w:val="both"/>
      </w:pPr>
      <w:r>
        <w:rPr>
          <w:rFonts w:ascii="Times New Roman"/>
          <w:b w:val="false"/>
          <w:i w:val="false"/>
          <w:color w:val="000000"/>
          <w:sz w:val="28"/>
        </w:rPr>
        <w:t xml:space="preserve">
      Поступившие по конвейеру от моталок рулоны, предназначенные для переработки в ЛПЦ-2,3, ЦГЦА и на АПР-5, а также для поставки потребителю, складируются на листоотделке склада горячекатаных рулонов (СГКР). После остывания рулон со склада СГКР передают на агрегаты поперечной резки АПР-1,2 для порезки на листы в пачки или продольный роспуск на более узкие полосы в соответствии с заказами. </w:t>
      </w:r>
    </w:p>
    <w:bookmarkEnd w:id="853"/>
    <w:bookmarkStart w:name="z869" w:id="854"/>
    <w:p>
      <w:pPr>
        <w:spacing w:after="0"/>
        <w:ind w:left="0"/>
        <w:jc w:val="both"/>
      </w:pPr>
      <w:r>
        <w:rPr>
          <w:rFonts w:ascii="Times New Roman"/>
          <w:b w:val="false"/>
          <w:i w:val="false"/>
          <w:color w:val="000000"/>
          <w:sz w:val="28"/>
        </w:rPr>
        <w:t xml:space="preserve">
      Агрегат поперечной резки №1 предназначен для разделки горячекатаной рулонной полосы толщиной 4 ÷ 12 мм на листы мерной длины и ширины в соответствии с заказом. Рулоны горячекатаной полосы со склада рулонов подаются к агрегату краном в холодном состоянии (с температурой менее 50 </w:t>
      </w:r>
      <w:r>
        <w:rPr>
          <w:rFonts w:ascii="Times New Roman"/>
          <w:b w:val="false"/>
          <w:i w:val="false"/>
          <w:color w:val="000000"/>
          <w:vertAlign w:val="superscript"/>
        </w:rPr>
        <w:t>о</w:t>
      </w:r>
      <w:r>
        <w:rPr>
          <w:rFonts w:ascii="Times New Roman"/>
          <w:b w:val="false"/>
          <w:i w:val="false"/>
          <w:color w:val="000000"/>
          <w:sz w:val="28"/>
        </w:rPr>
        <w:t xml:space="preserve">С). Резка полос осуществляется летучими ножницами. Скорость порезки полосы 0,5 ÷ 1,5 м/с, </w:t>
      </w:r>
    </w:p>
    <w:bookmarkEnd w:id="854"/>
    <w:bookmarkStart w:name="z870" w:id="855"/>
    <w:p>
      <w:pPr>
        <w:spacing w:after="0"/>
        <w:ind w:left="0"/>
        <w:jc w:val="both"/>
      </w:pPr>
      <w:r>
        <w:rPr>
          <w:rFonts w:ascii="Times New Roman"/>
          <w:b w:val="false"/>
          <w:i w:val="false"/>
          <w:color w:val="000000"/>
          <w:sz w:val="28"/>
        </w:rPr>
        <w:t xml:space="preserve">
      Агрегат № 2 предназначен для поперечной резки рулонной горячекатаной стальной полосы толщиной 1,2 ÷ 4 мм на листы шириной 700 ÷ 1550 мм, длиной 1500 ÷ 6000 мм. В составе оборудования АПР-2 имеется правильная машина для правки дефектов планшетности, скорость правки от 0,5 до 2,5 м\с. </w:t>
      </w:r>
    </w:p>
    <w:bookmarkEnd w:id="855"/>
    <w:bookmarkStart w:name="z871" w:id="856"/>
    <w:p>
      <w:pPr>
        <w:spacing w:after="0"/>
        <w:ind w:left="0"/>
        <w:jc w:val="both"/>
      </w:pPr>
      <w:r>
        <w:rPr>
          <w:rFonts w:ascii="Times New Roman"/>
          <w:b w:val="false"/>
          <w:i w:val="false"/>
          <w:color w:val="000000"/>
          <w:sz w:val="28"/>
        </w:rPr>
        <w:t>
      После правильной машины горячекатаная полоса подается в тянущие ролики и затем в режущую клеть летучих ножниц. Ножницы предназначены для резки полосы мерной длины 1,5–3,0 м с интервалом 5 мм, и 3,0–6,0 м с интервалом 10 мм. Толщина разрезаемой полосы – 1,2–4,0 мм, ширина 700–1550 мм, скорость движения полосы – 1,25–2,5 м\с.</w:t>
      </w:r>
    </w:p>
    <w:bookmarkEnd w:id="856"/>
    <w:bookmarkStart w:name="z872" w:id="857"/>
    <w:p>
      <w:pPr>
        <w:spacing w:after="0"/>
        <w:ind w:left="0"/>
        <w:jc w:val="both"/>
      </w:pPr>
      <w:r>
        <w:rPr>
          <w:rFonts w:ascii="Times New Roman"/>
          <w:b w:val="false"/>
          <w:i w:val="false"/>
          <w:color w:val="000000"/>
          <w:sz w:val="28"/>
        </w:rPr>
        <w:t>
      Обрабатываемые пачки металла и рулоны обвязываются упаковочными лентами, маркируются и отгружаются потребителям по заказам.</w:t>
      </w:r>
    </w:p>
    <w:bookmarkEnd w:id="857"/>
    <w:bookmarkStart w:name="z873" w:id="858"/>
    <w:p>
      <w:pPr>
        <w:spacing w:after="0"/>
        <w:ind w:left="0"/>
        <w:jc w:val="both"/>
      </w:pPr>
      <w:r>
        <w:rPr>
          <w:rFonts w:ascii="Times New Roman"/>
          <w:b w:val="false"/>
          <w:i w:val="false"/>
          <w:color w:val="000000"/>
          <w:sz w:val="28"/>
        </w:rPr>
        <w:t>
      Другая часть горячекатаных рулонов поступает на склаад цеха холодной прокатки для дальнейшего передела.</w:t>
      </w:r>
    </w:p>
    <w:bookmarkEnd w:id="858"/>
    <w:bookmarkStart w:name="z874" w:id="859"/>
    <w:p>
      <w:pPr>
        <w:spacing w:after="0"/>
        <w:ind w:left="0"/>
        <w:jc w:val="both"/>
      </w:pPr>
      <w:r>
        <w:rPr>
          <w:rFonts w:ascii="Times New Roman"/>
          <w:b w:val="false"/>
          <w:i w:val="false"/>
          <w:color w:val="000000"/>
          <w:sz w:val="28"/>
        </w:rPr>
        <w:t xml:space="preserve">
      Производственная мощность цеха горячей прокатки предприятия А установлена в объеме 4600,0 тыс.т. в год по производительности методических печей и стана горячей прокатки "1700". </w:t>
      </w:r>
    </w:p>
    <w:bookmarkEnd w:id="859"/>
    <w:bookmarkStart w:name="z875" w:id="860"/>
    <w:p>
      <w:pPr>
        <w:spacing w:after="0"/>
        <w:ind w:left="0"/>
        <w:jc w:val="both"/>
      </w:pPr>
      <w:r>
        <w:rPr>
          <w:rFonts w:ascii="Times New Roman"/>
          <w:b w:val="false"/>
          <w:i w:val="false"/>
          <w:color w:val="000000"/>
          <w:sz w:val="28"/>
        </w:rPr>
        <w:t>
      В таблице 3.4 приведены показатели производства стана горячей прокатки за 2015-2019 годы.</w:t>
      </w:r>
    </w:p>
    <w:bookmarkEnd w:id="860"/>
    <w:p>
      <w:pPr>
        <w:spacing w:after="0"/>
        <w:ind w:left="0"/>
        <w:jc w:val="left"/>
      </w:pPr>
      <w:r>
        <w:rPr>
          <w:rFonts w:ascii="Times New Roman"/>
          <w:b/>
          <w:i w:val="false"/>
          <w:color w:val="000000"/>
        </w:rPr>
        <w:t xml:space="preserve"> Таблица 3.4. Производство горячекатаного проката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материалов на производство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материалов на единицу продукции,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горячекатаного проката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bl>
    <w:bookmarkStart w:name="z876" w:id="861"/>
    <w:p>
      <w:pPr>
        <w:spacing w:after="0"/>
        <w:ind w:left="0"/>
        <w:jc w:val="both"/>
      </w:pPr>
      <w:r>
        <w:rPr>
          <w:rFonts w:ascii="Times New Roman"/>
          <w:b w:val="false"/>
          <w:i w:val="false"/>
          <w:color w:val="000000"/>
          <w:sz w:val="28"/>
        </w:rPr>
        <w:t xml:space="preserve">
      Производство горячекатаного проката по годам изменялось от 2204354 до 3215895 т/год, а расход слябовой заготовки от 1,037 до 1,044 т/т готового проката. </w:t>
      </w:r>
    </w:p>
    <w:bookmarkEnd w:id="861"/>
    <w:bookmarkStart w:name="z877" w:id="862"/>
    <w:p>
      <w:pPr>
        <w:spacing w:after="0"/>
        <w:ind w:left="0"/>
        <w:jc w:val="left"/>
      </w:pPr>
      <w:r>
        <w:rPr>
          <w:rFonts w:ascii="Times New Roman"/>
          <w:b/>
          <w:i w:val="false"/>
          <w:color w:val="000000"/>
        </w:rPr>
        <w:t xml:space="preserve"> 3.1.2.5. Текущие уровни эмиссий в окружающую среду при горячекатаном прокате</w:t>
      </w:r>
    </w:p>
    <w:bookmarkEnd w:id="862"/>
    <w:bookmarkStart w:name="z878" w:id="863"/>
    <w:p>
      <w:pPr>
        <w:spacing w:after="0"/>
        <w:ind w:left="0"/>
        <w:jc w:val="both"/>
      </w:pPr>
      <w:r>
        <w:rPr>
          <w:rFonts w:ascii="Times New Roman"/>
          <w:b w:val="false"/>
          <w:i w:val="false"/>
          <w:color w:val="000000"/>
          <w:sz w:val="28"/>
        </w:rPr>
        <w:t xml:space="preserve">
      </w:t>
      </w:r>
      <w:r>
        <w:rPr>
          <w:rFonts w:ascii="Times New Roman"/>
          <w:b/>
          <w:i w:val="false"/>
          <w:color w:val="000000"/>
          <w:sz w:val="28"/>
        </w:rPr>
        <w:t>Выбросы</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атмосферный</w:t>
      </w:r>
      <w:r>
        <w:rPr>
          <w:rFonts w:ascii="Times New Roman"/>
          <w:b w:val="false"/>
          <w:i w:val="false"/>
          <w:color w:val="000000"/>
          <w:sz w:val="28"/>
        </w:rPr>
        <w:t xml:space="preserve"> </w:t>
      </w:r>
      <w:r>
        <w:rPr>
          <w:rFonts w:ascii="Times New Roman"/>
          <w:b/>
          <w:i w:val="false"/>
          <w:color w:val="000000"/>
          <w:sz w:val="28"/>
        </w:rPr>
        <w:t>воздух</w:t>
      </w:r>
      <w:r>
        <w:rPr>
          <w:rFonts w:ascii="Times New Roman"/>
          <w:b w:val="false"/>
          <w:i w:val="false"/>
          <w:color w:val="000000"/>
          <w:sz w:val="28"/>
        </w:rPr>
        <w:t xml:space="preserve"> </w:t>
      </w:r>
    </w:p>
    <w:bookmarkEnd w:id="863"/>
    <w:bookmarkStart w:name="z879" w:id="864"/>
    <w:p>
      <w:pPr>
        <w:spacing w:after="0"/>
        <w:ind w:left="0"/>
        <w:jc w:val="both"/>
      </w:pPr>
      <w:r>
        <w:rPr>
          <w:rFonts w:ascii="Times New Roman"/>
          <w:b w:val="false"/>
          <w:i w:val="false"/>
          <w:color w:val="000000"/>
          <w:sz w:val="28"/>
        </w:rPr>
        <w:t xml:space="preserve">
      При горячей прокатке в результате измельчения окалины валками металла образуется пыль, объем образования которой зависит от скорости прокатки и площади поверхности прокатываемого материала и обычно составляет &lt;100 г/т. Около 20 % пыли является мелкодисперсной с размером частиц &lt;10 мкм. На слябовых, блюмовых и сортовых станах наиболее интенсивное пылевыделение происходит на первых проходах. </w:t>
      </w:r>
    </w:p>
    <w:bookmarkEnd w:id="864"/>
    <w:bookmarkStart w:name="z880" w:id="865"/>
    <w:p>
      <w:pPr>
        <w:spacing w:after="0"/>
        <w:ind w:left="0"/>
        <w:jc w:val="both"/>
      </w:pPr>
      <w:r>
        <w:rPr>
          <w:rFonts w:ascii="Times New Roman"/>
          <w:b w:val="false"/>
          <w:i w:val="false"/>
          <w:color w:val="000000"/>
          <w:sz w:val="28"/>
        </w:rPr>
        <w:t xml:space="preserve">
      Для очистки отходящих выбросов на предприятиях организуют различные системы аспирации, например: система аспирации чистовой группы клетей стана с использованием электрофильтра (тип 40-5-2 × 3–03, эффективность очистки 95,4 %); установка аспирации клети холодной правки при финишной обработке с использованием фильтра рукавного (тип ФРИП-540, эффективность очистки – 99,8 %). </w:t>
      </w:r>
    </w:p>
    <w:bookmarkEnd w:id="865"/>
    <w:bookmarkStart w:name="z881" w:id="866"/>
    <w:p>
      <w:pPr>
        <w:spacing w:after="0"/>
        <w:ind w:left="0"/>
        <w:jc w:val="both"/>
      </w:pPr>
      <w:r>
        <w:rPr>
          <w:rFonts w:ascii="Times New Roman"/>
          <w:b w:val="false"/>
          <w:i w:val="false"/>
          <w:color w:val="000000"/>
          <w:sz w:val="28"/>
        </w:rPr>
        <w:t>
      Загрязняющими веществами при производстве горячекатаного проката считают азота оксиды, углерода оксид и пыль.</w:t>
      </w:r>
    </w:p>
    <w:bookmarkEnd w:id="866"/>
    <w:bookmarkStart w:name="z882" w:id="867"/>
    <w:p>
      <w:pPr>
        <w:spacing w:after="0"/>
        <w:ind w:left="0"/>
        <w:jc w:val="both"/>
      </w:pPr>
      <w:r>
        <w:rPr>
          <w:rFonts w:ascii="Times New Roman"/>
          <w:b w:val="false"/>
          <w:i w:val="false"/>
          <w:color w:val="000000"/>
          <w:sz w:val="28"/>
        </w:rPr>
        <w:t>
      Водопотребление и сточные воды.</w:t>
      </w:r>
    </w:p>
    <w:bookmarkEnd w:id="867"/>
    <w:bookmarkStart w:name="z883" w:id="868"/>
    <w:p>
      <w:pPr>
        <w:spacing w:after="0"/>
        <w:ind w:left="0"/>
        <w:jc w:val="both"/>
      </w:pPr>
      <w:r>
        <w:rPr>
          <w:rFonts w:ascii="Times New Roman"/>
          <w:b w:val="false"/>
          <w:i w:val="false"/>
          <w:color w:val="000000"/>
          <w:sz w:val="28"/>
        </w:rPr>
        <w:t xml:space="preserve">
      В процессе горячей прокатки и связанных с ней этапами используется вода для охлаждения и для выполнения технологических операций. </w:t>
      </w:r>
    </w:p>
    <w:bookmarkEnd w:id="868"/>
    <w:bookmarkStart w:name="z884" w:id="869"/>
    <w:p>
      <w:pPr>
        <w:spacing w:after="0"/>
        <w:ind w:left="0"/>
        <w:jc w:val="both"/>
      </w:pPr>
      <w:r>
        <w:rPr>
          <w:rFonts w:ascii="Times New Roman"/>
          <w:b w:val="false"/>
          <w:i w:val="false"/>
          <w:color w:val="000000"/>
          <w:sz w:val="28"/>
        </w:rPr>
        <w:t>
      Расход воды и количество образующихся сточных вод зависят от организации потоков воды. При использовании замкнутых циклов водоочистки количество сбрасываемых сточных вод минимально, в полузамкнутых циклах количество сточных вод достигает 11 м</w:t>
      </w:r>
      <w:r>
        <w:rPr>
          <w:rFonts w:ascii="Times New Roman"/>
          <w:b w:val="false"/>
          <w:i w:val="false"/>
          <w:color w:val="000000"/>
          <w:vertAlign w:val="superscript"/>
        </w:rPr>
        <w:t>3</w:t>
      </w:r>
      <w:r>
        <w:rPr>
          <w:rFonts w:ascii="Times New Roman"/>
          <w:b w:val="false"/>
          <w:i w:val="false"/>
          <w:color w:val="000000"/>
          <w:sz w:val="28"/>
        </w:rPr>
        <w:t>/т, а в открытых системах 11÷22 м</w:t>
      </w:r>
      <w:r>
        <w:rPr>
          <w:rFonts w:ascii="Times New Roman"/>
          <w:b w:val="false"/>
          <w:i w:val="false"/>
          <w:color w:val="000000"/>
          <w:vertAlign w:val="superscript"/>
        </w:rPr>
        <w:t>3</w:t>
      </w:r>
      <w:r>
        <w:rPr>
          <w:rFonts w:ascii="Times New Roman"/>
          <w:b w:val="false"/>
          <w:i w:val="false"/>
          <w:color w:val="000000"/>
          <w:sz w:val="28"/>
        </w:rPr>
        <w:t xml:space="preserve">/т (с учетом охлаждения в открытом цикле). </w:t>
      </w:r>
    </w:p>
    <w:bookmarkEnd w:id="869"/>
    <w:bookmarkStart w:name="z885" w:id="870"/>
    <w:p>
      <w:pPr>
        <w:spacing w:after="0"/>
        <w:ind w:left="0"/>
        <w:jc w:val="both"/>
      </w:pPr>
      <w:r>
        <w:rPr>
          <w:rFonts w:ascii="Times New Roman"/>
          <w:b w:val="false"/>
          <w:i w:val="false"/>
          <w:color w:val="000000"/>
          <w:sz w:val="28"/>
        </w:rPr>
        <w:t>
      Расход технической воды на процесс (в т. ч. оборотных циклов) находится в диапазоне от 18 до 67 м</w:t>
      </w:r>
      <w:r>
        <w:rPr>
          <w:rFonts w:ascii="Times New Roman"/>
          <w:b w:val="false"/>
          <w:i w:val="false"/>
          <w:color w:val="000000"/>
          <w:vertAlign w:val="superscript"/>
        </w:rPr>
        <w:t>3</w:t>
      </w:r>
      <w:r>
        <w:rPr>
          <w:rFonts w:ascii="Times New Roman"/>
          <w:b w:val="false"/>
          <w:i w:val="false"/>
          <w:color w:val="000000"/>
          <w:sz w:val="28"/>
        </w:rPr>
        <w:t>/т продукции, однако основная часть этой воды находится в водооборотном цикле, который в производстве горячего проката составляет 92% ÷98 %. Расход "свежей" воды на подпитку составляет от 0,5 до 1,6 м</w:t>
      </w:r>
      <w:r>
        <w:rPr>
          <w:rFonts w:ascii="Times New Roman"/>
          <w:b w:val="false"/>
          <w:i w:val="false"/>
          <w:color w:val="000000"/>
          <w:vertAlign w:val="superscript"/>
        </w:rPr>
        <w:t>3</w:t>
      </w:r>
      <w:r>
        <w:rPr>
          <w:rFonts w:ascii="Times New Roman"/>
          <w:b w:val="false"/>
          <w:i w:val="false"/>
          <w:color w:val="000000"/>
          <w:sz w:val="28"/>
        </w:rPr>
        <w:t>/т продукции.</w:t>
      </w:r>
    </w:p>
    <w:bookmarkEnd w:id="870"/>
    <w:bookmarkStart w:name="z886" w:id="871"/>
    <w:p>
      <w:pPr>
        <w:spacing w:after="0"/>
        <w:ind w:left="0"/>
        <w:jc w:val="both"/>
      </w:pPr>
      <w:r>
        <w:rPr>
          <w:rFonts w:ascii="Times New Roman"/>
          <w:b w:val="false"/>
          <w:i w:val="false"/>
          <w:color w:val="000000"/>
          <w:sz w:val="28"/>
        </w:rPr>
        <w:t xml:space="preserve">
      Электродвигатели, нагревательные печи обычно имеют косвенное охлаждение, а прокатываемый материал, валки, пилы, обрезь, моталки и приемные рольганги охлаждаются непосредственно. Вода используется также для сбива и смыва окалины. </w:t>
      </w:r>
    </w:p>
    <w:bookmarkEnd w:id="871"/>
    <w:bookmarkStart w:name="z887" w:id="872"/>
    <w:p>
      <w:pPr>
        <w:spacing w:after="0"/>
        <w:ind w:left="0"/>
        <w:jc w:val="both"/>
      </w:pPr>
      <w:r>
        <w:rPr>
          <w:rFonts w:ascii="Times New Roman"/>
          <w:b w:val="false"/>
          <w:i w:val="false"/>
          <w:color w:val="000000"/>
          <w:sz w:val="28"/>
        </w:rPr>
        <w:t xml:space="preserve">
      Сточные воды с окалиной и воды газоочистки содержат, наряду с крупными частицами окалины, мелкие твердые частицы и эмульгированные масла. Также в сточных водах присутствуют: железо общее, марганец, алюминий, никель, цинк, фторидов (при использовании фтористого водорода), фосфатов (от процессов фосфатирования). </w:t>
      </w:r>
    </w:p>
    <w:bookmarkEnd w:id="872"/>
    <w:bookmarkStart w:name="z888" w:id="873"/>
    <w:p>
      <w:pPr>
        <w:spacing w:after="0"/>
        <w:ind w:left="0"/>
        <w:jc w:val="both"/>
      </w:pPr>
      <w:r>
        <w:rPr>
          <w:rFonts w:ascii="Times New Roman"/>
          <w:b w:val="false"/>
          <w:i w:val="false"/>
          <w:color w:val="000000"/>
          <w:sz w:val="28"/>
        </w:rPr>
        <w:t xml:space="preserve">
      Для возможности повторного использования сточные воды необходимо очищать до остаточного содержания окалины не более 40÷60 мг/л, масла не более 15–20 мг/л. Так, например, использование установок ультрафильтрации и обратного осмоса позволяет очистить сточные воды с эффективностью 99,98 % и вернуть очищенную воду в цикл. </w:t>
      </w:r>
    </w:p>
    <w:bookmarkEnd w:id="873"/>
    <w:bookmarkStart w:name="z889" w:id="874"/>
    <w:p>
      <w:pPr>
        <w:spacing w:after="0"/>
        <w:ind w:left="0"/>
        <w:jc w:val="both"/>
      </w:pPr>
      <w:r>
        <w:rPr>
          <w:rFonts w:ascii="Times New Roman"/>
          <w:b w:val="false"/>
          <w:i w:val="false"/>
          <w:color w:val="000000"/>
          <w:sz w:val="28"/>
        </w:rPr>
        <w:t>
      В полузамкнутом цикле воду очищают и частично используют повторно в зависимости от температуры. Очистка воды производится так же, как и в открытой системе, но после фильтрации воду не сбрасывают, а направляют в бассейн фильтрованной воды и смешивают с холодной свежей водой. В зависимости от температуры смеси фильтрованная вода может возвращаться к различным потребителям стана, и только избыток воды сбрасывают. Таким образом, объем циркулирующей воды зависит от времени года и географического положения производства.</w:t>
      </w:r>
    </w:p>
    <w:bookmarkEnd w:id="874"/>
    <w:bookmarkStart w:name="z890" w:id="875"/>
    <w:p>
      <w:pPr>
        <w:spacing w:after="0"/>
        <w:ind w:left="0"/>
        <w:jc w:val="both"/>
      </w:pPr>
      <w:r>
        <w:rPr>
          <w:rFonts w:ascii="Times New Roman"/>
          <w:b w:val="false"/>
          <w:i w:val="false"/>
          <w:color w:val="000000"/>
          <w:sz w:val="28"/>
        </w:rPr>
        <w:t xml:space="preserve">
      Из замкнутой системы водоснабжения очищенная вода не сбрасывается вообще, охлаждается в градирнях или теплообменниках до требуемой температуры и используется повторно в процессе прокатки. При наличии градирен потребление воды ограничивается компенсацией потерь на испарение и на продувку (около 3 %÷5 %). При наличии теплообменников требуются большие объемы циркулирующей воды. </w:t>
      </w:r>
    </w:p>
    <w:bookmarkEnd w:id="875"/>
    <w:bookmarkStart w:name="z891" w:id="876"/>
    <w:p>
      <w:pPr>
        <w:spacing w:after="0"/>
        <w:ind w:left="0"/>
        <w:jc w:val="both"/>
      </w:pPr>
      <w:r>
        <w:rPr>
          <w:rFonts w:ascii="Times New Roman"/>
          <w:b w:val="false"/>
          <w:i w:val="false"/>
          <w:color w:val="000000"/>
          <w:sz w:val="28"/>
        </w:rPr>
        <w:t xml:space="preserve">
      Системы водоснабжения и водоочистки станов горячей прокатки отличаются большой сложностью, многоступенчатым использованием воды и состоят из нескольких контуров, частично соединенных друг с другом. В некоторых случаях система водоснабжения стана горячей прокатки соединена с такими же системами других агрегатов, например: МНЛЗ. Основанием для такого объединения систем является схожесть состава сточных вод и близость расположения агрегатов. </w:t>
      </w:r>
    </w:p>
    <w:bookmarkEnd w:id="876"/>
    <w:bookmarkStart w:name="z892" w:id="877"/>
    <w:p>
      <w:pPr>
        <w:spacing w:after="0"/>
        <w:ind w:left="0"/>
        <w:jc w:val="both"/>
      </w:pPr>
      <w:r>
        <w:rPr>
          <w:rFonts w:ascii="Times New Roman"/>
          <w:b w:val="false"/>
          <w:i w:val="false"/>
          <w:color w:val="000000"/>
          <w:sz w:val="28"/>
        </w:rPr>
        <w:t>
      В связи с большим объемом потребления воды станы горячей прокатки обладают высоким потенциалом снижения потребления воды и сброса сточных вод.</w:t>
      </w:r>
    </w:p>
    <w:bookmarkEnd w:id="877"/>
    <w:bookmarkStart w:name="z893" w:id="878"/>
    <w:p>
      <w:pPr>
        <w:spacing w:after="0"/>
        <w:ind w:left="0"/>
        <w:jc w:val="both"/>
      </w:pPr>
      <w:r>
        <w:rPr>
          <w:rFonts w:ascii="Times New Roman"/>
          <w:b w:val="false"/>
          <w:i w:val="false"/>
          <w:color w:val="000000"/>
          <w:sz w:val="28"/>
        </w:rPr>
        <w:t xml:space="preserve">
      На некоторых предприятиях организуют раздельные "грязные" оборотные циклы водоснабжения (например, нагревательных печей, рабочих клетей, моталок) и "чистые" оборотные циклы (например, охлаждающей воды). </w:t>
      </w:r>
    </w:p>
    <w:bookmarkEnd w:id="878"/>
    <w:bookmarkStart w:name="z894" w:id="879"/>
    <w:p>
      <w:pPr>
        <w:spacing w:after="0"/>
        <w:ind w:left="0"/>
        <w:jc w:val="both"/>
      </w:pPr>
      <w:r>
        <w:rPr>
          <w:rFonts w:ascii="Times New Roman"/>
          <w:b w:val="false"/>
          <w:i w:val="false"/>
          <w:color w:val="000000"/>
          <w:sz w:val="28"/>
        </w:rPr>
        <w:t xml:space="preserve">
      Предотвращение загрязнения сточных вод благодаря использованию замкнутых контуров и многоступенчатого водоснабжения является хорошо известным и широко применяемым приемом в черной металлургии. </w:t>
      </w:r>
    </w:p>
    <w:bookmarkEnd w:id="879"/>
    <w:bookmarkStart w:name="z895" w:id="880"/>
    <w:p>
      <w:pPr>
        <w:spacing w:after="0"/>
        <w:ind w:left="0"/>
        <w:jc w:val="both"/>
      </w:pPr>
      <w:r>
        <w:rPr>
          <w:rFonts w:ascii="Times New Roman"/>
          <w:b w:val="false"/>
          <w:i w:val="false"/>
          <w:color w:val="000000"/>
          <w:sz w:val="28"/>
        </w:rPr>
        <w:t>
      Отходы производства.</w:t>
      </w:r>
    </w:p>
    <w:bookmarkEnd w:id="880"/>
    <w:bookmarkStart w:name="z896" w:id="881"/>
    <w:p>
      <w:pPr>
        <w:spacing w:after="0"/>
        <w:ind w:left="0"/>
        <w:jc w:val="both"/>
      </w:pPr>
      <w:r>
        <w:rPr>
          <w:rFonts w:ascii="Times New Roman"/>
          <w:b w:val="false"/>
          <w:i w:val="false"/>
          <w:color w:val="000000"/>
          <w:sz w:val="28"/>
        </w:rPr>
        <w:t xml:space="preserve">
      При горячем прокате образуется ряд твердых и жидких отходов и побочных продуктов, в том числе: металлические отходы и побочные продукты; </w:t>
      </w:r>
    </w:p>
    <w:bookmarkEnd w:id="881"/>
    <w:bookmarkStart w:name="z897" w:id="882"/>
    <w:p>
      <w:pPr>
        <w:spacing w:after="0"/>
        <w:ind w:left="0"/>
        <w:jc w:val="both"/>
      </w:pPr>
      <w:r>
        <w:rPr>
          <w:rFonts w:ascii="Times New Roman"/>
          <w:b w:val="false"/>
          <w:i w:val="false"/>
          <w:color w:val="000000"/>
          <w:sz w:val="28"/>
        </w:rPr>
        <w:t xml:space="preserve">
      окалина и металл от огневой зачистки; </w:t>
      </w:r>
    </w:p>
    <w:bookmarkEnd w:id="882"/>
    <w:bookmarkStart w:name="z898" w:id="883"/>
    <w:p>
      <w:pPr>
        <w:spacing w:after="0"/>
        <w:ind w:left="0"/>
        <w:jc w:val="both"/>
      </w:pPr>
      <w:r>
        <w:rPr>
          <w:rFonts w:ascii="Times New Roman"/>
          <w:b w:val="false"/>
          <w:i w:val="false"/>
          <w:color w:val="000000"/>
          <w:sz w:val="28"/>
        </w:rPr>
        <w:t xml:space="preserve">
      пыль от зачистки и от прокатки; </w:t>
      </w:r>
    </w:p>
    <w:bookmarkEnd w:id="883"/>
    <w:bookmarkStart w:name="z899" w:id="884"/>
    <w:p>
      <w:pPr>
        <w:spacing w:after="0"/>
        <w:ind w:left="0"/>
        <w:jc w:val="both"/>
      </w:pPr>
      <w:r>
        <w:rPr>
          <w:rFonts w:ascii="Times New Roman"/>
          <w:b w:val="false"/>
          <w:i w:val="false"/>
          <w:color w:val="000000"/>
          <w:sz w:val="28"/>
        </w:rPr>
        <w:t xml:space="preserve">
      прокатная окалина сухая и замасленная; </w:t>
      </w:r>
    </w:p>
    <w:bookmarkEnd w:id="884"/>
    <w:bookmarkStart w:name="z900" w:id="885"/>
    <w:p>
      <w:pPr>
        <w:spacing w:after="0"/>
        <w:ind w:left="0"/>
        <w:jc w:val="both"/>
      </w:pPr>
      <w:r>
        <w:rPr>
          <w:rFonts w:ascii="Times New Roman"/>
          <w:b w:val="false"/>
          <w:i w:val="false"/>
          <w:color w:val="000000"/>
          <w:sz w:val="28"/>
        </w:rPr>
        <w:t>
      шлам от шлифования валков;</w:t>
      </w:r>
    </w:p>
    <w:bookmarkEnd w:id="885"/>
    <w:bookmarkStart w:name="z901" w:id="886"/>
    <w:p>
      <w:pPr>
        <w:spacing w:after="0"/>
        <w:ind w:left="0"/>
        <w:jc w:val="both"/>
      </w:pPr>
      <w:r>
        <w:rPr>
          <w:rFonts w:ascii="Times New Roman"/>
          <w:b w:val="false"/>
          <w:i w:val="false"/>
          <w:color w:val="000000"/>
          <w:sz w:val="28"/>
        </w:rPr>
        <w:t xml:space="preserve">
      масла и смазки. </w:t>
      </w:r>
    </w:p>
    <w:bookmarkEnd w:id="886"/>
    <w:bookmarkStart w:name="z902" w:id="887"/>
    <w:p>
      <w:pPr>
        <w:spacing w:after="0"/>
        <w:ind w:left="0"/>
        <w:jc w:val="both"/>
      </w:pPr>
      <w:r>
        <w:rPr>
          <w:rFonts w:ascii="Times New Roman"/>
          <w:b w:val="false"/>
          <w:i w:val="false"/>
          <w:color w:val="000000"/>
          <w:sz w:val="28"/>
        </w:rPr>
        <w:t xml:space="preserve">
      Металлические отходы и побочные продукты загрязнены незначительно и могут быть возвращены в процесс производства металла. </w:t>
      </w:r>
    </w:p>
    <w:bookmarkEnd w:id="887"/>
    <w:bookmarkStart w:name="z903" w:id="888"/>
    <w:p>
      <w:pPr>
        <w:spacing w:after="0"/>
        <w:ind w:left="0"/>
        <w:jc w:val="both"/>
      </w:pPr>
      <w:r>
        <w:rPr>
          <w:rFonts w:ascii="Times New Roman"/>
          <w:b w:val="false"/>
          <w:i w:val="false"/>
          <w:color w:val="000000"/>
          <w:sz w:val="28"/>
        </w:rPr>
        <w:t>
      Прокатная окалина, удаляемая после нагрева материала и между проходами прокатки, состоит в основном из оксидов железа, ее состав зависит от марки стали и процесса прокатки, но содержание железа в ней составляет около 70 % (от общей массы без масел и влаги), также окалина содержит масла в среднем 4,6 % (0,5 %÷8,7 %), что может затруднить рециклинг. Содержание в окалине масла зависит от процесса, используемого оборудования (в особенности от качества его обслуживания), размера частиц окалины, поскольку очень мелкие частицы окалины (менее 63 мкм) адсорбируют масло.</w:t>
      </w:r>
    </w:p>
    <w:bookmarkEnd w:id="888"/>
    <w:bookmarkStart w:name="z904" w:id="889"/>
    <w:p>
      <w:pPr>
        <w:spacing w:after="0"/>
        <w:ind w:left="0"/>
        <w:jc w:val="both"/>
      </w:pPr>
      <w:r>
        <w:rPr>
          <w:rFonts w:ascii="Times New Roman"/>
          <w:b w:val="false"/>
          <w:i w:val="false"/>
          <w:color w:val="000000"/>
          <w:sz w:val="28"/>
        </w:rPr>
        <w:t>
      Чистую сухую окалину и окалину с содержанием масла менее 1 % возвращают в металлургический процесс, обычно в шихту для производства агломерата.</w:t>
      </w:r>
    </w:p>
    <w:bookmarkEnd w:id="889"/>
    <w:bookmarkStart w:name="z905" w:id="890"/>
    <w:p>
      <w:pPr>
        <w:spacing w:after="0"/>
        <w:ind w:left="0"/>
        <w:jc w:val="both"/>
      </w:pPr>
      <w:r>
        <w:rPr>
          <w:rFonts w:ascii="Times New Roman"/>
          <w:b w:val="false"/>
          <w:i w:val="false"/>
          <w:color w:val="000000"/>
          <w:sz w:val="28"/>
        </w:rPr>
        <w:t>
      Пыль из фильтров газоочистки может быть возвращена в металлургическое производство, например, на стадию агломерации. Масла и смазки могут быть использованы как топливо для доменных печей или в производства кокса (но может потребоваться их обезвоживание), а также в коксовой шихте для повышения плотности угля перед коксованием.</w:t>
      </w:r>
    </w:p>
    <w:bookmarkEnd w:id="890"/>
    <w:bookmarkStart w:name="z906" w:id="891"/>
    <w:p>
      <w:pPr>
        <w:spacing w:after="0"/>
        <w:ind w:left="0"/>
        <w:jc w:val="left"/>
      </w:pPr>
      <w:r>
        <w:rPr>
          <w:rFonts w:ascii="Times New Roman"/>
          <w:b/>
          <w:i w:val="false"/>
          <w:color w:val="000000"/>
        </w:rPr>
        <w:t xml:space="preserve"> 3.2. Производство холоднокатаного проката (холоднокатаный прокат, конструкция, кровля, подкат)</w:t>
      </w:r>
    </w:p>
    <w:bookmarkEnd w:id="891"/>
    <w:bookmarkStart w:name="z907" w:id="892"/>
    <w:p>
      <w:pPr>
        <w:spacing w:after="0"/>
        <w:ind w:left="0"/>
        <w:jc w:val="both"/>
      </w:pPr>
      <w:r>
        <w:rPr>
          <w:rFonts w:ascii="Times New Roman"/>
          <w:b w:val="false"/>
          <w:i w:val="false"/>
          <w:color w:val="000000"/>
          <w:sz w:val="28"/>
        </w:rPr>
        <w:t>
      Холодная прокатка — процесс, в котором свойства листового материала изменяются под действием валков, но без предварительного нагрева заготовки. Исходным материалом являются рулоны со станов горячей прокатки.</w:t>
      </w:r>
    </w:p>
    <w:bookmarkEnd w:id="892"/>
    <w:bookmarkStart w:name="z908" w:id="893"/>
    <w:p>
      <w:pPr>
        <w:spacing w:after="0"/>
        <w:ind w:left="0"/>
        <w:jc w:val="both"/>
      </w:pPr>
      <w:r>
        <w:rPr>
          <w:rFonts w:ascii="Times New Roman"/>
          <w:b w:val="false"/>
          <w:i w:val="false"/>
          <w:color w:val="000000"/>
          <w:sz w:val="28"/>
        </w:rPr>
        <w:t>
      Необходимость холодной прокатки металла обусловлена в первую очередь тем, что при горячей прокатке невозможно получить лист хорошего качества толщиной менее одного миллиметра. Этому препятствует образующаяся при горячей прокатке окалина, толщина которой соизмерима с толщиной самого прокатываемого металла. Лишь холодная прокатка обеспечивает получение продукции более высокого качества по всем показателям — точности размеров, отделке поверхности, физико-механическим свойствам.</w:t>
      </w:r>
    </w:p>
    <w:bookmarkEnd w:id="893"/>
    <w:bookmarkStart w:name="z909" w:id="894"/>
    <w:p>
      <w:pPr>
        <w:spacing w:after="0"/>
        <w:ind w:left="0"/>
        <w:jc w:val="both"/>
      </w:pPr>
      <w:r>
        <w:rPr>
          <w:rFonts w:ascii="Times New Roman"/>
          <w:b w:val="false"/>
          <w:i w:val="false"/>
          <w:color w:val="000000"/>
          <w:sz w:val="28"/>
        </w:rPr>
        <w:t>
      Вместе с тем необходимо отметить, что процессы холодной прокатки являются более энергоемкими, чем процессы горячей прокатки. При холодной деформации металл упрочняется (наклепывается); в связи с этим для восстановления пластических свойств приходится проводить отжиг. Технология производства холоднокатаных листов включает большое число переделов, требует применения сложного и многообразного оборудования.</w:t>
      </w:r>
    </w:p>
    <w:bookmarkEnd w:id="894"/>
    <w:bookmarkStart w:name="z910" w:id="895"/>
    <w:p>
      <w:pPr>
        <w:spacing w:after="0"/>
        <w:ind w:left="0"/>
        <w:jc w:val="both"/>
      </w:pPr>
      <w:r>
        <w:rPr>
          <w:rFonts w:ascii="Times New Roman"/>
          <w:b w:val="false"/>
          <w:i w:val="false"/>
          <w:color w:val="000000"/>
          <w:sz w:val="28"/>
        </w:rPr>
        <w:t>
      Холодная прокатка позволяет обеспечивать хорошие технологические качества листов по штампуемости и другим пластическим и прочностным характеристикам и получать заданные электротехнические свойства, что позволило обеспечить выход холоднокатаного проката на мировой рынок. Прокат удовлетворяет повышенным требованиям к свариваемости и качеству отделки поверхности листа, пригоден для нанесения металлических и неметаллических покрытий (цинкование, эмалирование, лакокрасочные и полимерные покрытия).</w:t>
      </w:r>
    </w:p>
    <w:bookmarkEnd w:id="895"/>
    <w:bookmarkStart w:name="z911" w:id="896"/>
    <w:p>
      <w:pPr>
        <w:spacing w:after="0"/>
        <w:ind w:left="0"/>
        <w:jc w:val="both"/>
      </w:pPr>
      <w:r>
        <w:rPr>
          <w:rFonts w:ascii="Times New Roman"/>
          <w:b w:val="false"/>
          <w:i w:val="false"/>
          <w:color w:val="000000"/>
          <w:sz w:val="28"/>
        </w:rPr>
        <w:t xml:space="preserve">
      Доля холоднокатаных листов в общей массе тонколистового проката составляет около 50 %. Основную массу (примерно 80 %) холоднокатаных листов составляет низкоуглеродистая конструкционная сталь. </w:t>
      </w:r>
    </w:p>
    <w:bookmarkEnd w:id="896"/>
    <w:bookmarkStart w:name="z912" w:id="897"/>
    <w:p>
      <w:pPr>
        <w:spacing w:after="0"/>
        <w:ind w:left="0"/>
        <w:jc w:val="both"/>
      </w:pPr>
      <w:r>
        <w:rPr>
          <w:rFonts w:ascii="Times New Roman"/>
          <w:b w:val="false"/>
          <w:i w:val="false"/>
          <w:color w:val="000000"/>
          <w:sz w:val="28"/>
        </w:rPr>
        <w:t xml:space="preserve">
      Методом холодной прокатки производят почти всю жесть — продукцию, идущую в больших количествах для изготовления пищевой тары. Материалом для жести также служит низкоуглеродистая сталь, но в большинстве случаев жесть выпускают с защитным покрытием, чаще всего — оловянным. </w:t>
      </w:r>
    </w:p>
    <w:bookmarkEnd w:id="897"/>
    <w:bookmarkStart w:name="z913" w:id="898"/>
    <w:p>
      <w:pPr>
        <w:spacing w:after="0"/>
        <w:ind w:left="0"/>
        <w:jc w:val="both"/>
      </w:pPr>
      <w:r>
        <w:rPr>
          <w:rFonts w:ascii="Times New Roman"/>
          <w:b w:val="false"/>
          <w:i w:val="false"/>
          <w:color w:val="000000"/>
          <w:sz w:val="28"/>
        </w:rPr>
        <w:t>
      К числу распространенных видов холоднокатаной продукции также относятся: декапир (травленая и отожженная сталь, применяемая при производстве эмалированной посуды и других изделий с покрытиями), кровельный лист (часто выпускается оцинкованным), низколегированные конструкционные стали. Особо следует отметить две важные группы легированных сталей — коррозионностойкую (нержавеющую) и электротехническую (динамную и трансформаторную).</w:t>
      </w:r>
    </w:p>
    <w:bookmarkEnd w:id="898"/>
    <w:bookmarkStart w:name="z914" w:id="899"/>
    <w:p>
      <w:pPr>
        <w:spacing w:after="0"/>
        <w:ind w:left="0"/>
        <w:jc w:val="both"/>
      </w:pPr>
      <w:r>
        <w:rPr>
          <w:rFonts w:ascii="Times New Roman"/>
          <w:b w:val="false"/>
          <w:i w:val="false"/>
          <w:color w:val="000000"/>
          <w:sz w:val="28"/>
        </w:rPr>
        <w:t>
      Разнообразие сортамента холоднокатаной листовой продукции обеспечивается применением прокатных станов различной конструкции, с очень разными техническими характеристиками и уровнями производительности. [18]</w:t>
      </w:r>
    </w:p>
    <w:bookmarkEnd w:id="899"/>
    <w:bookmarkStart w:name="z915" w:id="900"/>
    <w:p>
      <w:pPr>
        <w:spacing w:after="0"/>
        <w:ind w:left="0"/>
        <w:jc w:val="both"/>
      </w:pPr>
      <w:r>
        <w:rPr>
          <w:rFonts w:ascii="Times New Roman"/>
          <w:b w:val="false"/>
          <w:i w:val="false"/>
          <w:color w:val="000000"/>
          <w:sz w:val="28"/>
        </w:rPr>
        <w:t>
      Исходным металлом для холодной прокатки является горячекатаный прокат в рулонах, называемый подкатом. Обязательной операцией в технологии производства холоднокатаной продукции является подготовка поверхности металла к прокатке. Так как поверхность горячекатаного металла покрыта слоем окалины, возникает необходимость ее удаления для получения высококачественной поверхности металла.</w:t>
      </w:r>
    </w:p>
    <w:bookmarkEnd w:id="900"/>
    <w:bookmarkStart w:name="z916" w:id="901"/>
    <w:p>
      <w:pPr>
        <w:spacing w:after="0"/>
        <w:ind w:left="0"/>
        <w:jc w:val="both"/>
      </w:pPr>
      <w:r>
        <w:rPr>
          <w:rFonts w:ascii="Times New Roman"/>
          <w:b w:val="false"/>
          <w:i w:val="false"/>
          <w:color w:val="000000"/>
          <w:sz w:val="28"/>
        </w:rPr>
        <w:t>
      Для современных станов холодной прокатки характерен рулонный способ производства, обеспечивающий высокие производительность и качество готового листа. Особое внимание при холодной прокатке уделяют качеству смазки с точки зрения уменьшения коэффициента трения, охлаждения валков, а также возможности надежного удаления ее с поверхности листа перед термической обработкой.</w:t>
      </w:r>
    </w:p>
    <w:bookmarkEnd w:id="901"/>
    <w:bookmarkStart w:name="z917" w:id="902"/>
    <w:p>
      <w:pPr>
        <w:spacing w:after="0"/>
        <w:ind w:left="0"/>
        <w:jc w:val="both"/>
      </w:pPr>
      <w:r>
        <w:rPr>
          <w:rFonts w:ascii="Times New Roman"/>
          <w:b w:val="false"/>
          <w:i w:val="false"/>
          <w:color w:val="000000"/>
          <w:sz w:val="28"/>
        </w:rPr>
        <w:t>
      Перед холодной прокаткой поверхность полосы горячекатаного металла подвергается травлению раствором соляной кислоты с первичной концентрацией 18÷20 % на линиях травления.</w:t>
      </w:r>
    </w:p>
    <w:bookmarkEnd w:id="902"/>
    <w:bookmarkStart w:name="z918" w:id="903"/>
    <w:p>
      <w:pPr>
        <w:spacing w:after="0"/>
        <w:ind w:left="0"/>
        <w:jc w:val="both"/>
      </w:pPr>
      <w:r>
        <w:rPr>
          <w:rFonts w:ascii="Times New Roman"/>
          <w:b w:val="false"/>
          <w:i w:val="false"/>
          <w:color w:val="000000"/>
          <w:sz w:val="28"/>
        </w:rPr>
        <w:t>
      При проведении холоднокатаного проката на предприятиях используются следующие сырьевые и энергетические ресурсы:</w:t>
      </w:r>
    </w:p>
    <w:bookmarkEnd w:id="903"/>
    <w:bookmarkStart w:name="z919" w:id="904"/>
    <w:p>
      <w:pPr>
        <w:spacing w:after="0"/>
        <w:ind w:left="0"/>
        <w:jc w:val="both"/>
      </w:pPr>
      <w:r>
        <w:rPr>
          <w:rFonts w:ascii="Times New Roman"/>
          <w:b w:val="false"/>
          <w:i w:val="false"/>
          <w:color w:val="000000"/>
          <w:sz w:val="28"/>
        </w:rPr>
        <w:t>
      котельно-печное топливо (различные виды газа (доменный, коксовый, природный), мазут, кислород);</w:t>
      </w:r>
    </w:p>
    <w:bookmarkEnd w:id="904"/>
    <w:bookmarkStart w:name="z920" w:id="905"/>
    <w:p>
      <w:pPr>
        <w:spacing w:after="0"/>
        <w:ind w:left="0"/>
        <w:jc w:val="both"/>
      </w:pPr>
      <w:r>
        <w:rPr>
          <w:rFonts w:ascii="Times New Roman"/>
          <w:b w:val="false"/>
          <w:i w:val="false"/>
          <w:color w:val="000000"/>
          <w:sz w:val="28"/>
        </w:rPr>
        <w:t>
      электрическая энергия.</w:t>
      </w:r>
    </w:p>
    <w:bookmarkEnd w:id="905"/>
    <w:bookmarkStart w:name="z921" w:id="906"/>
    <w:p>
      <w:pPr>
        <w:spacing w:after="0"/>
        <w:ind w:left="0"/>
        <w:jc w:val="both"/>
      </w:pPr>
      <w:r>
        <w:rPr>
          <w:rFonts w:ascii="Times New Roman"/>
          <w:b w:val="false"/>
          <w:i w:val="false"/>
          <w:color w:val="000000"/>
          <w:sz w:val="28"/>
        </w:rPr>
        <w:t>
      В виду того, что на предприятиях в большей степени не налажен раздельный учет потребляемых энергетических ресурсов по технологическим переделам были рассмотрены укрупненные показатели потребления ТЭР и удельных расходов.</w:t>
      </w:r>
    </w:p>
    <w:bookmarkEnd w:id="906"/>
    <w:bookmarkStart w:name="z922" w:id="907"/>
    <w:p>
      <w:pPr>
        <w:spacing w:after="0"/>
        <w:ind w:left="0"/>
        <w:jc w:val="both"/>
      </w:pPr>
      <w:r>
        <w:rPr>
          <w:rFonts w:ascii="Times New Roman"/>
          <w:b w:val="false"/>
          <w:i w:val="false"/>
          <w:color w:val="000000"/>
          <w:sz w:val="28"/>
        </w:rPr>
        <w:t>
      В таблице 3.5 представлены текущие объемы потребления энергетических ресурсов, применяемых при холоднокатаном производстве (согласно данным КТА). В качестве удельных расходов потребления ресурсов определено потребление ресурсов на тонну проката.</w:t>
      </w:r>
    </w:p>
    <w:bookmarkEnd w:id="907"/>
    <w:p>
      <w:pPr>
        <w:spacing w:after="0"/>
        <w:ind w:left="0"/>
        <w:jc w:val="left"/>
      </w:pPr>
      <w:r>
        <w:rPr>
          <w:rFonts w:ascii="Times New Roman"/>
          <w:b/>
          <w:i w:val="false"/>
          <w:color w:val="000000"/>
        </w:rPr>
        <w:t xml:space="preserve"> Таблица 3.5. Текущие объемы потребления энергетических ресурсов и воды при холоднокатаном производстве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энергопотребление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Холоднокатаный прокат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тыс.кВт*ч/ед.прод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Котельно-печное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Холоднокатаный прокат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Котельно-печное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Холоднокатаный прокат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r>
    </w:tbl>
    <w:bookmarkStart w:name="z923" w:id="908"/>
    <w:p>
      <w:pPr>
        <w:spacing w:after="0"/>
        <w:ind w:left="0"/>
        <w:jc w:val="left"/>
      </w:pPr>
      <w:r>
        <w:rPr>
          <w:rFonts w:ascii="Times New Roman"/>
          <w:b/>
          <w:i w:val="false"/>
          <w:color w:val="000000"/>
        </w:rPr>
        <w:t xml:space="preserve"> 3.2.1. Травление горячекатаной полосы</w:t>
      </w:r>
    </w:p>
    <w:bookmarkEnd w:id="908"/>
    <w:bookmarkStart w:name="z924" w:id="909"/>
    <w:p>
      <w:pPr>
        <w:spacing w:after="0"/>
        <w:ind w:left="0"/>
        <w:jc w:val="both"/>
      </w:pPr>
      <w:r>
        <w:rPr>
          <w:rFonts w:ascii="Times New Roman"/>
          <w:b w:val="false"/>
          <w:i w:val="false"/>
          <w:color w:val="000000"/>
          <w:sz w:val="28"/>
        </w:rPr>
        <w:t>
      Поверхность исходных горячекатаных полос покрыта окалиной (оксидами). Если проводить холодную прокатку заготовок в таком состоянии, то окалина будет вдавливаться в металл, резко ухудшая качество его поверхности. Кроме того, окалина, обладая относительно высокой твердостью, способствует износу прокатных валков. Поэтому первой необходимой технологической операцией является удаление окалины с поверхности горячекатаных полос.</w:t>
      </w:r>
    </w:p>
    <w:bookmarkEnd w:id="909"/>
    <w:bookmarkStart w:name="z925" w:id="910"/>
    <w:p>
      <w:pPr>
        <w:spacing w:after="0"/>
        <w:ind w:left="0"/>
        <w:jc w:val="both"/>
      </w:pPr>
      <w:r>
        <w:rPr>
          <w:rFonts w:ascii="Times New Roman"/>
          <w:b w:val="false"/>
          <w:i w:val="false"/>
          <w:color w:val="000000"/>
          <w:sz w:val="28"/>
        </w:rPr>
        <w:t>
      Эффективность удаления окалины зависит от ее физико-химического состава, ее толщины и структуры, а также от условий травления. Воздушная окалина на поверхности горячекатаной углеродистой стали практически состоит из двух слоев: внутреннего, прилегающего к металлу — вюстита ҒеО (92 ÷ 95 %) и наружного — магнетита Ғе</w:t>
      </w:r>
      <w:r>
        <w:rPr>
          <w:rFonts w:ascii="Times New Roman"/>
          <w:b w:val="false"/>
          <w:i w:val="false"/>
          <w:color w:val="000000"/>
          <w:vertAlign w:val="subscript"/>
        </w:rPr>
        <w:t>3</w:t>
      </w:r>
      <w:r>
        <w:rPr>
          <w:rFonts w:ascii="Times New Roman"/>
          <w:b w:val="false"/>
          <w:i w:val="false"/>
          <w:color w:val="000000"/>
          <w:sz w:val="28"/>
        </w:rPr>
        <w:t>О</w:t>
      </w:r>
      <w:r>
        <w:rPr>
          <w:rFonts w:ascii="Times New Roman"/>
          <w:b w:val="false"/>
          <w:i w:val="false"/>
          <w:color w:val="000000"/>
          <w:vertAlign w:val="subscript"/>
        </w:rPr>
        <w:t>4</w:t>
      </w:r>
      <w:r>
        <w:rPr>
          <w:rFonts w:ascii="Times New Roman"/>
          <w:b w:val="false"/>
          <w:i w:val="false"/>
          <w:color w:val="000000"/>
          <w:sz w:val="28"/>
        </w:rPr>
        <w:t xml:space="preserve"> (5 ÷ 8 %). Иногда на наружной поверхности обнаруживается тончайший слой третьего оксида — гематита Fe</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Легче всего поддается травлению слой вюстита, который имеет пористое строение и относительно малую прочность. Оптимальные условия травления создаются тогда, когда окалина содержит максимальное количество вюстита (закись железа — FeO), а гематит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отсутствует. Это связанно с тем, что вюстит хорошо растворяется в кислотах, а гематит является нерастворимым соединением. Такие условия образования окалины характерны для низкой температуры конца прокатки. Снижение температуры сматывания полос в рулон не влияет на толщину слоя окалины, но уменьшает опасность появления гематита на кромках и концах полосы.</w:t>
      </w:r>
    </w:p>
    <w:bookmarkEnd w:id="910"/>
    <w:bookmarkStart w:name="z926" w:id="911"/>
    <w:p>
      <w:pPr>
        <w:spacing w:after="0"/>
        <w:ind w:left="0"/>
        <w:jc w:val="both"/>
      </w:pPr>
      <w:r>
        <w:rPr>
          <w:rFonts w:ascii="Times New Roman"/>
          <w:b w:val="false"/>
          <w:i w:val="false"/>
          <w:color w:val="000000"/>
          <w:sz w:val="28"/>
        </w:rPr>
        <w:t>
      Существуют химический (кислотный), называемый травлением, и механический способ удаления окалины. На травильных линиях удаляют окалину, совмещая оба способа ее удаления: сначала полоса проходит через окалиноломатель, где происходит взламывание окалины и ее механическое удаление, а затем производится растворение оставшейся на полосе окалины в растворах кислот.</w:t>
      </w:r>
    </w:p>
    <w:bookmarkEnd w:id="911"/>
    <w:bookmarkStart w:name="z927" w:id="912"/>
    <w:p>
      <w:pPr>
        <w:spacing w:after="0"/>
        <w:ind w:left="0"/>
        <w:jc w:val="both"/>
      </w:pPr>
      <w:r>
        <w:rPr>
          <w:rFonts w:ascii="Times New Roman"/>
          <w:b w:val="false"/>
          <w:i w:val="false"/>
          <w:color w:val="000000"/>
          <w:sz w:val="28"/>
        </w:rPr>
        <w:t>
      Процесс травления металла основан на взаимодействии окалины с кислотами. При этом окалина претерпевает химические превращения и отделяется от основного металла. Кроме того, удаление окалины происходит также в результате выделения газообразного водорода, скапливающегося под окалиной и отрывающего ее от металла.</w:t>
      </w:r>
    </w:p>
    <w:bookmarkEnd w:id="912"/>
    <w:bookmarkStart w:name="z928" w:id="913"/>
    <w:p>
      <w:pPr>
        <w:spacing w:after="0"/>
        <w:ind w:left="0"/>
        <w:jc w:val="both"/>
      </w:pPr>
      <w:r>
        <w:rPr>
          <w:rFonts w:ascii="Times New Roman"/>
          <w:b w:val="false"/>
          <w:i w:val="false"/>
          <w:color w:val="000000"/>
          <w:sz w:val="28"/>
        </w:rPr>
        <w:t>
      Самыми распространенными кислотами, применяемыми для травления, стали, являются серная (Н</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и соляная (HCl) кислоты.</w:t>
      </w:r>
    </w:p>
    <w:bookmarkEnd w:id="913"/>
    <w:bookmarkStart w:name="z929" w:id="914"/>
    <w:p>
      <w:pPr>
        <w:spacing w:after="0"/>
        <w:ind w:left="0"/>
        <w:jc w:val="both"/>
      </w:pPr>
      <w:r>
        <w:rPr>
          <w:rFonts w:ascii="Times New Roman"/>
          <w:b w:val="false"/>
          <w:i w:val="false"/>
          <w:color w:val="000000"/>
          <w:sz w:val="28"/>
        </w:rPr>
        <w:t>
      При травлении выделяется водород. Скапливаясь под слоем окалины, он создает давление, достаточное для механического отделения (отрыва) окалины с поверхности металла. Этот процесс значительно ускоряет очистку поверхности полосы от окалины.</w:t>
      </w:r>
    </w:p>
    <w:bookmarkEnd w:id="914"/>
    <w:bookmarkStart w:name="z930" w:id="915"/>
    <w:p>
      <w:pPr>
        <w:spacing w:after="0"/>
        <w:ind w:left="0"/>
        <w:jc w:val="both"/>
      </w:pPr>
      <w:r>
        <w:rPr>
          <w:rFonts w:ascii="Times New Roman"/>
          <w:b w:val="false"/>
          <w:i w:val="false"/>
          <w:color w:val="000000"/>
          <w:sz w:val="28"/>
        </w:rPr>
        <w:t>
      Интенсивность травления сильно зависит от концентрации и температуры травильных растворов. Ниже приведены оптимальные значения этих параметров, установленные на практике:</w:t>
      </w:r>
    </w:p>
    <w:bookmarkEnd w:id="915"/>
    <w:bookmarkStart w:name="z931" w:id="916"/>
    <w:p>
      <w:pPr>
        <w:spacing w:after="0"/>
        <w:ind w:left="0"/>
        <w:jc w:val="both"/>
      </w:pPr>
      <w:r>
        <w:rPr>
          <w:rFonts w:ascii="Times New Roman"/>
          <w:b w:val="false"/>
          <w:i w:val="false"/>
          <w:color w:val="000000"/>
          <w:sz w:val="28"/>
        </w:rPr>
        <w:t>
      Тип кислоты  Концентрация, %  Температура раствора, °С</w:t>
      </w:r>
    </w:p>
    <w:bookmarkEnd w:id="916"/>
    <w:bookmarkStart w:name="z932" w:id="917"/>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SО</w:t>
      </w:r>
      <w:r>
        <w:rPr>
          <w:rFonts w:ascii="Times New Roman"/>
          <w:b w:val="false"/>
          <w:i w:val="false"/>
          <w:color w:val="000000"/>
          <w:vertAlign w:val="subscript"/>
        </w:rPr>
        <w:t>4</w:t>
      </w:r>
      <w:r>
        <w:rPr>
          <w:rFonts w:ascii="Times New Roman"/>
          <w:b w:val="false"/>
          <w:i w:val="false"/>
          <w:color w:val="000000"/>
          <w:sz w:val="28"/>
        </w:rPr>
        <w:t xml:space="preserve">  20 ÷ 23  80 ÷ 95</w:t>
      </w:r>
    </w:p>
    <w:bookmarkEnd w:id="917"/>
    <w:bookmarkStart w:name="z933" w:id="918"/>
    <w:p>
      <w:pPr>
        <w:spacing w:after="0"/>
        <w:ind w:left="0"/>
        <w:jc w:val="both"/>
      </w:pPr>
      <w:r>
        <w:rPr>
          <w:rFonts w:ascii="Times New Roman"/>
          <w:b w:val="false"/>
          <w:i w:val="false"/>
          <w:color w:val="000000"/>
          <w:sz w:val="28"/>
        </w:rPr>
        <w:t>
       НС1  16 ÷ 25  65 ÷ 85</w:t>
      </w:r>
    </w:p>
    <w:bookmarkEnd w:id="918"/>
    <w:bookmarkStart w:name="z934" w:id="919"/>
    <w:p>
      <w:pPr>
        <w:spacing w:after="0"/>
        <w:ind w:left="0"/>
        <w:jc w:val="both"/>
      </w:pPr>
      <w:r>
        <w:rPr>
          <w:rFonts w:ascii="Times New Roman"/>
          <w:b w:val="false"/>
          <w:i w:val="false"/>
          <w:color w:val="000000"/>
          <w:sz w:val="28"/>
        </w:rPr>
        <w:t xml:space="preserve">
      Например, на предприятии АрселорМиттал Темиртау, в отличие от российских металлургических предприятий с полным циклом, для травления применяют раствор соляной кислоты, с первичной концентрацией 18 ÷ 20 %. </w:t>
      </w:r>
    </w:p>
    <w:bookmarkEnd w:id="919"/>
    <w:bookmarkStart w:name="z935" w:id="920"/>
    <w:p>
      <w:pPr>
        <w:spacing w:after="0"/>
        <w:ind w:left="0"/>
        <w:jc w:val="both"/>
      </w:pPr>
      <w:r>
        <w:rPr>
          <w:rFonts w:ascii="Times New Roman"/>
          <w:b w:val="false"/>
          <w:i w:val="false"/>
          <w:color w:val="000000"/>
          <w:sz w:val="28"/>
        </w:rPr>
        <w:t xml:space="preserve">
      Водород, выделяющийся при травлении, способствует удалению окалины, но вместе с тем диффундирует в металл, понижая его пластичность. Такое нежелательное изменение свойств металла называется водородной (травильной) хрупкостью. Для предохранения металла от проникновения водорода и уменьшения воздействия кислоты на сам металл в травильные растворы вводятся присадки-ингибиторы. Они содержат вещества, которые адсорбируются на поверхности металла и образуют молекулярную пленку, защищающую его от растворения; при этом скорость растворения оксидов не замедляется. Ингибиторы выполняют и другую важную функцию: они вызывают образование пены на поверхности травильного раствора, уменьшая тем самым испарение кислоты и улучшая атмосферные условия в цехе. </w:t>
      </w:r>
    </w:p>
    <w:bookmarkEnd w:id="920"/>
    <w:bookmarkStart w:name="z936" w:id="921"/>
    <w:p>
      <w:pPr>
        <w:spacing w:after="0"/>
        <w:ind w:left="0"/>
        <w:jc w:val="both"/>
      </w:pPr>
      <w:r>
        <w:rPr>
          <w:rFonts w:ascii="Times New Roman"/>
          <w:b w:val="false"/>
          <w:i w:val="false"/>
          <w:color w:val="000000"/>
          <w:sz w:val="28"/>
        </w:rPr>
        <w:t>
      Использование соляной кислоты в качестве травильной среды имеет ряд существенных преимуществ. Прежде всего, соляная кислота является более активной, чем серная, особенно по отношению к оксидам, что позволяет сократить время травления. Качество поверхности полос после обработки в соляной кислоте лучше, чем после обработки в серной. Сокращается выделение водорода, в связи, с чем уменьшается опасность возникновения водородной хрупкости. Соляная кислота легче и полнее удаляется с поверхности полос в промывных ваннах. Важное значение имеет то обстоятельство, что образующиеся при травлении соли соляной кислоты достаточно легко поддаются термическому расщеплению на хлористый водород и оксиды железа. Оба этих продукта возвращаются в производство. Хлористый водород, растворяясь в воде, дает свежую соляную кислоту, а оксиды железа используются в порошковой металлургии и других отраслях промышленности.</w:t>
      </w:r>
    </w:p>
    <w:bookmarkEnd w:id="921"/>
    <w:bookmarkStart w:name="z937" w:id="922"/>
    <w:p>
      <w:pPr>
        <w:spacing w:after="0"/>
        <w:ind w:left="0"/>
        <w:jc w:val="both"/>
      </w:pPr>
      <w:r>
        <w:rPr>
          <w:rFonts w:ascii="Times New Roman"/>
          <w:b w:val="false"/>
          <w:i w:val="false"/>
          <w:color w:val="000000"/>
          <w:sz w:val="28"/>
        </w:rPr>
        <w:t xml:space="preserve">
      Травление в соляной кислоте идет в наружных и во внутренних слоях окалины. Соляная кислота достаточно хорошо растворяет не только вюстит, но и высшие окислы железа. При этом окалина не отваливается с образованием шлама на дне ванны или полосе, а почти полностью переходит в раствор. Считается, что потери металла при солянокислом травлении на ~25 % меньше, чем при травлении в серной кислоте вследствие уменьшения растворения чистого железа. При травлении в соляной кислоте повышается интенсивность растворения окалины, более редки перетравы. Травление в соляной кислоте приводит к получению более чистой поверхности, чем при травлении в серной кислоте. Большим преимуществом соляной кислоты является возможность полной регенерации отработанных солянокислых травильных растворов. </w:t>
      </w:r>
    </w:p>
    <w:bookmarkEnd w:id="922"/>
    <w:bookmarkStart w:name="z938" w:id="923"/>
    <w:p>
      <w:pPr>
        <w:spacing w:after="0"/>
        <w:ind w:left="0"/>
        <w:jc w:val="both"/>
      </w:pPr>
      <w:r>
        <w:rPr>
          <w:rFonts w:ascii="Times New Roman"/>
          <w:b w:val="false"/>
          <w:i w:val="false"/>
          <w:color w:val="000000"/>
          <w:sz w:val="28"/>
        </w:rPr>
        <w:t>
      Однако, освоение солянокислотного травления встречает и определенные трудности. Применение весьма агрессивной соляной кислоты требует соответствующей защиты оборудования травильных агрегатов от ее воздействия. Внутренние поверхности травильных ванн выкладываются из кислотоупорного кирпича, облицовываются гранитными и базальтовыми плитами; крышки ванн изнутри покрываются слоем кислотостойкой резины и т.д. Особую опасность представляют очень вредные выделения паров хлористого водорода в атмосферу. В связи с этим необходимо обеспечивать тщательную герметизацию ванн и иметь мощную вентиляционную систему для отсоса выделяющихся испарений.</w:t>
      </w:r>
    </w:p>
    <w:bookmarkEnd w:id="923"/>
    <w:bookmarkStart w:name="z939" w:id="924"/>
    <w:p>
      <w:pPr>
        <w:spacing w:after="0"/>
        <w:ind w:left="0"/>
        <w:jc w:val="both"/>
      </w:pPr>
      <w:r>
        <w:rPr>
          <w:rFonts w:ascii="Times New Roman"/>
          <w:b w:val="false"/>
          <w:i w:val="false"/>
          <w:color w:val="000000"/>
          <w:sz w:val="28"/>
        </w:rPr>
        <w:t>
      Травление, как правило, осуществляется в горячем растворе, затем полоса отжимается парами отжимных роликов промывается, сушится, подрезается кромка. Обработанная таким образом полоса передается на станы холодного проката. [19]</w:t>
      </w:r>
    </w:p>
    <w:bookmarkEnd w:id="924"/>
    <w:bookmarkStart w:name="z940" w:id="925"/>
    <w:p>
      <w:pPr>
        <w:spacing w:after="0"/>
        <w:ind w:left="0"/>
        <w:jc w:val="both"/>
      </w:pPr>
      <w:r>
        <w:rPr>
          <w:rFonts w:ascii="Times New Roman"/>
          <w:b w:val="false"/>
          <w:i w:val="false"/>
          <w:color w:val="000000"/>
          <w:sz w:val="28"/>
        </w:rPr>
        <w:t>
      Известны 2 метода травления погружением металла в ванну и подача раствора в виде струй под давлением.</w:t>
      </w:r>
    </w:p>
    <w:bookmarkEnd w:id="925"/>
    <w:bookmarkStart w:name="z941" w:id="926"/>
    <w:p>
      <w:pPr>
        <w:spacing w:after="0"/>
        <w:ind w:left="0"/>
        <w:jc w:val="both"/>
      </w:pPr>
      <w:r>
        <w:rPr>
          <w:rFonts w:ascii="Times New Roman"/>
          <w:b w:val="false"/>
          <w:i w:val="false"/>
          <w:color w:val="000000"/>
          <w:sz w:val="28"/>
        </w:rPr>
        <w:t>
      Горячекатаные рулоны после остывания со склада горячекатаных рулонов задаются в травильные линии непрерывно-травильного агрегата (НТА) для удаления с поверхности полос окалины в растворе соляной кислоты в турбулентном режиме (рис. 3.6).</w:t>
      </w:r>
    </w:p>
    <w:bookmarkEnd w:id="926"/>
    <w:bookmarkStart w:name="z942"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3" w:id="928"/>
    <w:p>
      <w:pPr>
        <w:spacing w:after="0"/>
        <w:ind w:left="0"/>
        <w:jc w:val="both"/>
      </w:pPr>
      <w:r>
        <w:rPr>
          <w:rFonts w:ascii="Times New Roman"/>
          <w:b w:val="false"/>
          <w:i w:val="false"/>
          <w:color w:val="000000"/>
          <w:sz w:val="28"/>
        </w:rPr>
        <w:t>
      1 – двухпозиционный разматыватель; 2 – окалиноломатель; 3 – тянущие ролики;</w:t>
      </w:r>
    </w:p>
    <w:bookmarkEnd w:id="928"/>
    <w:bookmarkStart w:name="z944" w:id="929"/>
    <w:p>
      <w:pPr>
        <w:spacing w:after="0"/>
        <w:ind w:left="0"/>
        <w:jc w:val="both"/>
      </w:pPr>
      <w:r>
        <w:rPr>
          <w:rFonts w:ascii="Times New Roman"/>
          <w:b w:val="false"/>
          <w:i w:val="false"/>
          <w:color w:val="000000"/>
          <w:sz w:val="28"/>
        </w:rPr>
        <w:t>
      4 – правильная машина; 5 – гильотинные ножницы; 6 – стыкосварочная машина;</w:t>
      </w:r>
    </w:p>
    <w:bookmarkEnd w:id="929"/>
    <w:bookmarkStart w:name="z945" w:id="930"/>
    <w:p>
      <w:pPr>
        <w:spacing w:after="0"/>
        <w:ind w:left="0"/>
        <w:jc w:val="both"/>
      </w:pPr>
      <w:r>
        <w:rPr>
          <w:rFonts w:ascii="Times New Roman"/>
          <w:b w:val="false"/>
          <w:i w:val="false"/>
          <w:color w:val="000000"/>
          <w:sz w:val="28"/>
        </w:rPr>
        <w:t>
      7 – гратосниматель; 8 – листосшивная машина; 9 – петлевая яма; 10 – натяжные устройства; 11 – дрессировочная клеть; 12 – травильные ванны; 13 и 14 – ванны холодной и горячей промывки; 15 – сушильное устройство; 16 - петлевая яма; 17 – гильотинные ножницы; 18 – дисковые ножницы; 19 – промасливающее устройство; 20 – гильотинные ножницы; 21 – сверточная машина (моталка).</w:t>
      </w:r>
    </w:p>
    <w:bookmarkEnd w:id="930"/>
    <w:p>
      <w:pPr>
        <w:spacing w:after="0"/>
        <w:ind w:left="0"/>
        <w:jc w:val="both"/>
      </w:pPr>
      <w:r>
        <w:rPr>
          <w:rFonts w:ascii="Times New Roman"/>
          <w:b w:val="false"/>
          <w:i w:val="false"/>
          <w:color w:val="000000"/>
          <w:sz w:val="28"/>
        </w:rPr>
        <w:t>
      Рисунок 3.6. Схема непрерывного травильного агрегата горизонтального типа</w:t>
      </w:r>
    </w:p>
    <w:bookmarkStart w:name="z946" w:id="931"/>
    <w:p>
      <w:pPr>
        <w:spacing w:after="0"/>
        <w:ind w:left="0"/>
        <w:jc w:val="both"/>
      </w:pPr>
      <w:r>
        <w:rPr>
          <w:rFonts w:ascii="Times New Roman"/>
          <w:b w:val="false"/>
          <w:i w:val="false"/>
          <w:color w:val="000000"/>
          <w:sz w:val="28"/>
        </w:rPr>
        <w:t>
      При прохождении через травильный агрегат производится обрезка боковых кромок и укрупнение веса рулонов до 45 т. Агрегат состоит из трех частей: головной, средней (технологической) и хвостовой. В головную часть входят разматыватель рулонов, окалиноломатель, правильная машина, гильотинные ножницы, машины для стыковой сварки или сшивки полос (позиции 1-8). Средняя (технологическая) часть агрегата включает дрессировочный стан или растяжную машину для дополнительного механического разрушения окалины, травильные и промывочные ванны, сушильное устройство (позиции 9-15). В хвостовой части агрегата находятся гильотинные и дисковые ножницы, промасливающее устройство, моталка (позиции 16-20).</w:t>
      </w:r>
    </w:p>
    <w:bookmarkEnd w:id="931"/>
    <w:bookmarkStart w:name="z947" w:id="932"/>
    <w:p>
      <w:pPr>
        <w:spacing w:after="0"/>
        <w:ind w:left="0"/>
        <w:jc w:val="both"/>
      </w:pPr>
      <w:r>
        <w:rPr>
          <w:rFonts w:ascii="Times New Roman"/>
          <w:b w:val="false"/>
          <w:i w:val="false"/>
          <w:color w:val="000000"/>
          <w:sz w:val="28"/>
        </w:rPr>
        <w:t>
      Окалиноломатель 2, куда поступает полоса с разматывателя 1, действует по принципу двойного изгиба полосы вокруг роликов малого диаметра. При этом часть окалины удаляется (отлущивается), а другая часть остается на полосе, но растрескивается, что облегчает последующее травление.</w:t>
      </w:r>
    </w:p>
    <w:bookmarkEnd w:id="932"/>
    <w:bookmarkStart w:name="z948" w:id="933"/>
    <w:p>
      <w:pPr>
        <w:spacing w:after="0"/>
        <w:ind w:left="0"/>
        <w:jc w:val="both"/>
      </w:pPr>
      <w:r>
        <w:rPr>
          <w:rFonts w:ascii="Times New Roman"/>
          <w:b w:val="false"/>
          <w:i w:val="false"/>
          <w:color w:val="000000"/>
          <w:sz w:val="28"/>
        </w:rPr>
        <w:t>
      Для обеспечения непрерывности травления в НТА соединение полос с образованием непрерывной ленты осуществляется на стыкосварочной машине 6. Перед этим полосы проходят через правильную машину 4, их концы обрезаются на ножницах 5. После сварки грат (сварной валик) удаляется на установке 7. Для соединения полос из сталей, которые плохо поддаются сварке, используется сшивная машина 8.</w:t>
      </w:r>
    </w:p>
    <w:bookmarkEnd w:id="933"/>
    <w:bookmarkStart w:name="z949" w:id="934"/>
    <w:p>
      <w:pPr>
        <w:spacing w:after="0"/>
        <w:ind w:left="0"/>
        <w:jc w:val="both"/>
      </w:pPr>
      <w:r>
        <w:rPr>
          <w:rFonts w:ascii="Times New Roman"/>
          <w:b w:val="false"/>
          <w:i w:val="false"/>
          <w:color w:val="000000"/>
          <w:sz w:val="28"/>
        </w:rPr>
        <w:t xml:space="preserve">
      В средней технологической части производится травление полосы с целью полного удаления окалины с ее поверхности в растворе соляной кислоты концентрацией 5÷20% и температурой 95 </w:t>
      </w:r>
      <w:r>
        <w:rPr>
          <w:rFonts w:ascii="Times New Roman"/>
          <w:b w:val="false"/>
          <w:i w:val="false"/>
          <w:color w:val="000000"/>
          <w:vertAlign w:val="superscript"/>
        </w:rPr>
        <w:t>о</w:t>
      </w:r>
      <w:r>
        <w:rPr>
          <w:rFonts w:ascii="Times New Roman"/>
          <w:b w:val="false"/>
          <w:i w:val="false"/>
          <w:color w:val="000000"/>
          <w:sz w:val="28"/>
        </w:rPr>
        <w:t>С. Перед поступлением полосы в травильные ванны производится дополнительное механическое разрушение окалины. Для этого применяется дрессировочная клеть 11 (обжатие 2÷5%) или машина пластического растяжения (удлинение до 3 %). Затем следует основная операция - травление. Травильная ванна разделена на 5 секций длиной по 25 м каждая. Расположение секций ванны каскадное, с переливом кислотного раствора навстречу движению полосы. Поддержание однородности раствора осуществляется перемешиванием раствора паром, подаваемым в каждую секцию ванны. В процессе травления в травильном растворе образуется хлористое железо, допустимое содержание которого должно быть 15÷20 %. Из последней травильной ванны полоса поступает на промывку сначала в ванну 13 с холодной водой, а затем в ванну 14 с горячей. После этого полоса проходит через сушильное устройство 15, где она обдувается горячим воздухом.</w:t>
      </w:r>
    </w:p>
    <w:bookmarkEnd w:id="934"/>
    <w:bookmarkStart w:name="z950" w:id="935"/>
    <w:p>
      <w:pPr>
        <w:spacing w:after="0"/>
        <w:ind w:left="0"/>
        <w:jc w:val="both"/>
      </w:pPr>
      <w:r>
        <w:rPr>
          <w:rFonts w:ascii="Times New Roman"/>
          <w:b w:val="false"/>
          <w:i w:val="false"/>
          <w:color w:val="000000"/>
          <w:sz w:val="28"/>
        </w:rPr>
        <w:t>
      В хвостовой части агрегата вырезают места сварки на ножницах 17 (с учетом необходимого укрупнения массы рулонов), обрезают боковые кромки полосы на дисковых ножницах 18, промасливают поверхности металла в устройстве 19, сматывают полосы в рулоны на моталке 21. Для получения рулонов заданной массы используются ножницы 20.</w:t>
      </w:r>
    </w:p>
    <w:bookmarkEnd w:id="935"/>
    <w:bookmarkStart w:name="z951" w:id="936"/>
    <w:p>
      <w:pPr>
        <w:spacing w:after="0"/>
        <w:ind w:left="0"/>
        <w:jc w:val="both"/>
      </w:pPr>
      <w:r>
        <w:rPr>
          <w:rFonts w:ascii="Times New Roman"/>
          <w:b w:val="false"/>
          <w:i w:val="false"/>
          <w:color w:val="000000"/>
          <w:sz w:val="28"/>
        </w:rPr>
        <w:t>
      Из изложенного ясно, что головная и хвостовая части агрегата работают с периодическими остановками, требующимися для сварки концов полос (в головной части) и вырезки мест сварки или разрезки бесконечной ленты на рулоны мерной массы (в хвостовой части). Вместе с тем скорость движения полосы через травильные ванны должна быть постоянной, соответствующей технологической инструкции. Это достигается включением в состав агрегата накопителей полосы (петлевых ям) 9 и 16. Во время сварки и снятия грата полоса поступает в травильные ванны из петлевой ямы 9; после завершения указанных операций головная часть агрегата начинает работать с повышенной скоростью, благодаря чему в петлевой яме опять создается запас полосы. Аналогичную функцию выполняет петлевая яма 16. Пока вырезают места сварки, полоса накапливается в этой яме, а затем хвостовая часть агрегата включается в работу на повышенной скорости. Максимальная скорость прохождения полосы через травильные ванны на агрегатах горизонтального типа находится в пределах 3÷6 м/с.</w:t>
      </w:r>
    </w:p>
    <w:bookmarkEnd w:id="936"/>
    <w:bookmarkStart w:name="z952" w:id="937"/>
    <w:p>
      <w:pPr>
        <w:spacing w:after="0"/>
        <w:ind w:left="0"/>
        <w:jc w:val="both"/>
      </w:pPr>
      <w:r>
        <w:rPr>
          <w:rFonts w:ascii="Times New Roman"/>
          <w:b w:val="false"/>
          <w:i w:val="false"/>
          <w:color w:val="000000"/>
          <w:sz w:val="28"/>
        </w:rPr>
        <w:t>
      В таблице 3.6 приведены значения концентраций маркерных загрязняющих веществ при травлении.</w:t>
      </w:r>
    </w:p>
    <w:bookmarkEnd w:id="937"/>
    <w:p>
      <w:pPr>
        <w:spacing w:after="0"/>
        <w:ind w:left="0"/>
        <w:jc w:val="left"/>
      </w:pPr>
      <w:r>
        <w:rPr>
          <w:rFonts w:ascii="Times New Roman"/>
          <w:b/>
          <w:i w:val="false"/>
          <w:color w:val="000000"/>
        </w:rPr>
        <w:t xml:space="preserve"> Таблица 3.6. Маркерные вещества и их концентрация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w:t>
            </w:r>
          </w:p>
        </w:tc>
      </w:tr>
    </w:tbl>
    <w:bookmarkStart w:name="z953" w:id="938"/>
    <w:p>
      <w:pPr>
        <w:spacing w:after="0"/>
        <w:ind w:left="0"/>
        <w:jc w:val="left"/>
      </w:pPr>
      <w:r>
        <w:rPr>
          <w:rFonts w:ascii="Times New Roman"/>
          <w:b/>
          <w:i w:val="false"/>
          <w:color w:val="000000"/>
        </w:rPr>
        <w:t xml:space="preserve"> 3.2.2. Холодная прокатка травленых горячекатаных рулонов для производства холоднокатаной продукции, для продукции с покрытием</w:t>
      </w:r>
    </w:p>
    <w:bookmarkEnd w:id="938"/>
    <w:bookmarkStart w:name="z954" w:id="939"/>
    <w:p>
      <w:pPr>
        <w:spacing w:after="0"/>
        <w:ind w:left="0"/>
        <w:jc w:val="both"/>
      </w:pPr>
      <w:r>
        <w:rPr>
          <w:rFonts w:ascii="Times New Roman"/>
          <w:b w:val="false"/>
          <w:i w:val="false"/>
          <w:color w:val="000000"/>
          <w:sz w:val="28"/>
        </w:rPr>
        <w:t xml:space="preserve">
      После травления, промывки и сушки производится обрезка кромок, затем полосы сматываются в укрупненные рулоны массой от 20т до 45т. Часть травленых горячекатаных рулонов передается в производство жести, другая на транспортер загрузочного устройства пятиклетьевого стана холодной прокатки 1700. </w:t>
      </w:r>
    </w:p>
    <w:bookmarkEnd w:id="939"/>
    <w:bookmarkStart w:name="z955" w:id="940"/>
    <w:p>
      <w:pPr>
        <w:spacing w:after="0"/>
        <w:ind w:left="0"/>
        <w:jc w:val="both"/>
      </w:pPr>
      <w:r>
        <w:rPr>
          <w:rFonts w:ascii="Times New Roman"/>
          <w:b w:val="false"/>
          <w:i w:val="false"/>
          <w:color w:val="000000"/>
          <w:sz w:val="28"/>
        </w:rPr>
        <w:t>
      Оборудование стана по своему назначению можно разделить на следующие основные части:</w:t>
      </w:r>
    </w:p>
    <w:bookmarkEnd w:id="940"/>
    <w:bookmarkStart w:name="z956" w:id="941"/>
    <w:p>
      <w:pPr>
        <w:spacing w:after="0"/>
        <w:ind w:left="0"/>
        <w:jc w:val="both"/>
      </w:pPr>
      <w:r>
        <w:rPr>
          <w:rFonts w:ascii="Times New Roman"/>
          <w:b w:val="false"/>
          <w:i w:val="false"/>
          <w:color w:val="000000"/>
          <w:sz w:val="28"/>
        </w:rPr>
        <w:t>
      1.  Головная часть, в которую входят механизмы подачи, подготовки и размотки рулонов, правки, сварки и транспортирования полосы с натяжением.</w:t>
      </w:r>
    </w:p>
    <w:bookmarkEnd w:id="941"/>
    <w:bookmarkStart w:name="z957" w:id="942"/>
    <w:p>
      <w:pPr>
        <w:spacing w:after="0"/>
        <w:ind w:left="0"/>
        <w:jc w:val="both"/>
      </w:pPr>
      <w:r>
        <w:rPr>
          <w:rFonts w:ascii="Times New Roman"/>
          <w:b w:val="false"/>
          <w:i w:val="false"/>
          <w:color w:val="000000"/>
          <w:sz w:val="28"/>
        </w:rPr>
        <w:t>
      2. Петлевое устройство (петлевой аккумулятор), включающее механизмы создания натяжения, поддержания и центрирования полосы для обеспечения непрерывной работы стана во время остановок головной части для сварки полос.</w:t>
      </w:r>
    </w:p>
    <w:bookmarkEnd w:id="942"/>
    <w:bookmarkStart w:name="z958" w:id="943"/>
    <w:p>
      <w:pPr>
        <w:spacing w:after="0"/>
        <w:ind w:left="0"/>
        <w:jc w:val="both"/>
      </w:pPr>
      <w:r>
        <w:rPr>
          <w:rFonts w:ascii="Times New Roman"/>
          <w:b w:val="false"/>
          <w:i w:val="false"/>
          <w:color w:val="000000"/>
          <w:sz w:val="28"/>
        </w:rPr>
        <w:t>
      3. Входная часть, обеспечивающая подачу полосы из петлевого устройства в первую клеть и включающая в себя механизмы создания натяжения и центрирования полосы.</w:t>
      </w:r>
    </w:p>
    <w:bookmarkEnd w:id="943"/>
    <w:bookmarkStart w:name="z959" w:id="944"/>
    <w:p>
      <w:pPr>
        <w:spacing w:after="0"/>
        <w:ind w:left="0"/>
        <w:jc w:val="both"/>
      </w:pPr>
      <w:r>
        <w:rPr>
          <w:rFonts w:ascii="Times New Roman"/>
          <w:b w:val="false"/>
          <w:i w:val="false"/>
          <w:color w:val="000000"/>
          <w:sz w:val="28"/>
        </w:rPr>
        <w:t>
      4. Прокатный стан, состоящий из пятиклетьевой группы с вспомогательными механизмами.</w:t>
      </w:r>
    </w:p>
    <w:bookmarkEnd w:id="944"/>
    <w:bookmarkStart w:name="z960" w:id="945"/>
    <w:p>
      <w:pPr>
        <w:spacing w:after="0"/>
        <w:ind w:left="0"/>
        <w:jc w:val="both"/>
      </w:pPr>
      <w:r>
        <w:rPr>
          <w:rFonts w:ascii="Times New Roman"/>
          <w:b w:val="false"/>
          <w:i w:val="false"/>
          <w:color w:val="000000"/>
          <w:sz w:val="28"/>
        </w:rPr>
        <w:t>
      5. Выходная часть, включающая механизмы натяжения, разрезания и смотки полосы, снятия и уборки готовых рулонов.</w:t>
      </w:r>
    </w:p>
    <w:bookmarkEnd w:id="945"/>
    <w:bookmarkStart w:name="z961" w:id="946"/>
    <w:p>
      <w:pPr>
        <w:spacing w:after="0"/>
        <w:ind w:left="0"/>
        <w:jc w:val="both"/>
      </w:pPr>
      <w:r>
        <w:rPr>
          <w:rFonts w:ascii="Times New Roman"/>
          <w:b w:val="false"/>
          <w:i w:val="false"/>
          <w:color w:val="000000"/>
          <w:sz w:val="28"/>
        </w:rPr>
        <w:t xml:space="preserve">
      </w:t>
      </w:r>
    </w:p>
    <w:bookmarkEnd w:id="946"/>
    <w:p>
      <w:pPr>
        <w:spacing w:after="0"/>
        <w:ind w:left="0"/>
        <w:jc w:val="both"/>
      </w:pPr>
      <w:r>
        <w:drawing>
          <wp:inline distT="0" distB="0" distL="0" distR="0">
            <wp:extent cx="6921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21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3.7. Технологическая схема непрерывного 5 клетьевого стана 1700 холодной прокатки рулонов</w:t>
      </w:r>
    </w:p>
    <w:bookmarkStart w:name="z962" w:id="947"/>
    <w:p>
      <w:pPr>
        <w:spacing w:after="0"/>
        <w:ind w:left="0"/>
        <w:jc w:val="both"/>
      </w:pPr>
      <w:r>
        <w:rPr>
          <w:rFonts w:ascii="Times New Roman"/>
          <w:b w:val="false"/>
          <w:i w:val="false"/>
          <w:color w:val="000000"/>
          <w:sz w:val="28"/>
        </w:rPr>
        <w:t>
      Рулоны цепным транспортером подаются в разматыватель, вращением которого полоса подается правильно-натяжной машине и дальше до захвата ее конца валками клети №1 стана. Передний конец полосы отгибается специальным устройством и задается в тянущие ролики, которые подводят полосу к валкам первой клети. Пройдя через все клети (с заданным обжатием), передний конец полосы попадает на барабан моталки. С помощью захлестывателя начинается намотка полосы на барабан. Все указанные начальные операции выполняются на малой, заправочной скорости (0,5 ÷ 2,0 м/с). После намотки на барабан 3-4 витков полосы стан переводится на рабочую скорость. Когда прокатка рулона завершается и в разматывателе остается 2-3 витка полосы, скорость стана снова снижается до заправочной. На станах бесконечной прокатки концы полос свариваются, поэтому паузы при прокатке отсутствуют. Во время сварки полоса продолжает поступать и валки из петленакопителя. На этих станах скорость прокатки снижается лишь во время прохождения сварного шва, а также перед разрезкой полосы летучими ножницами и заправкой ее переднего конца на свободную моталку. Если поступающие на стан рулоны составлены (сварены) из нескольких полос, то прокатка сварных швов также осуществляется на пониженной скорости (около 5 м/с).</w:t>
      </w:r>
    </w:p>
    <w:bookmarkEnd w:id="947"/>
    <w:bookmarkStart w:name="z963" w:id="948"/>
    <w:p>
      <w:pPr>
        <w:spacing w:after="0"/>
        <w:ind w:left="0"/>
        <w:jc w:val="both"/>
      </w:pPr>
      <w:r>
        <w:rPr>
          <w:rFonts w:ascii="Times New Roman"/>
          <w:b w:val="false"/>
          <w:i w:val="false"/>
          <w:color w:val="000000"/>
          <w:sz w:val="28"/>
        </w:rPr>
        <w:t xml:space="preserve">
      Суммарное обжатие на станах холодной прокатки углеродистых и низколегированных конструкционных сталей в большинстве случаев находится в пределах 50÷97 %. </w:t>
      </w:r>
    </w:p>
    <w:bookmarkEnd w:id="948"/>
    <w:bookmarkStart w:name="z964" w:id="949"/>
    <w:p>
      <w:pPr>
        <w:spacing w:after="0"/>
        <w:ind w:left="0"/>
        <w:jc w:val="both"/>
      </w:pPr>
      <w:r>
        <w:rPr>
          <w:rFonts w:ascii="Times New Roman"/>
          <w:b w:val="false"/>
          <w:i w:val="false"/>
          <w:color w:val="000000"/>
          <w:sz w:val="28"/>
        </w:rPr>
        <w:t>
      Холодная прокатка полос всегда ведется с натяжением. Оно создается принудительно между всеми клетями за счет некоторого рассогласования чисел оборотов валков (по сравнению со свободной прокаткой). В последней клети непрерывного стана переднее натяжение создается действием моталки. На реверсивных станах моталки создают переднее и заднее натяжение.</w:t>
      </w:r>
    </w:p>
    <w:bookmarkEnd w:id="949"/>
    <w:bookmarkStart w:name="z965" w:id="950"/>
    <w:p>
      <w:pPr>
        <w:spacing w:after="0"/>
        <w:ind w:left="0"/>
        <w:jc w:val="both"/>
      </w:pPr>
      <w:r>
        <w:rPr>
          <w:rFonts w:ascii="Times New Roman"/>
          <w:b w:val="false"/>
          <w:i w:val="false"/>
          <w:color w:val="000000"/>
          <w:sz w:val="28"/>
        </w:rPr>
        <w:t xml:space="preserve">
      Положительная роль натяжения заключается, во-первых, в том, что снижается давление металла на валки, и во-вторых, обеспечивается получение более ровных полос. Однако применение слишком высоких натяжений опасно из-за возникновения разрывов полос при прокатке. Обычно величина удельного натяжения устанавливается в пределах (0,2–0,5) </w:t>
      </w:r>
      <w:r>
        <w:rPr>
          <w:rFonts w:ascii="Times New Roman"/>
          <w:b w:val="false"/>
          <w:i w:val="false"/>
          <w:color w:val="000000"/>
          <w:sz w:val="28"/>
        </w:rPr>
        <w:t>s</w:t>
      </w:r>
      <w:r>
        <w:rPr>
          <w:rFonts w:ascii="Times New Roman"/>
          <w:b w:val="false"/>
          <w:i w:val="false"/>
          <w:color w:val="000000"/>
          <w:vertAlign w:val="subscript"/>
        </w:rPr>
        <w:t>т</w:t>
      </w:r>
      <w:r>
        <w:rPr>
          <w:rFonts w:ascii="Times New Roman"/>
          <w:b w:val="false"/>
          <w:i w:val="false"/>
          <w:color w:val="000000"/>
          <w:sz w:val="28"/>
        </w:rPr>
        <w:t xml:space="preserve">, где </w:t>
      </w:r>
      <w:r>
        <w:rPr>
          <w:rFonts w:ascii="Times New Roman"/>
          <w:b w:val="false"/>
          <w:i w:val="false"/>
          <w:color w:val="000000"/>
          <w:sz w:val="28"/>
        </w:rPr>
        <w:t>s</w:t>
      </w:r>
      <w:r>
        <w:rPr>
          <w:rFonts w:ascii="Times New Roman"/>
          <w:b w:val="false"/>
          <w:i w:val="false"/>
          <w:color w:val="000000"/>
          <w:vertAlign w:val="subscript"/>
        </w:rPr>
        <w:t>т</w:t>
      </w:r>
      <w:r>
        <w:rPr>
          <w:rFonts w:ascii="Times New Roman"/>
          <w:b w:val="false"/>
          <w:i w:val="false"/>
          <w:color w:val="000000"/>
          <w:sz w:val="28"/>
        </w:rPr>
        <w:t xml:space="preserve"> - предел текучести металла с учетом наклепа. Удельное натяжение между последней клетью и моталкой принимается более низким, менее 0,1 </w:t>
      </w:r>
      <w:r>
        <w:rPr>
          <w:rFonts w:ascii="Times New Roman"/>
          <w:b w:val="false"/>
          <w:i w:val="false"/>
          <w:color w:val="000000"/>
          <w:sz w:val="28"/>
        </w:rPr>
        <w:t>s</w:t>
      </w:r>
      <w:r>
        <w:rPr>
          <w:rFonts w:ascii="Times New Roman"/>
          <w:b w:val="false"/>
          <w:i w:val="false"/>
          <w:color w:val="000000"/>
          <w:vertAlign w:val="subscript"/>
        </w:rPr>
        <w:t>т</w:t>
      </w:r>
      <w:r>
        <w:rPr>
          <w:rFonts w:ascii="Times New Roman"/>
          <w:b w:val="false"/>
          <w:i w:val="false"/>
          <w:color w:val="000000"/>
          <w:sz w:val="28"/>
        </w:rPr>
        <w:t>, во избежание образовании чрезмерно плотных рулонов и сваривания витков при последующем отжиге.</w:t>
      </w:r>
    </w:p>
    <w:bookmarkEnd w:id="950"/>
    <w:bookmarkStart w:name="z966" w:id="951"/>
    <w:p>
      <w:pPr>
        <w:spacing w:after="0"/>
        <w:ind w:left="0"/>
        <w:jc w:val="both"/>
      </w:pPr>
      <w:r>
        <w:rPr>
          <w:rFonts w:ascii="Times New Roman"/>
          <w:b w:val="false"/>
          <w:i w:val="false"/>
          <w:color w:val="000000"/>
          <w:sz w:val="28"/>
        </w:rPr>
        <w:t xml:space="preserve">
      После последнего пропуска, перед сматыванием производится очистка поверхности от сгоревшей смазки и грязи путем подачи на полосу специального раствора. Осуществляется автоматическое регулирование толщины полосы в процессе прокатки. </w:t>
      </w:r>
    </w:p>
    <w:bookmarkEnd w:id="951"/>
    <w:bookmarkStart w:name="z967" w:id="952"/>
    <w:p>
      <w:pPr>
        <w:spacing w:after="0"/>
        <w:ind w:left="0"/>
        <w:jc w:val="both"/>
      </w:pPr>
      <w:r>
        <w:rPr>
          <w:rFonts w:ascii="Times New Roman"/>
          <w:b w:val="false"/>
          <w:i w:val="false"/>
          <w:color w:val="000000"/>
          <w:sz w:val="28"/>
        </w:rPr>
        <w:t xml:space="preserve">
      На стане производится прокатка холоднокатаных полос толщиной 0,5 ÷ 2,5 мм с применением смазочно-охлаждающей жидкости (эмульсии технологической смазки и воды). При прокатке полос толщиной 0,17–0,5 мм используется технологическая смазка типа пальмового масла и его модификаций. Основное назначение технологической смазки - уменьшение сил внешнего трения на контактных поверхностях в очаге деформации. Благодаря этому снижается усилие прокатки и сокращается расход энергии, следовательно, появляется возможность увеличения обжатий. Смазка полосы при прокатке реализуется посредством водомасляной смеси (ВМС) и смазывающе-охлаждающей жидкости (СОЖ). </w:t>
      </w:r>
    </w:p>
    <w:bookmarkEnd w:id="952"/>
    <w:bookmarkStart w:name="z968" w:id="953"/>
    <w:p>
      <w:pPr>
        <w:spacing w:after="0"/>
        <w:ind w:left="0"/>
        <w:jc w:val="both"/>
      </w:pPr>
      <w:r>
        <w:rPr>
          <w:rFonts w:ascii="Times New Roman"/>
          <w:b w:val="false"/>
          <w:i w:val="false"/>
          <w:color w:val="000000"/>
          <w:sz w:val="28"/>
        </w:rPr>
        <w:t>
      ВМС получают смешением технологической смазки с обессоленной водой. В качестве СОЖ используется жидкость, образующаяся в результате эмульгирования технологической смазки в составе ВМС и хим. очищенной воды, подаваемой для охлаждения валков.</w:t>
      </w:r>
    </w:p>
    <w:bookmarkEnd w:id="953"/>
    <w:bookmarkStart w:name="z969" w:id="954"/>
    <w:p>
      <w:pPr>
        <w:spacing w:after="0"/>
        <w:ind w:left="0"/>
        <w:jc w:val="both"/>
      </w:pPr>
      <w:r>
        <w:rPr>
          <w:rFonts w:ascii="Times New Roman"/>
          <w:b w:val="false"/>
          <w:i w:val="false"/>
          <w:color w:val="000000"/>
          <w:sz w:val="28"/>
        </w:rPr>
        <w:t>
      Подача ВМС и СОЖ на полосу при прокатке должна обеспечивать:</w:t>
      </w:r>
    </w:p>
    <w:bookmarkEnd w:id="954"/>
    <w:bookmarkStart w:name="z970" w:id="955"/>
    <w:p>
      <w:pPr>
        <w:spacing w:after="0"/>
        <w:ind w:left="0"/>
        <w:jc w:val="both"/>
      </w:pPr>
      <w:r>
        <w:rPr>
          <w:rFonts w:ascii="Times New Roman"/>
          <w:b w:val="false"/>
          <w:i w:val="false"/>
          <w:color w:val="000000"/>
          <w:sz w:val="28"/>
        </w:rPr>
        <w:t>
      снижение сил трения;</w:t>
      </w:r>
    </w:p>
    <w:bookmarkEnd w:id="955"/>
    <w:bookmarkStart w:name="z971" w:id="956"/>
    <w:p>
      <w:pPr>
        <w:spacing w:after="0"/>
        <w:ind w:left="0"/>
        <w:jc w:val="both"/>
      </w:pPr>
      <w:r>
        <w:rPr>
          <w:rFonts w:ascii="Times New Roman"/>
          <w:b w:val="false"/>
          <w:i w:val="false"/>
          <w:color w:val="000000"/>
          <w:sz w:val="28"/>
        </w:rPr>
        <w:t>
      теплоотвод от валков;</w:t>
      </w:r>
    </w:p>
    <w:bookmarkEnd w:id="956"/>
    <w:bookmarkStart w:name="z972" w:id="957"/>
    <w:p>
      <w:pPr>
        <w:spacing w:after="0"/>
        <w:ind w:left="0"/>
        <w:jc w:val="both"/>
      </w:pPr>
      <w:r>
        <w:rPr>
          <w:rFonts w:ascii="Times New Roman"/>
          <w:b w:val="false"/>
          <w:i w:val="false"/>
          <w:color w:val="000000"/>
          <w:sz w:val="28"/>
        </w:rPr>
        <w:t>
      образование минимума продуктов износа валков и полосы;</w:t>
      </w:r>
    </w:p>
    <w:bookmarkEnd w:id="957"/>
    <w:bookmarkStart w:name="z973" w:id="958"/>
    <w:p>
      <w:pPr>
        <w:spacing w:after="0"/>
        <w:ind w:left="0"/>
        <w:jc w:val="both"/>
      </w:pPr>
      <w:r>
        <w:rPr>
          <w:rFonts w:ascii="Times New Roman"/>
          <w:b w:val="false"/>
          <w:i w:val="false"/>
          <w:color w:val="000000"/>
          <w:sz w:val="28"/>
        </w:rPr>
        <w:t>
      минимальное разложение смазки при прокатке;</w:t>
      </w:r>
    </w:p>
    <w:bookmarkEnd w:id="958"/>
    <w:bookmarkStart w:name="z974" w:id="959"/>
    <w:p>
      <w:pPr>
        <w:spacing w:after="0"/>
        <w:ind w:left="0"/>
        <w:jc w:val="both"/>
      </w:pPr>
      <w:r>
        <w:rPr>
          <w:rFonts w:ascii="Times New Roman"/>
          <w:b w:val="false"/>
          <w:i w:val="false"/>
          <w:color w:val="000000"/>
          <w:sz w:val="28"/>
        </w:rPr>
        <w:t>
      легкость удаления с полосы продуктов износа валков и полосы, продуктов разложения технологической смазки.</w:t>
      </w:r>
    </w:p>
    <w:bookmarkEnd w:id="959"/>
    <w:bookmarkStart w:name="z975" w:id="960"/>
    <w:p>
      <w:pPr>
        <w:spacing w:after="0"/>
        <w:ind w:left="0"/>
        <w:jc w:val="both"/>
      </w:pPr>
      <w:r>
        <w:rPr>
          <w:rFonts w:ascii="Times New Roman"/>
          <w:b w:val="false"/>
          <w:i w:val="false"/>
          <w:color w:val="000000"/>
          <w:sz w:val="28"/>
        </w:rPr>
        <w:t xml:space="preserve">
      Современные станы холодной прокатки относятся к числу высокомеханизированных и автоматизированных агрегатов. Для регулирования профиля полос и повышения точности прокатки рабочие клети оборудуются установками принудительного изгиба (противоизгиба) валков. Воздействие на технологический процесс осуществляется с помощью ряда систем автоматического регулирования: толщины полосы (СAPT), натяжений (САРН), профиля и формы полосы (САРПФ), подачи смазочно-охлаждающей жидкости (САПОЖ). Эти системы, а также многие другие, необходимые для автоматического выполнения различных операций (настройка стана, перевалка валков и др.), составляют АСУ ТП стана. </w:t>
      </w:r>
    </w:p>
    <w:bookmarkEnd w:id="960"/>
    <w:bookmarkStart w:name="z976" w:id="961"/>
    <w:p>
      <w:pPr>
        <w:spacing w:after="0"/>
        <w:ind w:left="0"/>
        <w:jc w:val="both"/>
      </w:pPr>
      <w:r>
        <w:rPr>
          <w:rFonts w:ascii="Times New Roman"/>
          <w:b w:val="false"/>
          <w:i w:val="false"/>
          <w:color w:val="000000"/>
          <w:sz w:val="28"/>
        </w:rPr>
        <w:t xml:space="preserve">
      Максимальная скорость прокатки на четырех- и пятиклетевых непрерывных станах достигает 25 ÷ 30 м/с. </w:t>
      </w:r>
    </w:p>
    <w:bookmarkEnd w:id="961"/>
    <w:bookmarkStart w:name="z977" w:id="962"/>
    <w:p>
      <w:pPr>
        <w:spacing w:after="0"/>
        <w:ind w:left="0"/>
        <w:jc w:val="both"/>
      </w:pPr>
      <w:r>
        <w:rPr>
          <w:rFonts w:ascii="Times New Roman"/>
          <w:b w:val="false"/>
          <w:i w:val="false"/>
          <w:color w:val="000000"/>
          <w:sz w:val="28"/>
        </w:rPr>
        <w:t>
      Часть прокатанных рулонов передается в цех горячего алюминирования. Прокатанные рулоны поступают в термическое отделение для "светлого" отжига в атмосфере защитного газа.</w:t>
      </w:r>
    </w:p>
    <w:bookmarkEnd w:id="962"/>
    <w:bookmarkStart w:name="z978" w:id="963"/>
    <w:p>
      <w:pPr>
        <w:spacing w:after="0"/>
        <w:ind w:left="0"/>
        <w:jc w:val="both"/>
      </w:pPr>
      <w:r>
        <w:rPr>
          <w:rFonts w:ascii="Times New Roman"/>
          <w:b w:val="false"/>
          <w:i w:val="false"/>
          <w:color w:val="000000"/>
          <w:sz w:val="28"/>
        </w:rPr>
        <w:t>
      В таблице 3.7 приведены значения концентраций маркерных загрязняющих веществ при нанесении полимерного покрытия.</w:t>
      </w:r>
    </w:p>
    <w:bookmarkEnd w:id="963"/>
    <w:p>
      <w:pPr>
        <w:spacing w:after="0"/>
        <w:ind w:left="0"/>
        <w:jc w:val="left"/>
      </w:pPr>
      <w:r>
        <w:rPr>
          <w:rFonts w:ascii="Times New Roman"/>
          <w:b/>
          <w:i w:val="false"/>
          <w:color w:val="000000"/>
        </w:rPr>
        <w:t xml:space="preserve"> Таблица 3.7. Маркерные вещества и их концентрация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концентрация,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r>
    </w:tbl>
    <w:bookmarkStart w:name="z979" w:id="964"/>
    <w:p>
      <w:pPr>
        <w:spacing w:after="0"/>
        <w:ind w:left="0"/>
        <w:jc w:val="left"/>
      </w:pPr>
      <w:r>
        <w:rPr>
          <w:rFonts w:ascii="Times New Roman"/>
          <w:b/>
          <w:i w:val="false"/>
          <w:color w:val="000000"/>
        </w:rPr>
        <w:t xml:space="preserve"> 3.2.3. Отжиг металла в колпаковых печах (КП)</w:t>
      </w:r>
    </w:p>
    <w:bookmarkEnd w:id="964"/>
    <w:bookmarkStart w:name="z980" w:id="965"/>
    <w:p>
      <w:pPr>
        <w:spacing w:after="0"/>
        <w:ind w:left="0"/>
        <w:jc w:val="both"/>
      </w:pPr>
      <w:r>
        <w:rPr>
          <w:rFonts w:ascii="Times New Roman"/>
          <w:b w:val="false"/>
          <w:i w:val="false"/>
          <w:color w:val="000000"/>
          <w:sz w:val="28"/>
        </w:rPr>
        <w:t xml:space="preserve">
      Основным видом термической обработки углеродистой стали после холодной прокатки является отжиг, который необходим для устранения наклепа, полученного при холодной деформации, и восстановления пластических свойств металла. Температура нагрева металла 680÷720 °С. С точки зрения структурных превращений этот отжиг является рекристаллизационным. </w:t>
      </w:r>
    </w:p>
    <w:bookmarkEnd w:id="965"/>
    <w:bookmarkStart w:name="z981" w:id="966"/>
    <w:p>
      <w:pPr>
        <w:spacing w:after="0"/>
        <w:ind w:left="0"/>
        <w:jc w:val="both"/>
      </w:pPr>
      <w:r>
        <w:rPr>
          <w:rFonts w:ascii="Times New Roman"/>
          <w:b w:val="false"/>
          <w:i w:val="false"/>
          <w:color w:val="000000"/>
          <w:sz w:val="28"/>
        </w:rPr>
        <w:t xml:space="preserve">
      Незначительную по объему производства часть металла подвергают нормализации или поставляют потребителям в нагартованном состоянии. Основной объем холоднокатаной листовой стали проходит рекристаллизационный отжиг (может быть длительным - для рулонов и кратковременным - для полос в проходных печах), который производят при температуре 630÷700 °С, конечная температура светлого охлаждения под муфелем 120 </w:t>
      </w:r>
      <w:r>
        <w:rPr>
          <w:rFonts w:ascii="Times New Roman"/>
          <w:b w:val="false"/>
          <w:i w:val="false"/>
          <w:color w:val="000000"/>
          <w:vertAlign w:val="superscript"/>
        </w:rPr>
        <w:t>о</w:t>
      </w:r>
      <w:r>
        <w:rPr>
          <w:rFonts w:ascii="Times New Roman"/>
          <w:b w:val="false"/>
          <w:i w:val="false"/>
          <w:color w:val="000000"/>
          <w:sz w:val="28"/>
        </w:rPr>
        <w:t>С – для качественного и 140</w:t>
      </w:r>
      <w:r>
        <w:rPr>
          <w:rFonts w:ascii="Times New Roman"/>
          <w:b w:val="false"/>
          <w:i w:val="false"/>
          <w:color w:val="000000"/>
          <w:vertAlign w:val="superscript"/>
        </w:rPr>
        <w:t>о</w:t>
      </w:r>
      <w:r>
        <w:rPr>
          <w:rFonts w:ascii="Times New Roman"/>
          <w:b w:val="false"/>
          <w:i w:val="false"/>
          <w:color w:val="000000"/>
          <w:sz w:val="28"/>
        </w:rPr>
        <w:t xml:space="preserve">÷160 </w:t>
      </w:r>
      <w:r>
        <w:rPr>
          <w:rFonts w:ascii="Times New Roman"/>
          <w:b w:val="false"/>
          <w:i w:val="false"/>
          <w:color w:val="000000"/>
          <w:vertAlign w:val="superscript"/>
        </w:rPr>
        <w:t>о</w:t>
      </w:r>
      <w:r>
        <w:rPr>
          <w:rFonts w:ascii="Times New Roman"/>
          <w:b w:val="false"/>
          <w:i w:val="false"/>
          <w:color w:val="000000"/>
          <w:sz w:val="28"/>
        </w:rPr>
        <w:t>С – рядового металла. Защитная среда - азот с добавкой (3÷4 % водорода)</w:t>
      </w:r>
    </w:p>
    <w:bookmarkEnd w:id="966"/>
    <w:bookmarkStart w:name="z982" w:id="967"/>
    <w:p>
      <w:pPr>
        <w:spacing w:after="0"/>
        <w:ind w:left="0"/>
        <w:jc w:val="both"/>
      </w:pPr>
      <w:r>
        <w:rPr>
          <w:rFonts w:ascii="Times New Roman"/>
          <w:b w:val="false"/>
          <w:i w:val="false"/>
          <w:color w:val="000000"/>
          <w:sz w:val="28"/>
        </w:rPr>
        <w:t xml:space="preserve">
      Отжиг осуществляется в колпаковых и башенных печах, а также на агрегатах непрерывного светлого отжига (АНО). </w:t>
      </w:r>
    </w:p>
    <w:bookmarkEnd w:id="967"/>
    <w:bookmarkStart w:name="z983" w:id="968"/>
    <w:p>
      <w:pPr>
        <w:spacing w:after="0"/>
        <w:ind w:left="0"/>
        <w:jc w:val="both"/>
      </w:pPr>
      <w:r>
        <w:rPr>
          <w:rFonts w:ascii="Times New Roman"/>
          <w:b w:val="false"/>
          <w:i w:val="false"/>
          <w:color w:val="000000"/>
          <w:sz w:val="28"/>
        </w:rPr>
        <w:t xml:space="preserve">
      Наиболее широко распространены одностопные колпаковые печи. </w:t>
      </w:r>
    </w:p>
    <w:bookmarkEnd w:id="968"/>
    <w:bookmarkStart w:name="z984" w:id="969"/>
    <w:p>
      <w:pPr>
        <w:spacing w:after="0"/>
        <w:ind w:left="0"/>
        <w:jc w:val="both"/>
      </w:pPr>
      <w:r>
        <w:rPr>
          <w:rFonts w:ascii="Times New Roman"/>
          <w:b w:val="false"/>
          <w:i w:val="false"/>
          <w:color w:val="000000"/>
          <w:sz w:val="28"/>
        </w:rPr>
        <w:t>
      Схема такой печи показана на рис. 3.8.</w:t>
      </w:r>
    </w:p>
    <w:bookmarkEnd w:id="969"/>
    <w:bookmarkStart w:name="z985" w:id="970"/>
    <w:p>
      <w:pPr>
        <w:spacing w:after="0"/>
        <w:ind w:left="0"/>
        <w:jc w:val="both"/>
      </w:pPr>
      <w:r>
        <w:rPr>
          <w:rFonts w:ascii="Times New Roman"/>
          <w:b w:val="false"/>
          <w:i w:val="false"/>
          <w:color w:val="000000"/>
          <w:sz w:val="28"/>
        </w:rPr>
        <w:t xml:space="preserve">
      </w:t>
      </w:r>
    </w:p>
    <w:bookmarkEnd w:id="970"/>
    <w:p>
      <w:pPr>
        <w:spacing w:after="0"/>
        <w:ind w:left="0"/>
        <w:jc w:val="both"/>
      </w:pPr>
      <w:r>
        <w:drawing>
          <wp:inline distT="0" distB="0" distL="0" distR="0">
            <wp:extent cx="52451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2451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6" w:id="971"/>
    <w:p>
      <w:pPr>
        <w:spacing w:after="0"/>
        <w:ind w:left="0"/>
        <w:jc w:val="both"/>
      </w:pPr>
      <w:r>
        <w:rPr>
          <w:rFonts w:ascii="Times New Roman"/>
          <w:b w:val="false"/>
          <w:i w:val="false"/>
          <w:color w:val="000000"/>
          <w:sz w:val="28"/>
        </w:rPr>
        <w:t>
      1 — стенд; 2 — стопа рулонов; 3 — муфель; 4 — песочный затвор; 5 — переносной нагревательный колпак; 6 — инжекционная горелка; 7 — дымовое окно; 8 — эжектор;</w:t>
      </w:r>
    </w:p>
    <w:bookmarkEnd w:id="971"/>
    <w:bookmarkStart w:name="z987" w:id="972"/>
    <w:p>
      <w:pPr>
        <w:spacing w:after="0"/>
        <w:ind w:left="0"/>
        <w:jc w:val="both"/>
      </w:pPr>
      <w:r>
        <w:rPr>
          <w:rFonts w:ascii="Times New Roman"/>
          <w:b w:val="false"/>
          <w:i w:val="false"/>
          <w:color w:val="000000"/>
          <w:sz w:val="28"/>
        </w:rPr>
        <w:t>
      9 — труба для подачи защитного газа; 10 — вентилятор; 11 — конвекторная прокладка; 12 — труба для выхода защитного газа</w:t>
      </w:r>
    </w:p>
    <w:bookmarkEnd w:id="972"/>
    <w:p>
      <w:pPr>
        <w:spacing w:after="0"/>
        <w:ind w:left="0"/>
        <w:jc w:val="both"/>
      </w:pPr>
      <w:r>
        <w:rPr>
          <w:rFonts w:ascii="Times New Roman"/>
          <w:b w:val="false"/>
          <w:i w:val="false"/>
          <w:color w:val="000000"/>
          <w:sz w:val="28"/>
        </w:rPr>
        <w:t>
      Рисунок 3.8. Схема одностопной колпаковой печи для отжига рулонов</w:t>
      </w:r>
    </w:p>
    <w:bookmarkStart w:name="z988" w:id="973"/>
    <w:p>
      <w:pPr>
        <w:spacing w:after="0"/>
        <w:ind w:left="0"/>
        <w:jc w:val="both"/>
      </w:pPr>
      <w:r>
        <w:rPr>
          <w:rFonts w:ascii="Times New Roman"/>
          <w:b w:val="false"/>
          <w:i w:val="false"/>
          <w:color w:val="000000"/>
          <w:sz w:val="28"/>
        </w:rPr>
        <w:t>
      На неподвижном стенде 1 устанавливается стопа из 3-4 рулонов 2, которая накрывается муфелем 3, изготовленным из жаропрочной стали. Внизу муфель герметизируется песочным затвором 4. Нагрев рулонов осуществляется с помощью переносного колпака 5, в нижней части которого по периметру расположены горелки 6. Колпак футерован легковесным огнеупорным кирпичом. Топливом для горелок служит природный или коксовый газ, или смесь этих газов с доменным. Продукты сгорания омывают муфель 3, нагревают его и через дымовые окна 7 отсасываются эжектором 8. Перед нагревом под муфельное пространство, где расположены рулоны, заполняется защитным (нейтральным) газом, в качестве которого используется азото-водородная смесь (96 % азота и 4 % водорода). Защитный газ предотвращает окисление поверхности металла при нагреве. Отжиг в защитной атмосфере имеет особое название - светлый отжиг.</w:t>
      </w:r>
    </w:p>
    <w:bookmarkEnd w:id="973"/>
    <w:bookmarkStart w:name="z989" w:id="974"/>
    <w:p>
      <w:pPr>
        <w:spacing w:after="0"/>
        <w:ind w:left="0"/>
        <w:jc w:val="both"/>
      </w:pPr>
      <w:r>
        <w:rPr>
          <w:rFonts w:ascii="Times New Roman"/>
          <w:b w:val="false"/>
          <w:i w:val="false"/>
          <w:color w:val="000000"/>
          <w:sz w:val="28"/>
        </w:rPr>
        <w:t>
      С целью выравнивания температуры металла по высоте стопы и ускорения процесса нагрева вентилятором 10 осуществляется принудительная циркуляция защитного газа в подмуфельном пространстве. Для прохождения газа между рулонами устанавливаются конвекторные (ребристые) прокладки 11.</w:t>
      </w:r>
    </w:p>
    <w:bookmarkEnd w:id="974"/>
    <w:bookmarkStart w:name="z990" w:id="975"/>
    <w:p>
      <w:pPr>
        <w:spacing w:after="0"/>
        <w:ind w:left="0"/>
        <w:jc w:val="both"/>
      </w:pPr>
      <w:r>
        <w:rPr>
          <w:rFonts w:ascii="Times New Roman"/>
          <w:b w:val="false"/>
          <w:i w:val="false"/>
          <w:color w:val="000000"/>
          <w:sz w:val="28"/>
        </w:rPr>
        <w:t xml:space="preserve">
      Весь цикл отжига можно разделить на три периода: нагрев металла до заданной температуры (10÷22 ч); выдержка при максимальной температуре (24÷36 ч); охлаждение до температуры окружающей среды (60÷85 ч). Общая продолжительность пребывания металла на стенде составляет от 105 до 150 ч, в зависимости от массы рулонов, марки стали, толщины полосы и других факторов. </w:t>
      </w:r>
    </w:p>
    <w:bookmarkEnd w:id="975"/>
    <w:bookmarkStart w:name="z991" w:id="976"/>
    <w:p>
      <w:pPr>
        <w:spacing w:after="0"/>
        <w:ind w:left="0"/>
        <w:jc w:val="both"/>
      </w:pPr>
      <w:r>
        <w:rPr>
          <w:rFonts w:ascii="Times New Roman"/>
          <w:b w:val="false"/>
          <w:i w:val="false"/>
          <w:color w:val="000000"/>
          <w:sz w:val="28"/>
        </w:rPr>
        <w:t>
      После распаковки рулоны устанавливаются на участке принудительного охлаждения, где в течение 40÷70 часов охлаждаются. Цикл отжига с охлаждением составляет 145÷220 часов. Тепловой режим печей автоматизирован.</w:t>
      </w:r>
    </w:p>
    <w:bookmarkEnd w:id="976"/>
    <w:bookmarkStart w:name="z992" w:id="977"/>
    <w:p>
      <w:pPr>
        <w:spacing w:after="0"/>
        <w:ind w:left="0"/>
        <w:jc w:val="both"/>
      </w:pPr>
      <w:r>
        <w:rPr>
          <w:rFonts w:ascii="Times New Roman"/>
          <w:b w:val="false"/>
          <w:i w:val="false"/>
          <w:color w:val="000000"/>
          <w:sz w:val="28"/>
        </w:rPr>
        <w:t>
      В таблице 3.8 приведены значения концентраций маркерных загрязняющих веществ при нагреве полуфабриката в процессе отжига</w:t>
      </w:r>
    </w:p>
    <w:bookmarkEnd w:id="977"/>
    <w:p>
      <w:pPr>
        <w:spacing w:after="0"/>
        <w:ind w:left="0"/>
        <w:jc w:val="left"/>
      </w:pPr>
      <w:r>
        <w:rPr>
          <w:rFonts w:ascii="Times New Roman"/>
          <w:b/>
          <w:i w:val="false"/>
          <w:color w:val="000000"/>
        </w:rPr>
        <w:t xml:space="preserve"> Таблица 3.8. Маркерные вещества и их концентрация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концентрация,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w:t>
            </w:r>
          </w:p>
        </w:tc>
      </w:tr>
    </w:tbl>
    <w:bookmarkStart w:name="z993" w:id="978"/>
    <w:p>
      <w:pPr>
        <w:spacing w:after="0"/>
        <w:ind w:left="0"/>
        <w:jc w:val="left"/>
      </w:pPr>
      <w:r>
        <w:rPr>
          <w:rFonts w:ascii="Times New Roman"/>
          <w:b/>
          <w:i w:val="false"/>
          <w:color w:val="000000"/>
        </w:rPr>
        <w:t xml:space="preserve"> 3.2.4. Отжиг металла в агрегатах непрерывного отжига (АНО)</w:t>
      </w:r>
    </w:p>
    <w:bookmarkEnd w:id="978"/>
    <w:bookmarkStart w:name="z994" w:id="979"/>
    <w:p>
      <w:pPr>
        <w:spacing w:after="0"/>
        <w:ind w:left="0"/>
        <w:jc w:val="both"/>
      </w:pPr>
      <w:r>
        <w:rPr>
          <w:rFonts w:ascii="Times New Roman"/>
          <w:b w:val="false"/>
          <w:i w:val="false"/>
          <w:color w:val="000000"/>
          <w:sz w:val="28"/>
        </w:rPr>
        <w:t>
      Все более широко применяются непрерывные агрегаты светлого отжига с вертикальными и горизонтальными протяжными печами. По сравнению с колпаковыми печами они обладают значительными преимуществами: более высокой производительностью (до 60÷80 т/ч), компактностью, меньшими капитальными затратами, сокращением численности обслуживающего персонала. Агрегаты непрерывного отжига (АНО) удобны для автоматизации и варьирования режимов термообработки. Они обеспечивают получение однородной структуры и стабильных свойств металла. Схема АНО приведена в п. 3.3.3.</w:t>
      </w:r>
    </w:p>
    <w:bookmarkEnd w:id="979"/>
    <w:bookmarkStart w:name="z995" w:id="980"/>
    <w:p>
      <w:pPr>
        <w:spacing w:after="0"/>
        <w:ind w:left="0"/>
        <w:jc w:val="left"/>
      </w:pPr>
      <w:r>
        <w:rPr>
          <w:rFonts w:ascii="Times New Roman"/>
          <w:b/>
          <w:i w:val="false"/>
          <w:color w:val="000000"/>
        </w:rPr>
        <w:t xml:space="preserve"> 3.2.5. Дрессировка металла</w:t>
      </w:r>
    </w:p>
    <w:bookmarkEnd w:id="980"/>
    <w:bookmarkStart w:name="z996" w:id="981"/>
    <w:p>
      <w:pPr>
        <w:spacing w:after="0"/>
        <w:ind w:left="0"/>
        <w:jc w:val="both"/>
      </w:pPr>
      <w:r>
        <w:rPr>
          <w:rFonts w:ascii="Times New Roman"/>
          <w:b w:val="false"/>
          <w:i w:val="false"/>
          <w:color w:val="000000"/>
          <w:sz w:val="28"/>
        </w:rPr>
        <w:t xml:space="preserve">
      После отжига тонколистовая сталь подвергается дрессировке. Этим термином обозначается процесс окончательной отделки поверхности металла и получение конечных механических свойств. Дрессировка – холодная прокатка отожженного металла с малыми обжатиями, обычно в пределах 0,8÷5 %, позволяющая осуществлять упрочнение поверхностных слоев при сохранении пластичности внутренних. Это обеспечивает хорошую штампуемость, предотвращает появление линий сдвига (линии в виде надломов поперек прокатки или под углом) во время штамповки и создание остаточных напряжений. Если подвергать штамповке отожженную листовую сталь, не прошедшую дрессировку, то поверхность изделий становится грубо шероховатой, образуется так называемая "апельсиновая корка". Это является следствием выхода на поверхность линий сдвига (линии Чернова-Людерса). Изделия с такой поверхностью мало пригодны для покраски, эмалирования или нанесения других покрытий. В процессе дрессировки тонкие приконтактные слои металла обжимаются в валках и впоследствии при штамповке линии сдвига на поверхности не проступают. </w:t>
      </w:r>
    </w:p>
    <w:bookmarkEnd w:id="981"/>
    <w:bookmarkStart w:name="z997" w:id="982"/>
    <w:p>
      <w:pPr>
        <w:spacing w:after="0"/>
        <w:ind w:left="0"/>
        <w:jc w:val="both"/>
      </w:pPr>
      <w:r>
        <w:rPr>
          <w:rFonts w:ascii="Times New Roman"/>
          <w:b w:val="false"/>
          <w:i w:val="false"/>
          <w:color w:val="000000"/>
          <w:sz w:val="28"/>
        </w:rPr>
        <w:t>
      В процессе дрессировки устраняется волнистость и коробоватость, то есть улучшается планшетность. Несколько улучшаются механические свойства металла (предел текучести немного понижается, прочность увеличивается), формируется необходимый микрорельеф поверхности продукции.</w:t>
      </w:r>
    </w:p>
    <w:bookmarkEnd w:id="982"/>
    <w:bookmarkStart w:name="z998" w:id="983"/>
    <w:p>
      <w:pPr>
        <w:spacing w:after="0"/>
        <w:ind w:left="0"/>
        <w:jc w:val="both"/>
      </w:pPr>
      <w:r>
        <w:rPr>
          <w:rFonts w:ascii="Times New Roman"/>
          <w:b w:val="false"/>
          <w:i w:val="false"/>
          <w:color w:val="000000"/>
          <w:sz w:val="28"/>
        </w:rPr>
        <w:t>
      При дрессировке большое значение имеют степень обжатия (деформация) и температура металла перед дрессировкой.</w:t>
      </w:r>
    </w:p>
    <w:bookmarkEnd w:id="983"/>
    <w:bookmarkStart w:name="z999" w:id="984"/>
    <w:p>
      <w:pPr>
        <w:spacing w:after="0"/>
        <w:ind w:left="0"/>
        <w:jc w:val="both"/>
      </w:pPr>
      <w:r>
        <w:rPr>
          <w:rFonts w:ascii="Times New Roman"/>
          <w:b w:val="false"/>
          <w:i w:val="false"/>
          <w:color w:val="000000"/>
          <w:sz w:val="28"/>
        </w:rPr>
        <w:t>
      Малоуглеродистые стали очень мягкие, обладают высоким пределом текучести и с течением времени изменяют свои механические свойства: повышается прочность, твердость, и уменьшается пластичность. Это явление называется старением стали. Уменьшить предел текучести можно прокаткой с обжатием 0,8÷1,2%. Такое обжатие мало влияет на механические свойства, но снижает предел текучести. С увеличением степени деформации процесс старения замедляется, однако, при этом ухудшаются пластические свойства стали. На скорость старения большое влияние оказывает температура. В летнее время сталь стареет быстрее, чем в зимнее, так как этому способствует повышенная температура окружающей среды.</w:t>
      </w:r>
    </w:p>
    <w:bookmarkEnd w:id="984"/>
    <w:bookmarkStart w:name="z1000" w:id="985"/>
    <w:p>
      <w:pPr>
        <w:spacing w:after="0"/>
        <w:ind w:left="0"/>
        <w:jc w:val="both"/>
      </w:pPr>
      <w:r>
        <w:rPr>
          <w:rFonts w:ascii="Times New Roman"/>
          <w:b w:val="false"/>
          <w:i w:val="false"/>
          <w:color w:val="000000"/>
          <w:sz w:val="28"/>
        </w:rPr>
        <w:t>
      После дрессировки металл может стареть в различной степени: чем дольше металл выдержан перед дрессировкой, чем лучше он остыл после термообработки (температура должна быть не более 40 °С), тем медленнее протекает процесс старения.</w:t>
      </w:r>
    </w:p>
    <w:bookmarkEnd w:id="985"/>
    <w:bookmarkStart w:name="z1001" w:id="986"/>
    <w:p>
      <w:pPr>
        <w:spacing w:after="0"/>
        <w:ind w:left="0"/>
        <w:jc w:val="both"/>
      </w:pPr>
      <w:r>
        <w:rPr>
          <w:rFonts w:ascii="Times New Roman"/>
          <w:b w:val="false"/>
          <w:i w:val="false"/>
          <w:color w:val="000000"/>
          <w:sz w:val="28"/>
        </w:rPr>
        <w:t xml:space="preserve">
      При рулонном способе производства дрессировка ведется с передним и задним натяжением. На практике величина удельных натяжений чаще всего находится в пределах: переднее (0,2÷0,5) </w:t>
      </w:r>
      <w:r>
        <w:rPr>
          <w:rFonts w:ascii="Times New Roman"/>
          <w:b w:val="false"/>
          <w:i w:val="false"/>
          <w:color w:val="000000"/>
          <w:sz w:val="28"/>
        </w:rPr>
        <w:t>s</w:t>
      </w:r>
      <w:r>
        <w:rPr>
          <w:rFonts w:ascii="Times New Roman"/>
          <w:b w:val="false"/>
          <w:i w:val="false"/>
          <w:color w:val="000000"/>
          <w:vertAlign w:val="subscript"/>
        </w:rPr>
        <w:t>т</w:t>
      </w:r>
      <w:r>
        <w:rPr>
          <w:rFonts w:ascii="Times New Roman"/>
          <w:b w:val="false"/>
          <w:i w:val="false"/>
          <w:color w:val="000000"/>
          <w:sz w:val="28"/>
        </w:rPr>
        <w:t xml:space="preserve">, заднее (0,1÷0,2) </w:t>
      </w:r>
      <w:r>
        <w:rPr>
          <w:rFonts w:ascii="Times New Roman"/>
          <w:b w:val="false"/>
          <w:i w:val="false"/>
          <w:color w:val="000000"/>
          <w:sz w:val="28"/>
        </w:rPr>
        <w:t>s</w:t>
      </w:r>
      <w:r>
        <w:rPr>
          <w:rFonts w:ascii="Times New Roman"/>
          <w:b w:val="false"/>
          <w:i w:val="false"/>
          <w:color w:val="000000"/>
          <w:vertAlign w:val="subscript"/>
        </w:rPr>
        <w:t>т</w:t>
      </w:r>
      <w:r>
        <w:rPr>
          <w:rFonts w:ascii="Times New Roman"/>
          <w:b w:val="false"/>
          <w:i w:val="false"/>
          <w:color w:val="000000"/>
          <w:sz w:val="28"/>
        </w:rPr>
        <w:t>. Величина применяемых натяжений растет с уменьшением толщины прокатываемых полос.</w:t>
      </w:r>
    </w:p>
    <w:bookmarkEnd w:id="986"/>
    <w:bookmarkStart w:name="z1002" w:id="987"/>
    <w:p>
      <w:pPr>
        <w:spacing w:after="0"/>
        <w:ind w:left="0"/>
        <w:jc w:val="both"/>
      </w:pPr>
      <w:r>
        <w:rPr>
          <w:rFonts w:ascii="Times New Roman"/>
          <w:b w:val="false"/>
          <w:i w:val="false"/>
          <w:color w:val="000000"/>
          <w:sz w:val="28"/>
        </w:rPr>
        <w:t>
      Наилучшие результаты дает дрессировка с технологической смазкой. Применение смазки (эмульсии) позволяет несколько снизить давление на валки и, самое главное, способствует удалению загрязнений с поверхности полос.</w:t>
      </w:r>
    </w:p>
    <w:bookmarkEnd w:id="987"/>
    <w:bookmarkStart w:name="z1003" w:id="988"/>
    <w:p>
      <w:pPr>
        <w:spacing w:after="0"/>
        <w:ind w:left="0"/>
        <w:jc w:val="both"/>
      </w:pPr>
      <w:r>
        <w:rPr>
          <w:rFonts w:ascii="Times New Roman"/>
          <w:b w:val="false"/>
          <w:i w:val="false"/>
          <w:color w:val="000000"/>
          <w:sz w:val="28"/>
        </w:rPr>
        <w:t>
      В зависимости от толщины полоса подается или непосредственно в рабочие валки дрессировочной клети (толщина 1,0÷3,5 мм) или же в ролики натяжного устройства (толщина 0,4 ÷ 1,0 мм). Дрессировка осуществляется при небольших обжатиях (до 3 %), с натяжением, при скорости до 25 м/с. После прохождения дрессировочной клети конец полосы заправляется на барабан моталки, сматывается в рулон, передается на транспортер, на котором обвязывается механизированным способом и далее, в зависимости от назначения, передаются на агрегат покрытий или на агрегат резки и упаковки. Иногда дрессировка является последней технологической операцией в цехе холодной прокатки. Отделка (порезка, обработка, упаковка) холоднокатаной полосы</w:t>
      </w:r>
    </w:p>
    <w:bookmarkEnd w:id="988"/>
    <w:bookmarkStart w:name="z1004" w:id="989"/>
    <w:p>
      <w:pPr>
        <w:spacing w:after="0"/>
        <w:ind w:left="0"/>
        <w:jc w:val="both"/>
      </w:pPr>
      <w:r>
        <w:rPr>
          <w:rFonts w:ascii="Times New Roman"/>
          <w:b w:val="false"/>
          <w:i w:val="false"/>
          <w:color w:val="000000"/>
          <w:sz w:val="28"/>
        </w:rPr>
        <w:t>
      Продрессированные рулоны задаются на агрегаты продольной и поперечной резки, где происходит подрезка кромки, промасливание консервационным маслом и в зависимости от заказа смотка полосы в рулоны, либо порезка в листы на мерные длины. Далее металл упаковывается и отгружается потребителям. В потоке производится автоматическая сортировка листов по толщине.</w:t>
      </w:r>
    </w:p>
    <w:bookmarkEnd w:id="989"/>
    <w:bookmarkStart w:name="z1005" w:id="990"/>
    <w:p>
      <w:pPr>
        <w:spacing w:after="0"/>
        <w:ind w:left="0"/>
        <w:jc w:val="both"/>
      </w:pPr>
      <w:r>
        <w:rPr>
          <w:rFonts w:ascii="Times New Roman"/>
          <w:b w:val="false"/>
          <w:i w:val="false"/>
          <w:color w:val="000000"/>
          <w:sz w:val="28"/>
        </w:rPr>
        <w:t xml:space="preserve">
      Проектная мощность цеха, предприятия А, введенного в эксплуатацию в 1973 году, составляла 1300,0 тыс. т. в год. В настоящее время после ряда реконструктивных мероприятий она увеличена до 1410.0 тыс. т. год. </w:t>
      </w:r>
    </w:p>
    <w:bookmarkEnd w:id="990"/>
    <w:bookmarkStart w:name="z1006" w:id="991"/>
    <w:p>
      <w:pPr>
        <w:spacing w:after="0"/>
        <w:ind w:left="0"/>
        <w:jc w:val="both"/>
      </w:pPr>
      <w:r>
        <w:rPr>
          <w:rFonts w:ascii="Times New Roman"/>
          <w:b w:val="false"/>
          <w:i w:val="false"/>
          <w:color w:val="000000"/>
          <w:sz w:val="28"/>
        </w:rPr>
        <w:t>
      Стан должен обеспечивать получение полосы с требуемым обжатием и одинаковой вытяжкой по ширине полосы, получение профиля в соответствии с требованиями международных, межгосударственных стандартов и технических условий и отсутствием дефектов на полосе.</w:t>
      </w:r>
    </w:p>
    <w:bookmarkEnd w:id="991"/>
    <w:bookmarkStart w:name="z1007" w:id="992"/>
    <w:p>
      <w:pPr>
        <w:spacing w:after="0"/>
        <w:ind w:left="0"/>
        <w:jc w:val="both"/>
      </w:pPr>
      <w:r>
        <w:rPr>
          <w:rFonts w:ascii="Times New Roman"/>
          <w:b w:val="false"/>
          <w:i w:val="false"/>
          <w:color w:val="000000"/>
          <w:sz w:val="28"/>
        </w:rPr>
        <w:t>
      Производство холоднокатаного металла за период работы с 2015 по 2019 годы представлено в таблице 3.4. Производство холоднокатаного проката изменялось от 927534 до 1075032 т/год готового проката. Расход холоднокатаной полосы за данный период работы составил 1,0 т/т готового проката.</w:t>
      </w:r>
    </w:p>
    <w:bookmarkEnd w:id="992"/>
    <w:p>
      <w:pPr>
        <w:spacing w:after="0"/>
        <w:ind w:left="0"/>
        <w:jc w:val="left"/>
      </w:pPr>
      <w:r>
        <w:rPr>
          <w:rFonts w:ascii="Times New Roman"/>
          <w:b/>
          <w:i w:val="false"/>
          <w:color w:val="000000"/>
        </w:rPr>
        <w:t xml:space="preserve"> Таблица 3.9. Расход материалов на производство холоднокатаного проката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материалов на производство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материалов на единицу продукции,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холоднокатаного проката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обессоленная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Консервационное масло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стальная горячекатаная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сжатый воздух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Травленая горячекатаная полоса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Холоднокатаная дрессированная полоса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Холоднокатаная полоса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Холоднокатаная полоса (после отжига)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bl>
    <w:bookmarkStart w:name="z1008" w:id="993"/>
    <w:p>
      <w:pPr>
        <w:spacing w:after="0"/>
        <w:ind w:left="0"/>
        <w:jc w:val="left"/>
      </w:pPr>
      <w:r>
        <w:rPr>
          <w:rFonts w:ascii="Times New Roman"/>
          <w:b/>
          <w:i w:val="false"/>
          <w:color w:val="000000"/>
        </w:rPr>
        <w:t xml:space="preserve"> 3.2.6. Текущие уровни эмиссий в окружающую среду от холоднокатаного проката</w:t>
      </w:r>
    </w:p>
    <w:bookmarkEnd w:id="993"/>
    <w:bookmarkStart w:name="z1009" w:id="994"/>
    <w:p>
      <w:pPr>
        <w:spacing w:after="0"/>
        <w:ind w:left="0"/>
        <w:jc w:val="both"/>
      </w:pPr>
      <w:r>
        <w:rPr>
          <w:rFonts w:ascii="Times New Roman"/>
          <w:b w:val="false"/>
          <w:i w:val="false"/>
          <w:color w:val="000000"/>
          <w:sz w:val="28"/>
        </w:rPr>
        <w:t xml:space="preserve">
      </w:t>
      </w:r>
      <w:r>
        <w:rPr>
          <w:rFonts w:ascii="Times New Roman"/>
          <w:b/>
          <w:i w:val="false"/>
          <w:color w:val="000000"/>
          <w:sz w:val="28"/>
        </w:rPr>
        <w:t>Выбросы</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атмосферный</w:t>
      </w:r>
      <w:r>
        <w:rPr>
          <w:rFonts w:ascii="Times New Roman"/>
          <w:b w:val="false"/>
          <w:i w:val="false"/>
          <w:color w:val="000000"/>
          <w:sz w:val="28"/>
        </w:rPr>
        <w:t xml:space="preserve"> </w:t>
      </w:r>
      <w:r>
        <w:rPr>
          <w:rFonts w:ascii="Times New Roman"/>
          <w:b/>
          <w:i w:val="false"/>
          <w:color w:val="000000"/>
          <w:sz w:val="28"/>
        </w:rPr>
        <w:t>воздух</w:t>
      </w:r>
      <w:r>
        <w:rPr>
          <w:rFonts w:ascii="Times New Roman"/>
          <w:b w:val="false"/>
          <w:i w:val="false"/>
          <w:color w:val="000000"/>
          <w:sz w:val="28"/>
        </w:rPr>
        <w:t xml:space="preserve"> </w:t>
      </w:r>
    </w:p>
    <w:bookmarkEnd w:id="994"/>
    <w:bookmarkStart w:name="z1010" w:id="995"/>
    <w:p>
      <w:pPr>
        <w:spacing w:after="0"/>
        <w:ind w:left="0"/>
        <w:jc w:val="both"/>
      </w:pPr>
      <w:r>
        <w:rPr>
          <w:rFonts w:ascii="Times New Roman"/>
          <w:b w:val="false"/>
          <w:i w:val="false"/>
          <w:color w:val="000000"/>
          <w:sz w:val="28"/>
        </w:rPr>
        <w:t xml:space="preserve">
      При работе стана тандем выбросы в воздух содержат масла и пыль – твердые частицы от износа валков и прокатываемого металла. </w:t>
      </w:r>
    </w:p>
    <w:bookmarkEnd w:id="995"/>
    <w:bookmarkStart w:name="z1011" w:id="996"/>
    <w:p>
      <w:pPr>
        <w:spacing w:after="0"/>
        <w:ind w:left="0"/>
        <w:jc w:val="both"/>
      </w:pPr>
      <w:r>
        <w:rPr>
          <w:rFonts w:ascii="Times New Roman"/>
          <w:b w:val="false"/>
          <w:i w:val="false"/>
          <w:color w:val="000000"/>
          <w:sz w:val="28"/>
        </w:rPr>
        <w:t xml:space="preserve">
      При работе реверсивного стана: выбросы в воздух содержат значительные количества масел. Масло из системы фильтрации вытяжной вентиляции направляют на регенерацию. </w:t>
      </w:r>
    </w:p>
    <w:bookmarkEnd w:id="996"/>
    <w:bookmarkStart w:name="z1012" w:id="997"/>
    <w:p>
      <w:pPr>
        <w:spacing w:after="0"/>
        <w:ind w:left="0"/>
        <w:jc w:val="both"/>
      </w:pPr>
      <w:r>
        <w:rPr>
          <w:rFonts w:ascii="Times New Roman"/>
          <w:b w:val="false"/>
          <w:i w:val="false"/>
          <w:color w:val="000000"/>
          <w:sz w:val="28"/>
        </w:rPr>
        <w:t xml:space="preserve">
      При периодическом отжиге низколегированных и легированных сталей выбросы в воздух содержат значительные количества азота оксидов и серы диоксида. </w:t>
      </w:r>
    </w:p>
    <w:bookmarkEnd w:id="997"/>
    <w:bookmarkStart w:name="z1013" w:id="998"/>
    <w:p>
      <w:pPr>
        <w:spacing w:after="0"/>
        <w:ind w:left="0"/>
        <w:jc w:val="both"/>
      </w:pPr>
      <w:r>
        <w:rPr>
          <w:rFonts w:ascii="Times New Roman"/>
          <w:b w:val="false"/>
          <w:i w:val="false"/>
          <w:color w:val="000000"/>
          <w:sz w:val="28"/>
        </w:rPr>
        <w:t xml:space="preserve">
      При непрерывном отжиге низколегированных и легированных сталей основными эмиссиями в атмосферный воздух являются отходящие газы печей отжига, содержащие азота оксиды и серы диоксид, углерода оксид. </w:t>
      </w:r>
    </w:p>
    <w:bookmarkEnd w:id="998"/>
    <w:bookmarkStart w:name="z1014" w:id="999"/>
    <w:p>
      <w:pPr>
        <w:spacing w:after="0"/>
        <w:ind w:left="0"/>
        <w:jc w:val="both"/>
      </w:pPr>
      <w:r>
        <w:rPr>
          <w:rFonts w:ascii="Times New Roman"/>
          <w:b w:val="false"/>
          <w:i w:val="false"/>
          <w:color w:val="000000"/>
          <w:sz w:val="28"/>
        </w:rPr>
        <w:t>
      На комбинированных линиях отжига и травления высоколегированных сталей основными эмиссиями являются отходящие газы от печей (содержат серы диоксид, азота оксиды, от скрубберов установки травления (содержат азота оксиды, фтористый водород) и пыль после механического удаления окалины.</w:t>
      </w:r>
    </w:p>
    <w:bookmarkEnd w:id="999"/>
    <w:bookmarkStart w:name="z1015" w:id="1000"/>
    <w:p>
      <w:pPr>
        <w:spacing w:after="0"/>
        <w:ind w:left="0"/>
        <w:jc w:val="both"/>
      </w:pPr>
      <w:r>
        <w:rPr>
          <w:rFonts w:ascii="Times New Roman"/>
          <w:b w:val="false"/>
          <w:i w:val="false"/>
          <w:color w:val="000000"/>
          <w:sz w:val="28"/>
        </w:rPr>
        <w:t>
      Состав характерных загрязняющих веществ при производстве холоднокатаного плоского проката представлен в таблице 3.10.</w:t>
      </w:r>
    </w:p>
    <w:bookmarkEnd w:id="1000"/>
    <w:p>
      <w:pPr>
        <w:spacing w:after="0"/>
        <w:ind w:left="0"/>
        <w:jc w:val="left"/>
      </w:pPr>
      <w:r>
        <w:rPr>
          <w:rFonts w:ascii="Times New Roman"/>
          <w:b/>
          <w:i w:val="false"/>
          <w:color w:val="000000"/>
        </w:rPr>
        <w:t xml:space="preserve"> Таблица 3.10. Состав характерных загрязняющих веществ при производстве холоднокатаного плоского проката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процесса/подпроцесс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Загрязняющие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Резка/размотка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Солянокислотное травление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Хлористый водород, пыль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Сернокислотное травление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Серная кислота, серы диоксид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Травление смесью кислот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Азота оксиды, фтористый водород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(как ЛОС), пыль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Отжиг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азота оксиды, серы диоксид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Регенерация соляной кислотой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Хлористый водород, пыль, серы диоксид, азота оксиды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Регенерация серной кислотой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Серная кислота, серы диоксид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Регенерация смеси кислот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фтористый водород, азота оксиды </w:t>
            </w:r>
          </w:p>
        </w:tc>
      </w:tr>
    </w:tbl>
    <w:bookmarkStart w:name="z1016" w:id="1001"/>
    <w:p>
      <w:pPr>
        <w:spacing w:after="0"/>
        <w:ind w:left="0"/>
        <w:jc w:val="both"/>
      </w:pPr>
      <w:r>
        <w:rPr>
          <w:rFonts w:ascii="Times New Roman"/>
          <w:b w:val="false"/>
          <w:i w:val="false"/>
          <w:color w:val="000000"/>
          <w:sz w:val="28"/>
        </w:rPr>
        <w:t>
      При травлении металлов в кислотах в атмосферу выделяется большое количество вредных газов и паров: азота оксиды, фтористый водород, пары серной кислоты, соли металлов. Для снижения вредных выбросов в травильных отделениях и отделениях покрытий (цинкования, алюминирования и др.) прокатных цехов устанавливают агрегаты непрерывного действия с герметизацией всех ванн, машин и аппаратов и организацией систем аспирации с дальнейшей очисткой выбросов в скрубберах и циклонах.</w:t>
      </w:r>
    </w:p>
    <w:bookmarkEnd w:id="1001"/>
    <w:bookmarkStart w:name="z1017" w:id="1002"/>
    <w:p>
      <w:pPr>
        <w:spacing w:after="0"/>
        <w:ind w:left="0"/>
        <w:jc w:val="both"/>
      </w:pPr>
      <w:r>
        <w:rPr>
          <w:rFonts w:ascii="Times New Roman"/>
          <w:b w:val="false"/>
          <w:i w:val="false"/>
          <w:color w:val="000000"/>
          <w:sz w:val="28"/>
        </w:rPr>
        <w:t>
      Водопотребление и сточные воды.</w:t>
      </w:r>
    </w:p>
    <w:bookmarkEnd w:id="1002"/>
    <w:bookmarkStart w:name="z1018" w:id="1003"/>
    <w:p>
      <w:pPr>
        <w:spacing w:after="0"/>
        <w:ind w:left="0"/>
        <w:jc w:val="both"/>
      </w:pPr>
      <w:r>
        <w:rPr>
          <w:rFonts w:ascii="Times New Roman"/>
          <w:b w:val="false"/>
          <w:i w:val="false"/>
          <w:color w:val="000000"/>
          <w:sz w:val="28"/>
        </w:rPr>
        <w:t xml:space="preserve">
      В цехах холодной прокатки вода используется для очистки поверхности материала, для приготовления травильных и обезжиривающих растворов, для промывки и охлаждения материала. При травлении и других процессах (промывка, газоочистка, регенерация кислот) образуются кислые стоки, при обезжиривании образуются также щелочные стоки. </w:t>
      </w:r>
    </w:p>
    <w:bookmarkEnd w:id="1003"/>
    <w:bookmarkStart w:name="z1019" w:id="1004"/>
    <w:p>
      <w:pPr>
        <w:spacing w:after="0"/>
        <w:ind w:left="0"/>
        <w:jc w:val="both"/>
      </w:pPr>
      <w:r>
        <w:rPr>
          <w:rFonts w:ascii="Times New Roman"/>
          <w:b w:val="false"/>
          <w:i w:val="false"/>
          <w:color w:val="000000"/>
          <w:sz w:val="28"/>
        </w:rPr>
        <w:t xml:space="preserve">
      Для охлаждения и смазки при прокатке используются водомасляные эмульсии, что приводит к образованию стоков с содержанием масел и твердых отходов. В зависимости от функционального назначения технологической смазки, ее вида, конструкции стана и его сортамента для подачи технологической смазки используют различные системы для подачи смазок и смазочно-охлаждающих жидкостей – прямого действия, циркуляционные, а также смешанного типа. </w:t>
      </w:r>
    </w:p>
    <w:bookmarkEnd w:id="1004"/>
    <w:bookmarkStart w:name="z1020" w:id="1005"/>
    <w:p>
      <w:pPr>
        <w:spacing w:after="0"/>
        <w:ind w:left="0"/>
        <w:jc w:val="both"/>
      </w:pPr>
      <w:r>
        <w:rPr>
          <w:rFonts w:ascii="Times New Roman"/>
          <w:b w:val="false"/>
          <w:i w:val="false"/>
          <w:color w:val="000000"/>
          <w:sz w:val="28"/>
        </w:rPr>
        <w:t xml:space="preserve">
      Новые многоклетевые прокатные станы оборудуются двумя-тремя отдельными циркуляционными системами. При оборудовании стана тремя системами первая клеть оборудуется отдельной системой, что предотвращает загрязнение остальных систем травильным шламом и промасливающей смазкой. Средние клети имеют отдельную систему для подачи основной СОЖ, применяемой для прокатки. Последняя клеть также оборудуется отдельной системой для подачи эмульсии (небольшой концентрации), воды или моющего раствора. Раздельные системы повышают чистоту эмульсии и качество поверхности листов. </w:t>
      </w:r>
    </w:p>
    <w:bookmarkEnd w:id="1005"/>
    <w:bookmarkStart w:name="z1021" w:id="1006"/>
    <w:p>
      <w:pPr>
        <w:spacing w:after="0"/>
        <w:ind w:left="0"/>
        <w:jc w:val="both"/>
      </w:pPr>
      <w:r>
        <w:rPr>
          <w:rFonts w:ascii="Times New Roman"/>
          <w:b w:val="false"/>
          <w:i w:val="false"/>
          <w:color w:val="000000"/>
          <w:sz w:val="28"/>
        </w:rPr>
        <w:t xml:space="preserve">
      На станах холодной прокатки охлаждающая вода требуется для рассеяния тепла от процесса прокатки и от печей отжига. Тепло от процесса прокатки отдается охлаждающей воде главным образом через эмульсию или ее охладитель и частично через СОЖ. </w:t>
      </w:r>
    </w:p>
    <w:bookmarkEnd w:id="1006"/>
    <w:bookmarkStart w:name="z1022" w:id="1007"/>
    <w:p>
      <w:pPr>
        <w:spacing w:after="0"/>
        <w:ind w:left="0"/>
        <w:jc w:val="both"/>
      </w:pPr>
      <w:r>
        <w:rPr>
          <w:rFonts w:ascii="Times New Roman"/>
          <w:b w:val="false"/>
          <w:i w:val="false"/>
          <w:color w:val="000000"/>
          <w:sz w:val="28"/>
        </w:rPr>
        <w:t xml:space="preserve">
      Основными потребителями охлаждающей воды являются: </w:t>
      </w:r>
    </w:p>
    <w:bookmarkEnd w:id="1007"/>
    <w:bookmarkStart w:name="z1023" w:id="1008"/>
    <w:p>
      <w:pPr>
        <w:spacing w:after="0"/>
        <w:ind w:left="0"/>
        <w:jc w:val="both"/>
      </w:pPr>
      <w:r>
        <w:rPr>
          <w:rFonts w:ascii="Times New Roman"/>
          <w:b w:val="false"/>
          <w:i w:val="false"/>
          <w:color w:val="000000"/>
          <w:sz w:val="28"/>
        </w:rPr>
        <w:t xml:space="preserve">
      охлаждение эмульсии на линиях тандем; </w:t>
      </w:r>
    </w:p>
    <w:bookmarkEnd w:id="1008"/>
    <w:bookmarkStart w:name="z1024" w:id="1009"/>
    <w:p>
      <w:pPr>
        <w:spacing w:after="0"/>
        <w:ind w:left="0"/>
        <w:jc w:val="both"/>
      </w:pPr>
      <w:r>
        <w:rPr>
          <w:rFonts w:ascii="Times New Roman"/>
          <w:b w:val="false"/>
          <w:i w:val="false"/>
          <w:color w:val="000000"/>
          <w:sz w:val="28"/>
        </w:rPr>
        <w:t xml:space="preserve">
      дрессировочная клеть после установки периодического отжига; </w:t>
      </w:r>
    </w:p>
    <w:bookmarkEnd w:id="1009"/>
    <w:bookmarkStart w:name="z1025" w:id="1010"/>
    <w:p>
      <w:pPr>
        <w:spacing w:after="0"/>
        <w:ind w:left="0"/>
        <w:jc w:val="both"/>
      </w:pPr>
      <w:r>
        <w:rPr>
          <w:rFonts w:ascii="Times New Roman"/>
          <w:b w:val="false"/>
          <w:i w:val="false"/>
          <w:color w:val="000000"/>
          <w:sz w:val="28"/>
        </w:rPr>
        <w:t xml:space="preserve">
      установка непрерывного отжига с дрессировочной клетью; </w:t>
      </w:r>
    </w:p>
    <w:bookmarkEnd w:id="1010"/>
    <w:bookmarkStart w:name="z1026" w:id="1011"/>
    <w:p>
      <w:pPr>
        <w:spacing w:after="0"/>
        <w:ind w:left="0"/>
        <w:jc w:val="both"/>
      </w:pPr>
      <w:r>
        <w:rPr>
          <w:rFonts w:ascii="Times New Roman"/>
          <w:b w:val="false"/>
          <w:i w:val="false"/>
          <w:color w:val="000000"/>
          <w:sz w:val="28"/>
        </w:rPr>
        <w:t xml:space="preserve">
      охлаждение трансформаторов и двигателей; </w:t>
      </w:r>
    </w:p>
    <w:bookmarkEnd w:id="1011"/>
    <w:bookmarkStart w:name="z1027" w:id="1012"/>
    <w:p>
      <w:pPr>
        <w:spacing w:after="0"/>
        <w:ind w:left="0"/>
        <w:jc w:val="both"/>
      </w:pPr>
      <w:r>
        <w:rPr>
          <w:rFonts w:ascii="Times New Roman"/>
          <w:b w:val="false"/>
          <w:i w:val="false"/>
          <w:color w:val="000000"/>
          <w:sz w:val="28"/>
        </w:rPr>
        <w:t xml:space="preserve">
      устройства жидкой смазки. </w:t>
      </w:r>
    </w:p>
    <w:bookmarkEnd w:id="1012"/>
    <w:bookmarkStart w:name="z1028" w:id="1013"/>
    <w:p>
      <w:pPr>
        <w:spacing w:after="0"/>
        <w:ind w:left="0"/>
        <w:jc w:val="both"/>
      </w:pPr>
      <w:r>
        <w:rPr>
          <w:rFonts w:ascii="Times New Roman"/>
          <w:b w:val="false"/>
          <w:i w:val="false"/>
          <w:color w:val="000000"/>
          <w:sz w:val="28"/>
        </w:rPr>
        <w:t xml:space="preserve">
      Нагретая охлаждающая вода охлаждается либо технической водой в пластинчатых теплообменниках, либо испарением в градирне. Преимуществом охлаждения в теплообменниках является значительная экономия химикатов (ингибиторы коррозии, мягчители, диспергаторы и биоциды), которые возвращаются в цикл, а не сбрасываются. При охлаждении в градирне, напротив, необходим регулярный частичный сброс воды из-за повышения концентрации солей вследствие испарения. Выбор той или иной системы охлаждения зависит от местных условий. </w:t>
      </w:r>
    </w:p>
    <w:bookmarkEnd w:id="1013"/>
    <w:bookmarkStart w:name="z1029" w:id="1014"/>
    <w:p>
      <w:pPr>
        <w:spacing w:after="0"/>
        <w:ind w:left="0"/>
        <w:jc w:val="both"/>
      </w:pPr>
      <w:r>
        <w:rPr>
          <w:rFonts w:ascii="Times New Roman"/>
          <w:b w:val="false"/>
          <w:i w:val="false"/>
          <w:color w:val="000000"/>
          <w:sz w:val="28"/>
        </w:rPr>
        <w:t xml:space="preserve">
      При периодическом и непрерывном отжиге низколегированных и легированных сталей охлаждающая вода используется в оборотных системах. Вода, используемая для косвенного охлаждения, циркулирует в закрытых системах. </w:t>
      </w:r>
    </w:p>
    <w:bookmarkEnd w:id="1014"/>
    <w:bookmarkStart w:name="z1030" w:id="1015"/>
    <w:p>
      <w:pPr>
        <w:spacing w:after="0"/>
        <w:ind w:left="0"/>
        <w:jc w:val="both"/>
      </w:pPr>
      <w:r>
        <w:rPr>
          <w:rFonts w:ascii="Times New Roman"/>
          <w:b w:val="false"/>
          <w:i w:val="false"/>
          <w:color w:val="000000"/>
          <w:sz w:val="28"/>
        </w:rPr>
        <w:t xml:space="preserve">
      При холодной прокатке металла сточные воды, образующиеся от охлаждения оборудования, нагревательных агрегатов, масло- и воздухоохладителей, не загрязняются, а только нагреваются на 5÷8 </w:t>
      </w:r>
      <w:r>
        <w:rPr>
          <w:rFonts w:ascii="Times New Roman"/>
          <w:b w:val="false"/>
          <w:i w:val="false"/>
          <w:color w:val="000000"/>
          <w:vertAlign w:val="superscript"/>
        </w:rPr>
        <w:t>о</w:t>
      </w:r>
      <w:r>
        <w:rPr>
          <w:rFonts w:ascii="Times New Roman"/>
          <w:b w:val="false"/>
          <w:i w:val="false"/>
          <w:color w:val="000000"/>
          <w:sz w:val="28"/>
        </w:rPr>
        <w:t xml:space="preserve">C. </w:t>
      </w:r>
    </w:p>
    <w:bookmarkEnd w:id="1015"/>
    <w:bookmarkStart w:name="z1031" w:id="1016"/>
    <w:p>
      <w:pPr>
        <w:spacing w:after="0"/>
        <w:ind w:left="0"/>
        <w:jc w:val="both"/>
      </w:pPr>
      <w:r>
        <w:rPr>
          <w:rFonts w:ascii="Times New Roman"/>
          <w:b w:val="false"/>
          <w:i w:val="false"/>
          <w:color w:val="000000"/>
          <w:sz w:val="28"/>
        </w:rPr>
        <w:t xml:space="preserve">
      При работе стана тандем образуются сточные воды, которые подлежат очистке. При работе реверсивного стана сточные воды содержат твердые взвеси, соли железа и легирующих металлов, следы масла. При непрерывном отжиге низколегированных и легированных сталей образующиеся сточные воды, содержат масла и твердые частицы. </w:t>
      </w:r>
    </w:p>
    <w:bookmarkEnd w:id="1016"/>
    <w:bookmarkStart w:name="z1032" w:id="1017"/>
    <w:p>
      <w:pPr>
        <w:spacing w:after="0"/>
        <w:ind w:left="0"/>
        <w:jc w:val="both"/>
      </w:pPr>
      <w:r>
        <w:rPr>
          <w:rFonts w:ascii="Times New Roman"/>
          <w:b w:val="false"/>
          <w:i w:val="false"/>
          <w:color w:val="000000"/>
          <w:sz w:val="28"/>
        </w:rPr>
        <w:t xml:space="preserve">
      В цехах холодной прокатки используется система оборотного водоснабжения с очисткой воды от технологических смазок, эмульсий и механических примесей. Перед подачей на стан необходимое качество воды достигается сочетанием последовательной очистки в горизонтальных отстойниках и в установке флотации с доочисткой на фильтрах. </w:t>
      </w:r>
    </w:p>
    <w:bookmarkEnd w:id="1017"/>
    <w:bookmarkStart w:name="z1033" w:id="1018"/>
    <w:p>
      <w:pPr>
        <w:spacing w:after="0"/>
        <w:ind w:left="0"/>
        <w:jc w:val="both"/>
      </w:pPr>
      <w:r>
        <w:rPr>
          <w:rFonts w:ascii="Times New Roman"/>
          <w:b w:val="false"/>
          <w:i w:val="false"/>
          <w:color w:val="000000"/>
          <w:sz w:val="28"/>
        </w:rPr>
        <w:t xml:space="preserve">
      Сточные воды от операций холодной прокатки, которые невозможно использовать повторно, перед сбросом должны быть очищены. </w:t>
      </w:r>
    </w:p>
    <w:bookmarkEnd w:id="1018"/>
    <w:bookmarkStart w:name="z1034" w:id="1019"/>
    <w:p>
      <w:pPr>
        <w:spacing w:after="0"/>
        <w:ind w:left="0"/>
        <w:jc w:val="both"/>
      </w:pPr>
      <w:r>
        <w:rPr>
          <w:rFonts w:ascii="Times New Roman"/>
          <w:b w:val="false"/>
          <w:i w:val="false"/>
          <w:color w:val="000000"/>
          <w:sz w:val="28"/>
        </w:rPr>
        <w:t xml:space="preserve">
      На сегодняшний день основными загрязняющими веществами в составе сточных вод являются: углеводороды (масла), твердые взвешенные частицы, тяжелые металлы (железо, хром общий, никель, цинк). </w:t>
      </w:r>
    </w:p>
    <w:bookmarkEnd w:id="1019"/>
    <w:bookmarkStart w:name="z1035" w:id="1020"/>
    <w:p>
      <w:pPr>
        <w:spacing w:after="0"/>
        <w:ind w:left="0"/>
        <w:jc w:val="both"/>
      </w:pPr>
      <w:r>
        <w:rPr>
          <w:rFonts w:ascii="Times New Roman"/>
          <w:b w:val="false"/>
          <w:i w:val="false"/>
          <w:color w:val="000000"/>
          <w:sz w:val="28"/>
        </w:rPr>
        <w:t xml:space="preserve">
      Как наиболее значимую идентифицируют стадию травления, на которой следует контролировать следующие параметры: количество кислых сточных вод, содержание в кислых сточных водах органических веществ (по ХПК), Cr (VI)), фторидов (при использовании фтористоводородной кислоты). </w:t>
      </w:r>
    </w:p>
    <w:bookmarkEnd w:id="1020"/>
    <w:bookmarkStart w:name="z1036" w:id="1021"/>
    <w:p>
      <w:pPr>
        <w:spacing w:after="0"/>
        <w:ind w:left="0"/>
        <w:jc w:val="both"/>
      </w:pPr>
      <w:r>
        <w:rPr>
          <w:rFonts w:ascii="Times New Roman"/>
          <w:b w:val="false"/>
          <w:i w:val="false"/>
          <w:color w:val="000000"/>
          <w:sz w:val="28"/>
        </w:rPr>
        <w:t>
      Кислые сточные воды после промывки или регенерации кислоты обычно обрабатываются нейтрализацией такими агентами, как гидроксид кальция или гидроксид натрия. Растворенные ионы металлов осаждаются в виде гидроксидов, а затем разделяются техниками седиментации, включая осветление или фильтрацию. Иногда для облегчения процесса используются флокулянты. Осадок не поливают, например, с помощью фильтр-прессов, чтобы уменьшить конечный объем осадка.</w:t>
      </w:r>
    </w:p>
    <w:bookmarkEnd w:id="1021"/>
    <w:bookmarkStart w:name="z1037" w:id="1022"/>
    <w:p>
      <w:pPr>
        <w:spacing w:after="0"/>
        <w:ind w:left="0"/>
        <w:jc w:val="both"/>
      </w:pPr>
      <w:r>
        <w:rPr>
          <w:rFonts w:ascii="Times New Roman"/>
          <w:b w:val="false"/>
          <w:i w:val="false"/>
          <w:color w:val="000000"/>
          <w:sz w:val="28"/>
        </w:rPr>
        <w:t>
      При использовании процессов электролитического химического предварительного травления могут потребоваться дополнительные стадии очистки сточных вод. Обычно они могут включать процессы восстановления хрома (VI) с использованием бисульфита натрия или соединений железа (II).</w:t>
      </w:r>
    </w:p>
    <w:bookmarkEnd w:id="1022"/>
    <w:bookmarkStart w:name="z1038" w:id="1023"/>
    <w:p>
      <w:pPr>
        <w:spacing w:after="0"/>
        <w:ind w:left="0"/>
        <w:jc w:val="both"/>
      </w:pPr>
      <w:r>
        <w:rPr>
          <w:rFonts w:ascii="Times New Roman"/>
          <w:b w:val="false"/>
          <w:i w:val="false"/>
          <w:color w:val="000000"/>
          <w:sz w:val="28"/>
        </w:rPr>
        <w:t>
      Потоки щелочных сточных вод можно нейтрализовать с помощью HCl, отфильтровать и затем слить.</w:t>
      </w:r>
    </w:p>
    <w:bookmarkEnd w:id="1023"/>
    <w:bookmarkStart w:name="z1039" w:id="1024"/>
    <w:p>
      <w:pPr>
        <w:spacing w:after="0"/>
        <w:ind w:left="0"/>
        <w:jc w:val="both"/>
      </w:pPr>
      <w:r>
        <w:rPr>
          <w:rFonts w:ascii="Times New Roman"/>
          <w:b w:val="false"/>
          <w:i w:val="false"/>
          <w:color w:val="000000"/>
          <w:sz w:val="28"/>
        </w:rPr>
        <w:t>
      Отработанные охлаждающие жидкости/смазочные материалы (эмульсии) обрабатываются разрушением эмульсии, либо термическим, химическим, механическим или физическим, с последующим разделением воды и масляной фазы.</w:t>
      </w:r>
    </w:p>
    <w:bookmarkEnd w:id="1024"/>
    <w:bookmarkStart w:name="z1040" w:id="1025"/>
    <w:p>
      <w:pPr>
        <w:spacing w:after="0"/>
        <w:ind w:left="0"/>
        <w:jc w:val="both"/>
      </w:pPr>
      <w:r>
        <w:rPr>
          <w:rFonts w:ascii="Times New Roman"/>
          <w:b w:val="false"/>
          <w:i w:val="false"/>
          <w:color w:val="000000"/>
          <w:sz w:val="28"/>
        </w:rPr>
        <w:t>
      Кислотная промывочная вода из травильной установки может использоваться в качестве промывочной воды для газоочистителей и в качестве технологической воды в регенерационной установке. Если кислая вода не используется повторно или частично не используется в качестве технологической воды, она нейтрализуется известью или NaOH в установке нейтрализации перед сбросом. Осадок обезвоживается в фильтр-прессах, а затем утилизируется.</w:t>
      </w:r>
    </w:p>
    <w:bookmarkEnd w:id="1025"/>
    <w:bookmarkStart w:name="z1041" w:id="1026"/>
    <w:p>
      <w:pPr>
        <w:spacing w:after="0"/>
        <w:ind w:left="0"/>
        <w:jc w:val="both"/>
      </w:pPr>
      <w:r>
        <w:rPr>
          <w:rFonts w:ascii="Times New Roman"/>
          <w:b w:val="false"/>
          <w:i w:val="false"/>
          <w:color w:val="000000"/>
          <w:sz w:val="28"/>
        </w:rPr>
        <w:t>
      Хотя кислые сточные воды от газоочистки и другие кислые сточные воды часто нейтрализуются, а отстой утилизируется, существуют процессы, которые позволяют рециркулировать эти потоки сточных вод.</w:t>
      </w:r>
    </w:p>
    <w:bookmarkEnd w:id="1026"/>
    <w:bookmarkStart w:name="z1042" w:id="1027"/>
    <w:p>
      <w:pPr>
        <w:spacing w:after="0"/>
        <w:ind w:left="0"/>
        <w:jc w:val="both"/>
      </w:pPr>
      <w:r>
        <w:rPr>
          <w:rFonts w:ascii="Times New Roman"/>
          <w:b w:val="false"/>
          <w:i w:val="false"/>
          <w:color w:val="000000"/>
          <w:sz w:val="28"/>
        </w:rPr>
        <w:t>
      Отходы производства.</w:t>
      </w:r>
    </w:p>
    <w:bookmarkEnd w:id="1027"/>
    <w:bookmarkStart w:name="z1043" w:id="1028"/>
    <w:p>
      <w:pPr>
        <w:spacing w:after="0"/>
        <w:ind w:left="0"/>
        <w:jc w:val="both"/>
      </w:pPr>
      <w:r>
        <w:rPr>
          <w:rFonts w:ascii="Times New Roman"/>
          <w:b w:val="false"/>
          <w:i w:val="false"/>
          <w:color w:val="000000"/>
          <w:sz w:val="28"/>
        </w:rPr>
        <w:t>
      При холодной прокатке образуются различные твердые отходы в форме скрапа, шламов от очистки сточных вод, пыли, а также жидкие отходы. При работе стана тандем в качестве отходов образуются масляные шламы от разделения эмульсий и очистки воздуха от прокатных клетей. В процессе отжига образуются твердые отходы: шламовый кек, окалина, замасленный шлам.</w:t>
      </w:r>
    </w:p>
    <w:bookmarkEnd w:id="1028"/>
    <w:bookmarkStart w:name="z1044" w:id="1029"/>
    <w:p>
      <w:pPr>
        <w:spacing w:after="0"/>
        <w:ind w:left="0"/>
        <w:jc w:val="both"/>
      </w:pPr>
      <w:r>
        <w:rPr>
          <w:rFonts w:ascii="Times New Roman"/>
          <w:b w:val="false"/>
          <w:i w:val="false"/>
          <w:color w:val="000000"/>
          <w:sz w:val="28"/>
        </w:rPr>
        <w:t>
      Сульфат железа (FeSO</w:t>
      </w:r>
      <w:r>
        <w:rPr>
          <w:rFonts w:ascii="Times New Roman"/>
          <w:b w:val="false"/>
          <w:i w:val="false"/>
          <w:color w:val="000000"/>
          <w:vertAlign w:val="subscript"/>
        </w:rPr>
        <w:t>4</w:t>
      </w:r>
      <w:r>
        <w:rPr>
          <w:rFonts w:ascii="Times New Roman"/>
          <w:b w:val="false"/>
          <w:i w:val="false"/>
          <w:color w:val="000000"/>
          <w:sz w:val="28"/>
        </w:rPr>
        <w:t>·7H</w:t>
      </w:r>
      <w:r>
        <w:rPr>
          <w:rFonts w:ascii="Times New Roman"/>
          <w:b w:val="false"/>
          <w:i w:val="false"/>
          <w:color w:val="000000"/>
          <w:vertAlign w:val="subscript"/>
        </w:rPr>
        <w:t>2</w:t>
      </w:r>
      <w:r>
        <w:rPr>
          <w:rFonts w:ascii="Times New Roman"/>
          <w:b w:val="false"/>
          <w:i w:val="false"/>
          <w:color w:val="000000"/>
          <w:sz w:val="28"/>
        </w:rPr>
        <w:t xml:space="preserve">O) от регенерации серной кислоты можно использовать: для производства комплексных солей железа; в качестве флокулянта для очистки сточных вод; для производства адсорбентов; в качестве мелиорационного средства; для производства пигментов на основе оксидов железа; для производства серной кислоты. </w:t>
      </w:r>
    </w:p>
    <w:bookmarkEnd w:id="1029"/>
    <w:bookmarkStart w:name="z1045" w:id="1030"/>
    <w:p>
      <w:pPr>
        <w:spacing w:after="0"/>
        <w:ind w:left="0"/>
        <w:jc w:val="both"/>
      </w:pPr>
      <w:r>
        <w:rPr>
          <w:rFonts w:ascii="Times New Roman"/>
          <w:b w:val="false"/>
          <w:i w:val="false"/>
          <w:color w:val="000000"/>
          <w:sz w:val="28"/>
        </w:rPr>
        <w:t xml:space="preserve">
      Оксиды железа от регенерации соляной кислоты можно использовать в качестве исходного материала: для производства ферромагнитных материалов; для производства порошкового железа; для производства строительных материалов, пигментов, стекла и керамики. </w:t>
      </w:r>
    </w:p>
    <w:bookmarkEnd w:id="1030"/>
    <w:bookmarkStart w:name="z1046" w:id="1031"/>
    <w:p>
      <w:pPr>
        <w:spacing w:after="0"/>
        <w:ind w:left="0"/>
        <w:jc w:val="both"/>
      </w:pPr>
      <w:r>
        <w:rPr>
          <w:rFonts w:ascii="Times New Roman"/>
          <w:b w:val="false"/>
          <w:i w:val="false"/>
          <w:color w:val="000000"/>
          <w:sz w:val="28"/>
        </w:rPr>
        <w:t xml:space="preserve">
      Шламы от очистки сточных вод лишь в небольшой мере удается подвергнуть рециклингу и в основном их отправляют на полигон отходов. </w:t>
      </w:r>
    </w:p>
    <w:bookmarkEnd w:id="1031"/>
    <w:bookmarkStart w:name="z1047" w:id="1032"/>
    <w:p>
      <w:pPr>
        <w:spacing w:after="0"/>
        <w:ind w:left="0"/>
        <w:jc w:val="left"/>
      </w:pPr>
      <w:r>
        <w:rPr>
          <w:rFonts w:ascii="Times New Roman"/>
          <w:b/>
          <w:i w:val="false"/>
          <w:color w:val="000000"/>
        </w:rPr>
        <w:t xml:space="preserve"> 3.3. Производство жести</w:t>
      </w:r>
    </w:p>
    <w:bookmarkEnd w:id="1032"/>
    <w:bookmarkStart w:name="z1048" w:id="1033"/>
    <w:p>
      <w:pPr>
        <w:spacing w:after="0"/>
        <w:ind w:left="0"/>
        <w:jc w:val="both"/>
      </w:pPr>
      <w:r>
        <w:rPr>
          <w:rFonts w:ascii="Times New Roman"/>
          <w:b w:val="false"/>
          <w:i w:val="false"/>
          <w:color w:val="000000"/>
          <w:sz w:val="28"/>
        </w:rPr>
        <w:t>
      Белая (луженая) жесть - основной материал для производства контейнерной тары и тароупаковочных изделий, широко применяется в пищевой, химической, машиностроительной и других отраслях промышленности благодаря высокой коррозионной стойкости оловянного покрытия в различных агрессивных средах, а также хорошей штампуемости.</w:t>
      </w:r>
    </w:p>
    <w:bookmarkEnd w:id="1033"/>
    <w:bookmarkStart w:name="z1049" w:id="1034"/>
    <w:p>
      <w:pPr>
        <w:spacing w:after="0"/>
        <w:ind w:left="0"/>
        <w:jc w:val="both"/>
      </w:pPr>
      <w:r>
        <w:rPr>
          <w:rFonts w:ascii="Times New Roman"/>
          <w:b w:val="false"/>
          <w:i w:val="false"/>
          <w:color w:val="000000"/>
          <w:sz w:val="28"/>
        </w:rPr>
        <w:t xml:space="preserve">
      Различают жесть белую и черную. Наиболее распространенной является белая (луженая) жесть, полученная из черной жести путем нанесения на нее тонкого слоя олова. Металлическую основу для белой жести изготавливают из спокойной, полуспокойной и кипящей стали. Для уменьшения расхода олова жесть должна иметь определенное качество поверхности. В последнее время все больше производят жесть с покрытием лаком. </w:t>
      </w:r>
    </w:p>
    <w:bookmarkEnd w:id="1034"/>
    <w:bookmarkStart w:name="z1050" w:id="1035"/>
    <w:p>
      <w:pPr>
        <w:spacing w:after="0"/>
        <w:ind w:left="0"/>
        <w:jc w:val="both"/>
      </w:pPr>
      <w:r>
        <w:rPr>
          <w:rFonts w:ascii="Times New Roman"/>
          <w:b w:val="false"/>
          <w:i w:val="false"/>
          <w:color w:val="000000"/>
          <w:sz w:val="28"/>
        </w:rPr>
        <w:t>
      Характерным для современного производства жести является холодная прокатка ее в рулонах с применением непрерывных процессов травления, отжига, дрессировки, электролитического лужения.</w:t>
      </w:r>
    </w:p>
    <w:bookmarkEnd w:id="1035"/>
    <w:bookmarkStart w:name="z1051" w:id="1036"/>
    <w:p>
      <w:pPr>
        <w:spacing w:after="0"/>
        <w:ind w:left="0"/>
        <w:jc w:val="both"/>
      </w:pPr>
      <w:r>
        <w:rPr>
          <w:rFonts w:ascii="Times New Roman"/>
          <w:b w:val="false"/>
          <w:i w:val="false"/>
          <w:color w:val="000000"/>
          <w:sz w:val="28"/>
        </w:rPr>
        <w:t>
      Процесс производства жести и оборудование цеха жести во многом аналогичны процессам производства автолистов и оцинкованных листов. Основное различие заключается в том, что после дрессировки рулоны холоднокатаной полосы поступают на агрегаты лужения (покрытия оловом) плакирования.</w:t>
      </w:r>
    </w:p>
    <w:bookmarkEnd w:id="1036"/>
    <w:bookmarkStart w:name="z1052" w:id="1037"/>
    <w:p>
      <w:pPr>
        <w:spacing w:after="0"/>
        <w:ind w:left="0"/>
        <w:jc w:val="both"/>
      </w:pPr>
      <w:r>
        <w:rPr>
          <w:rFonts w:ascii="Times New Roman"/>
          <w:b w:val="false"/>
          <w:i w:val="false"/>
          <w:color w:val="000000"/>
          <w:sz w:val="28"/>
        </w:rPr>
        <w:t xml:space="preserve">
      Предприятием А производится жесть следующего сортамента: </w:t>
      </w:r>
    </w:p>
    <w:bookmarkEnd w:id="1037"/>
    <w:bookmarkStart w:name="z1053" w:id="1038"/>
    <w:p>
      <w:pPr>
        <w:spacing w:after="0"/>
        <w:ind w:left="0"/>
        <w:jc w:val="both"/>
      </w:pPr>
      <w:r>
        <w:rPr>
          <w:rFonts w:ascii="Times New Roman"/>
          <w:b w:val="false"/>
          <w:i w:val="false"/>
          <w:color w:val="000000"/>
          <w:sz w:val="28"/>
        </w:rPr>
        <w:t xml:space="preserve">
      жесть белая электролитического лужения толщиной 0,17÷0,36 мм, шириной 712÷1024 мм; </w:t>
      </w:r>
    </w:p>
    <w:bookmarkEnd w:id="1038"/>
    <w:bookmarkStart w:name="z1054" w:id="1039"/>
    <w:p>
      <w:pPr>
        <w:spacing w:after="0"/>
        <w:ind w:left="0"/>
        <w:jc w:val="both"/>
      </w:pPr>
      <w:r>
        <w:rPr>
          <w:rFonts w:ascii="Times New Roman"/>
          <w:b w:val="false"/>
          <w:i w:val="false"/>
          <w:color w:val="000000"/>
          <w:sz w:val="28"/>
        </w:rPr>
        <w:t xml:space="preserve">
      жесть черная толщиной 0,17÷0,36 мм, шириной 712÷1024 мм; </w:t>
      </w:r>
    </w:p>
    <w:bookmarkEnd w:id="1039"/>
    <w:bookmarkStart w:name="z1055" w:id="1040"/>
    <w:p>
      <w:pPr>
        <w:spacing w:after="0"/>
        <w:ind w:left="0"/>
        <w:jc w:val="both"/>
      </w:pPr>
      <w:r>
        <w:rPr>
          <w:rFonts w:ascii="Times New Roman"/>
          <w:b w:val="false"/>
          <w:i w:val="false"/>
          <w:color w:val="000000"/>
          <w:sz w:val="28"/>
        </w:rPr>
        <w:t xml:space="preserve">
      листовая холоднокатаная сталь толщиной 0,35÷0,63 мм, шириной 712÷1020 мм (рулоны и листы конструкционной и кровельной стали). </w:t>
      </w:r>
    </w:p>
    <w:bookmarkEnd w:id="1040"/>
    <w:bookmarkStart w:name="z1056" w:id="1041"/>
    <w:p>
      <w:pPr>
        <w:spacing w:after="0"/>
        <w:ind w:left="0"/>
        <w:jc w:val="both"/>
      </w:pPr>
      <w:r>
        <w:rPr>
          <w:rFonts w:ascii="Times New Roman"/>
          <w:b w:val="false"/>
          <w:i w:val="false"/>
          <w:color w:val="000000"/>
          <w:sz w:val="28"/>
        </w:rPr>
        <w:t>
      Каждый вид продукции имеет свой технологический поток.</w:t>
      </w:r>
    </w:p>
    <w:bookmarkEnd w:id="1041"/>
    <w:bookmarkStart w:name="z1057" w:id="1042"/>
    <w:p>
      <w:pPr>
        <w:spacing w:after="0"/>
        <w:ind w:left="0"/>
        <w:jc w:val="both"/>
      </w:pPr>
      <w:r>
        <w:rPr>
          <w:rFonts w:ascii="Times New Roman"/>
          <w:b w:val="false"/>
          <w:i w:val="false"/>
          <w:color w:val="000000"/>
          <w:sz w:val="28"/>
        </w:rPr>
        <w:t>
      Жесть производят в цехе жести, в состав которого входит: прокатное отделение с шестиклетевым станом 1400 бесконечной прокатки, двухклетевым дрессировочным станом 1400, двухклетевым прокатно-дрессировочным станом 1400.</w:t>
      </w:r>
    </w:p>
    <w:bookmarkEnd w:id="1042"/>
    <w:bookmarkStart w:name="z1058" w:id="1043"/>
    <w:p>
      <w:pPr>
        <w:spacing w:after="0"/>
        <w:ind w:left="0"/>
        <w:jc w:val="both"/>
      </w:pPr>
      <w:r>
        <w:rPr>
          <w:rFonts w:ascii="Times New Roman"/>
          <w:b w:val="false"/>
          <w:i w:val="false"/>
          <w:color w:val="000000"/>
          <w:sz w:val="28"/>
        </w:rPr>
        <w:t>
      Производственная мощность цеха предприятия А, составляет 850,0 тыс.т проката.</w:t>
      </w:r>
    </w:p>
    <w:bookmarkEnd w:id="1043"/>
    <w:bookmarkStart w:name="z1059" w:id="1044"/>
    <w:p>
      <w:pPr>
        <w:spacing w:after="0"/>
        <w:ind w:left="0"/>
        <w:jc w:val="both"/>
      </w:pPr>
      <w:r>
        <w:rPr>
          <w:rFonts w:ascii="Times New Roman"/>
          <w:b w:val="false"/>
          <w:i w:val="false"/>
          <w:color w:val="000000"/>
          <w:sz w:val="28"/>
        </w:rPr>
        <w:t xml:space="preserve">
      Показатели производства жести за 2015–2019 годы (согласно данным КТА) приведены в таблице 3.11. </w:t>
      </w:r>
    </w:p>
    <w:bookmarkEnd w:id="1044"/>
    <w:p>
      <w:pPr>
        <w:spacing w:after="0"/>
        <w:ind w:left="0"/>
        <w:jc w:val="left"/>
      </w:pPr>
      <w:r>
        <w:rPr>
          <w:rFonts w:ascii="Times New Roman"/>
          <w:b/>
          <w:i w:val="false"/>
          <w:color w:val="000000"/>
        </w:rPr>
        <w:t xml:space="preserve"> Таблица 3.11. Расход материалов на производство холоднокатаного проката (жесть, конструкция, кровля, подкат для ЦГЦА)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материалов на производство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материалов на единицу продукции,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холоднокатаного проката (жесть, конструкция, кровля, подкат для ЦГЦА)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подкат горячекатаный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bl>
    <w:bookmarkStart w:name="z1060" w:id="1045"/>
    <w:p>
      <w:pPr>
        <w:spacing w:after="0"/>
        <w:ind w:left="0"/>
        <w:jc w:val="left"/>
      </w:pPr>
      <w:r>
        <w:rPr>
          <w:rFonts w:ascii="Times New Roman"/>
          <w:b/>
          <w:i w:val="false"/>
          <w:color w:val="000000"/>
        </w:rPr>
        <w:t xml:space="preserve"> 3.3.1. Холодная прокатка травленых горячекатаных рулонов для производства жести, производства продукции с покрытием</w:t>
      </w:r>
    </w:p>
    <w:bookmarkEnd w:id="1045"/>
    <w:bookmarkStart w:name="z1061" w:id="1046"/>
    <w:p>
      <w:pPr>
        <w:spacing w:after="0"/>
        <w:ind w:left="0"/>
        <w:jc w:val="both"/>
      </w:pPr>
      <w:r>
        <w:rPr>
          <w:rFonts w:ascii="Times New Roman"/>
          <w:b w:val="false"/>
          <w:i w:val="false"/>
          <w:color w:val="000000"/>
          <w:sz w:val="28"/>
        </w:rPr>
        <w:t xml:space="preserve">
      Холоднокатанная прокатка травленных горячекатаных полос назначением на жесть, контструкцию, подкат для АНГА производится на шестиклетевом стане 1400 на заданные толщины. </w:t>
      </w:r>
    </w:p>
    <w:bookmarkEnd w:id="1046"/>
    <w:bookmarkStart w:name="z1062" w:id="1047"/>
    <w:p>
      <w:pPr>
        <w:spacing w:after="0"/>
        <w:ind w:left="0"/>
        <w:jc w:val="both"/>
      </w:pPr>
      <w:r>
        <w:rPr>
          <w:rFonts w:ascii="Times New Roman"/>
          <w:b w:val="false"/>
          <w:i w:val="false"/>
          <w:color w:val="000000"/>
          <w:sz w:val="28"/>
        </w:rPr>
        <w:t>
      Травленые рулоны из ЛПЦ-2 поступают на шестиклетевой стан. В головной части стана производится сварка полос в непрерывную ленту, которая поступает в прокатный стан. На стане с применением технологической смазки производится прокатка жести и холоднокатаных полос толщиной 0,17÷0.63 мм и шириной 750÷1250 мм. Прокатанные полосы сматываются в рулоны массой до 30 т. Часть прокатанных рулонов передается в цех горячего алюминирования.</w:t>
      </w:r>
    </w:p>
    <w:bookmarkEnd w:id="1047"/>
    <w:bookmarkStart w:name="z1063" w:id="1048"/>
    <w:p>
      <w:pPr>
        <w:spacing w:after="0"/>
        <w:ind w:left="0"/>
        <w:jc w:val="both"/>
      </w:pPr>
      <w:r>
        <w:rPr>
          <w:rFonts w:ascii="Times New Roman"/>
          <w:b w:val="false"/>
          <w:i w:val="false"/>
          <w:color w:val="000000"/>
          <w:sz w:val="28"/>
        </w:rPr>
        <w:t>
      По заказам в цехе жести производятся следующие виды металлопродукции: жесть белая и черная, прокат конструкционный и кровельный, подкат для производства оцинкованной продукции и продукции с полимерным покрытием. Каждый вид продукции имеет свой технологический поток. На 6 клетевом стане стане прокатывается жесть толщиной 0,17÷0,36 мм. Производство конструкционного листа и кровельного проката включает: прокатку полос на 6-ти клетевом стане, "светлый" отжиг в колпаковых печах или непрерывный отжиг в башенных печах, дрессировку полос на 2-х клетевом дрессировочном стане, порезку на агрегатах резки, упаковки, маркировки.</w:t>
      </w:r>
    </w:p>
    <w:bookmarkEnd w:id="1048"/>
    <w:bookmarkStart w:name="z1064" w:id="1049"/>
    <w:p>
      <w:pPr>
        <w:spacing w:after="0"/>
        <w:ind w:left="0"/>
        <w:jc w:val="both"/>
      </w:pPr>
      <w:r>
        <w:rPr>
          <w:rFonts w:ascii="Times New Roman"/>
          <w:b w:val="false"/>
          <w:i w:val="false"/>
          <w:color w:val="000000"/>
          <w:sz w:val="28"/>
        </w:rPr>
        <w:t xml:space="preserve">
      Подкатом для цеха жести служит горячекатаная полоса толщиной 2,0÷2,8 мм, шириной 750÷1250 мм в рулонах массой до 30 т. Жесть изготовляют из низкоуглеродистой стали (0,07÷0,1 % С). </w:t>
      </w:r>
    </w:p>
    <w:bookmarkEnd w:id="1049"/>
    <w:bookmarkStart w:name="z1065" w:id="1050"/>
    <w:p>
      <w:pPr>
        <w:spacing w:after="0"/>
        <w:ind w:left="0"/>
        <w:jc w:val="both"/>
      </w:pPr>
      <w:r>
        <w:rPr>
          <w:rFonts w:ascii="Times New Roman"/>
          <w:b w:val="false"/>
          <w:i w:val="false"/>
          <w:color w:val="000000"/>
          <w:sz w:val="28"/>
        </w:rPr>
        <w:t>
      Холодная прокатка горячекатаной полосы толщиной 2,0÷2,8 мм до толщины 0,17÷0,63 мм осуществляется на непрерывном шестиклетевом стане 1400 (ширина бочки валка), имеющем рабочие валки диаметром 605÷585 мм и опорные диаметром 1400÷1360 мм; заправочная скорость – до 2 м/с; максимальная при установившемся режиме прокатки до 30 м/с.</w:t>
      </w:r>
    </w:p>
    <w:bookmarkEnd w:id="1050"/>
    <w:bookmarkStart w:name="z1066" w:id="1051"/>
    <w:p>
      <w:pPr>
        <w:spacing w:after="0"/>
        <w:ind w:left="0"/>
        <w:jc w:val="both"/>
      </w:pPr>
      <w:r>
        <w:rPr>
          <w:rFonts w:ascii="Times New Roman"/>
          <w:b w:val="false"/>
          <w:i w:val="false"/>
          <w:color w:val="000000"/>
          <w:sz w:val="28"/>
        </w:rPr>
        <w:t xml:space="preserve">
      На 6 клетьевом стане холодной прокатки осуществляется длительная прокатка горячекатаных полос со сваркой в потоке полос предыдущего и последующего рулонов. </w:t>
      </w:r>
    </w:p>
    <w:bookmarkEnd w:id="1051"/>
    <w:bookmarkStart w:name="z1067" w:id="1052"/>
    <w:p>
      <w:pPr>
        <w:spacing w:after="0"/>
        <w:ind w:left="0"/>
        <w:jc w:val="both"/>
      </w:pPr>
      <w:r>
        <w:rPr>
          <w:rFonts w:ascii="Times New Roman"/>
          <w:b w:val="false"/>
          <w:i w:val="false"/>
          <w:color w:val="000000"/>
          <w:sz w:val="28"/>
        </w:rPr>
        <w:t>
      Для обеспечения длительной непрерывности ("бесконечности") процесса прокатки в головной части стана установлены машина для стыковой электросварки концов полос предыдущего рулона с последующим и петлевой накопитель (аккумулятор) полосы, за счет которого процесс прокатки не прекращается во время сварки концов полос. В стыкосварочной машине концы полос обрезаются, полосы свариваются встык и сварной шов (грат) зачищается. Далее полоса поступает в подземный петлевой накопитель и при помощи натяжных роликовых устройств направляется в валки первой клети стана.</w:t>
      </w:r>
    </w:p>
    <w:bookmarkEnd w:id="1052"/>
    <w:bookmarkStart w:name="z1068" w:id="1053"/>
    <w:p>
      <w:pPr>
        <w:spacing w:after="0"/>
        <w:ind w:left="0"/>
        <w:jc w:val="both"/>
      </w:pPr>
      <w:r>
        <w:rPr>
          <w:rFonts w:ascii="Times New Roman"/>
          <w:b w:val="false"/>
          <w:i w:val="false"/>
          <w:color w:val="000000"/>
          <w:sz w:val="28"/>
        </w:rPr>
        <w:t xml:space="preserve">
      По выходе из последней клети стана непрерывно движущаяся тонкая полоса разрезается летучими ножницами и двумя моталками (поочередно) сматывается в рулоны требуемой массы. Рулоны снимаются с барабанов моталок снимателями, обвязываются полоской по окружности, взвешиваются на весах и подаются на два цепных транспортера. </w:t>
      </w:r>
    </w:p>
    <w:bookmarkEnd w:id="1053"/>
    <w:bookmarkStart w:name="z1069" w:id="1054"/>
    <w:p>
      <w:pPr>
        <w:spacing w:after="0"/>
        <w:ind w:left="0"/>
        <w:jc w:val="both"/>
      </w:pPr>
      <w:r>
        <w:rPr>
          <w:rFonts w:ascii="Times New Roman"/>
          <w:b w:val="false"/>
          <w:i w:val="false"/>
          <w:color w:val="000000"/>
          <w:sz w:val="28"/>
        </w:rPr>
        <w:t xml:space="preserve">
      Холодная прокатка жести характеризуется большими суммарными обжатиями, которые достигают 85÷95 %. В связи с этим, в процессе прокатки происходит существенное изменение свойств стали. Показатели пластичности уменьшаются, а показатели прочности увеличиваются. При этом, учитывая то, что прокатка ведется с натяжением, а толщина прокатываемого металла в последних клетях может быть менее 0,3 мм, значительно возрастает риск порыва полосы. Концы полос, вследствие сильного наклепа очень травмоопасны для оборудования стана и, в первую очередь, для валков. </w:t>
      </w:r>
    </w:p>
    <w:bookmarkEnd w:id="1054"/>
    <w:bookmarkStart w:name="z1070" w:id="1055"/>
    <w:p>
      <w:pPr>
        <w:spacing w:after="0"/>
        <w:ind w:left="0"/>
        <w:jc w:val="both"/>
      </w:pPr>
      <w:r>
        <w:rPr>
          <w:rFonts w:ascii="Times New Roman"/>
          <w:b w:val="false"/>
          <w:i w:val="false"/>
          <w:color w:val="000000"/>
          <w:sz w:val="28"/>
        </w:rPr>
        <w:t>
      Таким образом, в случае порыва полосы велика вероятность дополнительных затрат времени на перевалку поврежденных валков, что снижает производительность стана и увеличивает расход валков. Кроме того, при недостаточной пластичности прокатываемого металла, имеющей место при производстве жести, велик риск возникновения и развития поверхностных дефектов полосы, которые также влияют на пластичность металла в процессе прокатки и на качество готового продукта. На 6-ти клетьевом стане установлены приборы для измерения давления на валки, измерения натяжения между клетями, измерения толщины полосы, измерения профиля полосы.</w:t>
      </w:r>
    </w:p>
    <w:bookmarkEnd w:id="1055"/>
    <w:bookmarkStart w:name="z1071" w:id="1056"/>
    <w:p>
      <w:pPr>
        <w:spacing w:after="0"/>
        <w:ind w:left="0"/>
        <w:jc w:val="both"/>
      </w:pPr>
      <w:r>
        <w:rPr>
          <w:rFonts w:ascii="Times New Roman"/>
          <w:b w:val="false"/>
          <w:i w:val="false"/>
          <w:color w:val="000000"/>
          <w:sz w:val="28"/>
        </w:rPr>
        <w:t>
      Производство конструкционного листа и кровельного проката включает: прокатку полос на 6 клетьевом стане, "светлый" отжиг в колпаковых печах или непрерывный отжиг в башенных печах, дрессировку полос на 2-х клетьевом дрессировочном стане, порезку на агрегатах резки, упаковки, маркировки.</w:t>
      </w:r>
    </w:p>
    <w:bookmarkEnd w:id="1056"/>
    <w:bookmarkStart w:name="z1072" w:id="1057"/>
    <w:p>
      <w:pPr>
        <w:spacing w:after="0"/>
        <w:ind w:left="0"/>
        <w:jc w:val="both"/>
      </w:pPr>
      <w:r>
        <w:rPr>
          <w:rFonts w:ascii="Times New Roman"/>
          <w:b w:val="false"/>
          <w:i w:val="false"/>
          <w:color w:val="000000"/>
          <w:sz w:val="28"/>
        </w:rPr>
        <w:t>
      Производство черной жести дополнительно проходит очистку полос в агрегатах очистки и обработку рулонов на агрегатах подготовки полос с удалением дефектных участков рулона.</w:t>
      </w:r>
    </w:p>
    <w:bookmarkEnd w:id="1057"/>
    <w:bookmarkStart w:name="z1073" w:id="1058"/>
    <w:p>
      <w:pPr>
        <w:spacing w:after="0"/>
        <w:ind w:left="0"/>
        <w:jc w:val="both"/>
      </w:pPr>
      <w:r>
        <w:rPr>
          <w:rFonts w:ascii="Times New Roman"/>
          <w:b w:val="false"/>
          <w:i w:val="false"/>
          <w:color w:val="000000"/>
          <w:sz w:val="28"/>
        </w:rPr>
        <w:t>
      Производство белой жести, в сравнении с производством черной, включает дополнительную технологию нанесения олова на черную жесть в линиях агрегатов электролитического лужения. В линиях агрегатов лужения производится обезжиривание, декапирование (травление), промывка полос, нанесение олова электролитическим способом, промасливание и смотка белой жести в рулоны массой до 16 т. В соответствии с заказами наносится заданная масса покрытия оловом от 2,8 до 8,4 г на 1 м</w:t>
      </w:r>
      <w:r>
        <w:rPr>
          <w:rFonts w:ascii="Times New Roman"/>
          <w:b w:val="false"/>
          <w:i w:val="false"/>
          <w:color w:val="000000"/>
          <w:vertAlign w:val="superscript"/>
        </w:rPr>
        <w:t>2</w:t>
      </w:r>
      <w:r>
        <w:rPr>
          <w:rFonts w:ascii="Times New Roman"/>
          <w:b w:val="false"/>
          <w:i w:val="false"/>
          <w:color w:val="000000"/>
          <w:sz w:val="28"/>
        </w:rPr>
        <w:t xml:space="preserve"> поверхности полосы. Рулоны передаются на агрегаты резки листов до заданных размеров. Жесть в пачках и рулонах подвергается упаковке, маркировке и отгрузке потребителям.</w:t>
      </w:r>
    </w:p>
    <w:bookmarkEnd w:id="1058"/>
    <w:bookmarkStart w:name="z1074" w:id="1059"/>
    <w:p>
      <w:pPr>
        <w:spacing w:after="0"/>
        <w:ind w:left="0"/>
        <w:jc w:val="left"/>
      </w:pPr>
      <w:r>
        <w:rPr>
          <w:rFonts w:ascii="Times New Roman"/>
          <w:b/>
          <w:i w:val="false"/>
          <w:color w:val="000000"/>
        </w:rPr>
        <w:t xml:space="preserve"> 3.3.2. Электролитическая очистка рулонов</w:t>
      </w:r>
    </w:p>
    <w:bookmarkEnd w:id="1059"/>
    <w:bookmarkStart w:name="z1075" w:id="1060"/>
    <w:p>
      <w:pPr>
        <w:spacing w:after="0"/>
        <w:ind w:left="0"/>
        <w:jc w:val="both"/>
      </w:pPr>
      <w:r>
        <w:rPr>
          <w:rFonts w:ascii="Times New Roman"/>
          <w:b w:val="false"/>
          <w:i w:val="false"/>
          <w:color w:val="000000"/>
          <w:sz w:val="28"/>
        </w:rPr>
        <w:t xml:space="preserve">
      После прокатки полосы обязательно подвергаются очистке с целью удаления с их поверхности остатков масла и загрязнений. Обычно применяются агрегаты электролитической очистки, в которых удаление загрязнений ведется комбинированно различными способами: растворением (омылением) масляных остатков в щелочном растворе, протиркой щетками, промывкой водой, пропусканием полосы через ванну электролитического обезжиривания, повторной протиркой и промывкой. Электролитическое обезжиривание в щелочном растворе при температуре 80 ºС. </w:t>
      </w:r>
    </w:p>
    <w:bookmarkEnd w:id="1060"/>
    <w:bookmarkStart w:name="z1076" w:id="1061"/>
    <w:p>
      <w:pPr>
        <w:spacing w:after="0"/>
        <w:ind w:left="0"/>
        <w:jc w:val="both"/>
      </w:pPr>
      <w:r>
        <w:rPr>
          <w:rFonts w:ascii="Times New Roman"/>
          <w:b w:val="false"/>
          <w:i w:val="false"/>
          <w:color w:val="000000"/>
          <w:sz w:val="28"/>
        </w:rPr>
        <w:t xml:space="preserve">
      Метод обезжиривания может быть катодный, анодный или бесконтактный анодно-катодный. При обезжиривании анодно-катодным методом ток подают на электроды из нержавеющей стали. Полоса попеременно в одном проходе каждой ванны является анодом, в другом – катодом. Между проходами в ваннах установлены гуммированные стальные изолирующие перегородки. </w:t>
      </w:r>
    </w:p>
    <w:bookmarkEnd w:id="1061"/>
    <w:bookmarkStart w:name="z1077" w:id="1062"/>
    <w:p>
      <w:pPr>
        <w:spacing w:after="0"/>
        <w:ind w:left="0"/>
        <w:jc w:val="both"/>
      </w:pPr>
      <w:r>
        <w:rPr>
          <w:rFonts w:ascii="Times New Roman"/>
          <w:b w:val="false"/>
          <w:i w:val="false"/>
          <w:color w:val="000000"/>
          <w:sz w:val="28"/>
        </w:rPr>
        <w:t xml:space="preserve">
      При пропускании постоянного электрического тока через раствор обезжиривания на отрицательно заряженном участке полосы (катоде) выделяется водород, на положительно заряженном (аноде) – кислород. </w:t>
      </w:r>
    </w:p>
    <w:bookmarkEnd w:id="1062"/>
    <w:bookmarkStart w:name="z1078" w:id="1063"/>
    <w:p>
      <w:pPr>
        <w:spacing w:after="0"/>
        <w:ind w:left="0"/>
        <w:jc w:val="both"/>
      </w:pPr>
      <w:r>
        <w:rPr>
          <w:rFonts w:ascii="Times New Roman"/>
          <w:b w:val="false"/>
          <w:i w:val="false"/>
          <w:color w:val="000000"/>
          <w:sz w:val="28"/>
        </w:rPr>
        <w:t>
      Катод (–): H</w:t>
      </w:r>
      <w:r>
        <w:rPr>
          <w:rFonts w:ascii="Times New Roman"/>
          <w:b w:val="false"/>
          <w:i w:val="false"/>
          <w:color w:val="000000"/>
          <w:vertAlign w:val="subscript"/>
        </w:rPr>
        <w:t>2</w:t>
      </w:r>
      <w:r>
        <w:rPr>
          <w:rFonts w:ascii="Times New Roman"/>
          <w:b w:val="false"/>
          <w:i w:val="false"/>
          <w:color w:val="000000"/>
          <w:sz w:val="28"/>
        </w:rPr>
        <w:t>O + 2ē ® H</w:t>
      </w:r>
      <w:r>
        <w:rPr>
          <w:rFonts w:ascii="Times New Roman"/>
          <w:b w:val="false"/>
          <w:i w:val="false"/>
          <w:color w:val="000000"/>
          <w:vertAlign w:val="subscript"/>
        </w:rPr>
        <w:t>2</w:t>
      </w:r>
      <w:r>
        <w:rPr>
          <w:rFonts w:ascii="Times New Roman"/>
          <w:b w:val="false"/>
          <w:i w:val="false"/>
          <w:color w:val="000000"/>
          <w:sz w:val="28"/>
        </w:rPr>
        <w:t>+ 2OH</w:t>
      </w:r>
      <w:r>
        <w:rPr>
          <w:rFonts w:ascii="Times New Roman"/>
          <w:b w:val="false"/>
          <w:i w:val="false"/>
          <w:color w:val="000000"/>
          <w:vertAlign w:val="superscript"/>
        </w:rPr>
        <w:t>–</w:t>
      </w:r>
    </w:p>
    <w:bookmarkEnd w:id="1063"/>
    <w:bookmarkStart w:name="z1079" w:id="1064"/>
    <w:p>
      <w:pPr>
        <w:spacing w:after="0"/>
        <w:ind w:left="0"/>
        <w:jc w:val="both"/>
      </w:pPr>
      <w:r>
        <w:rPr>
          <w:rFonts w:ascii="Times New Roman"/>
          <w:b w:val="false"/>
          <w:i w:val="false"/>
          <w:color w:val="000000"/>
          <w:sz w:val="28"/>
        </w:rPr>
        <w:t>
      Анод (+): 2ОН</w:t>
      </w:r>
      <w:r>
        <w:rPr>
          <w:rFonts w:ascii="Times New Roman"/>
          <w:b w:val="false"/>
          <w:i w:val="false"/>
          <w:color w:val="000000"/>
          <w:vertAlign w:val="superscript"/>
        </w:rPr>
        <w:t>–</w:t>
      </w:r>
      <w:r>
        <w:rPr>
          <w:rFonts w:ascii="Times New Roman"/>
          <w:b w:val="false"/>
          <w:i w:val="false"/>
          <w:color w:val="000000"/>
          <w:sz w:val="28"/>
        </w:rPr>
        <w:t xml:space="preserve"> — 4ē ® О</w:t>
      </w:r>
      <w:r>
        <w:rPr>
          <w:rFonts w:ascii="Times New Roman"/>
          <w:b w:val="false"/>
          <w:i w:val="false"/>
          <w:color w:val="000000"/>
          <w:vertAlign w:val="subscript"/>
        </w:rPr>
        <w:t>2</w:t>
      </w:r>
      <w:r>
        <w:rPr>
          <w:rFonts w:ascii="Times New Roman"/>
          <w:b w:val="false"/>
          <w:i w:val="false"/>
          <w:color w:val="000000"/>
          <w:sz w:val="28"/>
        </w:rPr>
        <w:t>+ 2H</w:t>
      </w:r>
      <w:r>
        <w:rPr>
          <w:rFonts w:ascii="Times New Roman"/>
          <w:b w:val="false"/>
          <w:i w:val="false"/>
          <w:color w:val="000000"/>
          <w:vertAlign w:val="superscript"/>
        </w:rPr>
        <w:t>+</w:t>
      </w:r>
    </w:p>
    <w:bookmarkEnd w:id="1064"/>
    <w:bookmarkStart w:name="z1080" w:id="1065"/>
    <w:p>
      <w:pPr>
        <w:spacing w:after="0"/>
        <w:ind w:left="0"/>
        <w:jc w:val="both"/>
      </w:pPr>
      <w:r>
        <w:rPr>
          <w:rFonts w:ascii="Times New Roman"/>
          <w:b w:val="false"/>
          <w:i w:val="false"/>
          <w:color w:val="000000"/>
          <w:sz w:val="28"/>
        </w:rPr>
        <w:t>
      Жировая пленка и загрязнения на поверхности полосы отрываются за счет выделения пузырьков газа. Вследствие того, что поверхностная энергия на границе раствор-газ больше чем на границе масло-раствор, каждый пузырек всасывается каплей масла. Пузырьки по мере роста отрываются с поверхности раствора вместе с маслом.</w:t>
      </w:r>
    </w:p>
    <w:bookmarkEnd w:id="1065"/>
    <w:bookmarkStart w:name="z1081" w:id="1066"/>
    <w:p>
      <w:pPr>
        <w:spacing w:after="0"/>
        <w:ind w:left="0"/>
        <w:jc w:val="both"/>
      </w:pPr>
      <w:r>
        <w:rPr>
          <w:rFonts w:ascii="Times New Roman"/>
          <w:b w:val="false"/>
          <w:i w:val="false"/>
          <w:color w:val="000000"/>
          <w:sz w:val="28"/>
        </w:rPr>
        <w:t>
      После обезжиривания проводится промывка металла водой для удаления с поверхности полосы остатков обезжиривающего раствора.</w:t>
      </w:r>
    </w:p>
    <w:bookmarkEnd w:id="1066"/>
    <w:bookmarkStart w:name="z1082" w:id="1067"/>
    <w:p>
      <w:pPr>
        <w:spacing w:after="0"/>
        <w:ind w:left="0"/>
        <w:jc w:val="left"/>
      </w:pPr>
      <w:r>
        <w:rPr>
          <w:rFonts w:ascii="Times New Roman"/>
          <w:b/>
          <w:i w:val="false"/>
          <w:color w:val="000000"/>
        </w:rPr>
        <w:t xml:space="preserve"> 3.3.3. Отжиг рулонов в агрегатах непрерывного отжига (АНО) и колпаковых печах (КП)</w:t>
      </w:r>
    </w:p>
    <w:bookmarkEnd w:id="1067"/>
    <w:bookmarkStart w:name="z1083" w:id="1068"/>
    <w:p>
      <w:pPr>
        <w:spacing w:after="0"/>
        <w:ind w:left="0"/>
        <w:jc w:val="both"/>
      </w:pPr>
      <w:r>
        <w:rPr>
          <w:rFonts w:ascii="Times New Roman"/>
          <w:b w:val="false"/>
          <w:i w:val="false"/>
          <w:color w:val="000000"/>
          <w:sz w:val="28"/>
        </w:rPr>
        <w:t xml:space="preserve">
      При прокатке жести на станах холодного проката суммарные обжатия составляют 85÷95 %, что приводит к изменению свойств металла. Для обеспечения требуемых характеристик металла проводится термический отжиг. </w:t>
      </w:r>
    </w:p>
    <w:bookmarkEnd w:id="1068"/>
    <w:bookmarkStart w:name="z1084" w:id="1069"/>
    <w:p>
      <w:pPr>
        <w:spacing w:after="0"/>
        <w:ind w:left="0"/>
        <w:jc w:val="both"/>
      </w:pPr>
      <w:r>
        <w:rPr>
          <w:rFonts w:ascii="Times New Roman"/>
          <w:b w:val="false"/>
          <w:i w:val="false"/>
          <w:color w:val="000000"/>
          <w:sz w:val="28"/>
        </w:rPr>
        <w:t xml:space="preserve">
      Отжиг полосы в агрегатах непрерывного отжига (АНО) и колпаковых печах (КП) предназначен для придания прокату заданных механических свойств (твердости). Выбор способа отжига определяется необходимым уровнем механических свойств жести согласно требованиям потребителей белой жести. </w:t>
      </w:r>
    </w:p>
    <w:bookmarkEnd w:id="1069"/>
    <w:bookmarkStart w:name="z1085" w:id="1070"/>
    <w:p>
      <w:pPr>
        <w:spacing w:after="0"/>
        <w:ind w:left="0"/>
        <w:jc w:val="both"/>
      </w:pPr>
      <w:r>
        <w:rPr>
          <w:rFonts w:ascii="Times New Roman"/>
          <w:b w:val="false"/>
          <w:i w:val="false"/>
          <w:color w:val="000000"/>
          <w:sz w:val="28"/>
        </w:rPr>
        <w:t>
      При производстве жести для глубокой вытяжки и листов кровельной и конструкционной стали рулоны со стана 1400 подвергаются обезжириванию в двух отдельных агрегатах электролитической очистки и светлому отжигу в колпаковых печах. При отжиге в колпаковых печах (КП) получают жесть различной твердости, для чего требуется соответствующее регулирование режима отжига. Отжиг жести обычно проводится в защитной атмосфере. Типовой защитный газ содержит 6÷10 % водорода, а остальное — азот. Циркуляция защитного газа в подмуфельном пространстве обеспечивается стендовыми вентиляторами. Контроль температуры печи и металла осуществляется с помощью термопар.</w:t>
      </w:r>
    </w:p>
    <w:bookmarkEnd w:id="1070"/>
    <w:bookmarkStart w:name="z1086" w:id="1071"/>
    <w:p>
      <w:pPr>
        <w:spacing w:after="0"/>
        <w:ind w:left="0"/>
        <w:jc w:val="both"/>
      </w:pPr>
      <w:r>
        <w:rPr>
          <w:rFonts w:ascii="Times New Roman"/>
          <w:b w:val="false"/>
          <w:i w:val="false"/>
          <w:color w:val="000000"/>
          <w:sz w:val="28"/>
        </w:rPr>
        <w:t>
      Колпаковые печи бывают одно-, трех-, четырех-, восьмистопными. Печи обычно отапливаются смешанным коксодоменным газом. Для производства белой жести отжигу в колпаковых печах подвергаются холоднокатаные рулоны, прошедшие очистку на агрегатах электролитической очистки. Отжиг, как правило, проводится в несколько ступеней с различной температурой на каждой ступени. Регулирование температуры осуществляется в автоматическом режиме.</w:t>
      </w:r>
    </w:p>
    <w:bookmarkEnd w:id="1071"/>
    <w:bookmarkStart w:name="z1087" w:id="1072"/>
    <w:p>
      <w:pPr>
        <w:spacing w:after="0"/>
        <w:ind w:left="0"/>
        <w:jc w:val="both"/>
      </w:pPr>
      <w:r>
        <w:rPr>
          <w:rFonts w:ascii="Times New Roman"/>
          <w:b w:val="false"/>
          <w:i w:val="false"/>
          <w:color w:val="000000"/>
          <w:sz w:val="28"/>
        </w:rPr>
        <w:t xml:space="preserve">
      Агрегат непрерывного отжига предназначен для светлого рекристаллизационного отжига полосы жести, имеющей значительный наклеп после прокатки на стане 1400 с обжатием 85÷95 %. В головной части агрегата имеется установка электролитической очистки (обезжиривания) полосы. Скорость полосы в средней (печной) секции агрегата 5÷10 м/с. </w:t>
      </w:r>
    </w:p>
    <w:bookmarkEnd w:id="1072"/>
    <w:bookmarkStart w:name="z1088" w:id="1073"/>
    <w:p>
      <w:pPr>
        <w:spacing w:after="0"/>
        <w:ind w:left="0"/>
        <w:jc w:val="both"/>
      </w:pPr>
      <w:r>
        <w:rPr>
          <w:rFonts w:ascii="Times New Roman"/>
          <w:b w:val="false"/>
          <w:i w:val="false"/>
          <w:color w:val="000000"/>
          <w:sz w:val="28"/>
        </w:rPr>
        <w:t>
      Агрегаты непрерывного отжига имеют ряд преимуществ по сравнению с колпаковыми печами: широкий диапазон твердости жести, высокая однородность физических и механических свойств металла по всей длине отожженой полосы, совмещение в одном агрегате очистки и отжига, ускорение процесса получения готовой продукции, экономия площади цеха (рис. 3.9).</w:t>
      </w:r>
    </w:p>
    <w:bookmarkEnd w:id="1073"/>
    <w:bookmarkStart w:name="z1089" w:id="1074"/>
    <w:p>
      <w:pPr>
        <w:spacing w:after="0"/>
        <w:ind w:left="0"/>
        <w:jc w:val="both"/>
      </w:pPr>
      <w:r>
        <w:rPr>
          <w:rFonts w:ascii="Times New Roman"/>
          <w:b w:val="false"/>
          <w:i w:val="false"/>
          <w:color w:val="000000"/>
          <w:sz w:val="28"/>
        </w:rPr>
        <w:t xml:space="preserve">
      </w:t>
      </w:r>
    </w:p>
    <w:bookmarkEnd w:id="1074"/>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0" w:id="1075"/>
    <w:p>
      <w:pPr>
        <w:spacing w:after="0"/>
        <w:ind w:left="0"/>
        <w:jc w:val="both"/>
      </w:pPr>
      <w:r>
        <w:rPr>
          <w:rFonts w:ascii="Times New Roman"/>
          <w:b w:val="false"/>
          <w:i w:val="false"/>
          <w:color w:val="000000"/>
          <w:sz w:val="28"/>
        </w:rPr>
        <w:t>
      1 — разматыватели; 2 — тянущие ролики; 3 — ножницы; 4 — машина для сварки концов полос; 5 — установка очистки полосы; 6, 9 — накопители полосы (петлевые башни); 7 — дисковые ножницы для обрезки боковых кромок; 8 — отжигательная печь (камеры: а — нагрева; б — выдержки; в — замедленного охлаждения; г — ускоренного охлаждения; д — окончательного охлаждения); 10 — ножницы для вырезки мест сварки; 11 — моталки</w:t>
      </w:r>
    </w:p>
    <w:bookmarkEnd w:id="1075"/>
    <w:p>
      <w:pPr>
        <w:spacing w:after="0"/>
        <w:ind w:left="0"/>
        <w:jc w:val="both"/>
      </w:pPr>
      <w:r>
        <w:rPr>
          <w:rFonts w:ascii="Times New Roman"/>
          <w:b w:val="false"/>
          <w:i w:val="false"/>
          <w:color w:val="000000"/>
          <w:sz w:val="28"/>
        </w:rPr>
        <w:t>
      Рисунок 3.9. Схема агрегата непрерывного отжига</w:t>
      </w:r>
    </w:p>
    <w:bookmarkStart w:name="z1091" w:id="1076"/>
    <w:p>
      <w:pPr>
        <w:spacing w:after="0"/>
        <w:ind w:left="0"/>
        <w:jc w:val="both"/>
      </w:pPr>
      <w:r>
        <w:rPr>
          <w:rFonts w:ascii="Times New Roman"/>
          <w:b w:val="false"/>
          <w:i w:val="false"/>
          <w:color w:val="000000"/>
          <w:sz w:val="28"/>
        </w:rPr>
        <w:t xml:space="preserve">
      Агрегат непрерывного отжига включает в себя участок химической очистки полосы жести, где с полосы удаляют технологическую смазку, применяемую при холодной прокатке. </w:t>
      </w:r>
    </w:p>
    <w:bookmarkEnd w:id="1076"/>
    <w:bookmarkStart w:name="z1092" w:id="1077"/>
    <w:p>
      <w:pPr>
        <w:spacing w:after="0"/>
        <w:ind w:left="0"/>
        <w:jc w:val="both"/>
      </w:pPr>
      <w:r>
        <w:rPr>
          <w:rFonts w:ascii="Times New Roman"/>
          <w:b w:val="false"/>
          <w:i w:val="false"/>
          <w:color w:val="000000"/>
          <w:sz w:val="28"/>
        </w:rPr>
        <w:t>
      Рекристаллизационный отжиг полосы проводится в башенной печи, состоящей из нескольких камер нагрева, выдержки, камеры регулируемого охлаждения, быстрого охлаждения и окончательного охлаждения. В камере нагрева полоса нагревается до необходимой температуры (обычно 500÷600 °С) излучением от газовых радиационных труб. В камере выдержки полоса выдерживается при температуре отжига с помощью электронагревателей. В камере регулируемого охлаждения полоса охлаждается (обычно до 400÷450 °С) путем просасывания воздуха из цеха через трубы воздушного охлаждения. Далее полоса поступает в камеру быстрого охлаждения и охлаждается до более низкой температуры (обычно 100÷120 °С). Охлаждение производится струями защитного газа, циркулирующего по замкнутым контурам через водяные теплообменники (холодильники) с помощью циркуляционных вентиляторов. В камере окончательного охлаждения полоса охлаждается струйной обдувкой воздухом до температуры 60÷70 °С. Во всех камерах, кроме камеры окончательного охлаждения, имеется азотоводородная защитная атмосфера. Полученная чистая полоса черной жести с заданными параметрами твердости снимается с агрегата непрерывного отжига и передается для дальнейшей переработки на последующие переделы цеха.</w:t>
      </w:r>
    </w:p>
    <w:bookmarkEnd w:id="1077"/>
    <w:bookmarkStart w:name="z1093" w:id="1078"/>
    <w:p>
      <w:pPr>
        <w:spacing w:after="0"/>
        <w:ind w:left="0"/>
        <w:jc w:val="both"/>
      </w:pPr>
      <w:r>
        <w:rPr>
          <w:rFonts w:ascii="Times New Roman"/>
          <w:b w:val="false"/>
          <w:i w:val="false"/>
          <w:color w:val="000000"/>
          <w:sz w:val="28"/>
        </w:rPr>
        <w:t xml:space="preserve">
      Однако, в связи с большими скоростями нагрева и охлаждения при непрерывном отжиге металл в итоге имеет несколько повышенную прочность и пониженную пластичность, что препятствует использованию его для глубокой и весьма глубокой вытяжки. Поэтому в цехах устанавливают и колпаковые печи, и АНО. При производстве жести для глубокой вытяжки и листов кровельной и конструкционной стали рулоны со стана 1400 подвергаются обезжириванию в двух отдельных агрегатах электролитической очистки и светлому отжигу в колпаковых печах. </w:t>
      </w:r>
    </w:p>
    <w:bookmarkEnd w:id="1078"/>
    <w:bookmarkStart w:name="z1094" w:id="1079"/>
    <w:p>
      <w:pPr>
        <w:spacing w:after="0"/>
        <w:ind w:left="0"/>
        <w:jc w:val="left"/>
      </w:pPr>
      <w:r>
        <w:rPr>
          <w:rFonts w:ascii="Times New Roman"/>
          <w:b/>
          <w:i w:val="false"/>
          <w:color w:val="000000"/>
        </w:rPr>
        <w:t xml:space="preserve"> 3.3.4. Дрессировка рулонов</w:t>
      </w:r>
    </w:p>
    <w:bookmarkEnd w:id="1079"/>
    <w:bookmarkStart w:name="z1095" w:id="1080"/>
    <w:p>
      <w:pPr>
        <w:spacing w:after="0"/>
        <w:ind w:left="0"/>
        <w:jc w:val="both"/>
      </w:pPr>
      <w:r>
        <w:rPr>
          <w:rFonts w:ascii="Times New Roman"/>
          <w:b w:val="false"/>
          <w:i w:val="false"/>
          <w:color w:val="000000"/>
          <w:sz w:val="28"/>
        </w:rPr>
        <w:t>
      Следующей за отжигом отделочной операцией углеродистой стали является ее дрессировка, заключающаяся в холодной прокатке листа (полосы) на дрессировочном или прокатно-дрессировочном станах с величиной относительной деформации 0,5÷3,0 %. Задачей процесса дрессировки является улучшение качества поверхности тонколистовой стали после холодной прокатки и отжига, а также создания поверхностного упрочнения (наклепа) для обеспечения штампуемости. Последнее имеет существенное значение для листов, подвергаемых в дальнейшем холодной штамповке, так как при недостаточно жесткой поверхности металла на ней могут появиться линии сдвига (следы от пересечения плоскостей сдвигов с внешней поверхностью листа). При этом качественное покрытие штампованных изделий другими металлами, лаками, красками исключено. Сюда относятся главным образом автотракторные листы, жесть и декапированные (отожженные и травленые) листы.</w:t>
      </w:r>
    </w:p>
    <w:bookmarkEnd w:id="1080"/>
    <w:bookmarkStart w:name="z1096" w:id="1081"/>
    <w:p>
      <w:pPr>
        <w:spacing w:after="0"/>
        <w:ind w:left="0"/>
        <w:jc w:val="both"/>
      </w:pPr>
      <w:r>
        <w:rPr>
          <w:rFonts w:ascii="Times New Roman"/>
          <w:b w:val="false"/>
          <w:i w:val="false"/>
          <w:color w:val="000000"/>
          <w:sz w:val="28"/>
        </w:rPr>
        <w:t>
      Двуклетевые станы применяют для дрессировки полос толщиной 0,22÷0,25, одноклетевые — для 0,3÷0,38 мм и больше.</w:t>
      </w:r>
    </w:p>
    <w:bookmarkEnd w:id="1081"/>
    <w:bookmarkStart w:name="z1097" w:id="1082"/>
    <w:p>
      <w:pPr>
        <w:spacing w:after="0"/>
        <w:ind w:left="0"/>
        <w:jc w:val="both"/>
      </w:pPr>
      <w:r>
        <w:rPr>
          <w:rFonts w:ascii="Times New Roman"/>
          <w:b w:val="false"/>
          <w:i w:val="false"/>
          <w:color w:val="000000"/>
          <w:sz w:val="28"/>
        </w:rPr>
        <w:t>
      Прокатно-дрессировочные станы имеют своим назначением существенное уменьшение толщины выпускаемой жести. Следует учитывать, что прокатка полос толщиной менее 0,16÷0,18 мм на основных 5- и 6-клетевых станах затруднительна. В связи с этим для получения тонкой жести толщиной 0,08÷0,15 мм приходится применять дополнительную, вторичную прокатку, что и осуществляется на прокатно-дрессировочных станах, состоящих из двух-трех клетей. Заготовкой в этом случае служат полосы толщиной 0,16÷0,30 мм. После прокатки на прокатно-дрессировочном стане металл, как правило, повторному отжигу не подвергается, т.е. полосы выпускаются в нагартованном состоянии.</w:t>
      </w:r>
    </w:p>
    <w:bookmarkEnd w:id="1082"/>
    <w:bookmarkStart w:name="z1098" w:id="1083"/>
    <w:p>
      <w:pPr>
        <w:spacing w:after="0"/>
        <w:ind w:left="0"/>
        <w:jc w:val="both"/>
      </w:pPr>
      <w:r>
        <w:rPr>
          <w:rFonts w:ascii="Times New Roman"/>
          <w:b w:val="false"/>
          <w:i w:val="false"/>
          <w:color w:val="000000"/>
          <w:sz w:val="28"/>
        </w:rPr>
        <w:t xml:space="preserve">
      Применение технологической смазки при дрессировке улучшает поверхность листов и уменьшает расход валков. </w:t>
      </w:r>
    </w:p>
    <w:bookmarkEnd w:id="1083"/>
    <w:bookmarkStart w:name="z1099" w:id="1084"/>
    <w:p>
      <w:pPr>
        <w:spacing w:after="0"/>
        <w:ind w:left="0"/>
        <w:jc w:val="both"/>
      </w:pPr>
      <w:r>
        <w:rPr>
          <w:rFonts w:ascii="Times New Roman"/>
          <w:b w:val="false"/>
          <w:i w:val="false"/>
          <w:color w:val="000000"/>
          <w:sz w:val="28"/>
        </w:rPr>
        <w:t>
      Необходимым условием для получений листа высокого качества является устойчивость процесса дрессировки, которая обеспечивается главным образом постоянством заднего и переднего натяжений, которые создаются специальными натяжными устройствами. Величина заднего и переднего натяжения обычно составляет не менее 0,40. При дрессировке листов штучным способом натяжение, естественно, осуществить нельзя.</w:t>
      </w:r>
    </w:p>
    <w:bookmarkEnd w:id="1084"/>
    <w:bookmarkStart w:name="z1100" w:id="1085"/>
    <w:p>
      <w:pPr>
        <w:spacing w:after="0"/>
        <w:ind w:left="0"/>
        <w:jc w:val="both"/>
      </w:pPr>
      <w:r>
        <w:rPr>
          <w:rFonts w:ascii="Times New Roman"/>
          <w:b w:val="false"/>
          <w:i w:val="false"/>
          <w:color w:val="000000"/>
          <w:sz w:val="28"/>
        </w:rPr>
        <w:t>
      На некоторых современных широкополосовых станах еще значительная продолжительность процесса дрессировки, осуществляемого на заправочной скорости. Это приводит к тому, что в каждом рулоне значительная длина полосы не приобретает качественных показателей от дрессировки. Поэтому необходимы агрегаты, обеспечивающие процесс непрерывной дрессировки листа, для чего в них следует осуществлять сварку рулонов. Это позволит сделать режим дрессировки более устойчивым, значительно улучшить качество дрессированных листов и повысить производительность.</w:t>
      </w:r>
    </w:p>
    <w:bookmarkEnd w:id="1085"/>
    <w:bookmarkStart w:name="z1101" w:id="1086"/>
    <w:p>
      <w:pPr>
        <w:spacing w:after="0"/>
        <w:ind w:left="0"/>
        <w:jc w:val="both"/>
      </w:pPr>
      <w:r>
        <w:rPr>
          <w:rFonts w:ascii="Times New Roman"/>
          <w:b w:val="false"/>
          <w:i w:val="false"/>
          <w:color w:val="000000"/>
          <w:sz w:val="28"/>
        </w:rPr>
        <w:t>
      Обрезка кромок, вырезка утолщенных и дефектных участков на агрегате подготовки полосы (АПП).</w:t>
      </w:r>
    </w:p>
    <w:bookmarkEnd w:id="1086"/>
    <w:bookmarkStart w:name="z1102" w:id="1087"/>
    <w:p>
      <w:pPr>
        <w:spacing w:after="0"/>
        <w:ind w:left="0"/>
        <w:jc w:val="both"/>
      </w:pPr>
      <w:r>
        <w:rPr>
          <w:rFonts w:ascii="Times New Roman"/>
          <w:b w:val="false"/>
          <w:i w:val="false"/>
          <w:color w:val="000000"/>
          <w:sz w:val="28"/>
        </w:rPr>
        <w:t>
      Другими отделочными операциями тонколистовой углеродистой стали являются продольная и поперечная резка полосы, смотанной в рулоны, для чего применяются агрегаты поперечной резки на мерные длины; агрегаты продольной резки широких полос, комбинированные агрегаты для поперечной и продольной резки. Масса исходных рулонов, подаваемых на агрегаты поперечной и продольной резки, достигает 40 т и более; скорость перемещения полосы в процессе резки 1÷7 м/с. [20]</w:t>
      </w:r>
    </w:p>
    <w:bookmarkEnd w:id="1087"/>
    <w:bookmarkStart w:name="z1103" w:id="1088"/>
    <w:p>
      <w:pPr>
        <w:spacing w:after="0"/>
        <w:ind w:left="0"/>
        <w:jc w:val="left"/>
      </w:pPr>
      <w:r>
        <w:rPr>
          <w:rFonts w:ascii="Times New Roman"/>
          <w:b/>
          <w:i w:val="false"/>
          <w:color w:val="000000"/>
        </w:rPr>
        <w:t xml:space="preserve"> 3.3.5. Подготовка рулонов жести к лужению. Производство черной жести</w:t>
      </w:r>
    </w:p>
    <w:bookmarkEnd w:id="1088"/>
    <w:bookmarkStart w:name="z1104" w:id="1089"/>
    <w:p>
      <w:pPr>
        <w:spacing w:after="0"/>
        <w:ind w:left="0"/>
        <w:jc w:val="both"/>
      </w:pPr>
      <w:r>
        <w:rPr>
          <w:rFonts w:ascii="Times New Roman"/>
          <w:b w:val="false"/>
          <w:i w:val="false"/>
          <w:color w:val="000000"/>
          <w:sz w:val="28"/>
        </w:rPr>
        <w:t xml:space="preserve">
      Электролитическое травление в растворе серной кислоты с концентрацией 80÷100 г/л, струйная промывка, щеточно-моечная обработка, промывка. </w:t>
      </w:r>
    </w:p>
    <w:bookmarkEnd w:id="1089"/>
    <w:bookmarkStart w:name="z1105" w:id="1090"/>
    <w:p>
      <w:pPr>
        <w:spacing w:after="0"/>
        <w:ind w:left="0"/>
        <w:jc w:val="both"/>
      </w:pPr>
      <w:r>
        <w:rPr>
          <w:rFonts w:ascii="Times New Roman"/>
          <w:b w:val="false"/>
          <w:i w:val="false"/>
          <w:color w:val="000000"/>
          <w:sz w:val="28"/>
        </w:rPr>
        <w:t>
      Жесть, получаемая после отжига и дрессировки (или дополнительной холодной прокатки), называется черной жестью. В небольших количествах этот материал является конечной продукцией. Производство черной жести дополнительно проходит очистку полос в агрегатах очистки и обработку рулонов на агрегатах подготовки полос с удалением дефектных участков рулона.</w:t>
      </w:r>
    </w:p>
    <w:bookmarkEnd w:id="1090"/>
    <w:bookmarkStart w:name="z1106" w:id="1091"/>
    <w:p>
      <w:pPr>
        <w:spacing w:after="0"/>
        <w:ind w:left="0"/>
        <w:jc w:val="left"/>
      </w:pPr>
      <w:r>
        <w:rPr>
          <w:rFonts w:ascii="Times New Roman"/>
          <w:b/>
          <w:i w:val="false"/>
          <w:color w:val="000000"/>
        </w:rPr>
        <w:t xml:space="preserve"> 3.3.6. Электролитическое лужение</w:t>
      </w:r>
    </w:p>
    <w:bookmarkEnd w:id="1091"/>
    <w:bookmarkStart w:name="z1107" w:id="1092"/>
    <w:p>
      <w:pPr>
        <w:spacing w:after="0"/>
        <w:ind w:left="0"/>
        <w:jc w:val="both"/>
      </w:pPr>
      <w:r>
        <w:rPr>
          <w:rFonts w:ascii="Times New Roman"/>
          <w:b w:val="false"/>
          <w:i w:val="false"/>
          <w:color w:val="000000"/>
          <w:sz w:val="28"/>
        </w:rPr>
        <w:t>
      Основную долю продукции жестепрокатных цехов составляет белая, луженая жесть. После холодной прокатки жесть подвергают обычно лужению с целью защиты ее от коррозии. Применение оловянного покрытия жести, предназначенной в основном для консервной промышленности, обусловлено хорошей коррозионной устойчивостью олова к агрессивному воздействию различных пищевых продуктов. Кроме того, оловянное покрытие допускает хорошую пайку и позволяет проводить штамповку жести без нарушения целостности этого покрытия.</w:t>
      </w:r>
    </w:p>
    <w:bookmarkEnd w:id="1092"/>
    <w:bookmarkStart w:name="z1108" w:id="1093"/>
    <w:p>
      <w:pPr>
        <w:spacing w:after="0"/>
        <w:ind w:left="0"/>
        <w:jc w:val="both"/>
      </w:pPr>
      <w:r>
        <w:rPr>
          <w:rFonts w:ascii="Times New Roman"/>
          <w:b w:val="false"/>
          <w:i w:val="false"/>
          <w:color w:val="000000"/>
          <w:sz w:val="28"/>
        </w:rPr>
        <w:t xml:space="preserve">
      Лужение жести осуществляют двумя способами: горячим и электролитическим. </w:t>
      </w:r>
    </w:p>
    <w:bookmarkEnd w:id="1093"/>
    <w:bookmarkStart w:name="z1109" w:id="1094"/>
    <w:p>
      <w:pPr>
        <w:spacing w:after="0"/>
        <w:ind w:left="0"/>
        <w:jc w:val="both"/>
      </w:pPr>
      <w:r>
        <w:rPr>
          <w:rFonts w:ascii="Times New Roman"/>
          <w:b w:val="false"/>
          <w:i w:val="false"/>
          <w:color w:val="000000"/>
          <w:sz w:val="28"/>
        </w:rPr>
        <w:t>
      Как правило, горячее лужение жести проводится в листах (карточках), поэтому рулоны жести после дрессировки поступают на агрегат поперечной резки для разрезки на листы требуемых размеров. Агрегаты горячего лужения жести в рулонах широкого применения не получили: их применяют только для лужения полос шириной не более 500 мм. Процесс лужения на этих агрегатах аналогичен процессу лужения жести в листах.</w:t>
      </w:r>
    </w:p>
    <w:bookmarkEnd w:id="1094"/>
    <w:bookmarkStart w:name="z1110" w:id="1095"/>
    <w:p>
      <w:pPr>
        <w:spacing w:after="0"/>
        <w:ind w:left="0"/>
        <w:jc w:val="both"/>
      </w:pPr>
      <w:r>
        <w:rPr>
          <w:rFonts w:ascii="Times New Roman"/>
          <w:b w:val="false"/>
          <w:i w:val="false"/>
          <w:color w:val="000000"/>
          <w:sz w:val="28"/>
        </w:rPr>
        <w:t>
      В настоящее время горячее лужение жести вытесняется процессом электролитического лужения. Последний способ позволяет получать толщину покрытия 0,5÷1,5 мкм при расходе олова 5÷7 кг/т. Агрегаты электролитического лужения (АЭЛ) отличаются непрерывностью действия, высоким уровнем механизации и автоматизации, большой производительностью (до 300 тыс. т в год). В новых жестепрокатных цехах для получения белой жести устанавливают только АЭЛ (Рис.3.10). Однако электролитически луженая жесть по коррозионной стойкости уступает жести горячего лужения. Поэтому белую жесть, полученную на АЭЛ, часто дополнительно покрывают лаком.</w:t>
      </w:r>
    </w:p>
    <w:bookmarkEnd w:id="1095"/>
    <w:bookmarkStart w:name="z1111" w:id="1096"/>
    <w:p>
      <w:pPr>
        <w:spacing w:after="0"/>
        <w:ind w:left="0"/>
        <w:jc w:val="both"/>
      </w:pPr>
      <w:r>
        <w:rPr>
          <w:rFonts w:ascii="Times New Roman"/>
          <w:b w:val="false"/>
          <w:i w:val="false"/>
          <w:color w:val="000000"/>
          <w:sz w:val="28"/>
        </w:rPr>
        <w:t xml:space="preserve">
      </w:t>
      </w:r>
    </w:p>
    <w:bookmarkEnd w:id="1096"/>
    <w:p>
      <w:pPr>
        <w:spacing w:after="0"/>
        <w:ind w:left="0"/>
        <w:jc w:val="both"/>
      </w:pPr>
      <w:r>
        <w:drawing>
          <wp:inline distT="0" distB="0" distL="0" distR="0">
            <wp:extent cx="6235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2357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2" w:id="1097"/>
    <w:p>
      <w:pPr>
        <w:spacing w:after="0"/>
        <w:ind w:left="0"/>
        <w:jc w:val="both"/>
      </w:pPr>
      <w:r>
        <w:rPr>
          <w:rFonts w:ascii="Times New Roman"/>
          <w:b w:val="false"/>
          <w:i w:val="false"/>
          <w:color w:val="000000"/>
          <w:sz w:val="28"/>
        </w:rPr>
        <w:t>
      1— разматыватели; 2 — тянущие ролики; 3, 15 — ножницы; 4 — сварочная машина;</w:t>
      </w:r>
    </w:p>
    <w:bookmarkEnd w:id="1097"/>
    <w:bookmarkStart w:name="z1113" w:id="1098"/>
    <w:p>
      <w:pPr>
        <w:spacing w:after="0"/>
        <w:ind w:left="0"/>
        <w:jc w:val="both"/>
      </w:pPr>
      <w:r>
        <w:rPr>
          <w:rFonts w:ascii="Times New Roman"/>
          <w:b w:val="false"/>
          <w:i w:val="false"/>
          <w:color w:val="000000"/>
          <w:sz w:val="28"/>
        </w:rPr>
        <w:t>
      5, 14 — петлевые ямы; 6 — ванна электролитической очистки; 7 — травильная ванна;</w:t>
      </w:r>
    </w:p>
    <w:bookmarkEnd w:id="1098"/>
    <w:bookmarkStart w:name="z1114" w:id="1099"/>
    <w:p>
      <w:pPr>
        <w:spacing w:after="0"/>
        <w:ind w:left="0"/>
        <w:jc w:val="both"/>
      </w:pPr>
      <w:r>
        <w:rPr>
          <w:rFonts w:ascii="Times New Roman"/>
          <w:b w:val="false"/>
          <w:i w:val="false"/>
          <w:color w:val="000000"/>
          <w:sz w:val="28"/>
        </w:rPr>
        <w:t>
      8, 10 — промывочные и протирочные устройства; 9 — ванна электролитического покрытия оловом; 11— установка оплавления покрытия; 12 — ванна пассивации покрытия;</w:t>
      </w:r>
    </w:p>
    <w:bookmarkEnd w:id="1099"/>
    <w:bookmarkStart w:name="z1115" w:id="1100"/>
    <w:p>
      <w:pPr>
        <w:spacing w:after="0"/>
        <w:ind w:left="0"/>
        <w:jc w:val="both"/>
      </w:pPr>
      <w:r>
        <w:rPr>
          <w:rFonts w:ascii="Times New Roman"/>
          <w:b w:val="false"/>
          <w:i w:val="false"/>
          <w:color w:val="000000"/>
          <w:sz w:val="28"/>
        </w:rPr>
        <w:t>
      13 — промасливающее устройство; 16 — моталка; 17 — летучие ножницы;</w:t>
      </w:r>
    </w:p>
    <w:bookmarkEnd w:id="1100"/>
    <w:bookmarkStart w:name="z1116" w:id="1101"/>
    <w:p>
      <w:pPr>
        <w:spacing w:after="0"/>
        <w:ind w:left="0"/>
        <w:jc w:val="both"/>
      </w:pPr>
      <w:r>
        <w:rPr>
          <w:rFonts w:ascii="Times New Roman"/>
          <w:b w:val="false"/>
          <w:i w:val="false"/>
          <w:color w:val="000000"/>
          <w:sz w:val="28"/>
        </w:rPr>
        <w:t>
      18 — листоукладчики</w:t>
      </w:r>
    </w:p>
    <w:bookmarkEnd w:id="1101"/>
    <w:p>
      <w:pPr>
        <w:spacing w:after="0"/>
        <w:ind w:left="0"/>
        <w:jc w:val="both"/>
      </w:pPr>
      <w:r>
        <w:rPr>
          <w:rFonts w:ascii="Times New Roman"/>
          <w:b w:val="false"/>
          <w:i w:val="false"/>
          <w:color w:val="000000"/>
          <w:sz w:val="28"/>
        </w:rPr>
        <w:t>
      Рисунок 3.10. Схема агрегата непрерывного электролитического лужения жести</w:t>
      </w:r>
    </w:p>
    <w:bookmarkStart w:name="z1117" w:id="1102"/>
    <w:p>
      <w:pPr>
        <w:spacing w:after="0"/>
        <w:ind w:left="0"/>
        <w:jc w:val="both"/>
      </w:pPr>
      <w:r>
        <w:rPr>
          <w:rFonts w:ascii="Times New Roman"/>
          <w:b w:val="false"/>
          <w:i w:val="false"/>
          <w:color w:val="000000"/>
          <w:sz w:val="28"/>
        </w:rPr>
        <w:t xml:space="preserve">
      На этом агрегате выполняются следующие операции: размотка рулонов, сварка полос, электролитическое обезжиривание, травление, электролитическое нанесение олова, оплавление и пассивация оловянного покрытия, промасливание, смотка полос в рулоны или порезка на листы. </w:t>
      </w:r>
    </w:p>
    <w:bookmarkEnd w:id="1102"/>
    <w:bookmarkStart w:name="z1118" w:id="1103"/>
    <w:p>
      <w:pPr>
        <w:spacing w:after="0"/>
        <w:ind w:left="0"/>
        <w:jc w:val="both"/>
      </w:pPr>
      <w:r>
        <w:rPr>
          <w:rFonts w:ascii="Times New Roman"/>
          <w:b w:val="false"/>
          <w:i w:val="false"/>
          <w:color w:val="000000"/>
          <w:sz w:val="28"/>
        </w:rPr>
        <w:t>
      Основной операцией является электролитическое лужение в ваннах, в которых анодом служат бруски чистого олова, помещаемые между петлями полосы, а катодом — сама полоса (ток передается через вращающиеся бронзовые ролики). Находящийся в ваннах электролит температурой 45 °С состоит из раствора сульфата олова (SnSO</w:t>
      </w:r>
      <w:r>
        <w:rPr>
          <w:rFonts w:ascii="Times New Roman"/>
          <w:b w:val="false"/>
          <w:i w:val="false"/>
          <w:color w:val="000000"/>
          <w:vertAlign w:val="subscript"/>
        </w:rPr>
        <w:t>4</w:t>
      </w:r>
      <w:r>
        <w:rPr>
          <w:rFonts w:ascii="Times New Roman"/>
          <w:b w:val="false"/>
          <w:i w:val="false"/>
          <w:color w:val="000000"/>
          <w:sz w:val="28"/>
        </w:rPr>
        <w:t xml:space="preserve">) 54 г/л, феносульфоновой (сульфаминовой либо метилсульфоновой) кислоты 90 г/л и различных добавок поверхностно-активных веществ, способствующих стабилизации процесса и получению мелкозернистого, равномерного покрытия. </w:t>
      </w:r>
    </w:p>
    <w:bookmarkEnd w:id="1103"/>
    <w:bookmarkStart w:name="z1119" w:id="1104"/>
    <w:p>
      <w:pPr>
        <w:spacing w:after="0"/>
        <w:ind w:left="0"/>
        <w:jc w:val="both"/>
      </w:pPr>
      <w:r>
        <w:rPr>
          <w:rFonts w:ascii="Times New Roman"/>
          <w:b w:val="false"/>
          <w:i w:val="false"/>
          <w:color w:val="000000"/>
          <w:sz w:val="28"/>
        </w:rPr>
        <w:t xml:space="preserve">
      После лужения и промывки полоса поступает в установку оплавления покрытия. Нагрев полосы осуществляется с помощью индуктора или методом электросопротивления до температуры 232 °С. Оплавление позволяет устранить пористость покрытия. После оплавления полоса подвергается быстрому охлаждению в обессоленной воде при температуре 60÷70 °С, в результате чего поверхность жести получается блестящей. </w:t>
      </w:r>
    </w:p>
    <w:bookmarkEnd w:id="1104"/>
    <w:bookmarkStart w:name="z1120" w:id="1105"/>
    <w:p>
      <w:pPr>
        <w:spacing w:after="0"/>
        <w:ind w:left="0"/>
        <w:jc w:val="both"/>
      </w:pPr>
      <w:r>
        <w:rPr>
          <w:rFonts w:ascii="Times New Roman"/>
          <w:b w:val="false"/>
          <w:i w:val="false"/>
          <w:color w:val="000000"/>
          <w:sz w:val="28"/>
        </w:rPr>
        <w:t xml:space="preserve">
      Электролитическое пассирование покрытия при температуре 90 °С состоит в обработке его в растворе: бихромат натрия - 3 г/л, гидрат окиси натрия - 0,8 г/л, фосфат натрия - 15 г/л, сернокислый натрий - 15 г/л; при этом на поверхности олова образуется тончайшая бесцветная пленка, которая предохраняет покрытие от окисления. </w:t>
      </w:r>
    </w:p>
    <w:bookmarkEnd w:id="1105"/>
    <w:bookmarkStart w:name="z1121" w:id="1106"/>
    <w:p>
      <w:pPr>
        <w:spacing w:after="0"/>
        <w:ind w:left="0"/>
        <w:jc w:val="both"/>
      </w:pPr>
      <w:r>
        <w:rPr>
          <w:rFonts w:ascii="Times New Roman"/>
          <w:b w:val="false"/>
          <w:i w:val="false"/>
          <w:color w:val="000000"/>
          <w:sz w:val="28"/>
        </w:rPr>
        <w:t>
      В заключение полоса промывается, просушивается, электростатически промасливается, проходит дефектоскопию и направляется на моталки или режется на листы.</w:t>
      </w:r>
    </w:p>
    <w:bookmarkEnd w:id="1106"/>
    <w:bookmarkStart w:name="z1122" w:id="1107"/>
    <w:p>
      <w:pPr>
        <w:spacing w:after="0"/>
        <w:ind w:left="0"/>
        <w:jc w:val="both"/>
      </w:pPr>
      <w:r>
        <w:rPr>
          <w:rFonts w:ascii="Times New Roman"/>
          <w:b w:val="false"/>
          <w:i w:val="false"/>
          <w:color w:val="000000"/>
          <w:sz w:val="28"/>
        </w:rPr>
        <w:t>
      Производство белой жести, в сравнении с производством черной, включает дополнительную технологию нанесения олова на черную жесть в линиях агрегатов электролитического лужения. В линиях агрегатов лужения производится обезжиривание, декапирование (травление), промывка полос, нанесение олова электролитическим способом, промасливание и смотка белой жести в рулоны массой до 16 т. В соответствии с заказами наносится заданная масса покрытия оловом 1,4÷8.4 г на 1 м</w:t>
      </w:r>
      <w:r>
        <w:rPr>
          <w:rFonts w:ascii="Times New Roman"/>
          <w:b w:val="false"/>
          <w:i w:val="false"/>
          <w:color w:val="000000"/>
          <w:vertAlign w:val="superscript"/>
        </w:rPr>
        <w:t>2</w:t>
      </w:r>
      <w:r>
        <w:rPr>
          <w:rFonts w:ascii="Times New Roman"/>
          <w:b w:val="false"/>
          <w:i w:val="false"/>
          <w:color w:val="000000"/>
          <w:sz w:val="28"/>
        </w:rPr>
        <w:t xml:space="preserve"> поверхности полосы. </w:t>
      </w:r>
    </w:p>
    <w:bookmarkEnd w:id="1107"/>
    <w:bookmarkStart w:name="z1123" w:id="1108"/>
    <w:p>
      <w:pPr>
        <w:spacing w:after="0"/>
        <w:ind w:left="0"/>
        <w:jc w:val="both"/>
      </w:pPr>
      <w:r>
        <w:rPr>
          <w:rFonts w:ascii="Times New Roman"/>
          <w:b w:val="false"/>
          <w:i w:val="false"/>
          <w:color w:val="000000"/>
          <w:sz w:val="28"/>
        </w:rPr>
        <w:t>
      Для получения готовой жести высокого качества (по чистоте и планшетности поверхности, минимальной продольной и поперечной разнотолщинности) предусмотрено:</w:t>
      </w:r>
    </w:p>
    <w:bookmarkEnd w:id="1108"/>
    <w:bookmarkStart w:name="z1124" w:id="1109"/>
    <w:p>
      <w:pPr>
        <w:spacing w:after="0"/>
        <w:ind w:left="0"/>
        <w:jc w:val="both"/>
      </w:pPr>
      <w:r>
        <w:rPr>
          <w:rFonts w:ascii="Times New Roman"/>
          <w:b w:val="false"/>
          <w:i w:val="false"/>
          <w:color w:val="000000"/>
          <w:sz w:val="28"/>
        </w:rPr>
        <w:t xml:space="preserve">
      профилирование рабочих валков противоизгибом при помощи гидравлических устройств; </w:t>
      </w:r>
    </w:p>
    <w:bookmarkEnd w:id="1109"/>
    <w:bookmarkStart w:name="z1125" w:id="1110"/>
    <w:p>
      <w:pPr>
        <w:spacing w:after="0"/>
        <w:ind w:left="0"/>
        <w:jc w:val="both"/>
      </w:pPr>
      <w:r>
        <w:rPr>
          <w:rFonts w:ascii="Times New Roman"/>
          <w:b w:val="false"/>
          <w:i w:val="false"/>
          <w:color w:val="000000"/>
          <w:sz w:val="28"/>
        </w:rPr>
        <w:t xml:space="preserve">
      тонкое и грубое регулирование толщины и натяжения полосы при прокатке; </w:t>
      </w:r>
    </w:p>
    <w:bookmarkEnd w:id="1110"/>
    <w:bookmarkStart w:name="z1126" w:id="1111"/>
    <w:p>
      <w:pPr>
        <w:spacing w:after="0"/>
        <w:ind w:left="0"/>
        <w:jc w:val="both"/>
      </w:pPr>
      <w:r>
        <w:rPr>
          <w:rFonts w:ascii="Times New Roman"/>
          <w:b w:val="false"/>
          <w:i w:val="false"/>
          <w:color w:val="000000"/>
          <w:sz w:val="28"/>
        </w:rPr>
        <w:t xml:space="preserve">
      периодическая подача на опорные валки моющего раствора для недопущения загрязнения полосы при прокатке; </w:t>
      </w:r>
    </w:p>
    <w:bookmarkEnd w:id="1111"/>
    <w:bookmarkStart w:name="z1127" w:id="1112"/>
    <w:p>
      <w:pPr>
        <w:spacing w:after="0"/>
        <w:ind w:left="0"/>
        <w:jc w:val="both"/>
      </w:pPr>
      <w:r>
        <w:rPr>
          <w:rFonts w:ascii="Times New Roman"/>
          <w:b w:val="false"/>
          <w:i w:val="false"/>
          <w:color w:val="000000"/>
          <w:sz w:val="28"/>
        </w:rPr>
        <w:t xml:space="preserve">
      автоматическое поддержание постоянной температуры валков путем регулирования подачи технологической смазки и охлаждающей воды (в зависимости от скорости прокатки); </w:t>
      </w:r>
    </w:p>
    <w:bookmarkEnd w:id="1112"/>
    <w:bookmarkStart w:name="z1128" w:id="1113"/>
    <w:p>
      <w:pPr>
        <w:spacing w:after="0"/>
        <w:ind w:left="0"/>
        <w:jc w:val="both"/>
      </w:pPr>
      <w:r>
        <w:rPr>
          <w:rFonts w:ascii="Times New Roman"/>
          <w:b w:val="false"/>
          <w:i w:val="false"/>
          <w:color w:val="000000"/>
          <w:sz w:val="28"/>
        </w:rPr>
        <w:t>
      применение разматывателей плавающего типа с барабанами, обеспечивающих прокатку с постоянным натяжением полосы;</w:t>
      </w:r>
    </w:p>
    <w:bookmarkEnd w:id="1113"/>
    <w:bookmarkStart w:name="z1129" w:id="1114"/>
    <w:p>
      <w:pPr>
        <w:spacing w:after="0"/>
        <w:ind w:left="0"/>
        <w:jc w:val="both"/>
      </w:pPr>
      <w:r>
        <w:rPr>
          <w:rFonts w:ascii="Times New Roman"/>
          <w:b w:val="false"/>
          <w:i w:val="false"/>
          <w:color w:val="000000"/>
          <w:sz w:val="28"/>
        </w:rPr>
        <w:t>
      исключены операции перематывания рулонов на загрузочных и транспортирующих устройствах, вызывающие порчу их поверхности; применение локальных систем автоматизации и ЭВМ.</w:t>
      </w:r>
    </w:p>
    <w:bookmarkEnd w:id="1114"/>
    <w:bookmarkStart w:name="z1130" w:id="1115"/>
    <w:p>
      <w:pPr>
        <w:spacing w:after="0"/>
        <w:ind w:left="0"/>
        <w:jc w:val="left"/>
      </w:pPr>
      <w:r>
        <w:rPr>
          <w:rFonts w:ascii="Times New Roman"/>
          <w:b/>
          <w:i w:val="false"/>
          <w:color w:val="000000"/>
        </w:rPr>
        <w:t xml:space="preserve"> 3.3.7. Отделка, порезка, упаковка рулонов и пачек листов жести</w:t>
      </w:r>
    </w:p>
    <w:bookmarkEnd w:id="1115"/>
    <w:bookmarkStart w:name="z1131" w:id="1116"/>
    <w:p>
      <w:pPr>
        <w:spacing w:after="0"/>
        <w:ind w:left="0"/>
        <w:jc w:val="both"/>
      </w:pPr>
      <w:r>
        <w:rPr>
          <w:rFonts w:ascii="Times New Roman"/>
          <w:b w:val="false"/>
          <w:i w:val="false"/>
          <w:color w:val="000000"/>
          <w:sz w:val="28"/>
        </w:rPr>
        <w:t>
      Наиболее совершенным и производительным способом производства жести является рулонный, позволяющий механизировать и автоматизировать все технологические операции. При этом все технологические агрегаты работают на рулонах, характеризуемых большой массой и большой длиной полосы. Наиболее экономичным является отправка потребителям готовой продукции также в рулонах. Однако, отсутствие у потребителей жести (например, на консервных заводах) соответствующего оборудования для резки рулонной полосы вынуждает выполнять эту операцию на металлургическом заводе и отправлять заказчикам готовую продукцию в листах (пачками).</w:t>
      </w:r>
    </w:p>
    <w:bookmarkEnd w:id="1116"/>
    <w:bookmarkStart w:name="z1132" w:id="1117"/>
    <w:p>
      <w:pPr>
        <w:spacing w:after="0"/>
        <w:ind w:left="0"/>
        <w:jc w:val="both"/>
      </w:pPr>
      <w:r>
        <w:rPr>
          <w:rFonts w:ascii="Times New Roman"/>
          <w:b w:val="false"/>
          <w:i w:val="false"/>
          <w:color w:val="000000"/>
          <w:sz w:val="28"/>
        </w:rPr>
        <w:t>
      Сматывание полосы в рулоны или порезка на листы, сортировка, укладка листов в пачки. При лужении жести на скорости выше 3÷4 м/сек, полосы на агрегатах лужения сматываются в рулоны с последующей резкой на листы, сортировкой, укладкой в пачки, взвешиванием, упаковкой и маркировкой на отдельно стоящем агрегате поперечной резки или участках резки агрегатов лужения; пересортировка жести, отбракованной в агрегатах лужения и поперечной резки, на сортировке пачек; упаковка и маркировка пачек.</w:t>
      </w:r>
    </w:p>
    <w:bookmarkEnd w:id="1117"/>
    <w:bookmarkStart w:name="z1133" w:id="1118"/>
    <w:p>
      <w:pPr>
        <w:spacing w:after="0"/>
        <w:ind w:left="0"/>
        <w:jc w:val="both"/>
      </w:pPr>
      <w:r>
        <w:rPr>
          <w:rFonts w:ascii="Times New Roman"/>
          <w:b w:val="false"/>
          <w:i w:val="false"/>
          <w:color w:val="000000"/>
          <w:sz w:val="28"/>
        </w:rPr>
        <w:t>
      Рулоны передаются на агрегаты резки листов до заданных размеров. Жесть в пачках и рулонах подвергается упаковке, маркировке и отгрузке потребителям.</w:t>
      </w:r>
    </w:p>
    <w:bookmarkEnd w:id="1118"/>
    <w:bookmarkStart w:name="z1134" w:id="1119"/>
    <w:p>
      <w:pPr>
        <w:spacing w:after="0"/>
        <w:ind w:left="0"/>
        <w:jc w:val="both"/>
      </w:pPr>
      <w:r>
        <w:rPr>
          <w:rFonts w:ascii="Times New Roman"/>
          <w:b w:val="false"/>
          <w:i w:val="false"/>
          <w:color w:val="000000"/>
          <w:sz w:val="28"/>
        </w:rPr>
        <w:t>
      В таблице 3.12 приведены значения концентраций маркерных загрязняющих веществ при механической обработке.</w:t>
      </w:r>
    </w:p>
    <w:bookmarkEnd w:id="1119"/>
    <w:p>
      <w:pPr>
        <w:spacing w:after="0"/>
        <w:ind w:left="0"/>
        <w:jc w:val="left"/>
      </w:pPr>
      <w:r>
        <w:rPr>
          <w:rFonts w:ascii="Times New Roman"/>
          <w:b/>
          <w:i w:val="false"/>
          <w:color w:val="000000"/>
        </w:rPr>
        <w:t xml:space="preserve"> Таблица 3.12 - Маркерные вещества и их концентрация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концентрация,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w:t>
            </w:r>
          </w:p>
        </w:tc>
      </w:tr>
    </w:tbl>
    <w:bookmarkStart w:name="z1135" w:id="1120"/>
    <w:p>
      <w:pPr>
        <w:spacing w:after="0"/>
        <w:ind w:left="0"/>
        <w:jc w:val="both"/>
      </w:pPr>
      <w:r>
        <w:rPr>
          <w:rFonts w:ascii="Times New Roman"/>
          <w:b w:val="false"/>
          <w:i w:val="false"/>
          <w:color w:val="000000"/>
          <w:sz w:val="28"/>
        </w:rPr>
        <w:t>
      Производственная мощность цеха предприятия А, составляющая 850.0 тыс.т проката используется не полностью из-за отсутствия заказов. Показатели производства жести за 2015-2019 годы приведены в таблице 3.13.</w:t>
      </w:r>
    </w:p>
    <w:bookmarkEnd w:id="1120"/>
    <w:p>
      <w:pPr>
        <w:spacing w:after="0"/>
        <w:ind w:left="0"/>
        <w:jc w:val="left"/>
      </w:pPr>
      <w:r>
        <w:rPr>
          <w:rFonts w:ascii="Times New Roman"/>
          <w:b/>
          <w:i w:val="false"/>
          <w:color w:val="000000"/>
        </w:rPr>
        <w:t xml:space="preserve"> Таблица 3.13. Расход материалов на производство холоднокатаного проката (жесть, конструкция, кровля, подкат для ЦГЦА)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материалов на производство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материалов на единицу продукции,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холоднокатаного проката (жесть, конструкция, кровля, подкат для ЦГЦА)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подкат горячекатаный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bl>
    <w:bookmarkStart w:name="z1136" w:id="1121"/>
    <w:p>
      <w:pPr>
        <w:spacing w:after="0"/>
        <w:ind w:left="0"/>
        <w:jc w:val="left"/>
      </w:pPr>
      <w:r>
        <w:rPr>
          <w:rFonts w:ascii="Times New Roman"/>
          <w:b/>
          <w:i w:val="false"/>
          <w:color w:val="000000"/>
        </w:rPr>
        <w:t xml:space="preserve"> 3.4. Производство проката с цинковым, алюмоцинковым покрытием</w:t>
      </w:r>
    </w:p>
    <w:bookmarkEnd w:id="1121"/>
    <w:bookmarkStart w:name="z1137" w:id="1122"/>
    <w:p>
      <w:pPr>
        <w:spacing w:after="0"/>
        <w:ind w:left="0"/>
        <w:jc w:val="both"/>
      </w:pPr>
      <w:r>
        <w:rPr>
          <w:rFonts w:ascii="Times New Roman"/>
          <w:b w:val="false"/>
          <w:i w:val="false"/>
          <w:color w:val="000000"/>
          <w:sz w:val="28"/>
        </w:rPr>
        <w:t xml:space="preserve">
      Значительное и растущее количество тонколистовой холоднокатаной стали выпускается с защитными антикоррозионными покрытиями, в первую очередь </w:t>
      </w:r>
      <w:r>
        <w:rPr>
          <w:rFonts w:ascii="Times New Roman"/>
          <w:b/>
          <w:i w:val="false"/>
          <w:color w:val="000000"/>
          <w:sz w:val="28"/>
        </w:rPr>
        <w:t>–</w:t>
      </w:r>
      <w:r>
        <w:rPr>
          <w:rFonts w:ascii="Times New Roman"/>
          <w:b w:val="false"/>
          <w:i w:val="false"/>
          <w:color w:val="000000"/>
          <w:sz w:val="28"/>
        </w:rPr>
        <w:t xml:space="preserve"> цинковым, алюмоцинковым и полимерными. Нанесение цинкового покрытия осуществляется методом погружения в расплав цинка (горячее цинкование) или электролитическим методом. При горячем цинковании толщина покрытия достигает 50 мкм, при электролитическом </w:t>
      </w:r>
      <w:r>
        <w:rPr>
          <w:rFonts w:ascii="Times New Roman"/>
          <w:b/>
          <w:i w:val="false"/>
          <w:color w:val="000000"/>
          <w:sz w:val="28"/>
        </w:rPr>
        <w:t>-</w:t>
      </w:r>
      <w:r>
        <w:rPr>
          <w:rFonts w:ascii="Times New Roman"/>
          <w:b w:val="false"/>
          <w:i w:val="false"/>
          <w:color w:val="000000"/>
          <w:sz w:val="28"/>
        </w:rPr>
        <w:t xml:space="preserve"> до 10 мкм. Наибольшее применение получил способ горячего цинкования.</w:t>
      </w:r>
    </w:p>
    <w:bookmarkEnd w:id="1122"/>
    <w:bookmarkStart w:name="z1138" w:id="1123"/>
    <w:p>
      <w:pPr>
        <w:spacing w:after="0"/>
        <w:ind w:left="0"/>
        <w:jc w:val="both"/>
      </w:pPr>
      <w:r>
        <w:rPr>
          <w:rFonts w:ascii="Times New Roman"/>
          <w:b w:val="false"/>
          <w:i w:val="false"/>
          <w:color w:val="000000"/>
          <w:sz w:val="28"/>
        </w:rPr>
        <w:t>
      Исходным материалом для производства оцинкованной продукции является холоднокатаная полоса (подкат). Прокатанные на 5</w:t>
      </w:r>
      <w:r>
        <w:rPr>
          <w:rFonts w:ascii="Times New Roman"/>
          <w:b/>
          <w:i w:val="false"/>
          <w:color w:val="000000"/>
          <w:sz w:val="28"/>
        </w:rPr>
        <w:t>-</w:t>
      </w:r>
      <w:r>
        <w:rPr>
          <w:rFonts w:ascii="Times New Roman"/>
          <w:b w:val="false"/>
          <w:i w:val="false"/>
          <w:color w:val="000000"/>
          <w:sz w:val="28"/>
        </w:rPr>
        <w:t>ти и 6</w:t>
      </w:r>
      <w:r>
        <w:rPr>
          <w:rFonts w:ascii="Times New Roman"/>
          <w:b/>
          <w:i w:val="false"/>
          <w:color w:val="000000"/>
          <w:sz w:val="28"/>
        </w:rPr>
        <w:t>-</w:t>
      </w:r>
      <w:r>
        <w:rPr>
          <w:rFonts w:ascii="Times New Roman"/>
          <w:b w:val="false"/>
          <w:i w:val="false"/>
          <w:color w:val="000000"/>
          <w:sz w:val="28"/>
        </w:rPr>
        <w:t xml:space="preserve">ти клетевых станах холоднокатаные рулоны передаются в цех горячего цинкования и алюминирования на 3 линии. В линиях агрегатов оцинкования АНГА (агрегат непрерывного горячего алюмоцинкования) и ЛНГЦ (линия непрерывного горячего цинкования) выполняются различные механические, физико-химические и термические операции. </w:t>
      </w:r>
    </w:p>
    <w:bookmarkEnd w:id="1123"/>
    <w:bookmarkStart w:name="z1139" w:id="1124"/>
    <w:p>
      <w:pPr>
        <w:spacing w:after="0"/>
        <w:ind w:left="0"/>
        <w:jc w:val="both"/>
      </w:pPr>
      <w:r>
        <w:rPr>
          <w:rFonts w:ascii="Times New Roman"/>
          <w:b w:val="false"/>
          <w:i w:val="false"/>
          <w:color w:val="000000"/>
          <w:sz w:val="28"/>
        </w:rPr>
        <w:t>
      Технология производства проката с алюмоцинковым и цинковым покрытиями включают в себя операции по подготовке полос, нанесение покрытия в ванне с расплавом металла и операции по пассивации поверхности. Возможно производить дрессировку полос с покрытием.</w:t>
      </w:r>
    </w:p>
    <w:bookmarkEnd w:id="1124"/>
    <w:bookmarkStart w:name="z1140" w:id="1125"/>
    <w:p>
      <w:pPr>
        <w:spacing w:after="0"/>
        <w:ind w:left="0"/>
        <w:jc w:val="both"/>
      </w:pPr>
      <w:r>
        <w:rPr>
          <w:rFonts w:ascii="Times New Roman"/>
          <w:b w:val="false"/>
          <w:i w:val="false"/>
          <w:color w:val="000000"/>
          <w:sz w:val="28"/>
        </w:rPr>
        <w:t>
      Толщина обрабатываемых полос на агрегате АНГА 0,4÷2,0 мм, на ЛНГЦ 0,2÷1,6 мм, шириной 750÷1450 мм. Масса покрытия в соответствии с заказами от 80 до 600 г на 1 м</w:t>
      </w:r>
      <w:r>
        <w:rPr>
          <w:rFonts w:ascii="Times New Roman"/>
          <w:b w:val="false"/>
          <w:i w:val="false"/>
          <w:color w:val="000000"/>
          <w:vertAlign w:val="superscript"/>
        </w:rPr>
        <w:t>2</w:t>
      </w:r>
      <w:r>
        <w:rPr>
          <w:rFonts w:ascii="Times New Roman"/>
          <w:b w:val="false"/>
          <w:i w:val="false"/>
          <w:color w:val="000000"/>
          <w:sz w:val="28"/>
        </w:rPr>
        <w:t xml:space="preserve"> поверхности полосы. На АНГА можно производить прокат с алюмоцинковым покрытием, на ЛНГЦ </w:t>
      </w:r>
      <w:r>
        <w:rPr>
          <w:rFonts w:ascii="Times New Roman"/>
          <w:b/>
          <w:i w:val="false"/>
          <w:color w:val="000000"/>
          <w:sz w:val="28"/>
        </w:rPr>
        <w:t>-</w:t>
      </w:r>
      <w:r>
        <w:rPr>
          <w:rFonts w:ascii="Times New Roman"/>
          <w:b w:val="false"/>
          <w:i w:val="false"/>
          <w:color w:val="000000"/>
          <w:sz w:val="28"/>
        </w:rPr>
        <w:t xml:space="preserve"> только оцинкованный прокат. </w:t>
      </w:r>
    </w:p>
    <w:bookmarkEnd w:id="1125"/>
    <w:bookmarkStart w:name="z1141" w:id="1126"/>
    <w:p>
      <w:pPr>
        <w:spacing w:after="0"/>
        <w:ind w:left="0"/>
        <w:jc w:val="both"/>
      </w:pPr>
      <w:r>
        <w:rPr>
          <w:rFonts w:ascii="Times New Roman"/>
          <w:b w:val="false"/>
          <w:i w:val="false"/>
          <w:color w:val="000000"/>
          <w:sz w:val="28"/>
        </w:rPr>
        <w:t>
      Агрегат непрерывного горячего алюмоцинкования (АНГА</w:t>
      </w:r>
      <w:r>
        <w:rPr>
          <w:rFonts w:ascii="Times New Roman"/>
          <w:b/>
          <w:i w:val="false"/>
          <w:color w:val="000000"/>
          <w:sz w:val="28"/>
        </w:rPr>
        <w:t>-</w:t>
      </w:r>
      <w:r>
        <w:rPr>
          <w:rFonts w:ascii="Times New Roman"/>
          <w:b w:val="false"/>
          <w:i w:val="false"/>
          <w:color w:val="000000"/>
          <w:sz w:val="28"/>
        </w:rPr>
        <w:t>1700) предназначен для двухстороннего нанесения на полосовую сталь антикоррозийного цинкового или алюмоцинкового покрытия непрерывным способом методом погружения в горячий расплав с выдачей готовой продукции в виде полос, смотанных в рулоны, с проведением в непрерывном технологическом процессе всех технологических операций, связанных с нанесением покрытия на полосу, прокатанную на стане холодной прокатки.</w:t>
      </w:r>
    </w:p>
    <w:bookmarkEnd w:id="1126"/>
    <w:bookmarkStart w:name="z1142" w:id="1127"/>
    <w:p>
      <w:pPr>
        <w:spacing w:after="0"/>
        <w:ind w:left="0"/>
        <w:jc w:val="both"/>
      </w:pPr>
      <w:r>
        <w:rPr>
          <w:rFonts w:ascii="Times New Roman"/>
          <w:b w:val="false"/>
          <w:i w:val="false"/>
          <w:color w:val="000000"/>
          <w:sz w:val="28"/>
        </w:rPr>
        <w:t>
      АНГА</w:t>
      </w:r>
      <w:r>
        <w:rPr>
          <w:rFonts w:ascii="Times New Roman"/>
          <w:b/>
          <w:i w:val="false"/>
          <w:color w:val="000000"/>
          <w:sz w:val="28"/>
        </w:rPr>
        <w:t>-</w:t>
      </w:r>
      <w:r>
        <w:rPr>
          <w:rFonts w:ascii="Times New Roman"/>
          <w:b w:val="false"/>
          <w:i w:val="false"/>
          <w:color w:val="000000"/>
          <w:sz w:val="28"/>
        </w:rPr>
        <w:t>1700 состоит из следующих участков:</w:t>
      </w:r>
    </w:p>
    <w:bookmarkEnd w:id="1127"/>
    <w:bookmarkStart w:name="z1143" w:id="1128"/>
    <w:p>
      <w:pPr>
        <w:spacing w:after="0"/>
        <w:ind w:left="0"/>
        <w:jc w:val="both"/>
      </w:pPr>
      <w:r>
        <w:rPr>
          <w:rFonts w:ascii="Times New Roman"/>
          <w:b w:val="false"/>
          <w:i w:val="false"/>
          <w:color w:val="000000"/>
          <w:sz w:val="28"/>
        </w:rPr>
        <w:t>
      Оборудование входной (головной) части:</w:t>
      </w:r>
    </w:p>
    <w:bookmarkEnd w:id="1128"/>
    <w:bookmarkStart w:name="z1144" w:id="1129"/>
    <w:p>
      <w:pPr>
        <w:spacing w:after="0"/>
        <w:ind w:left="0"/>
        <w:jc w:val="both"/>
      </w:pPr>
      <w:r>
        <w:rPr>
          <w:rFonts w:ascii="Times New Roman"/>
          <w:b w:val="false"/>
          <w:i w:val="false"/>
          <w:color w:val="000000"/>
          <w:sz w:val="28"/>
        </w:rPr>
        <w:t>
      два разматывателя плавающего типа с правильными машинами;</w:t>
      </w:r>
    </w:p>
    <w:bookmarkEnd w:id="1129"/>
    <w:bookmarkStart w:name="z1145" w:id="1130"/>
    <w:p>
      <w:pPr>
        <w:spacing w:after="0"/>
        <w:ind w:left="0"/>
        <w:jc w:val="both"/>
      </w:pPr>
      <w:r>
        <w:rPr>
          <w:rFonts w:ascii="Times New Roman"/>
          <w:b w:val="false"/>
          <w:i w:val="false"/>
          <w:color w:val="000000"/>
          <w:sz w:val="28"/>
        </w:rPr>
        <w:t>
      стыкосварочная машина;</w:t>
      </w:r>
    </w:p>
    <w:bookmarkEnd w:id="1130"/>
    <w:bookmarkStart w:name="z1146" w:id="1131"/>
    <w:p>
      <w:pPr>
        <w:spacing w:after="0"/>
        <w:ind w:left="0"/>
        <w:jc w:val="both"/>
      </w:pPr>
      <w:r>
        <w:rPr>
          <w:rFonts w:ascii="Times New Roman"/>
          <w:b w:val="false"/>
          <w:i w:val="false"/>
          <w:color w:val="000000"/>
          <w:sz w:val="28"/>
        </w:rPr>
        <w:t>
      узел химической очистки;</w:t>
      </w:r>
    </w:p>
    <w:bookmarkEnd w:id="1131"/>
    <w:bookmarkStart w:name="z1147" w:id="1132"/>
    <w:p>
      <w:pPr>
        <w:spacing w:after="0"/>
        <w:ind w:left="0"/>
        <w:jc w:val="both"/>
      </w:pPr>
      <w:r>
        <w:rPr>
          <w:rFonts w:ascii="Times New Roman"/>
          <w:b w:val="false"/>
          <w:i w:val="false"/>
          <w:color w:val="000000"/>
          <w:sz w:val="28"/>
        </w:rPr>
        <w:t>
      петлевое устройство горизонтального типа.</w:t>
      </w:r>
    </w:p>
    <w:bookmarkEnd w:id="1132"/>
    <w:bookmarkStart w:name="z1148" w:id="1133"/>
    <w:p>
      <w:pPr>
        <w:spacing w:after="0"/>
        <w:ind w:left="0"/>
        <w:jc w:val="both"/>
      </w:pPr>
      <w:r>
        <w:rPr>
          <w:rFonts w:ascii="Times New Roman"/>
          <w:b w:val="false"/>
          <w:i w:val="false"/>
          <w:color w:val="000000"/>
          <w:sz w:val="28"/>
        </w:rPr>
        <w:t>
      Оборудование средней технологической части:</w:t>
      </w:r>
    </w:p>
    <w:bookmarkEnd w:id="1133"/>
    <w:bookmarkStart w:name="z1149" w:id="1134"/>
    <w:p>
      <w:pPr>
        <w:spacing w:after="0"/>
        <w:ind w:left="0"/>
        <w:jc w:val="both"/>
      </w:pPr>
      <w:r>
        <w:rPr>
          <w:rFonts w:ascii="Times New Roman"/>
          <w:b w:val="false"/>
          <w:i w:val="false"/>
          <w:color w:val="000000"/>
          <w:sz w:val="28"/>
        </w:rPr>
        <w:t>
      печь термохимической обработки (ТХО), состоящая из 6</w:t>
      </w:r>
      <w:r>
        <w:rPr>
          <w:rFonts w:ascii="Times New Roman"/>
          <w:b/>
          <w:i w:val="false"/>
          <w:color w:val="000000"/>
          <w:sz w:val="28"/>
        </w:rPr>
        <w:t>-</w:t>
      </w:r>
      <w:r>
        <w:rPr>
          <w:rFonts w:ascii="Times New Roman"/>
          <w:b w:val="false"/>
          <w:i w:val="false"/>
          <w:color w:val="000000"/>
          <w:sz w:val="28"/>
        </w:rPr>
        <w:t>ти камер;</w:t>
      </w:r>
    </w:p>
    <w:bookmarkEnd w:id="1134"/>
    <w:bookmarkStart w:name="z1150" w:id="1135"/>
    <w:p>
      <w:pPr>
        <w:spacing w:after="0"/>
        <w:ind w:left="0"/>
        <w:jc w:val="both"/>
      </w:pPr>
      <w:r>
        <w:rPr>
          <w:rFonts w:ascii="Times New Roman"/>
          <w:b w:val="false"/>
          <w:i w:val="false"/>
          <w:color w:val="000000"/>
          <w:sz w:val="28"/>
        </w:rPr>
        <w:t>
      узел нанесения покрытий, включающий в себя три канальных индукционных печи-ванны, погружное оборудование, оборудование для регулирования толщины цинкового покрытия;</w:t>
      </w:r>
    </w:p>
    <w:bookmarkEnd w:id="1135"/>
    <w:bookmarkStart w:name="z1151" w:id="1136"/>
    <w:p>
      <w:pPr>
        <w:spacing w:after="0"/>
        <w:ind w:left="0"/>
        <w:jc w:val="both"/>
      </w:pPr>
      <w:r>
        <w:rPr>
          <w:rFonts w:ascii="Times New Roman"/>
          <w:b w:val="false"/>
          <w:i w:val="false"/>
          <w:color w:val="000000"/>
          <w:sz w:val="28"/>
        </w:rPr>
        <w:t>
      участок охлаждения, состоящий из башни охлаждения, печи отпуска и ванны финишного охлаждения;</w:t>
      </w:r>
    </w:p>
    <w:bookmarkEnd w:id="1136"/>
    <w:bookmarkStart w:name="z1152" w:id="1137"/>
    <w:p>
      <w:pPr>
        <w:spacing w:after="0"/>
        <w:ind w:left="0"/>
        <w:jc w:val="both"/>
      </w:pPr>
      <w:r>
        <w:rPr>
          <w:rFonts w:ascii="Times New Roman"/>
          <w:b w:val="false"/>
          <w:i w:val="false"/>
          <w:color w:val="000000"/>
          <w:sz w:val="28"/>
        </w:rPr>
        <w:t>
      дрессировочная клеть и машина правки изгибом и растяжением;</w:t>
      </w:r>
    </w:p>
    <w:bookmarkEnd w:id="1137"/>
    <w:bookmarkStart w:name="z1153" w:id="1138"/>
    <w:p>
      <w:pPr>
        <w:spacing w:after="0"/>
        <w:ind w:left="0"/>
        <w:jc w:val="both"/>
      </w:pPr>
      <w:r>
        <w:rPr>
          <w:rFonts w:ascii="Times New Roman"/>
          <w:b w:val="false"/>
          <w:i w:val="false"/>
          <w:color w:val="000000"/>
          <w:sz w:val="28"/>
        </w:rPr>
        <w:t>
      участок пассивации.</w:t>
      </w:r>
    </w:p>
    <w:bookmarkEnd w:id="1138"/>
    <w:bookmarkStart w:name="z1154" w:id="1139"/>
    <w:p>
      <w:pPr>
        <w:spacing w:after="0"/>
        <w:ind w:left="0"/>
        <w:jc w:val="both"/>
      </w:pPr>
      <w:r>
        <w:rPr>
          <w:rFonts w:ascii="Times New Roman"/>
          <w:b w:val="false"/>
          <w:i w:val="false"/>
          <w:color w:val="000000"/>
          <w:sz w:val="28"/>
        </w:rPr>
        <w:t>
      Оборудование выходной (хвостовой части):</w:t>
      </w:r>
    </w:p>
    <w:bookmarkEnd w:id="1139"/>
    <w:bookmarkStart w:name="z1155" w:id="1140"/>
    <w:p>
      <w:pPr>
        <w:spacing w:after="0"/>
        <w:ind w:left="0"/>
        <w:jc w:val="both"/>
      </w:pPr>
      <w:r>
        <w:rPr>
          <w:rFonts w:ascii="Times New Roman"/>
          <w:b w:val="false"/>
          <w:i w:val="false"/>
          <w:color w:val="000000"/>
          <w:sz w:val="28"/>
        </w:rPr>
        <w:t>
      петлевое устройство вертикального типа;</w:t>
      </w:r>
    </w:p>
    <w:bookmarkEnd w:id="1140"/>
    <w:bookmarkStart w:name="z1156" w:id="1141"/>
    <w:p>
      <w:pPr>
        <w:spacing w:after="0"/>
        <w:ind w:left="0"/>
        <w:jc w:val="both"/>
      </w:pPr>
      <w:r>
        <w:rPr>
          <w:rFonts w:ascii="Times New Roman"/>
          <w:b w:val="false"/>
          <w:i w:val="false"/>
          <w:color w:val="000000"/>
          <w:sz w:val="28"/>
        </w:rPr>
        <w:t>
      промасливающая машина;</w:t>
      </w:r>
    </w:p>
    <w:bookmarkEnd w:id="1141"/>
    <w:bookmarkStart w:name="z1157" w:id="1142"/>
    <w:p>
      <w:pPr>
        <w:spacing w:after="0"/>
        <w:ind w:left="0"/>
        <w:jc w:val="both"/>
      </w:pPr>
      <w:r>
        <w:rPr>
          <w:rFonts w:ascii="Times New Roman"/>
          <w:b w:val="false"/>
          <w:i w:val="false"/>
          <w:color w:val="000000"/>
          <w:sz w:val="28"/>
        </w:rPr>
        <w:t>
      две моталки.</w:t>
      </w:r>
    </w:p>
    <w:bookmarkEnd w:id="1142"/>
    <w:bookmarkStart w:name="z1158" w:id="1143"/>
    <w:p>
      <w:pPr>
        <w:spacing w:after="0"/>
        <w:ind w:left="0"/>
        <w:jc w:val="both"/>
      </w:pPr>
      <w:r>
        <w:rPr>
          <w:rFonts w:ascii="Times New Roman"/>
          <w:b w:val="false"/>
          <w:i w:val="false"/>
          <w:color w:val="000000"/>
          <w:sz w:val="28"/>
        </w:rPr>
        <w:t>
      Натяжение и транспортировка осуществляется 8 тянущими станциями, состоящими из 2</w:t>
      </w:r>
      <w:r>
        <w:rPr>
          <w:rFonts w:ascii="Times New Roman"/>
          <w:b/>
          <w:i w:val="false"/>
          <w:color w:val="000000"/>
          <w:sz w:val="28"/>
        </w:rPr>
        <w:t>-</w:t>
      </w:r>
      <w:r>
        <w:rPr>
          <w:rFonts w:ascii="Times New Roman"/>
          <w:b w:val="false"/>
          <w:i w:val="false"/>
          <w:color w:val="000000"/>
          <w:sz w:val="28"/>
        </w:rPr>
        <w:t>4 роликов каждая. Для центрирования полосы используется 8 центрирующих станций со следящими системами.</w:t>
      </w:r>
    </w:p>
    <w:bookmarkEnd w:id="1143"/>
    <w:bookmarkStart w:name="z1159" w:id="1144"/>
    <w:p>
      <w:pPr>
        <w:spacing w:after="0"/>
        <w:ind w:left="0"/>
        <w:jc w:val="both"/>
      </w:pPr>
      <w:r>
        <w:rPr>
          <w:rFonts w:ascii="Times New Roman"/>
          <w:b w:val="false"/>
          <w:i w:val="false"/>
          <w:color w:val="000000"/>
          <w:sz w:val="28"/>
        </w:rPr>
        <w:t>
      В печи ТХО полоса подвергается термохимической обработке в защитной атмосфере. Рабочее пространство печи делится на ряд зон обработки, соответствующих технологическим фазам – нагреву, выдержке при определенной температуре, охлаждению. Полоса, продвигаясь через рабочее пространство печи, последовательно подвергается термохимическому воздействию окружающей среды в каждой зоне.</w:t>
      </w:r>
    </w:p>
    <w:bookmarkEnd w:id="1144"/>
    <w:bookmarkStart w:name="z1160" w:id="1145"/>
    <w:p>
      <w:pPr>
        <w:spacing w:after="0"/>
        <w:ind w:left="0"/>
        <w:jc w:val="both"/>
      </w:pPr>
      <w:r>
        <w:rPr>
          <w:rFonts w:ascii="Times New Roman"/>
          <w:b w:val="false"/>
          <w:i w:val="false"/>
          <w:color w:val="000000"/>
          <w:sz w:val="28"/>
        </w:rPr>
        <w:t xml:space="preserve">
      В печи ТХО осуществляются следующие операции: </w:t>
      </w:r>
    </w:p>
    <w:bookmarkEnd w:id="1145"/>
    <w:bookmarkStart w:name="z1161" w:id="1146"/>
    <w:p>
      <w:pPr>
        <w:spacing w:after="0"/>
        <w:ind w:left="0"/>
        <w:jc w:val="both"/>
      </w:pPr>
      <w:r>
        <w:rPr>
          <w:rFonts w:ascii="Times New Roman"/>
          <w:b w:val="false"/>
          <w:i w:val="false"/>
          <w:color w:val="000000"/>
          <w:sz w:val="28"/>
        </w:rPr>
        <w:t>
      а) подогрев полосы в камере подогрева (КП) продуктами сгорания, поступающими из камер безокислительного нагрева (КБН) и дожигания (КД);</w:t>
      </w:r>
    </w:p>
    <w:bookmarkEnd w:id="1146"/>
    <w:bookmarkStart w:name="z1162" w:id="1147"/>
    <w:p>
      <w:pPr>
        <w:spacing w:after="0"/>
        <w:ind w:left="0"/>
        <w:jc w:val="both"/>
      </w:pPr>
      <w:r>
        <w:rPr>
          <w:rFonts w:ascii="Times New Roman"/>
          <w:b w:val="false"/>
          <w:i w:val="false"/>
          <w:color w:val="000000"/>
          <w:sz w:val="28"/>
        </w:rPr>
        <w:t>
      б) нагрев полосы в камере безокислительного нагрева (КБН) до 500÷700 ºС в атмосфере продуктов неполного сгорания пропан-бутана;</w:t>
      </w:r>
    </w:p>
    <w:bookmarkEnd w:id="1147"/>
    <w:bookmarkStart w:name="z1163" w:id="1148"/>
    <w:p>
      <w:pPr>
        <w:spacing w:after="0"/>
        <w:ind w:left="0"/>
        <w:jc w:val="both"/>
      </w:pPr>
      <w:r>
        <w:rPr>
          <w:rFonts w:ascii="Times New Roman"/>
          <w:b w:val="false"/>
          <w:i w:val="false"/>
          <w:color w:val="000000"/>
          <w:sz w:val="28"/>
        </w:rPr>
        <w:t>
      в) отжиг и нормализация металла в камере восстановительного нагрева (КВН) в атмосфере водородного защитного газа;</w:t>
      </w:r>
    </w:p>
    <w:bookmarkEnd w:id="1148"/>
    <w:bookmarkStart w:name="z1164" w:id="1149"/>
    <w:p>
      <w:pPr>
        <w:spacing w:after="0"/>
        <w:ind w:left="0"/>
        <w:jc w:val="both"/>
      </w:pPr>
      <w:r>
        <w:rPr>
          <w:rFonts w:ascii="Times New Roman"/>
          <w:b w:val="false"/>
          <w:i w:val="false"/>
          <w:color w:val="000000"/>
          <w:sz w:val="28"/>
        </w:rPr>
        <w:t>
      г) выдержка при температуре отжига или нормализации и охлаждения полосы в камере выдержки и регулируемого охлаждения (КВО);</w:t>
      </w:r>
    </w:p>
    <w:bookmarkEnd w:id="1149"/>
    <w:bookmarkStart w:name="z1165" w:id="1150"/>
    <w:p>
      <w:pPr>
        <w:spacing w:after="0"/>
        <w:ind w:left="0"/>
        <w:jc w:val="both"/>
      </w:pPr>
      <w:r>
        <w:rPr>
          <w:rFonts w:ascii="Times New Roman"/>
          <w:b w:val="false"/>
          <w:i w:val="false"/>
          <w:color w:val="000000"/>
          <w:sz w:val="28"/>
        </w:rPr>
        <w:t>
      д) охлаждение полосы в камере струйного охлаждения (КСО).</w:t>
      </w:r>
    </w:p>
    <w:bookmarkEnd w:id="1150"/>
    <w:bookmarkStart w:name="z1166" w:id="1151"/>
    <w:p>
      <w:pPr>
        <w:spacing w:after="0"/>
        <w:ind w:left="0"/>
        <w:jc w:val="both"/>
      </w:pPr>
      <w:r>
        <w:rPr>
          <w:rFonts w:ascii="Times New Roman"/>
          <w:b w:val="false"/>
          <w:i w:val="false"/>
          <w:color w:val="000000"/>
          <w:sz w:val="28"/>
        </w:rPr>
        <w:t>
      Соотношение объемных долей СО/СО</w:t>
      </w:r>
      <w:r>
        <w:rPr>
          <w:rFonts w:ascii="Times New Roman"/>
          <w:b w:val="false"/>
          <w:i w:val="false"/>
          <w:color w:val="000000"/>
          <w:vertAlign w:val="subscript"/>
        </w:rPr>
        <w:t>2</w:t>
      </w:r>
      <w:r>
        <w:rPr>
          <w:rFonts w:ascii="Times New Roman"/>
          <w:b w:val="false"/>
          <w:i w:val="false"/>
          <w:color w:val="000000"/>
          <w:sz w:val="28"/>
        </w:rPr>
        <w:t xml:space="preserve"> в КБН должно быть 0,2÷0,3, объемная доля кислорода – не более 0,002%, суммарная объемная доля окиси углерода и водорода 3÷6 %.</w:t>
      </w:r>
    </w:p>
    <w:bookmarkEnd w:id="1151"/>
    <w:bookmarkStart w:name="z1167" w:id="1152"/>
    <w:p>
      <w:pPr>
        <w:spacing w:after="0"/>
        <w:ind w:left="0"/>
        <w:jc w:val="both"/>
      </w:pPr>
      <w:r>
        <w:rPr>
          <w:rFonts w:ascii="Times New Roman"/>
          <w:b w:val="false"/>
          <w:i w:val="false"/>
          <w:color w:val="000000"/>
          <w:sz w:val="28"/>
        </w:rPr>
        <w:t>
      Давление защитного газа в камерах печи поддерживается на уровне 100–160 Па. Влажность по температурной точке росы в КСО не должна превышать минус 30 ºС.</w:t>
      </w:r>
    </w:p>
    <w:bookmarkEnd w:id="1152"/>
    <w:bookmarkStart w:name="z1168" w:id="1153"/>
    <w:p>
      <w:pPr>
        <w:spacing w:after="0"/>
        <w:ind w:left="0"/>
        <w:jc w:val="both"/>
      </w:pPr>
      <w:r>
        <w:rPr>
          <w:rFonts w:ascii="Times New Roman"/>
          <w:b w:val="false"/>
          <w:i w:val="false"/>
          <w:color w:val="000000"/>
          <w:sz w:val="28"/>
        </w:rPr>
        <w:t>
      Защитные газы для протяжной печи термохимической обработки (ТХО) поступают из станции приготовления газов через узлы доочистки и смешения.</w:t>
      </w:r>
    </w:p>
    <w:bookmarkEnd w:id="1153"/>
    <w:bookmarkStart w:name="z1169" w:id="1154"/>
    <w:p>
      <w:pPr>
        <w:spacing w:after="0"/>
        <w:ind w:left="0"/>
        <w:jc w:val="both"/>
      </w:pPr>
      <w:r>
        <w:rPr>
          <w:rFonts w:ascii="Times New Roman"/>
          <w:b w:val="false"/>
          <w:i w:val="false"/>
          <w:color w:val="000000"/>
          <w:sz w:val="28"/>
        </w:rPr>
        <w:t>
      Полоса, пройдя печь ТХО, через переходный тамбур и наклонную проводку с затвором опускается в печь</w:t>
      </w:r>
      <w:r>
        <w:rPr>
          <w:rFonts w:ascii="Times New Roman"/>
          <w:b/>
          <w:i w:val="false"/>
          <w:color w:val="000000"/>
          <w:sz w:val="28"/>
        </w:rPr>
        <w:t>-</w:t>
      </w:r>
      <w:r>
        <w:rPr>
          <w:rFonts w:ascii="Times New Roman"/>
          <w:b w:val="false"/>
          <w:i w:val="false"/>
          <w:color w:val="000000"/>
          <w:sz w:val="28"/>
        </w:rPr>
        <w:t>ванну нанесения покрытия.</w:t>
      </w:r>
    </w:p>
    <w:bookmarkEnd w:id="1154"/>
    <w:bookmarkStart w:name="z1170" w:id="1155"/>
    <w:p>
      <w:pPr>
        <w:spacing w:after="0"/>
        <w:ind w:left="0"/>
        <w:jc w:val="both"/>
      </w:pPr>
      <w:r>
        <w:rPr>
          <w:rFonts w:ascii="Times New Roman"/>
          <w:b w:val="false"/>
          <w:i w:val="false"/>
          <w:color w:val="000000"/>
          <w:sz w:val="28"/>
        </w:rPr>
        <w:t>
      Нанесение цинкового покрытия.</w:t>
      </w:r>
    </w:p>
    <w:bookmarkEnd w:id="1155"/>
    <w:bookmarkStart w:name="z1171" w:id="1156"/>
    <w:p>
      <w:pPr>
        <w:spacing w:after="0"/>
        <w:ind w:left="0"/>
        <w:jc w:val="both"/>
      </w:pPr>
      <w:r>
        <w:rPr>
          <w:rFonts w:ascii="Times New Roman"/>
          <w:b w:val="false"/>
          <w:i w:val="false"/>
          <w:color w:val="000000"/>
          <w:sz w:val="28"/>
        </w:rPr>
        <w:t>
      Приготовление расплава и нанесения цинкового покрытия осуществляется в канальной индукционной печи-ванне нанесения покрытия 3ТЕG.</w:t>
      </w:r>
    </w:p>
    <w:bookmarkEnd w:id="1156"/>
    <w:bookmarkStart w:name="z1172" w:id="1157"/>
    <w:p>
      <w:pPr>
        <w:spacing w:after="0"/>
        <w:ind w:left="0"/>
        <w:jc w:val="both"/>
      </w:pPr>
      <w:r>
        <w:rPr>
          <w:rFonts w:ascii="Times New Roman"/>
          <w:b w:val="false"/>
          <w:i w:val="false"/>
          <w:color w:val="000000"/>
          <w:sz w:val="28"/>
        </w:rPr>
        <w:t>
      Загрузка печи</w:t>
      </w:r>
      <w:r>
        <w:rPr>
          <w:rFonts w:ascii="Times New Roman"/>
          <w:b/>
          <w:i w:val="false"/>
          <w:color w:val="000000"/>
          <w:sz w:val="28"/>
        </w:rPr>
        <w:t>-</w:t>
      </w:r>
      <w:r>
        <w:rPr>
          <w:rFonts w:ascii="Times New Roman"/>
          <w:b w:val="false"/>
          <w:i w:val="false"/>
          <w:color w:val="000000"/>
          <w:sz w:val="28"/>
        </w:rPr>
        <w:t>ванны нанесения покрытия блоками цинкового сплава или цинка и алюминия производится электротельфером. Перед загрузкой в расплав блоки подогреваются.</w:t>
      </w:r>
    </w:p>
    <w:bookmarkEnd w:id="1157"/>
    <w:bookmarkStart w:name="z1173" w:id="1158"/>
    <w:p>
      <w:pPr>
        <w:spacing w:after="0"/>
        <w:ind w:left="0"/>
        <w:jc w:val="both"/>
      </w:pPr>
      <w:r>
        <w:rPr>
          <w:rFonts w:ascii="Times New Roman"/>
          <w:b w:val="false"/>
          <w:i w:val="false"/>
          <w:color w:val="000000"/>
          <w:sz w:val="28"/>
        </w:rPr>
        <w:t>
      Массовая доля химических элементов в печи-ванне нанесения покрытия:</w:t>
      </w:r>
    </w:p>
    <w:bookmarkEnd w:id="1158"/>
    <w:bookmarkStart w:name="z1174" w:id="1159"/>
    <w:p>
      <w:pPr>
        <w:spacing w:after="0"/>
        <w:ind w:left="0"/>
        <w:jc w:val="both"/>
      </w:pPr>
      <w:r>
        <w:rPr>
          <w:rFonts w:ascii="Times New Roman"/>
          <w:b w:val="false"/>
          <w:i w:val="false"/>
          <w:color w:val="000000"/>
          <w:sz w:val="28"/>
        </w:rPr>
        <w:t>
      Алюминий ………………………………………0,15÷0,30 %</w:t>
      </w:r>
    </w:p>
    <w:bookmarkEnd w:id="1159"/>
    <w:bookmarkStart w:name="z1175" w:id="1160"/>
    <w:p>
      <w:pPr>
        <w:spacing w:after="0"/>
        <w:ind w:left="0"/>
        <w:jc w:val="both"/>
      </w:pPr>
      <w:r>
        <w:rPr>
          <w:rFonts w:ascii="Times New Roman"/>
          <w:b w:val="false"/>
          <w:i w:val="false"/>
          <w:color w:val="000000"/>
          <w:sz w:val="28"/>
        </w:rPr>
        <w:t>
      Свинец …………………………………………. 0,05÷0,20 %</w:t>
      </w:r>
    </w:p>
    <w:bookmarkEnd w:id="1160"/>
    <w:bookmarkStart w:name="z1176" w:id="1161"/>
    <w:p>
      <w:pPr>
        <w:spacing w:after="0"/>
        <w:ind w:left="0"/>
        <w:jc w:val="both"/>
      </w:pPr>
      <w:r>
        <w:rPr>
          <w:rFonts w:ascii="Times New Roman"/>
          <w:b w:val="false"/>
          <w:i w:val="false"/>
          <w:color w:val="000000"/>
          <w:sz w:val="28"/>
        </w:rPr>
        <w:t xml:space="preserve">
      Железо …………………………………………. 0,04, не более </w:t>
      </w:r>
    </w:p>
    <w:bookmarkEnd w:id="1161"/>
    <w:bookmarkStart w:name="z1177" w:id="1162"/>
    <w:p>
      <w:pPr>
        <w:spacing w:after="0"/>
        <w:ind w:left="0"/>
        <w:jc w:val="both"/>
      </w:pPr>
      <w:r>
        <w:rPr>
          <w:rFonts w:ascii="Times New Roman"/>
          <w:b w:val="false"/>
          <w:i w:val="false"/>
          <w:color w:val="000000"/>
          <w:sz w:val="28"/>
        </w:rPr>
        <w:t>
      Цинк …………………………………………… остальное.</w:t>
      </w:r>
    </w:p>
    <w:bookmarkEnd w:id="1162"/>
    <w:bookmarkStart w:name="z1178" w:id="1163"/>
    <w:p>
      <w:pPr>
        <w:spacing w:after="0"/>
        <w:ind w:left="0"/>
        <w:jc w:val="both"/>
      </w:pPr>
      <w:r>
        <w:rPr>
          <w:rFonts w:ascii="Times New Roman"/>
          <w:b w:val="false"/>
          <w:i w:val="false"/>
          <w:color w:val="000000"/>
          <w:sz w:val="28"/>
        </w:rPr>
        <w:t>
      Температура расплава …………………………. 445÷460 ºС.</w:t>
      </w:r>
    </w:p>
    <w:bookmarkEnd w:id="1163"/>
    <w:bookmarkStart w:name="z1179" w:id="1164"/>
    <w:p>
      <w:pPr>
        <w:spacing w:after="0"/>
        <w:ind w:left="0"/>
        <w:jc w:val="both"/>
      </w:pPr>
      <w:r>
        <w:rPr>
          <w:rFonts w:ascii="Times New Roman"/>
          <w:b w:val="false"/>
          <w:i w:val="false"/>
          <w:color w:val="000000"/>
          <w:sz w:val="28"/>
        </w:rPr>
        <w:t>
      Если в печь</w:t>
      </w:r>
      <w:r>
        <w:rPr>
          <w:rFonts w:ascii="Times New Roman"/>
          <w:b/>
          <w:i w:val="false"/>
          <w:color w:val="000000"/>
          <w:sz w:val="28"/>
        </w:rPr>
        <w:t>-</w:t>
      </w:r>
      <w:r>
        <w:rPr>
          <w:rFonts w:ascii="Times New Roman"/>
          <w:b w:val="false"/>
          <w:i w:val="false"/>
          <w:color w:val="000000"/>
          <w:sz w:val="28"/>
        </w:rPr>
        <w:t>ванну загружается цинк, то для поддержания состава расплава в печь-ванну нанесения покрытия вводится алюминий и свинец.</w:t>
      </w:r>
    </w:p>
    <w:bookmarkEnd w:id="1164"/>
    <w:bookmarkStart w:name="z1180" w:id="1165"/>
    <w:p>
      <w:pPr>
        <w:spacing w:after="0"/>
        <w:ind w:left="0"/>
        <w:jc w:val="both"/>
      </w:pPr>
      <w:r>
        <w:rPr>
          <w:rFonts w:ascii="Times New Roman"/>
          <w:b w:val="false"/>
          <w:i w:val="false"/>
          <w:color w:val="000000"/>
          <w:sz w:val="28"/>
        </w:rPr>
        <w:t>
      Алюминий чушками загружается в ванну каждые 2</w:t>
      </w:r>
      <w:r>
        <w:rPr>
          <w:rFonts w:ascii="Times New Roman"/>
          <w:b/>
          <w:i w:val="false"/>
          <w:color w:val="000000"/>
          <w:sz w:val="28"/>
        </w:rPr>
        <w:t>-</w:t>
      </w:r>
      <w:r>
        <w:rPr>
          <w:rFonts w:ascii="Times New Roman"/>
          <w:b w:val="false"/>
          <w:i w:val="false"/>
          <w:color w:val="000000"/>
          <w:sz w:val="28"/>
        </w:rPr>
        <w:t>3 часа по мере его растворения. При достижении массовой доли алюминия в ванне 0,27÷0,30 % корректировки приостанавливается.</w:t>
      </w:r>
    </w:p>
    <w:bookmarkEnd w:id="1165"/>
    <w:bookmarkStart w:name="z1181" w:id="1166"/>
    <w:p>
      <w:pPr>
        <w:spacing w:after="0"/>
        <w:ind w:left="0"/>
        <w:jc w:val="both"/>
      </w:pPr>
      <w:r>
        <w:rPr>
          <w:rFonts w:ascii="Times New Roman"/>
          <w:b w:val="false"/>
          <w:i w:val="false"/>
          <w:color w:val="000000"/>
          <w:sz w:val="28"/>
        </w:rPr>
        <w:t>
      Нанесение алюмоцинкового покрытия.</w:t>
      </w:r>
    </w:p>
    <w:bookmarkEnd w:id="1166"/>
    <w:bookmarkStart w:name="z1182" w:id="1167"/>
    <w:p>
      <w:pPr>
        <w:spacing w:after="0"/>
        <w:ind w:left="0"/>
        <w:jc w:val="both"/>
      </w:pPr>
      <w:r>
        <w:rPr>
          <w:rFonts w:ascii="Times New Roman"/>
          <w:b w:val="false"/>
          <w:i w:val="false"/>
          <w:color w:val="000000"/>
          <w:sz w:val="28"/>
        </w:rPr>
        <w:t>
      Очищенная и отожженная полоса без соприкосновения с атмосферным воздухом через разделительный тамбур и наклонную проводку поступает в канальную индукционную печь-ванну нанесения покрытия 4ТЕG.</w:t>
      </w:r>
    </w:p>
    <w:bookmarkEnd w:id="1167"/>
    <w:bookmarkStart w:name="z1183" w:id="1168"/>
    <w:p>
      <w:pPr>
        <w:spacing w:after="0"/>
        <w:ind w:left="0"/>
        <w:jc w:val="both"/>
      </w:pPr>
      <w:r>
        <w:rPr>
          <w:rFonts w:ascii="Times New Roman"/>
          <w:b w:val="false"/>
          <w:i w:val="false"/>
          <w:color w:val="000000"/>
          <w:sz w:val="28"/>
        </w:rPr>
        <w:t>
      Приготовление расплава для покрытия производится в канальной индукционной печи</w:t>
      </w:r>
      <w:r>
        <w:rPr>
          <w:rFonts w:ascii="Times New Roman"/>
          <w:b/>
          <w:i w:val="false"/>
          <w:color w:val="000000"/>
          <w:sz w:val="28"/>
        </w:rPr>
        <w:t>-</w:t>
      </w:r>
      <w:r>
        <w:rPr>
          <w:rFonts w:ascii="Times New Roman"/>
          <w:b w:val="false"/>
          <w:i w:val="false"/>
          <w:color w:val="000000"/>
          <w:sz w:val="28"/>
        </w:rPr>
        <w:t>ванне предварительного плавления 2ТЕG.</w:t>
      </w:r>
    </w:p>
    <w:bookmarkEnd w:id="1168"/>
    <w:bookmarkStart w:name="z1184" w:id="1169"/>
    <w:p>
      <w:pPr>
        <w:spacing w:after="0"/>
        <w:ind w:left="0"/>
        <w:jc w:val="both"/>
      </w:pPr>
      <w:r>
        <w:rPr>
          <w:rFonts w:ascii="Times New Roman"/>
          <w:b w:val="false"/>
          <w:i w:val="false"/>
          <w:color w:val="000000"/>
          <w:sz w:val="28"/>
        </w:rPr>
        <w:t>
      Загрузка печи-ванны предварительного плавления определяется расходом алюмоцинкового сплава на покрытие и осуществляется механизировано слитками сплава АЦ55 или двумя слитками сплава АК3 и цинка Ц0 или Ц1.</w:t>
      </w:r>
    </w:p>
    <w:bookmarkEnd w:id="1169"/>
    <w:bookmarkStart w:name="z1185" w:id="1170"/>
    <w:p>
      <w:pPr>
        <w:spacing w:after="0"/>
        <w:ind w:left="0"/>
        <w:jc w:val="both"/>
      </w:pPr>
      <w:r>
        <w:rPr>
          <w:rFonts w:ascii="Times New Roman"/>
          <w:b w:val="false"/>
          <w:i w:val="false"/>
          <w:color w:val="000000"/>
          <w:sz w:val="28"/>
        </w:rPr>
        <w:t>
      Массовая доля химических элементов в печи-ванне нанесения покрытия:</w:t>
      </w:r>
    </w:p>
    <w:bookmarkEnd w:id="1170"/>
    <w:bookmarkStart w:name="z1186" w:id="1171"/>
    <w:p>
      <w:pPr>
        <w:spacing w:after="0"/>
        <w:ind w:left="0"/>
        <w:jc w:val="both"/>
      </w:pPr>
      <w:r>
        <w:rPr>
          <w:rFonts w:ascii="Times New Roman"/>
          <w:b w:val="false"/>
          <w:i w:val="false"/>
          <w:color w:val="000000"/>
          <w:sz w:val="28"/>
        </w:rPr>
        <w:t>
      Алюминий …………………………………………… 53÷57 %</w:t>
      </w:r>
    </w:p>
    <w:bookmarkEnd w:id="1171"/>
    <w:bookmarkStart w:name="z1187" w:id="1172"/>
    <w:p>
      <w:pPr>
        <w:spacing w:after="0"/>
        <w:ind w:left="0"/>
        <w:jc w:val="both"/>
      </w:pPr>
      <w:r>
        <w:rPr>
          <w:rFonts w:ascii="Times New Roman"/>
          <w:b w:val="false"/>
          <w:i w:val="false"/>
          <w:color w:val="000000"/>
          <w:sz w:val="28"/>
        </w:rPr>
        <w:t>
      Кремний ……………………………………………… 1,4÷1,7 %</w:t>
      </w:r>
    </w:p>
    <w:bookmarkEnd w:id="1172"/>
    <w:bookmarkStart w:name="z1188" w:id="1173"/>
    <w:p>
      <w:pPr>
        <w:spacing w:after="0"/>
        <w:ind w:left="0"/>
        <w:jc w:val="both"/>
      </w:pPr>
      <w:r>
        <w:rPr>
          <w:rFonts w:ascii="Times New Roman"/>
          <w:b w:val="false"/>
          <w:i w:val="false"/>
          <w:color w:val="000000"/>
          <w:sz w:val="28"/>
        </w:rPr>
        <w:t>
      Железо ………………………………………………0,65 %, не более</w:t>
      </w:r>
    </w:p>
    <w:bookmarkEnd w:id="1173"/>
    <w:bookmarkStart w:name="z1189" w:id="1174"/>
    <w:p>
      <w:pPr>
        <w:spacing w:after="0"/>
        <w:ind w:left="0"/>
        <w:jc w:val="both"/>
      </w:pPr>
      <w:r>
        <w:rPr>
          <w:rFonts w:ascii="Times New Roman"/>
          <w:b w:val="false"/>
          <w:i w:val="false"/>
          <w:color w:val="000000"/>
          <w:sz w:val="28"/>
        </w:rPr>
        <w:t>
      Цинк ………………………………………………… остальное.</w:t>
      </w:r>
    </w:p>
    <w:bookmarkEnd w:id="1174"/>
    <w:bookmarkStart w:name="z1190" w:id="1175"/>
    <w:p>
      <w:pPr>
        <w:spacing w:after="0"/>
        <w:ind w:left="0"/>
        <w:jc w:val="both"/>
      </w:pPr>
      <w:r>
        <w:rPr>
          <w:rFonts w:ascii="Times New Roman"/>
          <w:b w:val="false"/>
          <w:i w:val="false"/>
          <w:color w:val="000000"/>
          <w:sz w:val="28"/>
        </w:rPr>
        <w:t>
      Стабилизирующий ролик обеспечивает натяжение полосы между донным барабаном и корректирующим роликом для равномерного прохода полосы до ее входа в зону воздушных ножей, а также посредствам перемещения в горизонтальном направлении, исключает образование прогибов профиля полосы под натяжением.</w:t>
      </w:r>
    </w:p>
    <w:bookmarkEnd w:id="1175"/>
    <w:bookmarkStart w:name="z1191" w:id="1176"/>
    <w:p>
      <w:pPr>
        <w:spacing w:after="0"/>
        <w:ind w:left="0"/>
        <w:jc w:val="both"/>
      </w:pPr>
      <w:r>
        <w:rPr>
          <w:rFonts w:ascii="Times New Roman"/>
          <w:b w:val="false"/>
          <w:i w:val="false"/>
          <w:color w:val="000000"/>
          <w:sz w:val="28"/>
        </w:rPr>
        <w:t>
      Регулирование толщины покрытия осуществляется с помощью системы, которая включает воздушные ножи, систему подачи воздуха, управления и контроля, электрическое и электронное оборудование. Система регулирования толщины покрытия работает в ручном режиме.</w:t>
      </w:r>
    </w:p>
    <w:bookmarkEnd w:id="1176"/>
    <w:bookmarkStart w:name="z1192" w:id="1177"/>
    <w:p>
      <w:pPr>
        <w:spacing w:after="0"/>
        <w:ind w:left="0"/>
        <w:jc w:val="both"/>
      </w:pPr>
      <w:r>
        <w:rPr>
          <w:rFonts w:ascii="Times New Roman"/>
          <w:b w:val="false"/>
          <w:i w:val="false"/>
          <w:color w:val="000000"/>
          <w:sz w:val="28"/>
        </w:rPr>
        <w:t>
      Оцинкование производится путем пропускания полосы через ванну с жидким цинком при температуре 450 °С. Линии цинкового покрытия производят металл с массой покрытия 100÷275 г/м</w:t>
      </w:r>
      <w:r>
        <w:rPr>
          <w:rFonts w:ascii="Times New Roman"/>
          <w:b w:val="false"/>
          <w:i w:val="false"/>
          <w:color w:val="000000"/>
          <w:vertAlign w:val="superscript"/>
        </w:rPr>
        <w:t>2</w:t>
      </w:r>
      <w:r>
        <w:rPr>
          <w:rFonts w:ascii="Times New Roman"/>
          <w:b w:val="false"/>
          <w:i w:val="false"/>
          <w:color w:val="000000"/>
          <w:sz w:val="28"/>
        </w:rPr>
        <w:t>.</w:t>
      </w:r>
    </w:p>
    <w:bookmarkEnd w:id="1177"/>
    <w:bookmarkStart w:name="z1193" w:id="1178"/>
    <w:p>
      <w:pPr>
        <w:spacing w:after="0"/>
        <w:ind w:left="0"/>
        <w:jc w:val="both"/>
      </w:pPr>
      <w:r>
        <w:rPr>
          <w:rFonts w:ascii="Times New Roman"/>
          <w:b w:val="false"/>
          <w:i w:val="false"/>
          <w:color w:val="000000"/>
          <w:sz w:val="28"/>
        </w:rPr>
        <w:t>
      Толщина покрытия регулируется отжимными роликами или струями газа с регулируемым давлением ("воздушными ножами”). Толщина покрытия зависит от давления подаваемого воздуха, скорости движения полосы, расстояния от сопел воздушных ножей до поверхности полосы. Настройка воздушных ножей производится по показателям толщиномера не выше 3 г/м² от минимального значения, требуемого заказчиком. Толщина покрытия на кромках полосы регулируется специальным устройством из металлических шторок, действующих в качестве выравнивателей. Шторки передвигаются с помощью пневмоцилиндров.</w:t>
      </w:r>
    </w:p>
    <w:bookmarkEnd w:id="1178"/>
    <w:bookmarkStart w:name="z1194" w:id="1179"/>
    <w:p>
      <w:pPr>
        <w:spacing w:after="0"/>
        <w:ind w:left="0"/>
        <w:jc w:val="both"/>
      </w:pPr>
      <w:r>
        <w:rPr>
          <w:rFonts w:ascii="Times New Roman"/>
          <w:b w:val="false"/>
          <w:i w:val="false"/>
          <w:color w:val="000000"/>
          <w:sz w:val="28"/>
        </w:rPr>
        <w:t>
      Охлаждение полосы с покрытием:на первом этапе охлаждения полосы осуществляется двухсторонней обдувкой воздушными струями в установке охлаждения, состоящей из последовательно расположенных камер, до 350 ºС с целью обеспечения быстрой кристаллизации покрытия до первого поворотного ролика. Температура на поворотном ролике не должна превышать 350 ºС;</w:t>
      </w:r>
    </w:p>
    <w:bookmarkEnd w:id="1179"/>
    <w:bookmarkStart w:name="z1195" w:id="1180"/>
    <w:p>
      <w:pPr>
        <w:spacing w:after="0"/>
        <w:ind w:left="0"/>
        <w:jc w:val="both"/>
      </w:pPr>
      <w:r>
        <w:rPr>
          <w:rFonts w:ascii="Times New Roman"/>
          <w:b w:val="false"/>
          <w:i w:val="false"/>
          <w:color w:val="000000"/>
          <w:sz w:val="28"/>
        </w:rPr>
        <w:t>
      на втором этапе полоса с покрытием поступает в печь отпуска, где подвергается замедленному охлаждению при температуре 200÷250 ºС;</w:t>
      </w:r>
    </w:p>
    <w:bookmarkEnd w:id="1180"/>
    <w:bookmarkStart w:name="z1196" w:id="1181"/>
    <w:p>
      <w:pPr>
        <w:spacing w:after="0"/>
        <w:ind w:left="0"/>
        <w:jc w:val="both"/>
      </w:pPr>
      <w:r>
        <w:rPr>
          <w:rFonts w:ascii="Times New Roman"/>
          <w:b w:val="false"/>
          <w:i w:val="false"/>
          <w:color w:val="000000"/>
          <w:sz w:val="28"/>
        </w:rPr>
        <w:t>
      на третьем этапе в установке охлаждения за печью отпуска полоса охлаждается обдувкой струями воздуха перед подачей в ванну с водой.</w:t>
      </w:r>
    </w:p>
    <w:bookmarkEnd w:id="1181"/>
    <w:bookmarkStart w:name="z1197" w:id="1182"/>
    <w:p>
      <w:pPr>
        <w:spacing w:after="0"/>
        <w:ind w:left="0"/>
        <w:jc w:val="both"/>
      </w:pPr>
      <w:r>
        <w:rPr>
          <w:rFonts w:ascii="Times New Roman"/>
          <w:b w:val="false"/>
          <w:i w:val="false"/>
          <w:color w:val="000000"/>
          <w:sz w:val="28"/>
        </w:rPr>
        <w:t>
      Полоса с покрытием охлаждается в ванне с химической водой до температуры не более 80 ºС.</w:t>
      </w:r>
    </w:p>
    <w:bookmarkEnd w:id="1182"/>
    <w:bookmarkStart w:name="z1198" w:id="1183"/>
    <w:p>
      <w:pPr>
        <w:spacing w:after="0"/>
        <w:ind w:left="0"/>
        <w:jc w:val="both"/>
      </w:pPr>
      <w:r>
        <w:rPr>
          <w:rFonts w:ascii="Times New Roman"/>
          <w:b w:val="false"/>
          <w:i w:val="false"/>
          <w:color w:val="000000"/>
          <w:sz w:val="28"/>
        </w:rPr>
        <w:t>
      Полоса с покрытием сушится горячим воздухом с температурой 80÷90 ºС.</w:t>
      </w:r>
    </w:p>
    <w:bookmarkEnd w:id="1183"/>
    <w:bookmarkStart w:name="z1199" w:id="1184"/>
    <w:p>
      <w:pPr>
        <w:spacing w:after="0"/>
        <w:ind w:left="0"/>
        <w:jc w:val="both"/>
      </w:pPr>
      <w:r>
        <w:rPr>
          <w:rFonts w:ascii="Times New Roman"/>
          <w:b w:val="false"/>
          <w:i w:val="false"/>
          <w:color w:val="000000"/>
          <w:sz w:val="28"/>
        </w:rPr>
        <w:t>
      Температура поступающей на правильно</w:t>
      </w:r>
      <w:r>
        <w:rPr>
          <w:rFonts w:ascii="Times New Roman"/>
          <w:b/>
          <w:i w:val="false"/>
          <w:color w:val="000000"/>
          <w:sz w:val="28"/>
        </w:rPr>
        <w:t>-</w:t>
      </w:r>
      <w:r>
        <w:rPr>
          <w:rFonts w:ascii="Times New Roman"/>
          <w:b w:val="false"/>
          <w:i w:val="false"/>
          <w:color w:val="000000"/>
          <w:sz w:val="28"/>
        </w:rPr>
        <w:t>дрессировочный стан полосы не должна превышать 40 ºС.</w:t>
      </w:r>
    </w:p>
    <w:bookmarkEnd w:id="1184"/>
    <w:bookmarkStart w:name="z1200" w:id="1185"/>
    <w:p>
      <w:pPr>
        <w:spacing w:after="0"/>
        <w:ind w:left="0"/>
        <w:jc w:val="both"/>
      </w:pPr>
      <w:r>
        <w:rPr>
          <w:rFonts w:ascii="Times New Roman"/>
          <w:b w:val="false"/>
          <w:i w:val="false"/>
          <w:color w:val="000000"/>
          <w:sz w:val="28"/>
        </w:rPr>
        <w:t>
      В зависимости от вида покрытия, назначения продукции, сортамента и исходного профиля полос применяются следующие виды деформационной обработки:</w:t>
      </w:r>
    </w:p>
    <w:bookmarkEnd w:id="1185"/>
    <w:bookmarkStart w:name="z1201" w:id="1186"/>
    <w:p>
      <w:pPr>
        <w:spacing w:after="0"/>
        <w:ind w:left="0"/>
        <w:jc w:val="both"/>
      </w:pPr>
      <w:r>
        <w:rPr>
          <w:rFonts w:ascii="Times New Roman"/>
          <w:b w:val="false"/>
          <w:i w:val="false"/>
          <w:color w:val="000000"/>
          <w:sz w:val="28"/>
        </w:rPr>
        <w:t xml:space="preserve">
      дрессировка; </w:t>
      </w:r>
    </w:p>
    <w:bookmarkEnd w:id="1186"/>
    <w:bookmarkStart w:name="z1202" w:id="1187"/>
    <w:p>
      <w:pPr>
        <w:spacing w:after="0"/>
        <w:ind w:left="0"/>
        <w:jc w:val="both"/>
      </w:pPr>
      <w:r>
        <w:rPr>
          <w:rFonts w:ascii="Times New Roman"/>
          <w:b w:val="false"/>
          <w:i w:val="false"/>
          <w:color w:val="000000"/>
          <w:sz w:val="28"/>
        </w:rPr>
        <w:t>
      правка знакопеременным изгибом с растяжением;</w:t>
      </w:r>
    </w:p>
    <w:bookmarkEnd w:id="1187"/>
    <w:bookmarkStart w:name="z1203" w:id="1188"/>
    <w:p>
      <w:pPr>
        <w:spacing w:after="0"/>
        <w:ind w:left="0"/>
        <w:jc w:val="both"/>
      </w:pPr>
      <w:r>
        <w:rPr>
          <w:rFonts w:ascii="Times New Roman"/>
          <w:b w:val="false"/>
          <w:i w:val="false"/>
          <w:color w:val="000000"/>
          <w:sz w:val="28"/>
        </w:rPr>
        <w:t xml:space="preserve">
      комбинированная обработка с последовательным проведением обоих процессов; </w:t>
      </w:r>
    </w:p>
    <w:bookmarkEnd w:id="1188"/>
    <w:bookmarkStart w:name="z1204" w:id="1189"/>
    <w:p>
      <w:pPr>
        <w:spacing w:after="0"/>
        <w:ind w:left="0"/>
        <w:jc w:val="both"/>
      </w:pPr>
      <w:r>
        <w:rPr>
          <w:rFonts w:ascii="Times New Roman"/>
          <w:b w:val="false"/>
          <w:i w:val="false"/>
          <w:color w:val="000000"/>
          <w:sz w:val="28"/>
        </w:rPr>
        <w:t>
      режим транспортировки полосы под натяжением без дрессировки и правки.</w:t>
      </w:r>
    </w:p>
    <w:bookmarkEnd w:id="1189"/>
    <w:bookmarkStart w:name="z1205" w:id="1190"/>
    <w:p>
      <w:pPr>
        <w:spacing w:after="0"/>
        <w:ind w:left="0"/>
        <w:jc w:val="both"/>
      </w:pPr>
      <w:r>
        <w:rPr>
          <w:rFonts w:ascii="Times New Roman"/>
          <w:b w:val="false"/>
          <w:i w:val="false"/>
          <w:color w:val="000000"/>
          <w:sz w:val="28"/>
        </w:rPr>
        <w:t>
      Назначение деформационной обработки полосы с покрытием на правильно</w:t>
      </w:r>
      <w:r>
        <w:rPr>
          <w:rFonts w:ascii="Times New Roman"/>
          <w:b/>
          <w:i w:val="false"/>
          <w:color w:val="000000"/>
          <w:sz w:val="28"/>
        </w:rPr>
        <w:t>-</w:t>
      </w:r>
      <w:r>
        <w:rPr>
          <w:rFonts w:ascii="Times New Roman"/>
          <w:b w:val="false"/>
          <w:i w:val="false"/>
          <w:color w:val="000000"/>
          <w:sz w:val="28"/>
        </w:rPr>
        <w:t>дрессировочном стане (ПДС):</w:t>
      </w:r>
    </w:p>
    <w:bookmarkEnd w:id="1190"/>
    <w:bookmarkStart w:name="z1206" w:id="1191"/>
    <w:p>
      <w:pPr>
        <w:spacing w:after="0"/>
        <w:ind w:left="0"/>
        <w:jc w:val="both"/>
      </w:pPr>
      <w:r>
        <w:rPr>
          <w:rFonts w:ascii="Times New Roman"/>
          <w:b w:val="false"/>
          <w:i w:val="false"/>
          <w:color w:val="000000"/>
          <w:sz w:val="28"/>
        </w:rPr>
        <w:t xml:space="preserve">
      улучшение механических свойств полосы с покрытием; </w:t>
      </w:r>
    </w:p>
    <w:bookmarkEnd w:id="1191"/>
    <w:bookmarkStart w:name="z1207" w:id="1192"/>
    <w:p>
      <w:pPr>
        <w:spacing w:after="0"/>
        <w:ind w:left="0"/>
        <w:jc w:val="both"/>
      </w:pPr>
      <w:r>
        <w:rPr>
          <w:rFonts w:ascii="Times New Roman"/>
          <w:b w:val="false"/>
          <w:i w:val="false"/>
          <w:color w:val="000000"/>
          <w:sz w:val="28"/>
        </w:rPr>
        <w:t xml:space="preserve">
      придание поверхности покрытия необходимого внешнего вида; </w:t>
      </w:r>
    </w:p>
    <w:bookmarkEnd w:id="1192"/>
    <w:bookmarkStart w:name="z1208" w:id="1193"/>
    <w:p>
      <w:pPr>
        <w:spacing w:after="0"/>
        <w:ind w:left="0"/>
        <w:jc w:val="both"/>
      </w:pPr>
      <w:r>
        <w:rPr>
          <w:rFonts w:ascii="Times New Roman"/>
          <w:b w:val="false"/>
          <w:i w:val="false"/>
          <w:color w:val="000000"/>
          <w:sz w:val="28"/>
        </w:rPr>
        <w:t>
      снижение неплоскостности обрабатываемых полос.</w:t>
      </w:r>
    </w:p>
    <w:bookmarkEnd w:id="1193"/>
    <w:bookmarkStart w:name="z1209" w:id="1194"/>
    <w:p>
      <w:pPr>
        <w:spacing w:after="0"/>
        <w:ind w:left="0"/>
        <w:jc w:val="both"/>
      </w:pPr>
      <w:r>
        <w:rPr>
          <w:rFonts w:ascii="Times New Roman"/>
          <w:b w:val="false"/>
          <w:i w:val="false"/>
          <w:color w:val="000000"/>
          <w:sz w:val="28"/>
        </w:rPr>
        <w:t>
      Непрерывный процесс дрессировки полос производится на двухклетевом стане кварто при давлении металла на валки до 800 тс. Одна пара рабочих и опорных валков является рабочей, вторая – резервной.</w:t>
      </w:r>
    </w:p>
    <w:bookmarkEnd w:id="1194"/>
    <w:bookmarkStart w:name="z1210" w:id="1195"/>
    <w:p>
      <w:pPr>
        <w:spacing w:after="0"/>
        <w:ind w:left="0"/>
        <w:jc w:val="both"/>
      </w:pPr>
      <w:r>
        <w:rPr>
          <w:rFonts w:ascii="Times New Roman"/>
          <w:b w:val="false"/>
          <w:i w:val="false"/>
          <w:color w:val="000000"/>
          <w:sz w:val="28"/>
        </w:rPr>
        <w:t xml:space="preserve">
      Заданная степень деформации поддерживается за счет создания постоянного давления металла на валки и регулировки натяжения полосы перед клетью путем воздействия на скорость тянущих роликов. Режимы деформационной обработки устанавливаются в зависимости от требуемых механических свойств. </w:t>
      </w:r>
    </w:p>
    <w:bookmarkEnd w:id="1195"/>
    <w:bookmarkStart w:name="z1211" w:id="1196"/>
    <w:p>
      <w:pPr>
        <w:spacing w:after="0"/>
        <w:ind w:left="0"/>
        <w:jc w:val="both"/>
      </w:pPr>
      <w:r>
        <w:rPr>
          <w:rFonts w:ascii="Times New Roman"/>
          <w:b w:val="false"/>
          <w:i w:val="false"/>
          <w:color w:val="000000"/>
          <w:sz w:val="28"/>
        </w:rPr>
        <w:t>
      Автоматическая система управления процессом деформационной обработки предусматривает контрольные и управляющие функции.</w:t>
      </w:r>
    </w:p>
    <w:bookmarkEnd w:id="1196"/>
    <w:bookmarkStart w:name="z1212" w:id="1197"/>
    <w:p>
      <w:pPr>
        <w:spacing w:after="0"/>
        <w:ind w:left="0"/>
        <w:jc w:val="both"/>
      </w:pPr>
      <w:r>
        <w:rPr>
          <w:rFonts w:ascii="Times New Roman"/>
          <w:b w:val="false"/>
          <w:i w:val="false"/>
          <w:color w:val="000000"/>
          <w:sz w:val="28"/>
        </w:rPr>
        <w:t>
      В функции контроля входят:</w:t>
      </w:r>
    </w:p>
    <w:bookmarkEnd w:id="1197"/>
    <w:bookmarkStart w:name="z1213" w:id="1198"/>
    <w:p>
      <w:pPr>
        <w:spacing w:after="0"/>
        <w:ind w:left="0"/>
        <w:jc w:val="both"/>
      </w:pPr>
      <w:r>
        <w:rPr>
          <w:rFonts w:ascii="Times New Roman"/>
          <w:b w:val="false"/>
          <w:i w:val="false"/>
          <w:color w:val="000000"/>
          <w:sz w:val="28"/>
        </w:rPr>
        <w:t>
      изменения давления металл на валки, натяжения полосы при дрессировке;</w:t>
      </w:r>
    </w:p>
    <w:bookmarkEnd w:id="1198"/>
    <w:bookmarkStart w:name="z1214" w:id="1199"/>
    <w:p>
      <w:pPr>
        <w:spacing w:after="0"/>
        <w:ind w:left="0"/>
        <w:jc w:val="both"/>
      </w:pPr>
      <w:r>
        <w:rPr>
          <w:rFonts w:ascii="Times New Roman"/>
          <w:b w:val="false"/>
          <w:i w:val="false"/>
          <w:color w:val="000000"/>
          <w:sz w:val="28"/>
        </w:rPr>
        <w:t>
      изменение формы и натяжения полосы при правке изгибов с растяжением.</w:t>
      </w:r>
    </w:p>
    <w:bookmarkEnd w:id="1199"/>
    <w:bookmarkStart w:name="z1215" w:id="1200"/>
    <w:p>
      <w:pPr>
        <w:spacing w:after="0"/>
        <w:ind w:left="0"/>
        <w:jc w:val="both"/>
      </w:pPr>
      <w:r>
        <w:rPr>
          <w:rFonts w:ascii="Times New Roman"/>
          <w:b w:val="false"/>
          <w:i w:val="false"/>
          <w:color w:val="000000"/>
          <w:sz w:val="28"/>
        </w:rPr>
        <w:t>
      В функции управления входят:</w:t>
      </w:r>
    </w:p>
    <w:bookmarkEnd w:id="1200"/>
    <w:bookmarkStart w:name="z1216" w:id="1201"/>
    <w:p>
      <w:pPr>
        <w:spacing w:after="0"/>
        <w:ind w:left="0"/>
        <w:jc w:val="both"/>
      </w:pPr>
      <w:r>
        <w:rPr>
          <w:rFonts w:ascii="Times New Roman"/>
          <w:b w:val="false"/>
          <w:i w:val="false"/>
          <w:color w:val="000000"/>
          <w:sz w:val="28"/>
        </w:rPr>
        <w:t>
      изменение и регулирование степени деформации при дрессировке и правке;</w:t>
      </w:r>
    </w:p>
    <w:bookmarkEnd w:id="1201"/>
    <w:bookmarkStart w:name="z1217" w:id="1202"/>
    <w:p>
      <w:pPr>
        <w:spacing w:after="0"/>
        <w:ind w:left="0"/>
        <w:jc w:val="both"/>
      </w:pPr>
      <w:r>
        <w:rPr>
          <w:rFonts w:ascii="Times New Roman"/>
          <w:b w:val="false"/>
          <w:i w:val="false"/>
          <w:color w:val="000000"/>
          <w:sz w:val="28"/>
        </w:rPr>
        <w:t>
      обнаружение сварного шва перед дрессировочным станом.</w:t>
      </w:r>
    </w:p>
    <w:bookmarkEnd w:id="1202"/>
    <w:bookmarkStart w:name="z1218" w:id="1203"/>
    <w:p>
      <w:pPr>
        <w:spacing w:after="0"/>
        <w:ind w:left="0"/>
        <w:jc w:val="both"/>
      </w:pPr>
      <w:r>
        <w:rPr>
          <w:rFonts w:ascii="Times New Roman"/>
          <w:b w:val="false"/>
          <w:i w:val="false"/>
          <w:color w:val="000000"/>
          <w:sz w:val="28"/>
        </w:rPr>
        <w:t>
      При ручном управлении настройка режима дрессировки производится вальцовщиком.</w:t>
      </w:r>
    </w:p>
    <w:bookmarkEnd w:id="1203"/>
    <w:bookmarkStart w:name="z1219" w:id="1204"/>
    <w:p>
      <w:pPr>
        <w:spacing w:after="0"/>
        <w:ind w:left="0"/>
        <w:jc w:val="both"/>
      </w:pPr>
      <w:r>
        <w:rPr>
          <w:rFonts w:ascii="Times New Roman"/>
          <w:b w:val="false"/>
          <w:i w:val="false"/>
          <w:color w:val="000000"/>
          <w:sz w:val="28"/>
        </w:rPr>
        <w:t>
      Во время запуска агрегата рабочие валки приводятся в контакт с движущейся полосой при минимальном давлении металла на валки.</w:t>
      </w:r>
    </w:p>
    <w:bookmarkEnd w:id="1204"/>
    <w:bookmarkStart w:name="z1220" w:id="1205"/>
    <w:p>
      <w:pPr>
        <w:spacing w:after="0"/>
        <w:ind w:left="0"/>
        <w:jc w:val="both"/>
      </w:pPr>
      <w:r>
        <w:rPr>
          <w:rFonts w:ascii="Times New Roman"/>
          <w:b w:val="false"/>
          <w:i w:val="false"/>
          <w:color w:val="000000"/>
          <w:sz w:val="28"/>
        </w:rPr>
        <w:t>
      В процессе эксплуатации регулировка режима дрессировки производится при:</w:t>
      </w:r>
    </w:p>
    <w:bookmarkEnd w:id="1205"/>
    <w:bookmarkStart w:name="z1221" w:id="1206"/>
    <w:p>
      <w:pPr>
        <w:spacing w:after="0"/>
        <w:ind w:left="0"/>
        <w:jc w:val="both"/>
      </w:pPr>
      <w:r>
        <w:rPr>
          <w:rFonts w:ascii="Times New Roman"/>
          <w:b w:val="false"/>
          <w:i w:val="false"/>
          <w:color w:val="000000"/>
          <w:sz w:val="28"/>
        </w:rPr>
        <w:t>
      прохождении заднего и переднего концов полосы, имеющих различную плоскостность по сравнению со средней частью рулона;</w:t>
      </w:r>
    </w:p>
    <w:bookmarkEnd w:id="1206"/>
    <w:bookmarkStart w:name="z1222" w:id="1207"/>
    <w:p>
      <w:pPr>
        <w:spacing w:after="0"/>
        <w:ind w:left="0"/>
        <w:jc w:val="both"/>
      </w:pPr>
      <w:r>
        <w:rPr>
          <w:rFonts w:ascii="Times New Roman"/>
          <w:b w:val="false"/>
          <w:i w:val="false"/>
          <w:color w:val="000000"/>
          <w:sz w:val="28"/>
        </w:rPr>
        <w:t>
      повышении температуры рабочих валков;</w:t>
      </w:r>
    </w:p>
    <w:bookmarkEnd w:id="1207"/>
    <w:bookmarkStart w:name="z1223" w:id="1208"/>
    <w:p>
      <w:pPr>
        <w:spacing w:after="0"/>
        <w:ind w:left="0"/>
        <w:jc w:val="both"/>
      </w:pPr>
      <w:r>
        <w:rPr>
          <w:rFonts w:ascii="Times New Roman"/>
          <w:b w:val="false"/>
          <w:i w:val="false"/>
          <w:color w:val="000000"/>
          <w:sz w:val="28"/>
        </w:rPr>
        <w:t>
      переходе с одного размера полос на другой или изменении механических свойств выпускаемой продукции, изменении марки и других условий, приводящих к нарушению настроечного режима.</w:t>
      </w:r>
    </w:p>
    <w:bookmarkEnd w:id="1208"/>
    <w:bookmarkStart w:name="z1224" w:id="1209"/>
    <w:p>
      <w:pPr>
        <w:spacing w:after="0"/>
        <w:ind w:left="0"/>
        <w:jc w:val="both"/>
      </w:pPr>
      <w:r>
        <w:rPr>
          <w:rFonts w:ascii="Times New Roman"/>
          <w:b w:val="false"/>
          <w:i w:val="false"/>
          <w:color w:val="000000"/>
          <w:sz w:val="28"/>
        </w:rPr>
        <w:t>
      Незначительная кромочная волнистость после дрессировки устраняется в процессе правки.</w:t>
      </w:r>
    </w:p>
    <w:bookmarkEnd w:id="1209"/>
    <w:bookmarkStart w:name="z1225" w:id="1210"/>
    <w:p>
      <w:pPr>
        <w:spacing w:after="0"/>
        <w:ind w:left="0"/>
        <w:jc w:val="both"/>
      </w:pPr>
      <w:r>
        <w:rPr>
          <w:rFonts w:ascii="Times New Roman"/>
          <w:b w:val="false"/>
          <w:i w:val="false"/>
          <w:color w:val="000000"/>
          <w:sz w:val="28"/>
        </w:rPr>
        <w:t>
      Правка полос производится методом знакопеременного изгиба с растяжением на роликах малого диаметра.</w:t>
      </w:r>
    </w:p>
    <w:bookmarkEnd w:id="1210"/>
    <w:bookmarkStart w:name="z1226" w:id="1211"/>
    <w:p>
      <w:pPr>
        <w:spacing w:after="0"/>
        <w:ind w:left="0"/>
        <w:jc w:val="both"/>
      </w:pPr>
      <w:r>
        <w:rPr>
          <w:rFonts w:ascii="Times New Roman"/>
          <w:b w:val="false"/>
          <w:i w:val="false"/>
          <w:color w:val="000000"/>
          <w:sz w:val="28"/>
        </w:rPr>
        <w:t xml:space="preserve">
      Пассивация полосы с покрытием производится в пассивирующих растворах "Okemcoat F1" или "Metfin CHO6" (растворе хромового ангидрида) путем распыления его через форсунки на поверхность металла при 80÷85 °С. </w:t>
      </w:r>
    </w:p>
    <w:bookmarkEnd w:id="1211"/>
    <w:bookmarkStart w:name="z1227" w:id="1212"/>
    <w:p>
      <w:pPr>
        <w:spacing w:after="0"/>
        <w:ind w:left="0"/>
        <w:jc w:val="both"/>
      </w:pPr>
      <w:r>
        <w:rPr>
          <w:rFonts w:ascii="Times New Roman"/>
          <w:b w:val="false"/>
          <w:i w:val="false"/>
          <w:color w:val="000000"/>
          <w:sz w:val="28"/>
        </w:rPr>
        <w:t>
      После пассивации полоса сушится нагретым воздухом в сушилке температура воздуха не менее 120 ºС.</w:t>
      </w:r>
    </w:p>
    <w:bookmarkEnd w:id="1212"/>
    <w:bookmarkStart w:name="z1228" w:id="1213"/>
    <w:p>
      <w:pPr>
        <w:spacing w:after="0"/>
        <w:ind w:left="0"/>
        <w:jc w:val="both"/>
      </w:pPr>
      <w:r>
        <w:rPr>
          <w:rFonts w:ascii="Times New Roman"/>
          <w:b w:val="false"/>
          <w:i w:val="false"/>
          <w:color w:val="000000"/>
          <w:sz w:val="28"/>
        </w:rPr>
        <w:t>
      Контроль массы покрытия производится по показанию толщиномера.</w:t>
      </w:r>
    </w:p>
    <w:bookmarkEnd w:id="1213"/>
    <w:bookmarkStart w:name="z1229" w:id="1214"/>
    <w:p>
      <w:pPr>
        <w:spacing w:after="0"/>
        <w:ind w:left="0"/>
        <w:jc w:val="both"/>
      </w:pPr>
      <w:r>
        <w:rPr>
          <w:rFonts w:ascii="Times New Roman"/>
          <w:b w:val="false"/>
          <w:i w:val="false"/>
          <w:color w:val="000000"/>
          <w:sz w:val="28"/>
        </w:rPr>
        <w:t>
      Промасливание полосы с покрытием производится в промасливающей машине консервационным маслом с одной стороны.</w:t>
      </w:r>
    </w:p>
    <w:bookmarkEnd w:id="1214"/>
    <w:bookmarkStart w:name="z1230" w:id="1215"/>
    <w:p>
      <w:pPr>
        <w:spacing w:after="0"/>
        <w:ind w:left="0"/>
        <w:jc w:val="both"/>
      </w:pPr>
      <w:r>
        <w:rPr>
          <w:rFonts w:ascii="Times New Roman"/>
          <w:b w:val="false"/>
          <w:i w:val="false"/>
          <w:color w:val="000000"/>
          <w:sz w:val="28"/>
        </w:rPr>
        <w:t>
      Годный металл отправляется на упаковку, на агрегат поперечной резки или на профилегибочный агрегат. Продукция поставляется в пачках и рулонах после упаковки и маркировки. Могут производиться профили стальные листовые с трапециевидными гофрами с толщиной основы 0,7÷0,9 мм и шириной 750÷845 мм. [21]</w:t>
      </w:r>
    </w:p>
    <w:bookmarkEnd w:id="1215"/>
    <w:bookmarkStart w:name="z1231" w:id="1216"/>
    <w:p>
      <w:pPr>
        <w:spacing w:after="0"/>
        <w:ind w:left="0"/>
        <w:jc w:val="both"/>
      </w:pPr>
      <w:r>
        <w:rPr>
          <w:rFonts w:ascii="Times New Roman"/>
          <w:b w:val="false"/>
          <w:i w:val="false"/>
          <w:color w:val="000000"/>
          <w:sz w:val="28"/>
        </w:rPr>
        <w:t>
      Производство оцинкованного проката (без свинца) изменялось за этот период работы с 135488 до 271233 т, а производство проката с цинковым покрытием (со свинцом) с 326546 до 371031 т готового проката. Объемы производства зависят от спроса на данный вид продукции.</w:t>
      </w:r>
    </w:p>
    <w:bookmarkEnd w:id="1216"/>
    <w:bookmarkStart w:name="z1232" w:id="1217"/>
    <w:p>
      <w:pPr>
        <w:spacing w:after="0"/>
        <w:ind w:left="0"/>
        <w:jc w:val="both"/>
      </w:pPr>
      <w:r>
        <w:rPr>
          <w:rFonts w:ascii="Times New Roman"/>
          <w:b w:val="false"/>
          <w:i w:val="false"/>
          <w:color w:val="000000"/>
          <w:sz w:val="28"/>
        </w:rPr>
        <w:t>
      Показатели производства оцинкованого проката (без свинца) предприятия А приведены в таблице 3.14.</w:t>
      </w:r>
    </w:p>
    <w:bookmarkEnd w:id="1217"/>
    <w:p>
      <w:pPr>
        <w:spacing w:after="0"/>
        <w:ind w:left="0"/>
        <w:jc w:val="left"/>
      </w:pPr>
      <w:r>
        <w:rPr>
          <w:rFonts w:ascii="Times New Roman"/>
          <w:b/>
          <w:i w:val="false"/>
          <w:color w:val="000000"/>
        </w:rPr>
        <w:t xml:space="preserve"> Таблица 3.14. Расход материалов на производство оцинкованного проката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материалов на производство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материалов на единицу продукции,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оцинкованного проката без свинца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подкат холоднокатаный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70,9995</w:t>
            </w:r>
          </w:p>
        </w:tc>
      </w:tr>
    </w:tbl>
    <w:bookmarkStart w:name="z1233" w:id="1218"/>
    <w:p>
      <w:pPr>
        <w:spacing w:after="0"/>
        <w:ind w:left="0"/>
        <w:jc w:val="both"/>
      </w:pPr>
      <w:r>
        <w:rPr>
          <w:rFonts w:ascii="Times New Roman"/>
          <w:b w:val="false"/>
          <w:i w:val="false"/>
          <w:color w:val="000000"/>
          <w:sz w:val="28"/>
        </w:rPr>
        <w:t>
      Показатели производства проката с цинковым покрытием (со свинцом) предприятия А приведены в таблице 3.15.</w:t>
      </w:r>
    </w:p>
    <w:bookmarkEnd w:id="1218"/>
    <w:p>
      <w:pPr>
        <w:spacing w:after="0"/>
        <w:ind w:left="0"/>
        <w:jc w:val="left"/>
      </w:pPr>
      <w:r>
        <w:rPr>
          <w:rFonts w:ascii="Times New Roman"/>
          <w:b/>
          <w:i w:val="false"/>
          <w:color w:val="000000"/>
        </w:rPr>
        <w:t xml:space="preserve"> Таблица 3.15. Расход материалов на производство проката с цинковым покрытием (со свинцом)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материалов на производство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материалов на единицу продукции,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проката с цинковым покрытием (со свинцом)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подкат холоднокатаный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bl>
    <w:bookmarkStart w:name="z1234" w:id="1219"/>
    <w:p>
      <w:pPr>
        <w:spacing w:after="0"/>
        <w:ind w:left="0"/>
        <w:jc w:val="left"/>
      </w:pPr>
      <w:r>
        <w:rPr>
          <w:rFonts w:ascii="Times New Roman"/>
          <w:b/>
          <w:i w:val="false"/>
          <w:color w:val="000000"/>
        </w:rPr>
        <w:t xml:space="preserve"> 3.5. Производство оцинкованного проката с полимерным покрытием</w:t>
      </w:r>
    </w:p>
    <w:bookmarkEnd w:id="1219"/>
    <w:bookmarkStart w:name="z1235" w:id="1220"/>
    <w:p>
      <w:pPr>
        <w:spacing w:after="0"/>
        <w:ind w:left="0"/>
        <w:jc w:val="both"/>
      </w:pPr>
      <w:r>
        <w:rPr>
          <w:rFonts w:ascii="Times New Roman"/>
          <w:b w:val="false"/>
          <w:i w:val="false"/>
          <w:color w:val="000000"/>
          <w:sz w:val="28"/>
        </w:rPr>
        <w:t>
      Один из распространенных способов нанесения полимерных покрытий заключается в наклеивании полимерной пленки на поверхность холоднокатаных полос. Получаемый материал называется металлопластом. Технология производства проката с полимерным покрытием включают в себя операции по подготовке полос, нанесение краски (нанесение грунтовочного слоя и слоя основной краски производится роликами в окрасочных камерах) и сушки покрытия в печи. Технология производства проката с полимерным покрытием включают в себя операции по подготовке полос, нанесение краски (нанесение грунтовочного слоя и слоя основной краски производится роликами в окрасочных камерах) и сушки покрытия в печи.</w:t>
      </w:r>
    </w:p>
    <w:bookmarkEnd w:id="1220"/>
    <w:bookmarkStart w:name="z1236" w:id="1221"/>
    <w:p>
      <w:pPr>
        <w:spacing w:after="0"/>
        <w:ind w:left="0"/>
        <w:jc w:val="both"/>
      </w:pPr>
      <w:r>
        <w:rPr>
          <w:rFonts w:ascii="Times New Roman"/>
          <w:b w:val="false"/>
          <w:i w:val="false"/>
          <w:color w:val="000000"/>
          <w:sz w:val="28"/>
        </w:rPr>
        <w:t xml:space="preserve">
      Исходными материалами для производства полос с полимерным покрытием являются холоднокатаный горячеоцинкованный прокат дрессированный, не промасленный, не пассивированный и полосовой холоднокатаный прокат из низкоуглеродистых и углеродистых сталей специальных и рядовых марок. Геометрические размеры проката: толщина полосы 0,25÷1,6 мм; ширина полосы 650÷1370 мм; максимальный вес рулона на входе и выходе не более 12 т. В качестве материала пленки часто используется поливинилхлорид, толщина пленки 0,2÷0,4 мм. </w:t>
      </w:r>
    </w:p>
    <w:bookmarkEnd w:id="1221"/>
    <w:bookmarkStart w:name="z1237" w:id="1222"/>
    <w:p>
      <w:pPr>
        <w:spacing w:after="0"/>
        <w:ind w:left="0"/>
        <w:jc w:val="both"/>
      </w:pPr>
      <w:r>
        <w:rPr>
          <w:rFonts w:ascii="Times New Roman"/>
          <w:b w:val="false"/>
          <w:i w:val="false"/>
          <w:color w:val="000000"/>
          <w:sz w:val="28"/>
        </w:rPr>
        <w:t>
      Нанесение покрытия осуществляется на агрегатах непрерывного действия – линии нанесения полимерного покрытия (ЛНПП), на которых выполняются следующие основные операции: размотка рулонов, сварка концов полос, подготовка поверхности металла (обезжиривание, фосфатирование, пассивация), нанесение клея на поверхность полосы валковым способом, подсушка клея, нанесение пленки с прижатием ее роликами, подогрев полосы с покрытием, тиснение узора, смотка полос в рулоны.</w:t>
      </w:r>
    </w:p>
    <w:bookmarkEnd w:id="1222"/>
    <w:bookmarkStart w:name="z1238" w:id="1223"/>
    <w:p>
      <w:pPr>
        <w:spacing w:after="0"/>
        <w:ind w:left="0"/>
        <w:jc w:val="both"/>
      </w:pPr>
      <w:r>
        <w:rPr>
          <w:rFonts w:ascii="Times New Roman"/>
          <w:b w:val="false"/>
          <w:i w:val="false"/>
          <w:color w:val="000000"/>
          <w:sz w:val="28"/>
        </w:rPr>
        <w:t xml:space="preserve">
      Рулоны задают в ЛНПП (Рисунок 3.11) порулонно монтажной партии определяется сроком работы наносящего ролика отделочного коутера. </w:t>
      </w:r>
    </w:p>
    <w:bookmarkEnd w:id="1223"/>
    <w:bookmarkStart w:name="z1239" w:id="1224"/>
    <w:p>
      <w:pPr>
        <w:spacing w:after="0"/>
        <w:ind w:left="0"/>
        <w:jc w:val="both"/>
      </w:pPr>
      <w:r>
        <w:rPr>
          <w:rFonts w:ascii="Times New Roman"/>
          <w:b w:val="false"/>
          <w:i w:val="false"/>
          <w:color w:val="000000"/>
          <w:sz w:val="28"/>
        </w:rPr>
        <w:t xml:space="preserve">
      </w:t>
      </w:r>
    </w:p>
    <w:bookmarkEnd w:id="1224"/>
    <w:p>
      <w:pPr>
        <w:spacing w:after="0"/>
        <w:ind w:left="0"/>
        <w:jc w:val="both"/>
      </w:pPr>
      <w:r>
        <w:drawing>
          <wp:inline distT="0" distB="0" distL="0" distR="0">
            <wp:extent cx="63500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500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3.11. Линия покраски</w:t>
      </w:r>
    </w:p>
    <w:bookmarkStart w:name="z1240" w:id="1225"/>
    <w:p>
      <w:pPr>
        <w:spacing w:after="0"/>
        <w:ind w:left="0"/>
        <w:jc w:val="both"/>
      </w:pPr>
      <w:r>
        <w:rPr>
          <w:rFonts w:ascii="Times New Roman"/>
          <w:b w:val="false"/>
          <w:i w:val="false"/>
          <w:color w:val="000000"/>
          <w:sz w:val="28"/>
        </w:rPr>
        <w:t xml:space="preserve">
      Рулоны перед переработкой на ЛНПП складируются поплавочно и по размерам на приемных стеллажах. Состав оборудования ЛНПП обеспечивает нанесение на стальную полосу и сушку полимерных материалов (пигментированных лакокрасочных эмалей и пластизолей) обычно с одной стороны полосы. Для щелочного обезжиривания проката, поступающего на агрегат полимерных покрытий, применяются концентрированные щелочные моющие средства и обезжиривающие составы, соответствующие требованиям НД. Для химической подготовки поверхности полосы, перед нанесением полимерных покрытий применяется хроматный раствор. Рулоны готовой продукции должны иметь плотную смотку и обвязку, предотвращающую распушивание витков. Каждый рулон готовой продукции имеет маркировку в объеме, установленном нормативным документом, по которому аттестуется данный вид продукции. </w:t>
      </w:r>
    </w:p>
    <w:bookmarkEnd w:id="1225"/>
    <w:bookmarkStart w:name="z1241" w:id="1226"/>
    <w:p>
      <w:pPr>
        <w:spacing w:after="0"/>
        <w:ind w:left="0"/>
        <w:jc w:val="both"/>
      </w:pPr>
      <w:r>
        <w:rPr>
          <w:rFonts w:ascii="Times New Roman"/>
          <w:b w:val="false"/>
          <w:i w:val="false"/>
          <w:color w:val="000000"/>
          <w:sz w:val="28"/>
        </w:rPr>
        <w:t>
      Показатели производства проката с полимерным покрытием предприятия А приведены в таблице 3.16. Производство проката за 2015-2019 годы изменялось от 97926 до 111302 т/год.</w:t>
      </w:r>
    </w:p>
    <w:bookmarkEnd w:id="1226"/>
    <w:p>
      <w:pPr>
        <w:spacing w:after="0"/>
        <w:ind w:left="0"/>
        <w:jc w:val="left"/>
      </w:pPr>
      <w:r>
        <w:rPr>
          <w:rFonts w:ascii="Times New Roman"/>
          <w:b/>
          <w:i w:val="false"/>
          <w:color w:val="000000"/>
        </w:rPr>
        <w:t xml:space="preserve"> Таблица 3.16. Расход материалов на производство оцинкованного проката с полимерным покрытием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материалов на производство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материалов на единицу продукции, 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оцинкованного проката с полимерным покрытием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подкат оцинкованный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очищенная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эмальъх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bl>
    <w:bookmarkStart w:name="z1242" w:id="1227"/>
    <w:p>
      <w:pPr>
        <w:spacing w:after="0"/>
        <w:ind w:left="0"/>
        <w:jc w:val="left"/>
      </w:pPr>
      <w:r>
        <w:rPr>
          <w:rFonts w:ascii="Times New Roman"/>
          <w:b/>
          <w:i w:val="false"/>
          <w:color w:val="000000"/>
        </w:rPr>
        <w:t xml:space="preserve"> 3.6. Производство водогазопроводных труб</w:t>
      </w:r>
    </w:p>
    <w:bookmarkEnd w:id="1227"/>
    <w:bookmarkStart w:name="z1243" w:id="1228"/>
    <w:p>
      <w:pPr>
        <w:spacing w:after="0"/>
        <w:ind w:left="0"/>
        <w:jc w:val="both"/>
      </w:pPr>
      <w:r>
        <w:rPr>
          <w:rFonts w:ascii="Times New Roman"/>
          <w:b w:val="false"/>
          <w:i w:val="false"/>
          <w:color w:val="000000"/>
          <w:sz w:val="28"/>
        </w:rPr>
        <w:t xml:space="preserve">
      Технологический процесс производства сварных труб включает: </w:t>
      </w:r>
    </w:p>
    <w:bookmarkEnd w:id="1228"/>
    <w:bookmarkStart w:name="z1244" w:id="1229"/>
    <w:p>
      <w:pPr>
        <w:spacing w:after="0"/>
        <w:ind w:left="0"/>
        <w:jc w:val="both"/>
      </w:pPr>
      <w:r>
        <w:rPr>
          <w:rFonts w:ascii="Times New Roman"/>
          <w:b w:val="false"/>
          <w:i w:val="false"/>
          <w:color w:val="000000"/>
          <w:sz w:val="28"/>
        </w:rPr>
        <w:t xml:space="preserve">
      операции подготовки листовой заготовки к формовке и сварке; </w:t>
      </w:r>
    </w:p>
    <w:bookmarkEnd w:id="1229"/>
    <w:bookmarkStart w:name="z1245" w:id="1230"/>
    <w:p>
      <w:pPr>
        <w:spacing w:after="0"/>
        <w:ind w:left="0"/>
        <w:jc w:val="both"/>
      </w:pPr>
      <w:r>
        <w:rPr>
          <w:rFonts w:ascii="Times New Roman"/>
          <w:b w:val="false"/>
          <w:i w:val="false"/>
          <w:color w:val="000000"/>
          <w:sz w:val="28"/>
        </w:rPr>
        <w:t xml:space="preserve">
      формовку листовой заготовки в цилиндрическую трубную заготовку; </w:t>
      </w:r>
    </w:p>
    <w:bookmarkEnd w:id="1230"/>
    <w:bookmarkStart w:name="z1246" w:id="1231"/>
    <w:p>
      <w:pPr>
        <w:spacing w:after="0"/>
        <w:ind w:left="0"/>
        <w:jc w:val="both"/>
      </w:pPr>
      <w:r>
        <w:rPr>
          <w:rFonts w:ascii="Times New Roman"/>
          <w:b w:val="false"/>
          <w:i w:val="false"/>
          <w:color w:val="000000"/>
          <w:sz w:val="28"/>
        </w:rPr>
        <w:t xml:space="preserve">
      сварку кромок трубной заготовки; калибрование или редуцирование полученной трубы; </w:t>
      </w:r>
    </w:p>
    <w:bookmarkEnd w:id="1231"/>
    <w:bookmarkStart w:name="z1247" w:id="1232"/>
    <w:p>
      <w:pPr>
        <w:spacing w:after="0"/>
        <w:ind w:left="0"/>
        <w:jc w:val="both"/>
      </w:pPr>
      <w:r>
        <w:rPr>
          <w:rFonts w:ascii="Times New Roman"/>
          <w:b w:val="false"/>
          <w:i w:val="false"/>
          <w:color w:val="000000"/>
          <w:sz w:val="28"/>
        </w:rPr>
        <w:t>
      разрезку трубы на мерные длины в потоке; операции отделки и контроля труб (обрезку или торцовку, гидроиспытания, нарезание или накатку резьбы, нанесение покрытий и др.).</w:t>
      </w:r>
    </w:p>
    <w:bookmarkEnd w:id="1232"/>
    <w:bookmarkStart w:name="z1248" w:id="1233"/>
    <w:p>
      <w:pPr>
        <w:spacing w:after="0"/>
        <w:ind w:left="0"/>
        <w:jc w:val="both"/>
      </w:pPr>
      <w:r>
        <w:rPr>
          <w:rFonts w:ascii="Times New Roman"/>
          <w:b w:val="false"/>
          <w:i w:val="false"/>
          <w:color w:val="000000"/>
          <w:sz w:val="28"/>
        </w:rPr>
        <w:t xml:space="preserve">
      Например, на предприятии А производство сварных водопроводных труб производится в настоящее время на линии трубоэлектросварочных агрегатов ТЭСА - 1 (Карвол) и линии ТЭСА - 2. Проектная мощность обеих линий составляет по 100,0 тыс. т. в год. Трубы производятся на трубоэлектросварочном стане ТЭСА 20-76 методом индукционной сварки горячекатаной листовой стали, прокатанной на станах 1700 горячего проката и холодного проката. Рулоны распускаются на узкие полосы соответственно заказному диаметру труб. Размеры труб: диаметр условный 15÷80 мм, диаметр наружный 21,3÷89 мм. Толщина стенки трубы 1,5÷4,5 мм. Длина труб 5÷10,5 м. </w:t>
      </w:r>
    </w:p>
    <w:bookmarkEnd w:id="1233"/>
    <w:bookmarkStart w:name="z1249" w:id="1234"/>
    <w:p>
      <w:pPr>
        <w:spacing w:after="0"/>
        <w:ind w:left="0"/>
        <w:jc w:val="both"/>
      </w:pPr>
      <w:r>
        <w:rPr>
          <w:rFonts w:ascii="Times New Roman"/>
          <w:b w:val="false"/>
          <w:i w:val="false"/>
          <w:color w:val="000000"/>
          <w:sz w:val="28"/>
        </w:rPr>
        <w:t>
      Подготовительная линия ТЭСА включает оборудование для правки, стыковки полос из отдельных рулонов в бесконечную полосу и обеспечения, тем самым, бесконечного процесса в формовочно-сварочном стане, а также в ряде случаев оборудование для получения постоянной ширины полосы и очистки кромок. На ТЭСА, производящих трубы малых диаметров и применяющих соответственно ленту малой ширины, отдельно устанавливаются агрегаты продольной резки с дисковыми ножницами, на которых производят роспуск поступающих в цех широких полос, обеспечивая при этом требуемую условиями сварки равноширинность ленты. Очистка кромок также связана с улучшением качества сварного шва; устранение окислов и загрязнений производится металлическими щетками (иглофрезами).</w:t>
      </w:r>
    </w:p>
    <w:bookmarkEnd w:id="1234"/>
    <w:bookmarkStart w:name="z1250" w:id="1235"/>
    <w:p>
      <w:pPr>
        <w:spacing w:after="0"/>
        <w:ind w:left="0"/>
        <w:jc w:val="both"/>
      </w:pPr>
      <w:r>
        <w:rPr>
          <w:rFonts w:ascii="Times New Roman"/>
          <w:b w:val="false"/>
          <w:i w:val="false"/>
          <w:color w:val="000000"/>
          <w:sz w:val="28"/>
        </w:rPr>
        <w:t>
      Процесс непрерывной валковой формовки в трубоэлектросварочном стане выполняется в многоклетевых станах. В таких станах число клетей, расстояние между ними и угол сворачивания полосы в каждой клети должны определяться из условий устранения гофрообразования и обеспечения устойчивого продвижения полосы через стан. Реально на станах разных типоразмеров применяют 6</w:t>
      </w:r>
      <w:r>
        <w:rPr>
          <w:rFonts w:ascii="Times New Roman"/>
          <w:b/>
          <w:i w:val="false"/>
          <w:color w:val="000000"/>
          <w:sz w:val="28"/>
        </w:rPr>
        <w:t>÷</w:t>
      </w:r>
      <w:r>
        <w:rPr>
          <w:rFonts w:ascii="Times New Roman"/>
          <w:b w:val="false"/>
          <w:i w:val="false"/>
          <w:color w:val="000000"/>
          <w:sz w:val="28"/>
        </w:rPr>
        <w:t>11 приводных клетей с горизонтальными валками, между которыми устанавливают клети с вертикальными неприводными валками (эджерные клети) или роликовые проводки. Формовочные станы имеют групповой или индивидуальный привод клетей. Полная мощность привода на станах разных типоразмеров находится в пределах 25÷600 кВт.</w:t>
      </w:r>
    </w:p>
    <w:bookmarkEnd w:id="1235"/>
    <w:bookmarkStart w:name="z1251" w:id="1236"/>
    <w:p>
      <w:pPr>
        <w:spacing w:after="0"/>
        <w:ind w:left="0"/>
        <w:jc w:val="both"/>
      </w:pPr>
      <w:r>
        <w:rPr>
          <w:rFonts w:ascii="Times New Roman"/>
          <w:b w:val="false"/>
          <w:i w:val="false"/>
          <w:color w:val="000000"/>
          <w:sz w:val="28"/>
        </w:rPr>
        <w:t>
      В индукционном бесконтактном методе сварки подвода тока возбуждение вихревых токов в металле осуществляется с помощью 2÷5-витковых кольцевых индукторов. Охватывающие индукторы, установленные снаружи трубы, применяются на всем диапазоне диаметров производимых труб. Индуктируемые токи достигают максимальной концентрации на торцах сходящихся кромок. Сила тока и интенсивность нагрева зависят от магнитной проницаемости среды и возрастают при введении внутрь заготовки на участке нагрева ферромагнитного сердечника. Сердечник составляется из надетых на водоохлаждаемый стержень колец феррита (66 % Fe</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xml:space="preserve"> + ZnO, NiO, CuO); при использовании внутреннего индуктора он охватывает сердечник. Индукционный подвод тока обеспечивает стабильную передачу энергии независимо от состояния поверхности полосы и, соответственно, сравнительно стабильные режим сварки и качество сварного шва. Указанное его преимущество, несмотря на увеличение в 1,2÷2 раза расхода энергии по сравнению с контактным подводом (за счет повышенного нагрева всего контура заготовки), предопределяет его применение в настоящее время на подавляющем большинстве агрегатов. Питание индукторов на ТЭСА разных типоразмеров осуществляется от ламповых (частота до 450 кГц) или машинных (частота 10 кГц) генераторов. Оптимальная частота при сварке труб из стали диаметром до 100 мм составляет 450 кГц, скорость сварки - до 0,5÷1м/с. </w:t>
      </w:r>
    </w:p>
    <w:bookmarkEnd w:id="1236"/>
    <w:bookmarkStart w:name="z1252" w:id="1237"/>
    <w:p>
      <w:pPr>
        <w:spacing w:after="0"/>
        <w:ind w:left="0"/>
        <w:jc w:val="both"/>
      </w:pPr>
      <w:r>
        <w:rPr>
          <w:rFonts w:ascii="Times New Roman"/>
          <w:b w:val="false"/>
          <w:i w:val="false"/>
          <w:color w:val="000000"/>
          <w:sz w:val="28"/>
        </w:rPr>
        <w:t xml:space="preserve">
      Мощность сварки зависит от ее скорости, толщины стенки труб, а также от принятого режима нагрева кромок - доведения их только до температуры плавления, либо оплавления в точке сварки или на части длины. Низкоуглеродистые стали с неокисленной поверхностью кромок могут свариваться при минимальной мощности сварки, но с применением максимальных сварочных давлений - до 50 МПа. Наличие окислов, особенно тугоплавких окислов легированных и высоколегированных сталей, требует оплавления кромок. </w:t>
      </w:r>
    </w:p>
    <w:bookmarkEnd w:id="1237"/>
    <w:bookmarkStart w:name="z1253" w:id="1238"/>
    <w:p>
      <w:pPr>
        <w:spacing w:after="0"/>
        <w:ind w:left="0"/>
        <w:jc w:val="both"/>
      </w:pPr>
      <w:r>
        <w:rPr>
          <w:rFonts w:ascii="Times New Roman"/>
          <w:b w:val="false"/>
          <w:i w:val="false"/>
          <w:color w:val="000000"/>
          <w:sz w:val="28"/>
        </w:rPr>
        <w:t>
      Любой из режимов высокочастотной сварки приводит к образованию наружного и внутреннего грата, высота которого достигает 60 % толщины стенки трубы. Грат получается ровный, но высокий при сварке в пластическом состоянии и пилообразный при оплавлении кромок. Образование грата является существенным недостатком высокочастотной сварки. Наружный грат удаляется постоянно с помощью гратоснимателя, установленного в линии стана и срезающего грат в горячем состоянии. Предотвращение образования внутреннего грата путем специального формообразования кромок или удаление его путем резания, закатки, сжигания является значительно более сложной задачей. Решение же этой задачи очень эффективно, так как достигается повышение потребительских свойств и расширение области применения электросварных труб. Наибольшее распространение получили внутренние гратосниматели с одним резцом, выполняющим непрерывное резание (рис. 3.12). Однако необходимость замены резца и остановки при этом стана обусловливает использование таких гратоснимателей обычно только для производства отдельных партий труб повышенного качества. Разрабатываются гратосниматели с группой резцов, расположенных вдоль шва на определенных расстояниях друг от друга и вступающих в работу периодически, что обеспечивает повышение их стойкости.</w:t>
      </w:r>
    </w:p>
    <w:bookmarkEnd w:id="1238"/>
    <w:bookmarkStart w:name="z1254" w:id="1239"/>
    <w:p>
      <w:pPr>
        <w:spacing w:after="0"/>
        <w:ind w:left="0"/>
        <w:jc w:val="both"/>
      </w:pPr>
      <w:r>
        <w:rPr>
          <w:rFonts w:ascii="Times New Roman"/>
          <w:b w:val="false"/>
          <w:i w:val="false"/>
          <w:color w:val="000000"/>
          <w:sz w:val="28"/>
        </w:rPr>
        <w:t xml:space="preserve">
      </w:t>
      </w:r>
    </w:p>
    <w:bookmarkEnd w:id="1239"/>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валки последней формовочной клети; 2 — кольцевой индуктор (в виде водоохлаждаемой трубки); 3 — набор ферритовых колец (ферромагнитный сердечник);</w:t>
      </w:r>
    </w:p>
    <w:p>
      <w:pPr>
        <w:spacing w:after="0"/>
        <w:ind w:left="0"/>
        <w:jc w:val="both"/>
      </w:pPr>
      <w:r>
        <w:rPr>
          <w:rFonts w:ascii="Times New Roman"/>
          <w:b w:val="false"/>
          <w:i w:val="false"/>
          <w:color w:val="000000"/>
          <w:sz w:val="28"/>
        </w:rPr>
        <w:t>
      4 — шовсжимающие валки сварочной клети; 5 — резец наружного гратоснимателя; 6, 7 — корпус и резец внутреннего гратоснимателя; 8 — звезда для насечки грата;</w:t>
      </w:r>
    </w:p>
    <w:p>
      <w:pPr>
        <w:spacing w:after="0"/>
        <w:ind w:left="0"/>
        <w:jc w:val="both"/>
      </w:pPr>
      <w:r>
        <w:rPr>
          <w:rFonts w:ascii="Times New Roman"/>
          <w:b w:val="false"/>
          <w:i w:val="false"/>
          <w:color w:val="000000"/>
          <w:sz w:val="28"/>
        </w:rPr>
        <w:t>
      9 — опорные ролики; 10 — стружка; 11 — кронштейн; 12 — штанга</w:t>
      </w:r>
    </w:p>
    <w:p>
      <w:pPr>
        <w:spacing w:after="0"/>
        <w:ind w:left="0"/>
        <w:jc w:val="both"/>
      </w:pPr>
      <w:r>
        <w:rPr>
          <w:rFonts w:ascii="Times New Roman"/>
          <w:b w:val="false"/>
          <w:i w:val="false"/>
          <w:color w:val="000000"/>
          <w:sz w:val="28"/>
        </w:rPr>
        <w:t>
      Рисунок 3.12</w:t>
      </w:r>
      <w:r>
        <w:rPr>
          <w:rFonts w:ascii="Times New Roman"/>
          <w:b/>
          <w:i w:val="false"/>
          <w:color w:val="000000"/>
          <w:sz w:val="28"/>
        </w:rPr>
        <w:t>.</w:t>
      </w:r>
      <w:r>
        <w:rPr>
          <w:rFonts w:ascii="Times New Roman"/>
          <w:b w:val="false"/>
          <w:i w:val="false"/>
          <w:color w:val="000000"/>
          <w:sz w:val="28"/>
        </w:rPr>
        <w:t xml:space="preserve"> Схема высокочастотной сварки с индукционным подводом тока:</w:t>
      </w:r>
    </w:p>
    <w:bookmarkStart w:name="z1255" w:id="1240"/>
    <w:p>
      <w:pPr>
        <w:spacing w:after="0"/>
        <w:ind w:left="0"/>
        <w:jc w:val="both"/>
      </w:pPr>
      <w:r>
        <w:rPr>
          <w:rFonts w:ascii="Times New Roman"/>
          <w:b w:val="false"/>
          <w:i w:val="false"/>
          <w:color w:val="000000"/>
          <w:sz w:val="28"/>
        </w:rPr>
        <w:t xml:space="preserve">
      После сварки и снятия грата трубы охлаждают, калибруют по диаметру (или редуцируют), предварительно правят и разделяют на мерные длины. Калибрование производится в станах, содержащих 3-4 двухвалковых клети с горизонтальными приводными валками и чередующиеся с ними неприводные клети с вертикальными валками. Непосредственно за калибровочным станом устанавливается неприводная четырехвалковая правильная клеть, осуществляющая наряду с правкой снятие овальности труб. Разделение труб производится на ходу летучими разрезными устройствами. Разрезка в большинстве случаев выполняется дисковыми ножами, установленными во вращающейся вокруг трубы обойме и сходящимися в процессе реза. </w:t>
      </w:r>
    </w:p>
    <w:bookmarkEnd w:id="1240"/>
    <w:bookmarkStart w:name="z1256" w:id="1241"/>
    <w:p>
      <w:pPr>
        <w:spacing w:after="0"/>
        <w:ind w:left="0"/>
        <w:jc w:val="left"/>
      </w:pPr>
      <w:r>
        <w:rPr>
          <w:rFonts w:ascii="Times New Roman"/>
          <w:b/>
          <w:i w:val="false"/>
          <w:color w:val="000000"/>
        </w:rPr>
        <w:t xml:space="preserve"> 3.7. Трубопрокатное производство</w:t>
      </w:r>
    </w:p>
    <w:bookmarkEnd w:id="1241"/>
    <w:bookmarkStart w:name="z1257" w:id="1242"/>
    <w:p>
      <w:pPr>
        <w:spacing w:after="0"/>
        <w:ind w:left="0"/>
        <w:jc w:val="both"/>
      </w:pPr>
      <w:r>
        <w:rPr>
          <w:rFonts w:ascii="Times New Roman"/>
          <w:b w:val="false"/>
          <w:i w:val="false"/>
          <w:color w:val="000000"/>
          <w:sz w:val="28"/>
        </w:rPr>
        <w:t>
      Процесс производства бесшовных труб на примере предприятия D включает следующие основные технологические операции: круглая литая заготовка поступает на линию горячей прокатки, на которой режется, нагревается, прошивается и прокатывается до получения трубы требуемой длины и толщины стенки. Затем, если необходимо, труба проходит термообработку или сразу же идет на линии проверки качества и линии чистовой обработки. Диаметр получаемых труб – в диапазоне от 2,3/8” (60,3 мм) до 13,5/8” (346,1 мм). Производительность линии – 270 тыс. т в год.</w:t>
      </w:r>
    </w:p>
    <w:bookmarkEnd w:id="1242"/>
    <w:bookmarkStart w:name="z1258" w:id="1243"/>
    <w:p>
      <w:pPr>
        <w:spacing w:after="0"/>
        <w:ind w:left="0"/>
        <w:jc w:val="both"/>
      </w:pPr>
      <w:r>
        <w:rPr>
          <w:rFonts w:ascii="Times New Roman"/>
          <w:b w:val="false"/>
          <w:i w:val="false"/>
          <w:color w:val="000000"/>
          <w:sz w:val="28"/>
        </w:rPr>
        <w:t xml:space="preserve">
      </w:t>
      </w:r>
    </w:p>
    <w:bookmarkEnd w:id="1243"/>
    <w:p>
      <w:pPr>
        <w:spacing w:after="0"/>
        <w:ind w:left="0"/>
        <w:jc w:val="both"/>
      </w:pPr>
      <w:r>
        <w:drawing>
          <wp:inline distT="0" distB="0" distL="0" distR="0">
            <wp:extent cx="64008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4008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3.13. Общая схема технологических операций при производстве горячекатаных труб</w:t>
      </w:r>
    </w:p>
    <w:bookmarkStart w:name="z1259" w:id="1244"/>
    <w:p>
      <w:pPr>
        <w:spacing w:after="0"/>
        <w:ind w:left="0"/>
        <w:jc w:val="both"/>
      </w:pPr>
      <w:r>
        <w:rPr>
          <w:rFonts w:ascii="Times New Roman"/>
          <w:b w:val="false"/>
          <w:i w:val="false"/>
          <w:color w:val="000000"/>
          <w:sz w:val="28"/>
        </w:rPr>
        <w:t>
      Предварительная подготовка заготовки.</w:t>
      </w:r>
    </w:p>
    <w:bookmarkEnd w:id="1244"/>
    <w:bookmarkStart w:name="z1260" w:id="1245"/>
    <w:p>
      <w:pPr>
        <w:spacing w:after="0"/>
        <w:ind w:left="0"/>
        <w:jc w:val="both"/>
      </w:pPr>
      <w:r>
        <w:rPr>
          <w:rFonts w:ascii="Times New Roman"/>
          <w:b w:val="false"/>
          <w:i w:val="false"/>
          <w:color w:val="000000"/>
          <w:sz w:val="28"/>
        </w:rPr>
        <w:t xml:space="preserve">
      Поплавочная отгрузка годной литой заготовки железнодорожным или автотранспортом на склад хранения и подачи производится после предварительной аттестации. </w:t>
      </w:r>
    </w:p>
    <w:bookmarkEnd w:id="1245"/>
    <w:bookmarkStart w:name="z1261" w:id="1246"/>
    <w:p>
      <w:pPr>
        <w:spacing w:after="0"/>
        <w:ind w:left="0"/>
        <w:jc w:val="both"/>
      </w:pPr>
      <w:r>
        <w:rPr>
          <w:rFonts w:ascii="Times New Roman"/>
          <w:b w:val="false"/>
          <w:i w:val="false"/>
          <w:color w:val="000000"/>
          <w:sz w:val="28"/>
        </w:rPr>
        <w:t>
      В зоне подготовки непрерывно-литой заготовки производится измерение длины и веса заготовки для порезки на кратные мерные части. Литые заготовки в количестве 3 шт. Ø 300 мм и 4 шт. Ø 210 мм выкладываются на стол загрузки, после чего перемещаются на пилы № 1 или № 2 в зависимости от наличия "свободной ячейки" перед и под пилой. Автоматической системой управление загрузочных столов, рольгангов, упоров производится по принципу "свободной ячейки". Отслеживание наличия заготовки для данной "ячейки" осуществляется при помощи фотодатчиков.</w:t>
      </w:r>
    </w:p>
    <w:bookmarkEnd w:id="1246"/>
    <w:bookmarkStart w:name="z1262" w:id="1247"/>
    <w:p>
      <w:pPr>
        <w:spacing w:after="0"/>
        <w:ind w:left="0"/>
        <w:jc w:val="both"/>
      </w:pPr>
      <w:r>
        <w:rPr>
          <w:rFonts w:ascii="Times New Roman"/>
          <w:b w:val="false"/>
          <w:i w:val="false"/>
          <w:color w:val="000000"/>
          <w:sz w:val="28"/>
        </w:rPr>
        <w:t>
      Далее заготовка по рольгангам перемещается к пилам холодного реза для порезки. Резку заготовки Ø 210 и 300 мм, осуществляют дисковыми пилами с твердосплавными напайками. Длина кратной мерной непрерывнолитой заготовки регулируется при помощи гидравлического упора, упор выставляется системой автоматики на необходимое расстояние относительно полотна лезвия и обеспечивает заданную длину кратной мерной заготовки.</w:t>
      </w:r>
    </w:p>
    <w:bookmarkEnd w:id="1247"/>
    <w:bookmarkStart w:name="z1263" w:id="1248"/>
    <w:p>
      <w:pPr>
        <w:spacing w:after="0"/>
        <w:ind w:left="0"/>
        <w:jc w:val="both"/>
      </w:pPr>
      <w:r>
        <w:rPr>
          <w:rFonts w:ascii="Times New Roman"/>
          <w:b w:val="false"/>
          <w:i w:val="false"/>
          <w:color w:val="000000"/>
          <w:sz w:val="28"/>
        </w:rPr>
        <w:t>
      После порезки кратные мерные заготовки транспортируются по рольгангам до упора к накопительным столам № 1, 2, 3. Передача заготовок с рольгангов на накопительный стол осуществляется при помощи подъемно-опускных секций рольгангов и поперечного перемещения цепного шлеппера. Заготовка перемещается по накопительному столу к центральному рольгангу. На каждом из столов имеется по 8 позиций для мерных заготовок. Далее кратная мерная непрерывнолитая заготовка по рольгангам перемещается к цепному шлепперу до упора и поднимается на уровень загрузочного стола карусельной печи.</w:t>
      </w:r>
    </w:p>
    <w:bookmarkEnd w:id="1248"/>
    <w:bookmarkStart w:name="z1264" w:id="1249"/>
    <w:p>
      <w:pPr>
        <w:spacing w:after="0"/>
        <w:ind w:left="0"/>
        <w:jc w:val="both"/>
      </w:pPr>
      <w:r>
        <w:rPr>
          <w:rFonts w:ascii="Times New Roman"/>
          <w:b w:val="false"/>
          <w:i w:val="false"/>
          <w:color w:val="000000"/>
          <w:sz w:val="28"/>
        </w:rPr>
        <w:t>
      Заготовка машиной загрузки транспортируется в карусельную печь после полного открытия заслонки на загрузочном проеме. После укладки заготовки на вращающийся под карусельной печью, машина загрузки возвращается на исходное положение, и заслонка на загрузочном проеме занимает позицию "закрыто".</w:t>
      </w:r>
    </w:p>
    <w:bookmarkEnd w:id="1249"/>
    <w:bookmarkStart w:name="z1265" w:id="1250"/>
    <w:p>
      <w:pPr>
        <w:spacing w:after="0"/>
        <w:ind w:left="0"/>
        <w:jc w:val="both"/>
      </w:pPr>
      <w:r>
        <w:rPr>
          <w:rFonts w:ascii="Times New Roman"/>
          <w:b w:val="false"/>
          <w:i w:val="false"/>
          <w:color w:val="000000"/>
          <w:sz w:val="28"/>
        </w:rPr>
        <w:t>
      Нагрев заготовки.</w:t>
      </w:r>
    </w:p>
    <w:bookmarkEnd w:id="1250"/>
    <w:bookmarkStart w:name="z1266" w:id="1251"/>
    <w:p>
      <w:pPr>
        <w:spacing w:after="0"/>
        <w:ind w:left="0"/>
        <w:jc w:val="both"/>
      </w:pPr>
      <w:r>
        <w:rPr>
          <w:rFonts w:ascii="Times New Roman"/>
          <w:b w:val="false"/>
          <w:i w:val="false"/>
          <w:color w:val="000000"/>
          <w:sz w:val="28"/>
        </w:rPr>
        <w:t xml:space="preserve">
      Основное требование к процессу нагрева заключается в получении равномерной по сечению и длине заготовки температуры 1280 °С перед прошивкой. Кроме того, режим нагрева в значительной мере влияет на качество готовых труб, состояние их наружной и внутренней поверхности. Всад мерной непрерывнолитой заготовки в карусельную печь производится после выхода печи на рабочий режим, температура металла перед посадкой в печь должна соответствовать внутрицеховой температуре. </w:t>
      </w:r>
    </w:p>
    <w:bookmarkEnd w:id="1251"/>
    <w:bookmarkStart w:name="z1267" w:id="1252"/>
    <w:p>
      <w:pPr>
        <w:spacing w:after="0"/>
        <w:ind w:left="0"/>
        <w:jc w:val="both"/>
      </w:pPr>
      <w:r>
        <w:rPr>
          <w:rFonts w:ascii="Times New Roman"/>
          <w:b w:val="false"/>
          <w:i w:val="false"/>
          <w:color w:val="000000"/>
          <w:sz w:val="28"/>
        </w:rPr>
        <w:t>
      Кольцевая печь – это промышленная печь, в которой перемещение заготовок происходит за счет вращения кольцевого пода. Поэтому иногда кольцевую печь называют печью с кольцевым подом или карусельной печью. Применяют главным образом для нагрева заготовок при прокатке труб.</w:t>
      </w:r>
    </w:p>
    <w:bookmarkEnd w:id="1252"/>
    <w:bookmarkStart w:name="z1268" w:id="1253"/>
    <w:p>
      <w:pPr>
        <w:spacing w:after="0"/>
        <w:ind w:left="0"/>
        <w:jc w:val="both"/>
      </w:pPr>
      <w:r>
        <w:rPr>
          <w:rFonts w:ascii="Times New Roman"/>
          <w:b w:val="false"/>
          <w:i w:val="false"/>
          <w:color w:val="000000"/>
          <w:sz w:val="28"/>
        </w:rPr>
        <w:t>
      Кольцевые печи осуществляют нагрев металла за время поворота пода на 320÷340</w:t>
      </w:r>
      <w:r>
        <w:rPr>
          <w:rFonts w:ascii="Times New Roman"/>
          <w:b w:val="false"/>
          <w:i w:val="false"/>
          <w:color w:val="000000"/>
          <w:vertAlign w:val="superscript"/>
        </w:rPr>
        <w:t>о</w:t>
      </w:r>
      <w:r>
        <w:rPr>
          <w:rFonts w:ascii="Times New Roman"/>
          <w:b w:val="false"/>
          <w:i w:val="false"/>
          <w:color w:val="000000"/>
          <w:sz w:val="28"/>
        </w:rPr>
        <w:t>. Вращение пода прерывистое, единичный угол его поворота соответствует шагу укладки заготовок. В момент остановки пода с помощью клещевых захватов загрузочной и выгрузочной машин производится ввод в печь и вывод из нее очередных заготовок. Горизонтальное расположение пода, герметичность печи благодаря наличию водяного или песочного затвора пода и минимальному числу окон (только для загрузки, выгрузки, 1–2 контрольных), стационарное положение заготовок на поде, что сохраняет первичную окалину в процессе нагрева, — все это способствует уменьшению окалинообразования. При нагреве углеродистых сталей коэффициент угара составляет 0,5÷1 %. Расположение заготовок с зазором друг относительно друга и отсутствие подсасывания воздуха обеспечивают близкий к равномерному нагрев заготовок по сечению и длине.</w:t>
      </w:r>
    </w:p>
    <w:bookmarkEnd w:id="1253"/>
    <w:bookmarkStart w:name="z1269" w:id="1254"/>
    <w:p>
      <w:pPr>
        <w:spacing w:after="0"/>
        <w:ind w:left="0"/>
        <w:jc w:val="both"/>
      </w:pPr>
      <w:r>
        <w:rPr>
          <w:rFonts w:ascii="Times New Roman"/>
          <w:b w:val="false"/>
          <w:i w:val="false"/>
          <w:color w:val="000000"/>
          <w:sz w:val="28"/>
        </w:rPr>
        <w:t xml:space="preserve">
      Процесс прошивки, характеризующийся неблагоприятной схемой напряженного состояния, требует строгого соблюдения оптимальной температуры нагрева, при которой металл имеет максимальную пластичность. У углеродистых и низколегированных сталей в области температур прокатки пластичность обычно плавно повышается с ростом температуры; температура нагрева принимается максимально возможной, ограниченной повышенным окалинообразованием и перегревом. </w:t>
      </w:r>
    </w:p>
    <w:bookmarkEnd w:id="1254"/>
    <w:bookmarkStart w:name="z1270" w:id="1255"/>
    <w:p>
      <w:pPr>
        <w:spacing w:after="0"/>
        <w:ind w:left="0"/>
        <w:jc w:val="both"/>
      </w:pPr>
      <w:r>
        <w:rPr>
          <w:rFonts w:ascii="Times New Roman"/>
          <w:b w:val="false"/>
          <w:i w:val="false"/>
          <w:color w:val="000000"/>
          <w:sz w:val="28"/>
        </w:rPr>
        <w:t xml:space="preserve">
      Скорость нагрева заготовок из углеродистых и легированных сталей в кольцевых печах на практике ограничена тепловой мощностью печей. </w:t>
      </w:r>
    </w:p>
    <w:bookmarkEnd w:id="1255"/>
    <w:bookmarkStart w:name="z1271" w:id="1256"/>
    <w:p>
      <w:pPr>
        <w:spacing w:after="0"/>
        <w:ind w:left="0"/>
        <w:jc w:val="both"/>
      </w:pPr>
      <w:r>
        <w:rPr>
          <w:rFonts w:ascii="Times New Roman"/>
          <w:b w:val="false"/>
          <w:i w:val="false"/>
          <w:color w:val="000000"/>
          <w:sz w:val="28"/>
        </w:rPr>
        <w:t>
      Основными элементами конструкции печи являются вращающейся под и неподвижный кольцевой канал, перекрытый сводом. Конструкция кольцевой нагревательной печи приведена на рисунке 3.14</w:t>
      </w:r>
    </w:p>
    <w:bookmarkEnd w:id="1256"/>
    <w:bookmarkStart w:name="z1272" w:id="1257"/>
    <w:p>
      <w:pPr>
        <w:spacing w:after="0"/>
        <w:ind w:left="0"/>
        <w:jc w:val="both"/>
      </w:pPr>
      <w:r>
        <w:rPr>
          <w:rFonts w:ascii="Times New Roman"/>
          <w:b w:val="false"/>
          <w:i w:val="false"/>
          <w:color w:val="000000"/>
          <w:sz w:val="28"/>
        </w:rPr>
        <w:t xml:space="preserve">
      </w:t>
      </w:r>
    </w:p>
    <w:bookmarkEnd w:id="1257"/>
    <w:p>
      <w:pPr>
        <w:spacing w:after="0"/>
        <w:ind w:left="0"/>
        <w:jc w:val="both"/>
      </w:pPr>
      <w:r>
        <w:drawing>
          <wp:inline distT="0" distB="0" distL="0" distR="0">
            <wp:extent cx="33782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782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кольцевой вращающийся под; 2 — нагреваемое изделие; 3 — окно загрузки; 4 — окно выдачи; 5 — опорный ролик; 6 — привод вращения пода; 7 — горелка; 8 — дымопровод для отвода продуктов сгорания из печи в боров; 9 — разделительная перегородка [3].</w:t>
      </w:r>
    </w:p>
    <w:p>
      <w:pPr>
        <w:spacing w:after="0"/>
        <w:ind w:left="0"/>
        <w:jc w:val="both"/>
      </w:pPr>
      <w:r>
        <w:rPr>
          <w:rFonts w:ascii="Times New Roman"/>
          <w:b w:val="false"/>
          <w:i w:val="false"/>
          <w:color w:val="000000"/>
          <w:sz w:val="28"/>
        </w:rPr>
        <w:t>
      Рисунок 3.14. Конструкция кольцевой нагревательной печи</w:t>
      </w:r>
    </w:p>
    <w:bookmarkStart w:name="z1273" w:id="1258"/>
    <w:p>
      <w:pPr>
        <w:spacing w:after="0"/>
        <w:ind w:left="0"/>
        <w:jc w:val="both"/>
      </w:pPr>
      <w:r>
        <w:rPr>
          <w:rFonts w:ascii="Times New Roman"/>
          <w:b w:val="false"/>
          <w:i w:val="false"/>
          <w:color w:val="000000"/>
          <w:sz w:val="28"/>
        </w:rPr>
        <w:t>
      Для повышения эффективности работы кольцевой печи используется обогащение воздуха горения технологическим кислородом. Такое увеличение кислорода, значительно уменьшает удельный выход продуктов сгорания, что приводит к снижению потерь теплоты, а также увеличивается коэффициент полезного действия использования теплоты топлива. Что позволяет значительно снизить себестоимость продукции. [22]</w:t>
      </w:r>
    </w:p>
    <w:bookmarkEnd w:id="1258"/>
    <w:bookmarkStart w:name="z1274" w:id="1259"/>
    <w:p>
      <w:pPr>
        <w:spacing w:after="0"/>
        <w:ind w:left="0"/>
        <w:jc w:val="both"/>
      </w:pPr>
      <w:r>
        <w:rPr>
          <w:rFonts w:ascii="Times New Roman"/>
          <w:b w:val="false"/>
          <w:i w:val="false"/>
          <w:color w:val="000000"/>
          <w:sz w:val="28"/>
        </w:rPr>
        <w:t xml:space="preserve">
      Мерная заготовка после 1-й зоны поступает на загрузочный стол карусельной печи, фотодатчики обнаруживают заготовку и отправляют сигнал во второй уровень. Загрузка и разгрузка мерной заготовки производится синхронно при помощи машин загрузки и разгрузки. При повороте подины карусельной печи па одну позицию нагретая заготовка перемешается к окну выгрузки, а также освобождается место для всада мерной заготовки со стола загрузки. Максимальное количество позиции для нагрева мерной заготовки составляет 160 шт. </w:t>
      </w:r>
    </w:p>
    <w:bookmarkEnd w:id="1259"/>
    <w:bookmarkStart w:name="z1275" w:id="1260"/>
    <w:p>
      <w:pPr>
        <w:spacing w:after="0"/>
        <w:ind w:left="0"/>
        <w:jc w:val="both"/>
      </w:pPr>
      <w:r>
        <w:rPr>
          <w:rFonts w:ascii="Times New Roman"/>
          <w:b w:val="false"/>
          <w:i w:val="false"/>
          <w:color w:val="000000"/>
          <w:sz w:val="28"/>
        </w:rPr>
        <w:t>
      Посад заготовок в печь производится строго поплавочно, при этом отдельные плавки необходимо отделять друг от друга с разрывом в 1 позицию. Нагрев производится по мере перемещения заготовки от окна загрузки до окна выгрузки.</w:t>
      </w:r>
    </w:p>
    <w:bookmarkEnd w:id="1260"/>
    <w:bookmarkStart w:name="z1276" w:id="1261"/>
    <w:p>
      <w:pPr>
        <w:spacing w:after="0"/>
        <w:ind w:left="0"/>
        <w:jc w:val="both"/>
      </w:pPr>
      <w:r>
        <w:rPr>
          <w:rFonts w:ascii="Times New Roman"/>
          <w:b w:val="false"/>
          <w:i w:val="false"/>
          <w:color w:val="000000"/>
          <w:sz w:val="28"/>
        </w:rPr>
        <w:t xml:space="preserve">
      Регулирование температуры в автоматическом режиме осуществляется путем установки требуемой температуры в 7-й зоне. Система автоматического регулирования производит регулировку температурного режима по зонам нагрева таким образом, чтобы заготовки, пройдя с 1-й по 6-ю зону, имели температуру 1280 </w:t>
      </w:r>
      <w:r>
        <w:rPr>
          <w:rFonts w:ascii="Times New Roman"/>
          <w:b w:val="false"/>
          <w:i w:val="false"/>
          <w:color w:val="000000"/>
          <w:vertAlign w:val="superscript"/>
        </w:rPr>
        <w:t>о</w:t>
      </w:r>
      <w:r>
        <w:rPr>
          <w:rFonts w:ascii="Times New Roman"/>
          <w:b w:val="false"/>
          <w:i w:val="false"/>
          <w:color w:val="000000"/>
          <w:sz w:val="28"/>
        </w:rPr>
        <w:t>С. Давление в печи 0,2÷0,8 МПа, давление бутана и воздуха горения в процессе нагрева металла регулируется автоматически.</w:t>
      </w:r>
    </w:p>
    <w:bookmarkEnd w:id="1261"/>
    <w:bookmarkStart w:name="z1277" w:id="1262"/>
    <w:p>
      <w:pPr>
        <w:spacing w:after="0"/>
        <w:ind w:left="0"/>
        <w:jc w:val="both"/>
      </w:pPr>
      <w:r>
        <w:rPr>
          <w:rFonts w:ascii="Times New Roman"/>
          <w:b w:val="false"/>
          <w:i w:val="false"/>
          <w:color w:val="000000"/>
          <w:sz w:val="28"/>
        </w:rPr>
        <w:t>
      Коэффициент избытка воздуха по зонам регулирования печи должен составлять 1÷1,1. Контроль изменения избытка воздуха в зависимости от темпа проката регулируется автоматически. Пламя горелок должно быть ярко-соломенного цвета.</w:t>
      </w:r>
    </w:p>
    <w:bookmarkEnd w:id="1262"/>
    <w:bookmarkStart w:name="z1278" w:id="1263"/>
    <w:p>
      <w:pPr>
        <w:spacing w:after="0"/>
        <w:ind w:left="0"/>
        <w:jc w:val="both"/>
      </w:pPr>
      <w:r>
        <w:rPr>
          <w:rFonts w:ascii="Times New Roman"/>
          <w:b w:val="false"/>
          <w:i w:val="false"/>
          <w:color w:val="000000"/>
          <w:sz w:val="28"/>
        </w:rPr>
        <w:t>
      Прокатка труб</w:t>
      </w:r>
    </w:p>
    <w:bookmarkEnd w:id="1263"/>
    <w:bookmarkStart w:name="z1279" w:id="1264"/>
    <w:p>
      <w:pPr>
        <w:spacing w:after="0"/>
        <w:ind w:left="0"/>
        <w:jc w:val="both"/>
      </w:pPr>
      <w:r>
        <w:rPr>
          <w:rFonts w:ascii="Times New Roman"/>
          <w:b w:val="false"/>
          <w:i w:val="false"/>
          <w:color w:val="000000"/>
          <w:sz w:val="28"/>
        </w:rPr>
        <w:t>
      Машина разгрузки перемещает нагретую заготовку из карусельной печи на разгрузочный стол. Со стола заготовка поднимается на уровень оси прокатки прошивного стана с коническими валками (предназначен для поперечно-винтовой прошивки литой заготовки в полые гильзы заданного размера). Для обеспечения целостности непрерывнолитой заготовки при ее установке в желоб предусмотрен механизм торможения заготовки после цепного шлеппера и укладчик во вводной желоб прошивного стана. При наличии заготовки в приемном желобе от фотодатчиков в систему поступает сигнал о наличии заготовки, после чего толкатель перемещает заготовку к валкам прошивного стана. При соприкосновении заготовки с валками прошивного стана обороты приводов валков возрастают, ускоряя процесс прошивки заготовок.</w:t>
      </w:r>
    </w:p>
    <w:bookmarkEnd w:id="1264"/>
    <w:bookmarkStart w:name="z1280" w:id="1265"/>
    <w:p>
      <w:pPr>
        <w:spacing w:after="0"/>
        <w:ind w:left="0"/>
        <w:jc w:val="both"/>
      </w:pPr>
      <w:r>
        <w:rPr>
          <w:rFonts w:ascii="Times New Roman"/>
          <w:b w:val="false"/>
          <w:i w:val="false"/>
          <w:color w:val="000000"/>
          <w:sz w:val="28"/>
        </w:rPr>
        <w:t>
      После прошивки гильза передается на входную сторону непрерывного стана, где в нее вводят предварительно смазанную длинную цилиндрическую оправку. Предварительно раскрученная по направлению вращения заготовки оправка с удлинителем во время прошивки удерживается по оси прокатки при помощи упорного подшипника, центрователями и паразитным центрователем. Вращение оправки производится при помощи прижимного ролика, передающего механическую энергию вращения удлинителю в направлении вращения заготовки. Центрователи раскрываются по мере прохода прошитой гильзы, в положение под гильзу и удерживается последним по ходу прокатки центрователем.</w:t>
      </w:r>
    </w:p>
    <w:bookmarkEnd w:id="1265"/>
    <w:bookmarkStart w:name="z1281" w:id="1266"/>
    <w:p>
      <w:pPr>
        <w:spacing w:after="0"/>
        <w:ind w:left="0"/>
        <w:jc w:val="both"/>
      </w:pPr>
      <w:r>
        <w:rPr>
          <w:rFonts w:ascii="Times New Roman"/>
          <w:b w:val="false"/>
          <w:i w:val="false"/>
          <w:color w:val="000000"/>
          <w:sz w:val="28"/>
        </w:rPr>
        <w:t>
      После окончания прошивки центрователи полностью открываются, гильза удерживается поддерживающими рольгангами, стрипперная тележка перемещает оправку с гильзой к стопорной вилке и охладительной ванне, затем к установке для нанесения смазки. Смазанные оправки подаются в желоб перед непрерывным станом.</w:t>
      </w:r>
    </w:p>
    <w:bookmarkEnd w:id="1266"/>
    <w:bookmarkStart w:name="z1282" w:id="1267"/>
    <w:p>
      <w:pPr>
        <w:spacing w:after="0"/>
        <w:ind w:left="0"/>
        <w:jc w:val="both"/>
      </w:pPr>
      <w:r>
        <w:rPr>
          <w:rFonts w:ascii="Times New Roman"/>
          <w:b w:val="false"/>
          <w:i w:val="false"/>
          <w:color w:val="000000"/>
          <w:sz w:val="28"/>
        </w:rPr>
        <w:t>
      Съем гильзы с удлинителя оправки производится при помощи стопорной вилки, во время перемещения стрипперной тележки в заднее положение.</w:t>
      </w:r>
    </w:p>
    <w:bookmarkEnd w:id="1267"/>
    <w:bookmarkStart w:name="z1283" w:id="1268"/>
    <w:p>
      <w:pPr>
        <w:spacing w:after="0"/>
        <w:ind w:left="0"/>
        <w:jc w:val="both"/>
      </w:pPr>
      <w:r>
        <w:rPr>
          <w:rFonts w:ascii="Times New Roman"/>
          <w:b w:val="false"/>
          <w:i w:val="false"/>
          <w:color w:val="000000"/>
          <w:sz w:val="28"/>
        </w:rPr>
        <w:t>
      Далее полая гильза при помощи перекладчиков перемещается на ось продувки антиокислительным порошком, передним торцом гильзы к форсункам станций дезоксидации. Продувка необходима для предотвращения образования окалины на внутренней поверхности гильзы. Количество деоксиданта и время продувки определяется в зависимости от внутренней площади гильзы.</w:t>
      </w:r>
    </w:p>
    <w:bookmarkEnd w:id="1268"/>
    <w:bookmarkStart w:name="z1284" w:id="1269"/>
    <w:p>
      <w:pPr>
        <w:spacing w:after="0"/>
        <w:ind w:left="0"/>
        <w:jc w:val="both"/>
      </w:pPr>
      <w:r>
        <w:rPr>
          <w:rFonts w:ascii="Times New Roman"/>
          <w:b w:val="false"/>
          <w:i w:val="false"/>
          <w:color w:val="000000"/>
          <w:sz w:val="28"/>
        </w:rPr>
        <w:t>
      После продувки прошитая гильза при помощи передаточной тележки передается с прошивного стана на непрерывный стан на удерживаемой оправке, состоящим из шести двухвалковых клетей для раскатки гильз в черновую трубу. При достижении передаточной тележкой позиции для перекладывания гильзы на ось прокатки непрерывного стана на удерживаемой оправке, производится повторная продувка внутренней части гильзы антиокислительным порошком. После продувки гильза при помощи перекладчиков подается на ось прокатки непрерывного стана на удерживаемой оправке. В автоматическом режиме оправка при помощи зубчатой рейки подается в стан через гильзу, при достижении расчетной позиции оправки и металла начинается вращение приводных рольгангов трайб-аппарата.</w:t>
      </w:r>
    </w:p>
    <w:bookmarkEnd w:id="1269"/>
    <w:bookmarkStart w:name="z1285" w:id="1270"/>
    <w:p>
      <w:pPr>
        <w:spacing w:after="0"/>
        <w:ind w:left="0"/>
        <w:jc w:val="both"/>
      </w:pPr>
      <w:r>
        <w:rPr>
          <w:rFonts w:ascii="Times New Roman"/>
          <w:b w:val="false"/>
          <w:i w:val="false"/>
          <w:color w:val="000000"/>
          <w:sz w:val="28"/>
        </w:rPr>
        <w:t>
      Далее через трехклетевой извлекательный стан (экстрактор), производится снятие черновой трубы с оправки, и труба попадает на стол нормализации. С выхода экстрактора черновые трубы перекладываются на рольганги и перемещаются к пилам горячего реза для порезки технологической обрези.</w:t>
      </w:r>
    </w:p>
    <w:bookmarkEnd w:id="1270"/>
    <w:bookmarkStart w:name="z1286" w:id="1271"/>
    <w:p>
      <w:pPr>
        <w:spacing w:after="0"/>
        <w:ind w:left="0"/>
        <w:jc w:val="both"/>
      </w:pPr>
      <w:r>
        <w:rPr>
          <w:rFonts w:ascii="Times New Roman"/>
          <w:b w:val="false"/>
          <w:i w:val="false"/>
          <w:color w:val="000000"/>
          <w:sz w:val="28"/>
        </w:rPr>
        <w:t xml:space="preserve">
      Режим работы стола нормализации труб выставляется в зависимости от марки стали и группы прочности металла, при этом температура металла перед загрузкой в печь повторного нагрева должна быть в пределах 300÷580 °С. </w:t>
      </w:r>
    </w:p>
    <w:bookmarkEnd w:id="1271"/>
    <w:bookmarkStart w:name="z1287" w:id="1272"/>
    <w:p>
      <w:pPr>
        <w:spacing w:after="0"/>
        <w:ind w:left="0"/>
        <w:jc w:val="both"/>
      </w:pPr>
      <w:r>
        <w:rPr>
          <w:rFonts w:ascii="Times New Roman"/>
          <w:b w:val="false"/>
          <w:i w:val="false"/>
          <w:color w:val="000000"/>
          <w:sz w:val="28"/>
        </w:rPr>
        <w:t xml:space="preserve">
      Нагретые в печи повторного нагрева до температуры 950 °С черновые трубы подаются по транспортировочным рольгангам к редукционному стану с натяжением, состоящему из 24 клетей, для получения окончательных геометрических размеров, наружного диаметра и толщины стенки цельнокатаной трубы. По мере прохождения черновой трубы по рольгангам от датчиков в работу включается гидросбив окалины. </w:t>
      </w:r>
    </w:p>
    <w:bookmarkEnd w:id="1272"/>
    <w:bookmarkStart w:name="z1288" w:id="1273"/>
    <w:p>
      <w:pPr>
        <w:spacing w:after="0"/>
        <w:ind w:left="0"/>
        <w:jc w:val="both"/>
      </w:pPr>
      <w:r>
        <w:rPr>
          <w:rFonts w:ascii="Times New Roman"/>
          <w:b w:val="false"/>
          <w:i w:val="false"/>
          <w:color w:val="000000"/>
          <w:sz w:val="28"/>
        </w:rPr>
        <w:t>
      На выходе с редукционного стана труба через рольганги, сбрасыватель и перекладчик передается на стол охлаждения.</w:t>
      </w:r>
    </w:p>
    <w:bookmarkEnd w:id="1273"/>
    <w:bookmarkStart w:name="z1289" w:id="1274"/>
    <w:p>
      <w:pPr>
        <w:spacing w:after="0"/>
        <w:ind w:left="0"/>
        <w:jc w:val="both"/>
      </w:pPr>
      <w:r>
        <w:rPr>
          <w:rFonts w:ascii="Times New Roman"/>
          <w:b w:val="false"/>
          <w:i w:val="false"/>
          <w:color w:val="000000"/>
          <w:sz w:val="28"/>
        </w:rPr>
        <w:t>
      Охлаждение.</w:t>
      </w:r>
    </w:p>
    <w:bookmarkEnd w:id="1274"/>
    <w:bookmarkStart w:name="z1290" w:id="1275"/>
    <w:p>
      <w:pPr>
        <w:spacing w:after="0"/>
        <w:ind w:left="0"/>
        <w:jc w:val="both"/>
      </w:pPr>
      <w:r>
        <w:rPr>
          <w:rFonts w:ascii="Times New Roman"/>
          <w:b w:val="false"/>
          <w:i w:val="false"/>
          <w:color w:val="000000"/>
          <w:sz w:val="28"/>
        </w:rPr>
        <w:t>
      Работа стола охлаждения должна обеспечивать вращение трубы вокруг своей оси.</w:t>
      </w:r>
    </w:p>
    <w:bookmarkEnd w:id="1275"/>
    <w:bookmarkStart w:name="z1291" w:id="1276"/>
    <w:p>
      <w:pPr>
        <w:spacing w:after="0"/>
        <w:ind w:left="0"/>
        <w:jc w:val="both"/>
      </w:pPr>
      <w:r>
        <w:rPr>
          <w:rFonts w:ascii="Times New Roman"/>
          <w:b w:val="false"/>
          <w:i w:val="false"/>
          <w:color w:val="000000"/>
          <w:sz w:val="28"/>
        </w:rPr>
        <w:t>
      После охлаждения трубы перекладываются на накопительный стол, установленный в нижней части стола охлаждения, и передаются на транспортировочные рольганги и перемещается к упорам пил пакетной резки для порезки на мерную длину. Трубы мерной длины, полученные после порезки на пилах, направляются для дальнейшей обработки на участки отделки.</w:t>
      </w:r>
    </w:p>
    <w:bookmarkEnd w:id="1276"/>
    <w:bookmarkStart w:name="z1292" w:id="1277"/>
    <w:p>
      <w:pPr>
        <w:spacing w:after="0"/>
        <w:ind w:left="0"/>
        <w:jc w:val="both"/>
      </w:pPr>
      <w:r>
        <w:rPr>
          <w:rFonts w:ascii="Times New Roman"/>
          <w:b w:val="false"/>
          <w:i w:val="false"/>
          <w:color w:val="000000"/>
          <w:sz w:val="28"/>
        </w:rPr>
        <w:t>
      Отделка труб.</w:t>
      </w:r>
    </w:p>
    <w:bookmarkEnd w:id="1277"/>
    <w:bookmarkStart w:name="z1293" w:id="1278"/>
    <w:p>
      <w:pPr>
        <w:spacing w:after="0"/>
        <w:ind w:left="0"/>
        <w:jc w:val="both"/>
      </w:pPr>
      <w:r>
        <w:rPr>
          <w:rFonts w:ascii="Times New Roman"/>
          <w:b w:val="false"/>
          <w:i w:val="false"/>
          <w:color w:val="000000"/>
          <w:sz w:val="28"/>
        </w:rPr>
        <w:t>
      Участок отделки труб – состоит из двух линий термической обработки К1 и К2 и линии высадки концов насосно-компрессорных труб С3.</w:t>
      </w:r>
    </w:p>
    <w:bookmarkEnd w:id="1278"/>
    <w:bookmarkStart w:name="z1294" w:id="1279"/>
    <w:p>
      <w:pPr>
        <w:spacing w:after="0"/>
        <w:ind w:left="0"/>
        <w:jc w:val="both"/>
      </w:pPr>
      <w:r>
        <w:rPr>
          <w:rFonts w:ascii="Times New Roman"/>
          <w:b w:val="false"/>
          <w:i w:val="false"/>
          <w:color w:val="000000"/>
          <w:sz w:val="28"/>
        </w:rPr>
        <w:t xml:space="preserve">
      Линии термической обработки предназначены для улучшения механических свойств (придания дополнительной прочности, хладостойкости и коррозионной устойчивости путем получения мелкозернистой структуры) материала путем проведения закалки с последующим отпуском. Трубы поступают на линии термической обработки К1 (для обработки труб диаметром от 60 мм до 178 мм) или на линию К2 (для труб диаметром от 114 мм до 273 мм). Термическая обработка трубы выполняется посредством нагрева трубы в печи закалки (максимальный нагрев – 980 </w:t>
      </w:r>
      <w:r>
        <w:rPr>
          <w:rFonts w:ascii="Times New Roman"/>
          <w:b w:val="false"/>
          <w:i w:val="false"/>
          <w:color w:val="000000"/>
          <w:vertAlign w:val="superscript"/>
        </w:rPr>
        <w:t>0</w:t>
      </w:r>
      <w:r>
        <w:rPr>
          <w:rFonts w:ascii="Times New Roman"/>
          <w:b w:val="false"/>
          <w:i w:val="false"/>
          <w:color w:val="000000"/>
          <w:sz w:val="28"/>
        </w:rPr>
        <w:t xml:space="preserve">С, нагрев выполняется сжиженным газом). После нагрева труба проходит через систему гидросбива окалины и систему закалки. Закалочная система состоит из трех секций, по периметру которых расположены форсунки для подачи воды на наружную поверхность трубы. После закалки трубы подвергаются повторному нагреву в печи отпуска (максимальная температура печи составляет 800 </w:t>
      </w:r>
      <w:r>
        <w:rPr>
          <w:rFonts w:ascii="Times New Roman"/>
          <w:b w:val="false"/>
          <w:i w:val="false"/>
          <w:color w:val="000000"/>
          <w:vertAlign w:val="superscript"/>
        </w:rPr>
        <w:t>0</w:t>
      </w:r>
      <w:r>
        <w:rPr>
          <w:rFonts w:ascii="Times New Roman"/>
          <w:b w:val="false"/>
          <w:i w:val="false"/>
          <w:color w:val="000000"/>
          <w:sz w:val="28"/>
        </w:rPr>
        <w:t xml:space="preserve">С). </w:t>
      </w:r>
    </w:p>
    <w:bookmarkEnd w:id="1279"/>
    <w:bookmarkStart w:name="z1295" w:id="1280"/>
    <w:p>
      <w:pPr>
        <w:spacing w:after="0"/>
        <w:ind w:left="0"/>
        <w:jc w:val="both"/>
      </w:pPr>
      <w:r>
        <w:rPr>
          <w:rFonts w:ascii="Times New Roman"/>
          <w:b w:val="false"/>
          <w:i w:val="false"/>
          <w:color w:val="000000"/>
          <w:sz w:val="28"/>
        </w:rPr>
        <w:t xml:space="preserve">
      Участок С3 предназначен для получения высаженного конца трубы. Высадка представляет собой утолщение стенки по обоим концам трубы для упрочнения соединения между трубами при эксплуатации. Концы труб (250÷500 мм) предварительно нагреваются в индукционной печи до температуры 1200÷1250 </w:t>
      </w:r>
      <w:r>
        <w:rPr>
          <w:rFonts w:ascii="Times New Roman"/>
          <w:b w:val="false"/>
          <w:i w:val="false"/>
          <w:color w:val="000000"/>
          <w:vertAlign w:val="superscript"/>
        </w:rPr>
        <w:t>0</w:t>
      </w:r>
      <w:r>
        <w:rPr>
          <w:rFonts w:ascii="Times New Roman"/>
          <w:b w:val="false"/>
          <w:i w:val="false"/>
          <w:color w:val="000000"/>
          <w:sz w:val="28"/>
        </w:rPr>
        <w:t>С, далее на высадочном прессе с помощью пресс-формы и штока выполняется формирование высадки на конце трубы. После формирования высадки конец трубы подвергается зачистке для удаления наплывов, несовершенств. После высадки труб одного пакета, с одной стороны, пакет труб переворачивается и производится высадка другого конца труб.</w:t>
      </w:r>
    </w:p>
    <w:bookmarkEnd w:id="1280"/>
    <w:bookmarkStart w:name="z1296" w:id="1281"/>
    <w:p>
      <w:pPr>
        <w:spacing w:after="0"/>
        <w:ind w:left="0"/>
        <w:jc w:val="both"/>
      </w:pPr>
      <w:r>
        <w:rPr>
          <w:rFonts w:ascii="Times New Roman"/>
          <w:b w:val="false"/>
          <w:i w:val="false"/>
          <w:color w:val="000000"/>
          <w:sz w:val="28"/>
        </w:rPr>
        <w:t xml:space="preserve">
      Участок обработки муфт С8 – предназначен для изготовления и обработки муфт для обсадных и насосно-компрессорных труб. На дисковых пилах трубные заготовки для муфт режутся на муфтовые заготовки. Муфтовые заготовки поступают на резьбонарезные станки с ЧПУ для непосредственного нарезания резьбы. Резьбонарезка выполняется в автоматическом режиме по режимам обработки, установленным в технологической карте нарезки резьбы. Годные муфты в зависимости от требований заказчика или нормативной документации фосфатируются или подвергаются термодиффузионному цинкованию. Данные операции обеспечивают антикоррозионные, фрикционные свойства резьбовой поверхности. </w:t>
      </w:r>
    </w:p>
    <w:bookmarkEnd w:id="1281"/>
    <w:bookmarkStart w:name="z1297" w:id="1282"/>
    <w:p>
      <w:pPr>
        <w:spacing w:after="0"/>
        <w:ind w:left="0"/>
        <w:jc w:val="both"/>
      </w:pPr>
      <w:r>
        <w:rPr>
          <w:rFonts w:ascii="Times New Roman"/>
          <w:b w:val="false"/>
          <w:i w:val="false"/>
          <w:color w:val="000000"/>
          <w:sz w:val="28"/>
        </w:rPr>
        <w:t xml:space="preserve">
      Участок неразрушающего контроля – предназначен для контроля качества трубной продукции и состоит из четырех линий. На двух линиях контроля качества С2, С10 производится электромагнитная дефектоскопия тела трубы на наличие продольных и поперечных несовершенств, ультразвуковая толщинометрия и гидростатические испытания внутренним давлением. На линии С1контроля качества производится электромагнитная дефектоскопия, ультразвуковая дефектоскопия на наличие продольных и поперечных несовершенств, ультразвуковая толщинометрия, а также гидростатические испытания внутренним давлением. На линии С9 производится ультразвуковая дефектоскопия тела трубы на наличие продольных, поперечных, наклонных дефектов, расслоение, также наклонных дефектов, расслоение, а также ультразвуковая толщинометрия со 100% охватом поверхности трубы. </w:t>
      </w:r>
    </w:p>
    <w:bookmarkEnd w:id="1282"/>
    <w:bookmarkStart w:name="z1298" w:id="1283"/>
    <w:p>
      <w:pPr>
        <w:spacing w:after="0"/>
        <w:ind w:left="0"/>
        <w:jc w:val="both"/>
      </w:pPr>
      <w:r>
        <w:rPr>
          <w:rFonts w:ascii="Times New Roman"/>
          <w:b w:val="false"/>
          <w:i w:val="false"/>
          <w:color w:val="000000"/>
          <w:sz w:val="28"/>
        </w:rPr>
        <w:t>
      Участок финишной обработки труб – предназначен для финишной обработки труб и состоит из трех линий: С5 – линия отработки труб диаметром от 60 мм до 178 мм, С6 – линия обработки труб диаметром от 114 до 245 мм, С7 – участок обработки нефтегазопроводных или труб для паровых котлов и трубопроводов диаметром от 60 до 273 мм. Обработка на указанных линиях включает в себя следующие технологические операции:</w:t>
      </w:r>
    </w:p>
    <w:bookmarkEnd w:id="1283"/>
    <w:bookmarkStart w:name="z1299" w:id="1284"/>
    <w:p>
      <w:pPr>
        <w:spacing w:after="0"/>
        <w:ind w:left="0"/>
        <w:jc w:val="both"/>
      </w:pPr>
      <w:r>
        <w:rPr>
          <w:rFonts w:ascii="Times New Roman"/>
          <w:b w:val="false"/>
          <w:i w:val="false"/>
          <w:color w:val="000000"/>
          <w:sz w:val="28"/>
        </w:rPr>
        <w:t>
      нарезание резьбы или снятие фаски на обоих концах трубы. Операция выполняется на резьбонарезных/фасконарезных станах с ЧПУ в автоматическом цикле. Режимы резьбонарезки установлены в технологической карте, разработанной инженером-технологом для каждого сочетания типоразмера, группы прочности и нормативного документа. По завершению резьбонарезки проводится поэлементный контроль резьбы;</w:t>
      </w:r>
    </w:p>
    <w:bookmarkEnd w:id="1284"/>
    <w:bookmarkStart w:name="z1300" w:id="1285"/>
    <w:p>
      <w:pPr>
        <w:spacing w:after="0"/>
        <w:ind w:left="0"/>
        <w:jc w:val="both"/>
      </w:pPr>
      <w:r>
        <w:rPr>
          <w:rFonts w:ascii="Times New Roman"/>
          <w:b w:val="false"/>
          <w:i w:val="false"/>
          <w:color w:val="000000"/>
          <w:sz w:val="28"/>
        </w:rPr>
        <w:t>
      магнитопорошковая дефектоскопия каждого конца каждой трубы на наличие продольных и/или поперечных дефектов;</w:t>
      </w:r>
    </w:p>
    <w:bookmarkEnd w:id="1285"/>
    <w:bookmarkStart w:name="z1301" w:id="1286"/>
    <w:p>
      <w:pPr>
        <w:spacing w:after="0"/>
        <w:ind w:left="0"/>
        <w:jc w:val="both"/>
      </w:pPr>
      <w:r>
        <w:rPr>
          <w:rFonts w:ascii="Times New Roman"/>
          <w:b w:val="false"/>
          <w:i w:val="false"/>
          <w:color w:val="000000"/>
          <w:sz w:val="28"/>
        </w:rPr>
        <w:t>
      навинчивание муфты выполняется на муфтонаверточном станке в автоматическом режиме с соблюдением рекомендованных нормативной документацией моментов свинчивания;</w:t>
      </w:r>
    </w:p>
    <w:bookmarkEnd w:id="1286"/>
    <w:bookmarkStart w:name="z1302" w:id="1287"/>
    <w:p>
      <w:pPr>
        <w:spacing w:after="0"/>
        <w:ind w:left="0"/>
        <w:jc w:val="both"/>
      </w:pPr>
      <w:r>
        <w:rPr>
          <w:rFonts w:ascii="Times New Roman"/>
          <w:b w:val="false"/>
          <w:i w:val="false"/>
          <w:color w:val="000000"/>
          <w:sz w:val="28"/>
        </w:rPr>
        <w:t>
      автоматический контроль внутреннего диаметра шаблоном-дрифтером;</w:t>
      </w:r>
    </w:p>
    <w:bookmarkEnd w:id="1287"/>
    <w:bookmarkStart w:name="z1303" w:id="1288"/>
    <w:p>
      <w:pPr>
        <w:spacing w:after="0"/>
        <w:ind w:left="0"/>
        <w:jc w:val="both"/>
      </w:pPr>
      <w:r>
        <w:rPr>
          <w:rFonts w:ascii="Times New Roman"/>
          <w:b w:val="false"/>
          <w:i w:val="false"/>
          <w:color w:val="000000"/>
          <w:sz w:val="28"/>
        </w:rPr>
        <w:t>
      снабжение обработанных концов предохранительными деталями- протекторами;</w:t>
      </w:r>
    </w:p>
    <w:bookmarkEnd w:id="1288"/>
    <w:bookmarkStart w:name="z1304" w:id="1289"/>
    <w:p>
      <w:pPr>
        <w:spacing w:after="0"/>
        <w:ind w:left="0"/>
        <w:jc w:val="both"/>
      </w:pPr>
      <w:r>
        <w:rPr>
          <w:rFonts w:ascii="Times New Roman"/>
          <w:b w:val="false"/>
          <w:i w:val="false"/>
          <w:color w:val="000000"/>
          <w:sz w:val="28"/>
        </w:rPr>
        <w:t>
      автоматическое взвешивание и замер длины каждой трубы, нанесение в автоматическом режиме маркировки краской и/или клеймением, а также цветовой идентификации при наличии требования;</w:t>
      </w:r>
    </w:p>
    <w:bookmarkEnd w:id="1289"/>
    <w:bookmarkStart w:name="z1305" w:id="1290"/>
    <w:p>
      <w:pPr>
        <w:spacing w:after="0"/>
        <w:ind w:left="0"/>
        <w:jc w:val="both"/>
      </w:pPr>
      <w:r>
        <w:rPr>
          <w:rFonts w:ascii="Times New Roman"/>
          <w:b w:val="false"/>
          <w:i w:val="false"/>
          <w:color w:val="000000"/>
          <w:sz w:val="28"/>
        </w:rPr>
        <w:t>
      нанесение консервационного прозрачного покрытия на наружную поверхность труб для обеспечения защиты от коррозии на время транспортировки и хранения;</w:t>
      </w:r>
    </w:p>
    <w:bookmarkEnd w:id="1290"/>
    <w:bookmarkStart w:name="z1306" w:id="1291"/>
    <w:p>
      <w:pPr>
        <w:spacing w:after="0"/>
        <w:ind w:left="0"/>
        <w:jc w:val="both"/>
      </w:pPr>
      <w:r>
        <w:rPr>
          <w:rFonts w:ascii="Times New Roman"/>
          <w:b w:val="false"/>
          <w:i w:val="false"/>
          <w:color w:val="000000"/>
          <w:sz w:val="28"/>
        </w:rPr>
        <w:t>
      упаковка труб в шестиугольные пакеты, обвязка пакетов и оснащение пакетов труб идентификационными бирками.</w:t>
      </w:r>
    </w:p>
    <w:bookmarkEnd w:id="1291"/>
    <w:bookmarkStart w:name="z1307" w:id="1292"/>
    <w:p>
      <w:pPr>
        <w:spacing w:after="0"/>
        <w:ind w:left="0"/>
        <w:jc w:val="both"/>
      </w:pPr>
      <w:r>
        <w:rPr>
          <w:rFonts w:ascii="Times New Roman"/>
          <w:b w:val="false"/>
          <w:i w:val="false"/>
          <w:color w:val="000000"/>
          <w:sz w:val="28"/>
        </w:rPr>
        <w:t>
      Далее готовые пакеты труб перемещаются на склад трубопрокатной продукции для отгрузки заказчику.</w:t>
      </w:r>
    </w:p>
    <w:bookmarkEnd w:id="1292"/>
    <w:bookmarkStart w:name="z1308" w:id="1293"/>
    <w:p>
      <w:pPr>
        <w:spacing w:after="0"/>
        <w:ind w:left="0"/>
        <w:jc w:val="both"/>
      </w:pPr>
      <w:r>
        <w:rPr>
          <w:rFonts w:ascii="Times New Roman"/>
          <w:b w:val="false"/>
          <w:i w:val="false"/>
          <w:color w:val="000000"/>
          <w:sz w:val="28"/>
        </w:rPr>
        <w:t>
      Схематическое изображение технологии производства труб представлена на рисунках 3.15 и 3.16:</w:t>
      </w:r>
    </w:p>
    <w:bookmarkEnd w:id="1293"/>
    <w:bookmarkStart w:name="z1309" w:id="1294"/>
    <w:p>
      <w:pPr>
        <w:spacing w:after="0"/>
        <w:ind w:left="0"/>
        <w:jc w:val="both"/>
      </w:pPr>
      <w:r>
        <w:rPr>
          <w:rFonts w:ascii="Times New Roman"/>
          <w:b w:val="false"/>
          <w:i w:val="false"/>
          <w:color w:val="000000"/>
          <w:sz w:val="28"/>
        </w:rPr>
        <w:t xml:space="preserve">
      </w:t>
      </w:r>
    </w:p>
    <w:bookmarkEnd w:id="1294"/>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3.15. Схема производства нефтегазопроводных труб</w:t>
      </w:r>
    </w:p>
    <w:bookmarkStart w:name="z1310" w:id="1295"/>
    <w:p>
      <w:pPr>
        <w:spacing w:after="0"/>
        <w:ind w:left="0"/>
        <w:jc w:val="both"/>
      </w:pPr>
      <w:r>
        <w:rPr>
          <w:rFonts w:ascii="Times New Roman"/>
          <w:b w:val="false"/>
          <w:i w:val="false"/>
          <w:color w:val="000000"/>
          <w:sz w:val="28"/>
        </w:rPr>
        <w:t xml:space="preserve">
      </w:t>
      </w:r>
    </w:p>
    <w:bookmarkEnd w:id="1295"/>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3.16. Схема производства обсадных и насосно-компрессорных труб</w:t>
      </w:r>
    </w:p>
    <w:bookmarkStart w:name="z1311" w:id="1296"/>
    <w:p>
      <w:pPr>
        <w:spacing w:after="0"/>
        <w:ind w:left="0"/>
        <w:jc w:val="both"/>
      </w:pPr>
      <w:r>
        <w:rPr>
          <w:rFonts w:ascii="Times New Roman"/>
          <w:b w:val="false"/>
          <w:i w:val="false"/>
          <w:color w:val="000000"/>
          <w:sz w:val="28"/>
        </w:rPr>
        <w:t>
      При трубопрокатном производстве на предприятиях используются следующие сырьевые и энергетические ресурсы:</w:t>
      </w:r>
    </w:p>
    <w:bookmarkEnd w:id="1296"/>
    <w:bookmarkStart w:name="z1312" w:id="1297"/>
    <w:p>
      <w:pPr>
        <w:spacing w:after="0"/>
        <w:ind w:left="0"/>
        <w:jc w:val="both"/>
      </w:pPr>
      <w:r>
        <w:rPr>
          <w:rFonts w:ascii="Times New Roman"/>
          <w:b w:val="false"/>
          <w:i w:val="false"/>
          <w:color w:val="000000"/>
          <w:sz w:val="28"/>
        </w:rPr>
        <w:t>
      котельно-печное топливо (различные виды газа (доменный, коксовый, природный), мазут, кислород);</w:t>
      </w:r>
    </w:p>
    <w:bookmarkEnd w:id="1297"/>
    <w:bookmarkStart w:name="z1313" w:id="1298"/>
    <w:p>
      <w:pPr>
        <w:spacing w:after="0"/>
        <w:ind w:left="0"/>
        <w:jc w:val="both"/>
      </w:pPr>
      <w:r>
        <w:rPr>
          <w:rFonts w:ascii="Times New Roman"/>
          <w:b w:val="false"/>
          <w:i w:val="false"/>
          <w:color w:val="000000"/>
          <w:sz w:val="28"/>
        </w:rPr>
        <w:t>
      электрическая энергия;</w:t>
      </w:r>
    </w:p>
    <w:bookmarkEnd w:id="1298"/>
    <w:bookmarkStart w:name="z1314" w:id="1299"/>
    <w:p>
      <w:pPr>
        <w:spacing w:after="0"/>
        <w:ind w:left="0"/>
        <w:jc w:val="both"/>
      </w:pPr>
      <w:r>
        <w:rPr>
          <w:rFonts w:ascii="Times New Roman"/>
          <w:b w:val="false"/>
          <w:i w:val="false"/>
          <w:color w:val="000000"/>
          <w:sz w:val="28"/>
        </w:rPr>
        <w:t>
      вода.</w:t>
      </w:r>
    </w:p>
    <w:bookmarkEnd w:id="1299"/>
    <w:bookmarkStart w:name="z1315" w:id="1300"/>
    <w:p>
      <w:pPr>
        <w:spacing w:after="0"/>
        <w:ind w:left="0"/>
        <w:jc w:val="both"/>
      </w:pPr>
      <w:r>
        <w:rPr>
          <w:rFonts w:ascii="Times New Roman"/>
          <w:b w:val="false"/>
          <w:i w:val="false"/>
          <w:color w:val="000000"/>
          <w:sz w:val="28"/>
        </w:rPr>
        <w:t xml:space="preserve">
      В таблице 3.17 представлены текущие объемы потребления энергетических ресурсов, применяемых при трубопрокатном производстве, с разделением по стадиям производства согласно данным КТА. </w:t>
      </w:r>
    </w:p>
    <w:bookmarkEnd w:id="1300"/>
    <w:p>
      <w:pPr>
        <w:spacing w:after="0"/>
        <w:ind w:left="0"/>
        <w:jc w:val="left"/>
      </w:pPr>
      <w:r>
        <w:rPr>
          <w:rFonts w:ascii="Times New Roman"/>
          <w:b/>
          <w:i w:val="false"/>
          <w:color w:val="000000"/>
        </w:rPr>
        <w:t xml:space="preserve"> Таблица 3.17. Текущие объемы потребления энергетических ресурсов и воды при трубопрокатном производстве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энергопотребление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заготовок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тыс.кВт*ч/ед.прод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Прокатка труб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тыс.кВт*ч/ед.прод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техническая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Прокатка труб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 0,00025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обработка труб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тыс.кВт*ч/ед.прод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 0,026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техническая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обработка труб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 – 0,00007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Котельно-печное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обработка труб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 – 0,00015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техническая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Высадка концов труб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тыс.кВт*ч/ед.прод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 – 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Высадка концов труб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/ед.прод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 – 0,0002</w:t>
            </w:r>
          </w:p>
        </w:tc>
      </w:tr>
    </w:tbl>
    <w:bookmarkStart w:name="z1316" w:id="1301"/>
    <w:p>
      <w:pPr>
        <w:spacing w:after="0"/>
        <w:ind w:left="0"/>
        <w:jc w:val="left"/>
      </w:pPr>
      <w:r>
        <w:rPr>
          <w:rFonts w:ascii="Times New Roman"/>
          <w:b/>
          <w:i w:val="false"/>
          <w:color w:val="000000"/>
        </w:rPr>
        <w:t xml:space="preserve"> 3.7.1. Текущие уровни эмиссий в окружающую среду </w:t>
      </w:r>
    </w:p>
    <w:bookmarkEnd w:id="1301"/>
    <w:bookmarkStart w:name="z1317" w:id="1302"/>
    <w:p>
      <w:pPr>
        <w:spacing w:after="0"/>
        <w:ind w:left="0"/>
        <w:jc w:val="both"/>
      </w:pPr>
      <w:r>
        <w:rPr>
          <w:rFonts w:ascii="Times New Roman"/>
          <w:b w:val="false"/>
          <w:i w:val="false"/>
          <w:color w:val="000000"/>
          <w:sz w:val="28"/>
        </w:rPr>
        <w:t xml:space="preserve">
      </w:t>
      </w:r>
      <w:r>
        <w:rPr>
          <w:rFonts w:ascii="Times New Roman"/>
          <w:b/>
          <w:i w:val="false"/>
          <w:color w:val="000000"/>
          <w:sz w:val="28"/>
        </w:rPr>
        <w:t>Выбросы</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атмосферный</w:t>
      </w:r>
      <w:r>
        <w:rPr>
          <w:rFonts w:ascii="Times New Roman"/>
          <w:b w:val="false"/>
          <w:i w:val="false"/>
          <w:color w:val="000000"/>
          <w:sz w:val="28"/>
        </w:rPr>
        <w:t xml:space="preserve"> </w:t>
      </w:r>
      <w:r>
        <w:rPr>
          <w:rFonts w:ascii="Times New Roman"/>
          <w:b/>
          <w:i w:val="false"/>
          <w:color w:val="000000"/>
          <w:sz w:val="28"/>
        </w:rPr>
        <w:t>воздух</w:t>
      </w:r>
      <w:r>
        <w:rPr>
          <w:rFonts w:ascii="Times New Roman"/>
          <w:b w:val="false"/>
          <w:i w:val="false"/>
          <w:color w:val="000000"/>
          <w:sz w:val="28"/>
        </w:rPr>
        <w:t xml:space="preserve"> </w:t>
      </w:r>
    </w:p>
    <w:bookmarkEnd w:id="1302"/>
    <w:bookmarkStart w:name="z1318" w:id="1303"/>
    <w:p>
      <w:pPr>
        <w:spacing w:after="0"/>
        <w:ind w:left="0"/>
        <w:jc w:val="both"/>
      </w:pPr>
      <w:r>
        <w:rPr>
          <w:rFonts w:ascii="Times New Roman"/>
          <w:b w:val="false"/>
          <w:i w:val="false"/>
          <w:color w:val="000000"/>
          <w:sz w:val="28"/>
        </w:rPr>
        <w:t xml:space="preserve">
      Наибольший вклад в валовые выбросы при производстве труб дают нагревательные печи различного назначения. Основными загрязняющими веществами (ЗВ), поступающими в атмосферу от печей, являются газообразные продукты неполного сгорания топлива, поэтому главным направлением снижения выбросов в атмосферу является энергосбережение. </w:t>
      </w:r>
    </w:p>
    <w:bookmarkEnd w:id="1303"/>
    <w:bookmarkStart w:name="z1319" w:id="1304"/>
    <w:p>
      <w:pPr>
        <w:spacing w:after="0"/>
        <w:ind w:left="0"/>
        <w:jc w:val="both"/>
      </w:pPr>
      <w:r>
        <w:rPr>
          <w:rFonts w:ascii="Times New Roman"/>
          <w:b w:val="false"/>
          <w:i w:val="false"/>
          <w:color w:val="000000"/>
          <w:sz w:val="28"/>
        </w:rPr>
        <w:t xml:space="preserve">
      В выбросах пыли трубного производства основной составляющей являются оксиды железа. Наибольшее пылевыделение происходит в результате погрузочно-разгрузочных работ и производства труб. Борьба с пылегазовыми выбросами в черной металлургии требует больших капитальных и эксплуатационных затрат и осложняется тем, что выбросы образуются на всех стадиях металлургического передела и зачастую носят неорганизованный характер. С помощью различных технических устройств (зонды, кожухи и т. д.) неорганизованные выбросы можно собирать и направлять на очистные сооружения. Отходящие производственные газы, поступающие в атмосферу и содержащие ЗВ, должны быть очищены до такого уровня, чтобы приземные концентрации ЗВ не превышали установленных допустимых значений. Для этого используется: </w:t>
      </w:r>
    </w:p>
    <w:bookmarkEnd w:id="1304"/>
    <w:bookmarkStart w:name="z1320" w:id="1305"/>
    <w:p>
      <w:pPr>
        <w:spacing w:after="0"/>
        <w:ind w:left="0"/>
        <w:jc w:val="both"/>
      </w:pPr>
      <w:r>
        <w:rPr>
          <w:rFonts w:ascii="Times New Roman"/>
          <w:b w:val="false"/>
          <w:i w:val="false"/>
          <w:color w:val="000000"/>
          <w:sz w:val="28"/>
        </w:rPr>
        <w:t xml:space="preserve">
      организация технологического процесса, реализующего идеи экологически чистого производства, минимизирующего образование загрязняющих веществ; </w:t>
      </w:r>
    </w:p>
    <w:bookmarkEnd w:id="1305"/>
    <w:bookmarkStart w:name="z1321" w:id="1306"/>
    <w:p>
      <w:pPr>
        <w:spacing w:after="0"/>
        <w:ind w:left="0"/>
        <w:jc w:val="both"/>
      </w:pPr>
      <w:r>
        <w:rPr>
          <w:rFonts w:ascii="Times New Roman"/>
          <w:b w:val="false"/>
          <w:i w:val="false"/>
          <w:color w:val="000000"/>
          <w:sz w:val="28"/>
        </w:rPr>
        <w:t xml:space="preserve">
      рассеивание загрязняющих веществ в атмосфере с помощью высоких дымовых труб; </w:t>
      </w:r>
    </w:p>
    <w:bookmarkEnd w:id="1306"/>
    <w:bookmarkStart w:name="z1322" w:id="1307"/>
    <w:p>
      <w:pPr>
        <w:spacing w:after="0"/>
        <w:ind w:left="0"/>
        <w:jc w:val="both"/>
      </w:pPr>
      <w:r>
        <w:rPr>
          <w:rFonts w:ascii="Times New Roman"/>
          <w:b w:val="false"/>
          <w:i w:val="false"/>
          <w:color w:val="000000"/>
          <w:sz w:val="28"/>
        </w:rPr>
        <w:t xml:space="preserve">
      очистка газов от загрязняющих веществ с помощью пылеуловителей, газопромывателей и других очистных устройств. </w:t>
      </w:r>
    </w:p>
    <w:bookmarkEnd w:id="1307"/>
    <w:bookmarkStart w:name="z1323" w:id="1308"/>
    <w:p>
      <w:pPr>
        <w:spacing w:after="0"/>
        <w:ind w:left="0"/>
        <w:jc w:val="both"/>
      </w:pPr>
      <w:r>
        <w:rPr>
          <w:rFonts w:ascii="Times New Roman"/>
          <w:b w:val="false"/>
          <w:i w:val="false"/>
          <w:color w:val="000000"/>
          <w:sz w:val="28"/>
        </w:rPr>
        <w:t xml:space="preserve">
      Источниками образования газообразных загрязняющих веществ являются производственные процессы нагрева заготовок и труб в процессе производства, термической обработки труб. В качестве топлива в печах используется природный газ, в процессе сжигания в атмосферный воздух выделяются азота оксиды и углерода оксид, а также в результате нагрева заготовки и труб – железа оксид (III). Масса отходящих газов зависит от расхода потребляемого газа и конструкционных особенностей печей. Снижение воздействия достигается за счет рассеивания отходящих газов в атмосфере, площадь рассевания зависит от высоты дымовой трубы и движения масс воздуха. Наиболее часто для отвода выбросов от печей применяются трубы с высотой от 20 до 110 м. </w:t>
      </w:r>
    </w:p>
    <w:bookmarkEnd w:id="1308"/>
    <w:bookmarkStart w:name="z1324" w:id="1309"/>
    <w:p>
      <w:pPr>
        <w:spacing w:after="0"/>
        <w:ind w:left="0"/>
        <w:jc w:val="both"/>
      </w:pPr>
      <w:r>
        <w:rPr>
          <w:rFonts w:ascii="Times New Roman"/>
          <w:b w:val="false"/>
          <w:i w:val="false"/>
          <w:color w:val="000000"/>
          <w:sz w:val="28"/>
        </w:rPr>
        <w:t>
      Выбросы твердых загрязняющих веществ (взвешенные вещества, пыль неорганическая, содержащая кремния менее 20 % и железа оксид (III) от процессов проката, прессования, сварки и отделки труб улавливают, а затем направляют на очистные сооружения различного типа с использованием как сухого, так и мокрого методов очистки. В трубном производстве среди аппаратов сухой очистки газа наибольшее распространение получили рукавные фильтры, а среди аппаратов мокрой очистки – форсуночные скрубберы и скрубберы Вентури.</w:t>
      </w:r>
    </w:p>
    <w:bookmarkEnd w:id="1309"/>
    <w:bookmarkStart w:name="z1325" w:id="1310"/>
    <w:p>
      <w:pPr>
        <w:spacing w:after="0"/>
        <w:ind w:left="0"/>
        <w:jc w:val="both"/>
      </w:pPr>
      <w:r>
        <w:rPr>
          <w:rFonts w:ascii="Times New Roman"/>
          <w:b w:val="false"/>
          <w:i w:val="false"/>
          <w:color w:val="000000"/>
          <w:sz w:val="28"/>
        </w:rPr>
        <w:t>
      Водопотребление и сточные воды.</w:t>
      </w:r>
    </w:p>
    <w:bookmarkEnd w:id="1310"/>
    <w:bookmarkStart w:name="z1326" w:id="1311"/>
    <w:p>
      <w:pPr>
        <w:spacing w:after="0"/>
        <w:ind w:left="0"/>
        <w:jc w:val="both"/>
      </w:pPr>
      <w:r>
        <w:rPr>
          <w:rFonts w:ascii="Times New Roman"/>
          <w:b w:val="false"/>
          <w:i w:val="false"/>
          <w:color w:val="000000"/>
          <w:sz w:val="28"/>
        </w:rPr>
        <w:t>
      Сточные воды образуются при охлаждении прокатного оборудования, очистке технологических газов и аспирационного воздуха, обработке металла, гидротранспортировке отходов производства.</w:t>
      </w:r>
    </w:p>
    <w:bookmarkEnd w:id="1311"/>
    <w:bookmarkStart w:name="z1327" w:id="1312"/>
    <w:p>
      <w:pPr>
        <w:spacing w:after="0"/>
        <w:ind w:left="0"/>
        <w:jc w:val="both"/>
      </w:pPr>
      <w:r>
        <w:rPr>
          <w:rFonts w:ascii="Times New Roman"/>
          <w:b w:val="false"/>
          <w:i w:val="false"/>
          <w:color w:val="000000"/>
          <w:sz w:val="28"/>
        </w:rPr>
        <w:t>
      Для снижения водопотребления в технологических процессах современное производство труб оснащается оборотными системами с доочисткой воды до требуемых технических нормативов для повторного использования. Большая часть сточных вод образуется при бесконтактном охлаждении оборудования и относится к "условно-чистым" стокам, имеющим только повышенную температуру. Для охлаждения условно-чистых стоков используют градирни различной конструкции.</w:t>
      </w:r>
    </w:p>
    <w:bookmarkEnd w:id="1312"/>
    <w:bookmarkStart w:name="z1328" w:id="1313"/>
    <w:p>
      <w:pPr>
        <w:spacing w:after="0"/>
        <w:ind w:left="0"/>
        <w:jc w:val="both"/>
      </w:pPr>
      <w:r>
        <w:rPr>
          <w:rFonts w:ascii="Times New Roman"/>
          <w:b w:val="false"/>
          <w:i w:val="false"/>
          <w:color w:val="000000"/>
          <w:sz w:val="28"/>
        </w:rPr>
        <w:t xml:space="preserve">
      Загрязненные стоки образуются при контактном охлаждении оборудования и технологического инструмента, гидросбиве окалины, в процессе термической обработки, при охлаждении и гидравлическом испытании труб и содержат различные примеси: окалину, масло, эмульсию. Для очистки загрязненных стоков в локальных оборотных циклах используются разные методы очистки, наиболее часто применяется осаждение загрязняющих веществ в отстойниках, механическая очистка, обработка коагулянтами. </w:t>
      </w:r>
    </w:p>
    <w:bookmarkEnd w:id="1313"/>
    <w:bookmarkStart w:name="z1329" w:id="1314"/>
    <w:p>
      <w:pPr>
        <w:spacing w:after="0"/>
        <w:ind w:left="0"/>
        <w:jc w:val="both"/>
      </w:pPr>
      <w:r>
        <w:rPr>
          <w:rFonts w:ascii="Times New Roman"/>
          <w:b w:val="false"/>
          <w:i w:val="false"/>
          <w:color w:val="000000"/>
          <w:sz w:val="28"/>
        </w:rPr>
        <w:t>
      Водовыпусков от отдельных технологий производства труб, как правило, не существует. Крупные предприятия по производству труб на одной площадке производят трубы различного назначения с использованием разных технологий, часто с собственным производством трубной заготовки, поэтому промышленные и ливневые стоки собираются в целом по предприятию и после очистки направляются в водовыпуски. Состав стоков в водовыпуске трубных предприятий зависит от используемых технологий.</w:t>
      </w:r>
    </w:p>
    <w:bookmarkEnd w:id="1314"/>
    <w:bookmarkStart w:name="z1330" w:id="1315"/>
    <w:p>
      <w:pPr>
        <w:spacing w:after="0"/>
        <w:ind w:left="0"/>
        <w:jc w:val="both"/>
      </w:pPr>
      <w:r>
        <w:rPr>
          <w:rFonts w:ascii="Times New Roman"/>
          <w:b w:val="false"/>
          <w:i w:val="false"/>
          <w:color w:val="000000"/>
          <w:sz w:val="28"/>
        </w:rPr>
        <w:t>
      Отходы производства.</w:t>
      </w:r>
    </w:p>
    <w:bookmarkEnd w:id="1315"/>
    <w:bookmarkStart w:name="z1331" w:id="1316"/>
    <w:p>
      <w:pPr>
        <w:spacing w:after="0"/>
        <w:ind w:left="0"/>
        <w:jc w:val="both"/>
      </w:pPr>
      <w:r>
        <w:rPr>
          <w:rFonts w:ascii="Times New Roman"/>
          <w:b w:val="false"/>
          <w:i w:val="false"/>
          <w:color w:val="000000"/>
          <w:sz w:val="28"/>
        </w:rPr>
        <w:t>
      В производстве трубных изделий образуются твердые отходы: окалина, стружка, металлосодержащая пыль, в процессе травления поверхности труб образуются различные по составу шламы. Основная масса отходов производства и побочной продукции образуется в результате ремонта и замены устаревшего оборудования, замены масел в гидравлических системах и оборудовании, при шлифовке металлических поверхностей, а также в процессе эксплуатации очистного оборудования (замена фильтровальных материалов, осадок очистки сточных вод).</w:t>
      </w:r>
    </w:p>
    <w:bookmarkEnd w:id="1316"/>
    <w:bookmarkStart w:name="z1332" w:id="1317"/>
    <w:p>
      <w:pPr>
        <w:spacing w:after="0"/>
        <w:ind w:left="0"/>
        <w:jc w:val="left"/>
      </w:pPr>
      <w:r>
        <w:rPr>
          <w:rFonts w:ascii="Times New Roman"/>
          <w:b/>
          <w:i w:val="false"/>
          <w:color w:val="000000"/>
        </w:rPr>
        <w:t xml:space="preserve"> 4. Общие наилучшие доступные техники для предотвращения и/или сокращения эмиссий и потребления ресурсов</w:t>
      </w:r>
    </w:p>
    <w:bookmarkEnd w:id="1317"/>
    <w:bookmarkStart w:name="z1333" w:id="1318"/>
    <w:p>
      <w:pPr>
        <w:spacing w:after="0"/>
        <w:ind w:left="0"/>
        <w:jc w:val="both"/>
      </w:pPr>
      <w:r>
        <w:rPr>
          <w:rFonts w:ascii="Times New Roman"/>
          <w:b w:val="false"/>
          <w:i w:val="false"/>
          <w:color w:val="000000"/>
          <w:sz w:val="28"/>
        </w:rPr>
        <w:t xml:space="preserve">
      В настоящем разделе описываются общие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 </w:t>
      </w:r>
    </w:p>
    <w:bookmarkEnd w:id="1318"/>
    <w:bookmarkStart w:name="z1334" w:id="1319"/>
    <w:p>
      <w:pPr>
        <w:spacing w:after="0"/>
        <w:ind w:left="0"/>
        <w:jc w:val="both"/>
      </w:pPr>
      <w:r>
        <w:rPr>
          <w:rFonts w:ascii="Times New Roman"/>
          <w:b w:val="false"/>
          <w:i w:val="false"/>
          <w:color w:val="000000"/>
          <w:sz w:val="28"/>
        </w:rPr>
        <w:t>
      Перечень техник, описанный в данном разделе, не является исчерпывающим. Могут использоваться другие техники при условии обеспечения уровня защиты окружающей среды.</w:t>
      </w:r>
    </w:p>
    <w:bookmarkEnd w:id="1319"/>
    <w:bookmarkStart w:name="z1335" w:id="1320"/>
    <w:p>
      <w:pPr>
        <w:spacing w:after="0"/>
        <w:ind w:left="0"/>
        <w:jc w:val="both"/>
      </w:pPr>
      <w:r>
        <w:rPr>
          <w:rFonts w:ascii="Times New Roman"/>
          <w:b w:val="false"/>
          <w:i w:val="false"/>
          <w:color w:val="000000"/>
          <w:sz w:val="28"/>
        </w:rPr>
        <w:t>
      К снижению нагрузки на окружающую среду приводят общие организационные мероприятия по совершенствованию подходов к управлению и организации производства, учет аспектов воздействия на окружающую среду объектов на стадии разработки проектной документации, выбору материалов и реагентов с минимально возможным негативным воздействием на окружающую среду, мероприятия по переходу на малоотходные/безотходные технологии, логистика производства, контроль эффективности производственного процесса, внедрение автоматизированных систем управления производственными процессами, обеспечение безаварийной эксплуатации производства, подготовка и повышение квалификации персонала и др.</w:t>
      </w:r>
    </w:p>
    <w:bookmarkEnd w:id="1320"/>
    <w:bookmarkStart w:name="z1336" w:id="1321"/>
    <w:p>
      <w:pPr>
        <w:spacing w:after="0"/>
        <w:ind w:left="0"/>
        <w:jc w:val="left"/>
      </w:pPr>
      <w:r>
        <w:rPr>
          <w:rFonts w:ascii="Times New Roman"/>
          <w:b/>
          <w:i w:val="false"/>
          <w:color w:val="000000"/>
        </w:rPr>
        <w:t xml:space="preserve"> 4.1. Комплексный подход к защите окружающей среды</w:t>
      </w:r>
    </w:p>
    <w:bookmarkEnd w:id="1321"/>
    <w:bookmarkStart w:name="z1337" w:id="1322"/>
    <w:p>
      <w:pPr>
        <w:spacing w:after="0"/>
        <w:ind w:left="0"/>
        <w:jc w:val="both"/>
      </w:pPr>
      <w:r>
        <w:rPr>
          <w:rFonts w:ascii="Times New Roman"/>
          <w:b w:val="false"/>
          <w:i w:val="false"/>
          <w:color w:val="000000"/>
          <w:sz w:val="28"/>
        </w:rPr>
        <w:t xml:space="preserve">
      Для комплексного предотвращения или минимизации выбросов необходимо использовать методы и примеры, которые позволяют избежать или ограничить выбросы в воздух, воду или почву, и при этом обеспечивается высокий уровень защиты окружающей среды в целом; необходимо принимать во внимание следующие факторы: безопасность установки, влияние утилизации отходов на окружающую среду, экономичное и эффективное использование энергии. </w:t>
      </w:r>
    </w:p>
    <w:bookmarkEnd w:id="1322"/>
    <w:bookmarkStart w:name="z1338" w:id="1323"/>
    <w:p>
      <w:pPr>
        <w:spacing w:after="0"/>
        <w:ind w:left="0"/>
        <w:jc w:val="both"/>
      </w:pPr>
      <w:r>
        <w:rPr>
          <w:rFonts w:ascii="Times New Roman"/>
          <w:b w:val="false"/>
          <w:i w:val="false"/>
          <w:color w:val="000000"/>
          <w:sz w:val="28"/>
        </w:rPr>
        <w:t>
      Неизбежные выбросы необходимо улавливать на источнике (в месте возникновения); способы и меры по ограничению уровня выбросов должны соответствовать современному уровню технического развития.</w:t>
      </w:r>
    </w:p>
    <w:bookmarkEnd w:id="1323"/>
    <w:bookmarkStart w:name="z1339" w:id="1324"/>
    <w:p>
      <w:pPr>
        <w:spacing w:after="0"/>
        <w:ind w:left="0"/>
        <w:jc w:val="both"/>
      </w:pPr>
      <w:r>
        <w:rPr>
          <w:rFonts w:ascii="Times New Roman"/>
          <w:b w:val="false"/>
          <w:i w:val="false"/>
          <w:color w:val="000000"/>
          <w:sz w:val="28"/>
        </w:rPr>
        <w:t xml:space="preserve">
      Положения настоящего Справочника по НДТ не должны выполняться путем принятия мер, при которых загрязнения переносятся в другие среды, например, в воду или почву, вопреки современному уровню технического развития. Эти меры должны быть направлены на снижение как массовой концентрации, так и массовых потоков или массовых пропорций исходящих от установки загрязняющих воздух веществ. Они должны надлежащим образом применяться во время эксплуатации установки. </w:t>
      </w:r>
    </w:p>
    <w:bookmarkEnd w:id="1324"/>
    <w:bookmarkStart w:name="z1340" w:id="1325"/>
    <w:p>
      <w:pPr>
        <w:spacing w:after="0"/>
        <w:ind w:left="0"/>
        <w:jc w:val="both"/>
      </w:pPr>
      <w:r>
        <w:rPr>
          <w:rFonts w:ascii="Times New Roman"/>
          <w:b w:val="false"/>
          <w:i w:val="false"/>
          <w:color w:val="000000"/>
          <w:sz w:val="28"/>
        </w:rPr>
        <w:t xml:space="preserve">
      При определении требований необходимо, в частности, учитывать следующие факторы: </w:t>
      </w:r>
    </w:p>
    <w:bookmarkEnd w:id="1325"/>
    <w:bookmarkStart w:name="z1341" w:id="1326"/>
    <w:p>
      <w:pPr>
        <w:spacing w:after="0"/>
        <w:ind w:left="0"/>
        <w:jc w:val="both"/>
      </w:pPr>
      <w:r>
        <w:rPr>
          <w:rFonts w:ascii="Times New Roman"/>
          <w:b w:val="false"/>
          <w:i w:val="false"/>
          <w:color w:val="000000"/>
          <w:sz w:val="28"/>
        </w:rPr>
        <w:t>
      выбор интегрированных технологических процессов с максимально высоким выходом продукции и минимальным объемом эмиссий в окружающую среду в целом;</w:t>
      </w:r>
    </w:p>
    <w:bookmarkEnd w:id="1326"/>
    <w:bookmarkStart w:name="z1342" w:id="1327"/>
    <w:p>
      <w:pPr>
        <w:spacing w:after="0"/>
        <w:ind w:left="0"/>
        <w:jc w:val="both"/>
      </w:pPr>
      <w:r>
        <w:rPr>
          <w:rFonts w:ascii="Times New Roman"/>
          <w:b w:val="false"/>
          <w:i w:val="false"/>
          <w:color w:val="000000"/>
          <w:sz w:val="28"/>
        </w:rPr>
        <w:t>
      оптимизация процесса, например, путем широкого использования исходных материалов и производства побочных продуктов;</w:t>
      </w:r>
    </w:p>
    <w:bookmarkEnd w:id="1327"/>
    <w:bookmarkStart w:name="z1343" w:id="1328"/>
    <w:p>
      <w:pPr>
        <w:spacing w:after="0"/>
        <w:ind w:left="0"/>
        <w:jc w:val="both"/>
      </w:pPr>
      <w:r>
        <w:rPr>
          <w:rFonts w:ascii="Times New Roman"/>
          <w:b w:val="false"/>
          <w:i w:val="false"/>
          <w:color w:val="000000"/>
          <w:sz w:val="28"/>
        </w:rPr>
        <w:t xml:space="preserve">
      замещение канцерогенных, мутагенных или отрицательно влияющих на репродуктивность исходных материалов; </w:t>
      </w:r>
    </w:p>
    <w:bookmarkEnd w:id="1328"/>
    <w:bookmarkStart w:name="z1344" w:id="1329"/>
    <w:p>
      <w:pPr>
        <w:spacing w:after="0"/>
        <w:ind w:left="0"/>
        <w:jc w:val="both"/>
      </w:pPr>
      <w:r>
        <w:rPr>
          <w:rFonts w:ascii="Times New Roman"/>
          <w:b w:val="false"/>
          <w:i w:val="false"/>
          <w:color w:val="000000"/>
          <w:sz w:val="28"/>
        </w:rPr>
        <w:t xml:space="preserve">
      сокращение объема отходящих газов, например, путем использования систем рециркуляции воздуха, с учетом требований техники безопасности; </w:t>
      </w:r>
    </w:p>
    <w:bookmarkEnd w:id="1329"/>
    <w:bookmarkStart w:name="z1345" w:id="1330"/>
    <w:p>
      <w:pPr>
        <w:spacing w:after="0"/>
        <w:ind w:left="0"/>
        <w:jc w:val="both"/>
      </w:pPr>
      <w:r>
        <w:rPr>
          <w:rFonts w:ascii="Times New Roman"/>
          <w:b w:val="false"/>
          <w:i w:val="false"/>
          <w:color w:val="000000"/>
          <w:sz w:val="28"/>
        </w:rPr>
        <w:t>
      экономия энергии и сокращение выбросов газов, влияющих на климат, например, путем оптимизации энергозатрат при планировании, строительстве и эксплуатации установок, утилизации энергии внутри установки, использования теплоизоляции.</w:t>
      </w:r>
    </w:p>
    <w:bookmarkEnd w:id="1330"/>
    <w:bookmarkStart w:name="z1346" w:id="1331"/>
    <w:p>
      <w:pPr>
        <w:spacing w:after="0"/>
        <w:ind w:left="0"/>
        <w:jc w:val="both"/>
      </w:pPr>
      <w:r>
        <w:rPr>
          <w:rFonts w:ascii="Times New Roman"/>
          <w:b w:val="false"/>
          <w:i w:val="false"/>
          <w:color w:val="000000"/>
          <w:sz w:val="28"/>
        </w:rPr>
        <w:t xml:space="preserve">
      Комплексный подход к защите окружающей среды подразумевает под собой систему мер, направленных на выявление источников негативного воздействия производственной деятельности предприятий (выбросы в атмосферу, сбросы в водную среду и образование отходов) на компоненты окружающей среды, на снижение/предотвращение оказываемого ими техногенного воздействия путем их контроля, а также внедрения и применения наилучших доступных технологий с сопоставлением экологической и экономической эффективности предпринимаемых мер. </w:t>
      </w:r>
    </w:p>
    <w:bookmarkEnd w:id="1331"/>
    <w:bookmarkStart w:name="z1347" w:id="1332"/>
    <w:p>
      <w:pPr>
        <w:spacing w:after="0"/>
        <w:ind w:left="0"/>
        <w:jc w:val="both"/>
      </w:pPr>
      <w:r>
        <w:rPr>
          <w:rFonts w:ascii="Times New Roman"/>
          <w:b w:val="false"/>
          <w:i w:val="false"/>
          <w:color w:val="000000"/>
          <w:sz w:val="28"/>
        </w:rPr>
        <w:t>
      Для осуществления комплексного подхода предприятия должны уделять особое внимание вопросам охраны окружающей среды, что выражается в:</w:t>
      </w:r>
    </w:p>
    <w:bookmarkEnd w:id="1332"/>
    <w:bookmarkStart w:name="z1348" w:id="1333"/>
    <w:p>
      <w:pPr>
        <w:spacing w:after="0"/>
        <w:ind w:left="0"/>
        <w:jc w:val="both"/>
      </w:pPr>
      <w:r>
        <w:rPr>
          <w:rFonts w:ascii="Times New Roman"/>
          <w:b w:val="false"/>
          <w:i w:val="false"/>
          <w:color w:val="000000"/>
          <w:sz w:val="28"/>
        </w:rPr>
        <w:t>
      обязательном учете сырья и вспомогательных материалов, энергии, потребляемых или производимых объектом;</w:t>
      </w:r>
    </w:p>
    <w:bookmarkEnd w:id="1333"/>
    <w:bookmarkStart w:name="z1349" w:id="1334"/>
    <w:p>
      <w:pPr>
        <w:spacing w:after="0"/>
        <w:ind w:left="0"/>
        <w:jc w:val="both"/>
      </w:pPr>
      <w:r>
        <w:rPr>
          <w:rFonts w:ascii="Times New Roman"/>
          <w:b w:val="false"/>
          <w:i w:val="false"/>
          <w:color w:val="000000"/>
          <w:sz w:val="28"/>
        </w:rPr>
        <w:t>
      документировании всех источников выбросов, сбросов, образования отходов, имеющихся на объекте, их характера и объема, а также выявление случаев их негативного воздействия на окружающую среду;</w:t>
      </w:r>
    </w:p>
    <w:bookmarkEnd w:id="1334"/>
    <w:bookmarkStart w:name="z1350" w:id="1335"/>
    <w:p>
      <w:pPr>
        <w:spacing w:after="0"/>
        <w:ind w:left="0"/>
        <w:jc w:val="both"/>
      </w:pPr>
      <w:r>
        <w:rPr>
          <w:rFonts w:ascii="Times New Roman"/>
          <w:b w:val="false"/>
          <w:i w:val="false"/>
          <w:color w:val="000000"/>
          <w:sz w:val="28"/>
        </w:rPr>
        <w:t>
      используемых технологических решений и иных методов по очистке от вредных веществ сточных вод и отходящих газов, и внедрению наилучших доступных технологий по сокращения норм использования природных ресурсов и снижению объемов выбросов, сбросов и образования отходов на объекте;</w:t>
      </w:r>
    </w:p>
    <w:bookmarkEnd w:id="1335"/>
    <w:bookmarkStart w:name="z1351" w:id="1336"/>
    <w:p>
      <w:pPr>
        <w:spacing w:after="0"/>
        <w:ind w:left="0"/>
        <w:jc w:val="both"/>
      </w:pPr>
      <w:r>
        <w:rPr>
          <w:rFonts w:ascii="Times New Roman"/>
          <w:b w:val="false"/>
          <w:i w:val="false"/>
          <w:color w:val="000000"/>
          <w:sz w:val="28"/>
        </w:rPr>
        <w:t xml:space="preserve">
      разработке эффективных мероприятий по рациональному использованию природных ресурсов и охране окружающей среды; </w:t>
      </w:r>
    </w:p>
    <w:bookmarkEnd w:id="1336"/>
    <w:bookmarkStart w:name="z1352" w:id="1337"/>
    <w:p>
      <w:pPr>
        <w:spacing w:after="0"/>
        <w:ind w:left="0"/>
        <w:jc w:val="both"/>
      </w:pPr>
      <w:r>
        <w:rPr>
          <w:rFonts w:ascii="Times New Roman"/>
          <w:b w:val="false"/>
          <w:i w:val="false"/>
          <w:color w:val="000000"/>
          <w:sz w:val="28"/>
        </w:rPr>
        <w:t xml:space="preserve">
      декларировании экологической политики предприятия; </w:t>
      </w:r>
    </w:p>
    <w:bookmarkEnd w:id="1337"/>
    <w:bookmarkStart w:name="z1353" w:id="1338"/>
    <w:p>
      <w:pPr>
        <w:spacing w:after="0"/>
        <w:ind w:left="0"/>
        <w:jc w:val="both"/>
      </w:pPr>
      <w:r>
        <w:rPr>
          <w:rFonts w:ascii="Times New Roman"/>
          <w:b w:val="false"/>
          <w:i w:val="false"/>
          <w:color w:val="000000"/>
          <w:sz w:val="28"/>
        </w:rPr>
        <w:t xml:space="preserve">
      подготовке и проведению сертификации производства в системе экологического менеджмента; </w:t>
      </w:r>
    </w:p>
    <w:bookmarkEnd w:id="1338"/>
    <w:bookmarkStart w:name="z1354" w:id="1339"/>
    <w:p>
      <w:pPr>
        <w:spacing w:after="0"/>
        <w:ind w:left="0"/>
        <w:jc w:val="both"/>
      </w:pPr>
      <w:r>
        <w:rPr>
          <w:rFonts w:ascii="Times New Roman"/>
          <w:b w:val="false"/>
          <w:i w:val="false"/>
          <w:color w:val="000000"/>
          <w:sz w:val="28"/>
        </w:rPr>
        <w:t>
      выполнении производственного экологического контроля и мониторинга компонентов окружающей среды;</w:t>
      </w:r>
    </w:p>
    <w:bookmarkEnd w:id="1339"/>
    <w:bookmarkStart w:name="z1355" w:id="1340"/>
    <w:p>
      <w:pPr>
        <w:spacing w:after="0"/>
        <w:ind w:left="0"/>
        <w:jc w:val="both"/>
      </w:pPr>
      <w:r>
        <w:rPr>
          <w:rFonts w:ascii="Times New Roman"/>
          <w:b w:val="false"/>
          <w:i w:val="false"/>
          <w:color w:val="000000"/>
          <w:sz w:val="28"/>
        </w:rPr>
        <w:t xml:space="preserve">
      получении экологических разрешений от специально уполномоченных государственных органов в области охраны окружающей среды; </w:t>
      </w:r>
    </w:p>
    <w:bookmarkEnd w:id="1340"/>
    <w:bookmarkStart w:name="z1356" w:id="1341"/>
    <w:p>
      <w:pPr>
        <w:spacing w:after="0"/>
        <w:ind w:left="0"/>
        <w:jc w:val="both"/>
      </w:pPr>
      <w:r>
        <w:rPr>
          <w:rFonts w:ascii="Times New Roman"/>
          <w:b w:val="false"/>
          <w:i w:val="false"/>
          <w:color w:val="000000"/>
          <w:sz w:val="28"/>
        </w:rPr>
        <w:t>
      осуществлении контроля за выполнением и соблюдением требований экологического законодательства и пр.</w:t>
      </w:r>
    </w:p>
    <w:bookmarkEnd w:id="1341"/>
    <w:bookmarkStart w:name="z1357" w:id="1342"/>
    <w:p>
      <w:pPr>
        <w:spacing w:after="0"/>
        <w:ind w:left="0"/>
        <w:jc w:val="both"/>
      </w:pPr>
      <w:r>
        <w:rPr>
          <w:rFonts w:ascii="Times New Roman"/>
          <w:b w:val="false"/>
          <w:i w:val="false"/>
          <w:color w:val="000000"/>
          <w:sz w:val="28"/>
        </w:rPr>
        <w:t xml:space="preserve">
      Для достижения высоких эколого-экономических результатов необходимо совместить процесс очистки выбросов, сбросов от вредных веществ с процессом утилизации уловленных веществ. "В чистом виде" очистка вредных выбросов малоэффективна, так как с его помощью не всегда удается полностью прекратить поступление вредных веществ в окружающую среду, т.к. сокращение уровня загрязнения одного компонента окружающей среды может привести к усилению загрязнения другого. </w:t>
      </w:r>
    </w:p>
    <w:bookmarkEnd w:id="1342"/>
    <w:bookmarkStart w:name="z1358" w:id="1343"/>
    <w:p>
      <w:pPr>
        <w:spacing w:after="0"/>
        <w:ind w:left="0"/>
        <w:jc w:val="both"/>
      </w:pPr>
      <w:r>
        <w:rPr>
          <w:rFonts w:ascii="Times New Roman"/>
          <w:b w:val="false"/>
          <w:i w:val="false"/>
          <w:color w:val="000000"/>
          <w:sz w:val="28"/>
        </w:rPr>
        <w:t xml:space="preserve">
      К примеру, установка влажных фильтров при газоочистке позволяет сократить загрязнение воздуха, но ведет к еще большему загрязнению воды если сточные воды не обрабатываются должным образом. Использование очистных сооружений, даже самых эффективных, резко сокращает уровень загрязнения окружающей среды, однако не решает этой проблемы полностью, поскольку в процессе функционирования этих установок тоже вырабатываются отходы, хотя и в меньшем объеме, но, как правило, с повышенной концентрацией вредных веществ. </w:t>
      </w:r>
    </w:p>
    <w:bookmarkEnd w:id="1343"/>
    <w:bookmarkStart w:name="z1359" w:id="1344"/>
    <w:p>
      <w:pPr>
        <w:spacing w:after="0"/>
        <w:ind w:left="0"/>
        <w:jc w:val="both"/>
      </w:pPr>
      <w:r>
        <w:rPr>
          <w:rFonts w:ascii="Times New Roman"/>
          <w:b w:val="false"/>
          <w:i w:val="false"/>
          <w:color w:val="000000"/>
          <w:sz w:val="28"/>
        </w:rPr>
        <w:t xml:space="preserve">
      Для очистки промышленных стоков используют механический способ и реагентную химическую очистку. Также разрабатываются и внедряются безреагентные способы: электрохимический, электроионитовый, применение ионнообменных смол, озонирование. Механические методы используются в основном как предварительные. Они предназначены для отделения от воды нерастворимых примесей различной крупности. Для этих целей используют решетки, барабанные сетки, фильтры, песколовки, отстойники, нефтеловушки, смоложиромаслоуловители. Основным оборудованием механической очистки сточных вод являются отстойники различных принципов действия, отстойные пруды. В настоящее время для механической очистки применяют гидроциклоны, требующие значительно меньших площадей и отличающиеся более высокой производительностью. Сточные воды после механической очистки в зависимости от состава и предъявляемых к ним требований направляют на химическую, физико-химическую или биологическую очистку. Химическую реагентную очистку применяют в случаях, когда выделение загрязнений возможно только в результате химической реакции между примесью и реагентом с образованием новых веществ, которые легко удалить. Для такой очистки используют реакции окисления, нейтрализации, перевод вредных примесей в безвредные, обезвреживание методом хлорирования и др. Подобные методы требуют большого расхода реагентов. Кроме того, образующиеся в результате реакции соединения необходимо удалять из стоков и обрабатывать. Наиболее широко применяется нейтрализация сточных вод для удаления из них кислот, щелочей, солей металлов. </w:t>
      </w:r>
    </w:p>
    <w:bookmarkEnd w:id="1344"/>
    <w:bookmarkStart w:name="z1360" w:id="1345"/>
    <w:p>
      <w:pPr>
        <w:spacing w:after="0"/>
        <w:ind w:left="0"/>
        <w:jc w:val="both"/>
      </w:pPr>
      <w:r>
        <w:rPr>
          <w:rFonts w:ascii="Times New Roman"/>
          <w:b w:val="false"/>
          <w:i w:val="false"/>
          <w:color w:val="000000"/>
          <w:sz w:val="28"/>
        </w:rPr>
        <w:t xml:space="preserve">
      Устранение самих причин загрязнения требует внедрения малоотходных, а в перспективе и безотходных технологий производства, которые позволяли бы комплексно использовать исходное сырье и утилизировать максимум вредных для окружающей среды веществ. </w:t>
      </w:r>
    </w:p>
    <w:bookmarkEnd w:id="1345"/>
    <w:bookmarkStart w:name="z1361" w:id="1346"/>
    <w:p>
      <w:pPr>
        <w:spacing w:after="0"/>
        <w:ind w:left="0"/>
        <w:jc w:val="both"/>
      </w:pPr>
      <w:r>
        <w:rPr>
          <w:rFonts w:ascii="Times New Roman"/>
          <w:b w:val="false"/>
          <w:i w:val="false"/>
          <w:color w:val="000000"/>
          <w:sz w:val="28"/>
        </w:rPr>
        <w:t>
      Использование определенных типов отходов в качестве альтернативных видов топлива позволит снизить использование ископаемого природного топлива, объемы накопления образованных отходов и снижению выбросов. Однако, при подборе материала должны учитываться химический состав отхода и экологические последствия, которые может вызвать процесс переработки каждого вида отходов.</w:t>
      </w:r>
    </w:p>
    <w:bookmarkEnd w:id="1346"/>
    <w:bookmarkStart w:name="z1362" w:id="1347"/>
    <w:p>
      <w:pPr>
        <w:spacing w:after="0"/>
        <w:ind w:left="0"/>
        <w:jc w:val="both"/>
      </w:pPr>
      <w:r>
        <w:rPr>
          <w:rFonts w:ascii="Times New Roman"/>
          <w:b w:val="false"/>
          <w:i w:val="false"/>
          <w:color w:val="000000"/>
          <w:sz w:val="28"/>
        </w:rPr>
        <w:t>
      Технологические операции, связанные с отключением или обходом систем очистки отходящих газов, должны разрабатываться и осуществляться с учетом низкого уровня выбросов, а также контролироваться путем фиксации соответствующих технологических параметров. На случай выхода из строя очистного оборудования необходимо предусмотреть меры для незамедлительного максимального сокращения выбросов с учетом принципа соразмерности.</w:t>
      </w:r>
    </w:p>
    <w:bookmarkEnd w:id="1347"/>
    <w:bookmarkStart w:name="z1363" w:id="1348"/>
    <w:p>
      <w:pPr>
        <w:spacing w:after="0"/>
        <w:ind w:left="0"/>
        <w:jc w:val="left"/>
      </w:pPr>
      <w:r>
        <w:rPr>
          <w:rFonts w:ascii="Times New Roman"/>
          <w:b/>
          <w:i w:val="false"/>
          <w:color w:val="000000"/>
        </w:rPr>
        <w:t xml:space="preserve"> 4.2. Внедрение систем экологического менеджмента </w:t>
      </w:r>
    </w:p>
    <w:bookmarkEnd w:id="1348"/>
    <w:bookmarkStart w:name="z1364" w:id="134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49"/>
    <w:bookmarkStart w:name="z1365" w:id="1350"/>
    <w:p>
      <w:pPr>
        <w:spacing w:after="0"/>
        <w:ind w:left="0"/>
        <w:jc w:val="both"/>
      </w:pPr>
      <w:r>
        <w:rPr>
          <w:rFonts w:ascii="Times New Roman"/>
          <w:b w:val="false"/>
          <w:i w:val="false"/>
          <w:color w:val="000000"/>
          <w:sz w:val="28"/>
        </w:rPr>
        <w:t xml:space="preserve">
      Система, отражающая соответствие деятельности предприятия целям в области охраны окружающей среды. СЭМ являются наиболее действенными и эффективными, когда они образуют неотъемлемую часть общей системы менеджмента и операционного управления производством. </w:t>
      </w:r>
    </w:p>
    <w:bookmarkEnd w:id="1350"/>
    <w:bookmarkStart w:name="z1366" w:id="13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1351"/>
    <w:bookmarkStart w:name="z1367" w:id="1352"/>
    <w:p>
      <w:pPr>
        <w:spacing w:after="0"/>
        <w:ind w:left="0"/>
        <w:jc w:val="both"/>
      </w:pPr>
      <w:r>
        <w:rPr>
          <w:rFonts w:ascii="Times New Roman"/>
          <w:b w:val="false"/>
          <w:i w:val="false"/>
          <w:color w:val="000000"/>
          <w:sz w:val="28"/>
        </w:rPr>
        <w:t>
      СЭМ является методом, позволяющим операторам установок решать экологические проблемы на систематической и очевидной основе. Все действующие СЭМ включают концепцию непрерывного совершенствования, а это означает, что управление окружающей средой – это непрерывный процесс, а не проект, который в итоге подходит к концу. Существуют различные схемы процессов, но большинство СЭМ основаны на цикле PDCA (Планируй – делай – проверяй – исполняй), который широко используется в других контекстах менеджмента организаций. Цикл представляет собой итеративную динамическую модель, где завершение одного цикла происходит в начале следующего.</w:t>
      </w:r>
    </w:p>
    <w:bookmarkEnd w:id="1352"/>
    <w:bookmarkStart w:name="z1368" w:id="1353"/>
    <w:p>
      <w:pPr>
        <w:spacing w:after="0"/>
        <w:ind w:left="0"/>
        <w:jc w:val="both"/>
      </w:pPr>
      <w:r>
        <w:rPr>
          <w:rFonts w:ascii="Times New Roman"/>
          <w:b w:val="false"/>
          <w:i w:val="false"/>
          <w:color w:val="000000"/>
          <w:sz w:val="28"/>
        </w:rPr>
        <w:t xml:space="preserve">
      СЭМ может принимать форму стандартизированной или нестандартной ("настраиваемой") системы. Внедрение и соблюдение международно-признанной стандартизированной системы, такой как ISO 14001:2015, может повысить доверие к СЭМ, особенно при условии надлежащей внешней проверки. Однако не стандартизированные системы могут в принципе быть одинаково эффективными при условии того, что они должным образом разработаны, внедрены и проверены аудитом. </w:t>
      </w:r>
    </w:p>
    <w:bookmarkEnd w:id="1353"/>
    <w:bookmarkStart w:name="z1369" w:id="1354"/>
    <w:p>
      <w:pPr>
        <w:spacing w:after="0"/>
        <w:ind w:left="0"/>
        <w:jc w:val="both"/>
      </w:pPr>
      <w:r>
        <w:rPr>
          <w:rFonts w:ascii="Times New Roman"/>
          <w:b w:val="false"/>
          <w:i w:val="false"/>
          <w:color w:val="000000"/>
          <w:sz w:val="28"/>
        </w:rPr>
        <w:t xml:space="preserve">
      Стандартизированные системы ISO 14001:2015 и не стандартизированные системы в принципе применяются к организациям, настоящий документ использует более узкий подход, не считая всех видов деятельности организации, например, в отношении их продуктов и услуг. </w:t>
      </w:r>
    </w:p>
    <w:bookmarkEnd w:id="1354"/>
    <w:bookmarkStart w:name="z1370" w:id="1355"/>
    <w:p>
      <w:pPr>
        <w:spacing w:after="0"/>
        <w:ind w:left="0"/>
        <w:jc w:val="both"/>
      </w:pPr>
      <w:r>
        <w:rPr>
          <w:rFonts w:ascii="Times New Roman"/>
          <w:b w:val="false"/>
          <w:i w:val="false"/>
          <w:color w:val="000000"/>
          <w:sz w:val="28"/>
        </w:rPr>
        <w:t xml:space="preserve">
      СЭМ может содержать следующие компоненты: </w:t>
      </w:r>
    </w:p>
    <w:bookmarkEnd w:id="1355"/>
    <w:bookmarkStart w:name="z1371" w:id="1356"/>
    <w:p>
      <w:pPr>
        <w:spacing w:after="0"/>
        <w:ind w:left="0"/>
        <w:jc w:val="both"/>
      </w:pPr>
      <w:r>
        <w:rPr>
          <w:rFonts w:ascii="Times New Roman"/>
          <w:b w:val="false"/>
          <w:i w:val="false"/>
          <w:color w:val="000000"/>
          <w:sz w:val="28"/>
        </w:rPr>
        <w:t>
      1. Заинтересованность руководства, включая высшее руководство на уровне компании и предприятия (например, руководитель предприятия).</w:t>
      </w:r>
    </w:p>
    <w:bookmarkEnd w:id="1356"/>
    <w:bookmarkStart w:name="z1372" w:id="1357"/>
    <w:p>
      <w:pPr>
        <w:spacing w:after="0"/>
        <w:ind w:left="0"/>
        <w:jc w:val="both"/>
      </w:pPr>
      <w:r>
        <w:rPr>
          <w:rFonts w:ascii="Times New Roman"/>
          <w:b w:val="false"/>
          <w:i w:val="false"/>
          <w:color w:val="000000"/>
          <w:sz w:val="28"/>
        </w:rPr>
        <w:t>
      2.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окружающей среды.</w:t>
      </w:r>
    </w:p>
    <w:bookmarkEnd w:id="1357"/>
    <w:bookmarkStart w:name="z1373" w:id="1358"/>
    <w:p>
      <w:pPr>
        <w:spacing w:after="0"/>
        <w:ind w:left="0"/>
        <w:jc w:val="both"/>
      </w:pPr>
      <w:r>
        <w:rPr>
          <w:rFonts w:ascii="Times New Roman"/>
          <w:b w:val="false"/>
          <w:i w:val="false"/>
          <w:color w:val="000000"/>
          <w:sz w:val="28"/>
        </w:rPr>
        <w:t>
      3. Экологическую политику, которая включает в себя постоянное совершенствование установки посредством менеджмента.</w:t>
      </w:r>
    </w:p>
    <w:bookmarkEnd w:id="1358"/>
    <w:bookmarkStart w:name="z1374" w:id="1359"/>
    <w:p>
      <w:pPr>
        <w:spacing w:after="0"/>
        <w:ind w:left="0"/>
        <w:jc w:val="both"/>
      </w:pPr>
      <w:r>
        <w:rPr>
          <w:rFonts w:ascii="Times New Roman"/>
          <w:b w:val="false"/>
          <w:i w:val="false"/>
          <w:color w:val="000000"/>
          <w:sz w:val="28"/>
        </w:rPr>
        <w:t>
      4. Планирование и установление необходимых процедур, целей и задач в сочетании с финансовым планированием и инвестициями.</w:t>
      </w:r>
    </w:p>
    <w:bookmarkEnd w:id="1359"/>
    <w:bookmarkStart w:name="z1375" w:id="1360"/>
    <w:p>
      <w:pPr>
        <w:spacing w:after="0"/>
        <w:ind w:left="0"/>
        <w:jc w:val="both"/>
      </w:pPr>
      <w:r>
        <w:rPr>
          <w:rFonts w:ascii="Times New Roman"/>
          <w:b w:val="false"/>
          <w:i w:val="false"/>
          <w:color w:val="000000"/>
          <w:sz w:val="28"/>
        </w:rPr>
        <w:t xml:space="preserve">
      5. Выполнение процедур, требующих особого внимания: </w:t>
      </w:r>
    </w:p>
    <w:bookmarkEnd w:id="1360"/>
    <w:bookmarkStart w:name="z1376" w:id="1361"/>
    <w:p>
      <w:pPr>
        <w:spacing w:after="0"/>
        <w:ind w:left="0"/>
        <w:jc w:val="both"/>
      </w:pPr>
      <w:r>
        <w:rPr>
          <w:rFonts w:ascii="Times New Roman"/>
          <w:b w:val="false"/>
          <w:i w:val="false"/>
          <w:color w:val="000000"/>
          <w:sz w:val="28"/>
        </w:rPr>
        <w:t xml:space="preserve">
      а) структура и ответственность; </w:t>
      </w:r>
    </w:p>
    <w:bookmarkEnd w:id="1361"/>
    <w:bookmarkStart w:name="z1377" w:id="1362"/>
    <w:p>
      <w:pPr>
        <w:spacing w:after="0"/>
        <w:ind w:left="0"/>
        <w:jc w:val="both"/>
      </w:pPr>
      <w:r>
        <w:rPr>
          <w:rFonts w:ascii="Times New Roman"/>
          <w:b w:val="false"/>
          <w:i w:val="false"/>
          <w:color w:val="000000"/>
          <w:sz w:val="28"/>
        </w:rPr>
        <w:t xml:space="preserve">
      б) набор, обучение, информированность и компетентность персонала, чья работа может повлиять на экологические показатели; </w:t>
      </w:r>
    </w:p>
    <w:bookmarkEnd w:id="1362"/>
    <w:bookmarkStart w:name="z1378" w:id="1363"/>
    <w:p>
      <w:pPr>
        <w:spacing w:after="0"/>
        <w:ind w:left="0"/>
        <w:jc w:val="both"/>
      </w:pPr>
      <w:r>
        <w:rPr>
          <w:rFonts w:ascii="Times New Roman"/>
          <w:b w:val="false"/>
          <w:i w:val="false"/>
          <w:color w:val="000000"/>
          <w:sz w:val="28"/>
        </w:rPr>
        <w:t>
      в) внутренние и внешние коммуникации;</w:t>
      </w:r>
    </w:p>
    <w:bookmarkEnd w:id="1363"/>
    <w:bookmarkStart w:name="z1379" w:id="1364"/>
    <w:p>
      <w:pPr>
        <w:spacing w:after="0"/>
        <w:ind w:left="0"/>
        <w:jc w:val="both"/>
      </w:pPr>
      <w:r>
        <w:rPr>
          <w:rFonts w:ascii="Times New Roman"/>
          <w:b w:val="false"/>
          <w:i w:val="false"/>
          <w:color w:val="000000"/>
          <w:sz w:val="28"/>
        </w:rPr>
        <w:t xml:space="preserve">
      г) вовлечение сотрудников на всех уровнях организации; </w:t>
      </w:r>
    </w:p>
    <w:bookmarkEnd w:id="1364"/>
    <w:bookmarkStart w:name="z1380" w:id="1365"/>
    <w:p>
      <w:pPr>
        <w:spacing w:after="0"/>
        <w:ind w:left="0"/>
        <w:jc w:val="both"/>
      </w:pPr>
      <w:r>
        <w:rPr>
          <w:rFonts w:ascii="Times New Roman"/>
          <w:b w:val="false"/>
          <w:i w:val="false"/>
          <w:color w:val="000000"/>
          <w:sz w:val="28"/>
        </w:rPr>
        <w:t xml:space="preserve">
      д)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 </w:t>
      </w:r>
    </w:p>
    <w:bookmarkEnd w:id="1365"/>
    <w:bookmarkStart w:name="z1381" w:id="1366"/>
    <w:p>
      <w:pPr>
        <w:spacing w:after="0"/>
        <w:ind w:left="0"/>
        <w:jc w:val="both"/>
      </w:pPr>
      <w:r>
        <w:rPr>
          <w:rFonts w:ascii="Times New Roman"/>
          <w:b w:val="false"/>
          <w:i w:val="false"/>
          <w:color w:val="000000"/>
          <w:sz w:val="28"/>
        </w:rPr>
        <w:t>
      е) эффективное оперативное планирование и контроль процессов;</w:t>
      </w:r>
    </w:p>
    <w:bookmarkEnd w:id="1366"/>
    <w:bookmarkStart w:name="z1382" w:id="1367"/>
    <w:p>
      <w:pPr>
        <w:spacing w:after="0"/>
        <w:ind w:left="0"/>
        <w:jc w:val="both"/>
      </w:pPr>
      <w:r>
        <w:rPr>
          <w:rFonts w:ascii="Times New Roman"/>
          <w:b w:val="false"/>
          <w:i w:val="false"/>
          <w:color w:val="000000"/>
          <w:sz w:val="28"/>
        </w:rPr>
        <w:t xml:space="preserve">
      ж) программа технического обслуживания; </w:t>
      </w:r>
    </w:p>
    <w:bookmarkEnd w:id="1367"/>
    <w:bookmarkStart w:name="z1383" w:id="1368"/>
    <w:p>
      <w:pPr>
        <w:spacing w:after="0"/>
        <w:ind w:left="0"/>
        <w:jc w:val="both"/>
      </w:pPr>
      <w:r>
        <w:rPr>
          <w:rFonts w:ascii="Times New Roman"/>
          <w:b w:val="false"/>
          <w:i w:val="false"/>
          <w:color w:val="000000"/>
          <w:sz w:val="28"/>
        </w:rPr>
        <w:t xml:space="preserve">
      з)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 </w:t>
      </w:r>
    </w:p>
    <w:bookmarkEnd w:id="1368"/>
    <w:bookmarkStart w:name="z1384" w:id="1369"/>
    <w:p>
      <w:pPr>
        <w:spacing w:after="0"/>
        <w:ind w:left="0"/>
        <w:jc w:val="both"/>
      </w:pPr>
      <w:r>
        <w:rPr>
          <w:rFonts w:ascii="Times New Roman"/>
          <w:b w:val="false"/>
          <w:i w:val="false"/>
          <w:color w:val="000000"/>
          <w:sz w:val="28"/>
        </w:rPr>
        <w:t xml:space="preserve">
      и) обеспечению соответствия экологическому законодательству; </w:t>
      </w:r>
    </w:p>
    <w:bookmarkEnd w:id="1369"/>
    <w:bookmarkStart w:name="z1385" w:id="1370"/>
    <w:p>
      <w:pPr>
        <w:spacing w:after="0"/>
        <w:ind w:left="0"/>
        <w:jc w:val="both"/>
      </w:pPr>
      <w:r>
        <w:rPr>
          <w:rFonts w:ascii="Times New Roman"/>
          <w:b w:val="false"/>
          <w:i w:val="false"/>
          <w:color w:val="000000"/>
          <w:sz w:val="28"/>
        </w:rPr>
        <w:t>
      6. Обеспечение соблюдения экологического законодательства.</w:t>
      </w:r>
    </w:p>
    <w:bookmarkEnd w:id="1370"/>
    <w:bookmarkStart w:name="z1386" w:id="1371"/>
    <w:p>
      <w:pPr>
        <w:spacing w:after="0"/>
        <w:ind w:left="0"/>
        <w:jc w:val="both"/>
      </w:pPr>
      <w:r>
        <w:rPr>
          <w:rFonts w:ascii="Times New Roman"/>
          <w:b w:val="false"/>
          <w:i w:val="false"/>
          <w:color w:val="000000"/>
          <w:sz w:val="28"/>
        </w:rPr>
        <w:t xml:space="preserve">
      7. Проверку работоспособности и принятие корректирующих мер с уделением особого внимания к следующим действиям: </w:t>
      </w:r>
    </w:p>
    <w:bookmarkEnd w:id="1371"/>
    <w:bookmarkStart w:name="z1387" w:id="1372"/>
    <w:p>
      <w:pPr>
        <w:spacing w:after="0"/>
        <w:ind w:left="0"/>
        <w:jc w:val="both"/>
      </w:pPr>
      <w:r>
        <w:rPr>
          <w:rFonts w:ascii="Times New Roman"/>
          <w:b w:val="false"/>
          <w:i w:val="false"/>
          <w:color w:val="000000"/>
          <w:sz w:val="28"/>
        </w:rPr>
        <w:t>
      а) мониторинг и измерение;</w:t>
      </w:r>
    </w:p>
    <w:bookmarkEnd w:id="1372"/>
    <w:bookmarkStart w:name="z1388" w:id="1373"/>
    <w:p>
      <w:pPr>
        <w:spacing w:after="0"/>
        <w:ind w:left="0"/>
        <w:jc w:val="both"/>
      </w:pPr>
      <w:r>
        <w:rPr>
          <w:rFonts w:ascii="Times New Roman"/>
          <w:b w:val="false"/>
          <w:i w:val="false"/>
          <w:color w:val="000000"/>
          <w:sz w:val="28"/>
        </w:rPr>
        <w:t xml:space="preserve">
      б) корректирующие и превентивные действия; </w:t>
      </w:r>
    </w:p>
    <w:bookmarkEnd w:id="1373"/>
    <w:bookmarkStart w:name="z1389" w:id="1374"/>
    <w:p>
      <w:pPr>
        <w:spacing w:after="0"/>
        <w:ind w:left="0"/>
        <w:jc w:val="both"/>
      </w:pPr>
      <w:r>
        <w:rPr>
          <w:rFonts w:ascii="Times New Roman"/>
          <w:b w:val="false"/>
          <w:i w:val="false"/>
          <w:color w:val="000000"/>
          <w:sz w:val="28"/>
        </w:rPr>
        <w:t>
      в) ведение записей;</w:t>
      </w:r>
    </w:p>
    <w:bookmarkEnd w:id="1374"/>
    <w:bookmarkStart w:name="z1390" w:id="1375"/>
    <w:p>
      <w:pPr>
        <w:spacing w:after="0"/>
        <w:ind w:left="0"/>
        <w:jc w:val="both"/>
      </w:pPr>
      <w:r>
        <w:rPr>
          <w:rFonts w:ascii="Times New Roman"/>
          <w:b w:val="false"/>
          <w:i w:val="false"/>
          <w:color w:val="000000"/>
          <w:sz w:val="28"/>
        </w:rPr>
        <w:t xml:space="preserve">
      г) независимый внутренний и внешний аудит для определения соответствия СЭМ запланированным мероприятиям и надлежащим ли образом она внедряется и поддерживается. </w:t>
      </w:r>
    </w:p>
    <w:bookmarkEnd w:id="1375"/>
    <w:bookmarkStart w:name="z1391" w:id="1376"/>
    <w:p>
      <w:pPr>
        <w:spacing w:after="0"/>
        <w:ind w:left="0"/>
        <w:jc w:val="both"/>
      </w:pPr>
      <w:r>
        <w:rPr>
          <w:rFonts w:ascii="Times New Roman"/>
          <w:b w:val="false"/>
          <w:i w:val="false"/>
          <w:color w:val="000000"/>
          <w:sz w:val="28"/>
        </w:rPr>
        <w:t>
      8. Обзор СЭМ и ее постоянную пригодность, адекватность и эффективность со стороны высшего руководства.</w:t>
      </w:r>
    </w:p>
    <w:bookmarkEnd w:id="1376"/>
    <w:bookmarkStart w:name="z1392" w:id="1377"/>
    <w:p>
      <w:pPr>
        <w:spacing w:after="0"/>
        <w:ind w:left="0"/>
        <w:jc w:val="both"/>
      </w:pPr>
      <w:r>
        <w:rPr>
          <w:rFonts w:ascii="Times New Roman"/>
          <w:b w:val="false"/>
          <w:i w:val="false"/>
          <w:color w:val="000000"/>
          <w:sz w:val="28"/>
        </w:rPr>
        <w:t>
      9. Подготовка регулярной отчетности, предусмотренной экологическим законодательством.</w:t>
      </w:r>
    </w:p>
    <w:bookmarkEnd w:id="1377"/>
    <w:bookmarkStart w:name="z1393" w:id="1378"/>
    <w:p>
      <w:pPr>
        <w:spacing w:after="0"/>
        <w:ind w:left="0"/>
        <w:jc w:val="both"/>
      </w:pPr>
      <w:r>
        <w:rPr>
          <w:rFonts w:ascii="Times New Roman"/>
          <w:b w:val="false"/>
          <w:i w:val="false"/>
          <w:color w:val="000000"/>
          <w:sz w:val="28"/>
        </w:rPr>
        <w:t xml:space="preserve">
      10. Валидацию органом по сертификации или внешним верификатором СЭМ. </w:t>
      </w:r>
    </w:p>
    <w:bookmarkEnd w:id="1378"/>
    <w:bookmarkStart w:name="z1394" w:id="1379"/>
    <w:p>
      <w:pPr>
        <w:spacing w:after="0"/>
        <w:ind w:left="0"/>
        <w:jc w:val="both"/>
      </w:pPr>
      <w:r>
        <w:rPr>
          <w:rFonts w:ascii="Times New Roman"/>
          <w:b w:val="false"/>
          <w:i w:val="false"/>
          <w:color w:val="000000"/>
          <w:sz w:val="28"/>
        </w:rPr>
        <w:t>
      11. Следование за развитием более чистых технологий.</w:t>
      </w:r>
    </w:p>
    <w:bookmarkEnd w:id="1379"/>
    <w:bookmarkStart w:name="z1395" w:id="1380"/>
    <w:p>
      <w:pPr>
        <w:spacing w:after="0"/>
        <w:ind w:left="0"/>
        <w:jc w:val="both"/>
      </w:pPr>
      <w:r>
        <w:rPr>
          <w:rFonts w:ascii="Times New Roman"/>
          <w:b w:val="false"/>
          <w:i w:val="false"/>
          <w:color w:val="000000"/>
          <w:sz w:val="28"/>
        </w:rPr>
        <w:t xml:space="preserve">
      12. Рассмотрение воздействия на окружающую среду от возможного снятия с эксплуатации установки на этапе проектирования нового завода и на протяжении всего срока его службы. </w:t>
      </w:r>
    </w:p>
    <w:bookmarkEnd w:id="1380"/>
    <w:bookmarkStart w:name="z1396" w:id="1381"/>
    <w:p>
      <w:pPr>
        <w:spacing w:after="0"/>
        <w:ind w:left="0"/>
        <w:jc w:val="both"/>
      </w:pPr>
      <w:r>
        <w:rPr>
          <w:rFonts w:ascii="Times New Roman"/>
          <w:b w:val="false"/>
          <w:i w:val="false"/>
          <w:color w:val="000000"/>
          <w:sz w:val="28"/>
        </w:rPr>
        <w:t xml:space="preserve">
      13. Применение отраслевого бенчмаркинга на регулярной основе (сравнение показателей своей компании с лучшими предприятиями отрасли). </w:t>
      </w:r>
    </w:p>
    <w:bookmarkEnd w:id="1381"/>
    <w:bookmarkStart w:name="z1397" w:id="1382"/>
    <w:p>
      <w:pPr>
        <w:spacing w:after="0"/>
        <w:ind w:left="0"/>
        <w:jc w:val="both"/>
      </w:pPr>
      <w:r>
        <w:rPr>
          <w:rFonts w:ascii="Times New Roman"/>
          <w:b w:val="false"/>
          <w:i w:val="false"/>
          <w:color w:val="000000"/>
          <w:sz w:val="28"/>
        </w:rPr>
        <w:t>
      14. Систему управления отходами.</w:t>
      </w:r>
    </w:p>
    <w:bookmarkEnd w:id="1382"/>
    <w:bookmarkStart w:name="z1398" w:id="1383"/>
    <w:p>
      <w:pPr>
        <w:spacing w:after="0"/>
        <w:ind w:left="0"/>
        <w:jc w:val="both"/>
      </w:pPr>
      <w:r>
        <w:rPr>
          <w:rFonts w:ascii="Times New Roman"/>
          <w:b w:val="false"/>
          <w:i w:val="false"/>
          <w:color w:val="000000"/>
          <w:sz w:val="28"/>
        </w:rPr>
        <w:t>
      15.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1383"/>
    <w:bookmarkStart w:name="z1399" w:id="1384"/>
    <w:p>
      <w:pPr>
        <w:spacing w:after="0"/>
        <w:ind w:left="0"/>
        <w:jc w:val="both"/>
      </w:pPr>
      <w:r>
        <w:rPr>
          <w:rFonts w:ascii="Times New Roman"/>
          <w:b w:val="false"/>
          <w:i w:val="false"/>
          <w:color w:val="000000"/>
          <w:sz w:val="28"/>
        </w:rPr>
        <w:t xml:space="preserve">
      16. Инвентаризацию сточных вод и выбросов в атмосферу. </w:t>
      </w:r>
    </w:p>
    <w:bookmarkEnd w:id="1384"/>
    <w:bookmarkStart w:name="z1400" w:id="138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385"/>
    <w:bookmarkStart w:name="z1401" w:id="1386"/>
    <w:p>
      <w:pPr>
        <w:spacing w:after="0"/>
        <w:ind w:left="0"/>
        <w:jc w:val="both"/>
      </w:pPr>
      <w:r>
        <w:rPr>
          <w:rFonts w:ascii="Times New Roman"/>
          <w:b w:val="false"/>
          <w:i w:val="false"/>
          <w:color w:val="000000"/>
          <w:sz w:val="28"/>
        </w:rPr>
        <w:t>
      Поддержание и выполнение четких процедур в штатных и нештатных ситуациях и соответствующее распределение обязанностей дает гарантию того, что на предприятии всегда соблюдаются условия экологического разрешения, достигаются поставленные цели и решаются задачи. Система экологического менеджмента обеспечивает постоянное улучшение экологической результативности.</w:t>
      </w:r>
    </w:p>
    <w:bookmarkEnd w:id="1386"/>
    <w:bookmarkStart w:name="z1402" w:id="138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1387"/>
    <w:bookmarkStart w:name="z1403" w:id="1388"/>
    <w:p>
      <w:pPr>
        <w:spacing w:after="0"/>
        <w:ind w:left="0"/>
        <w:jc w:val="both"/>
      </w:pPr>
      <w:r>
        <w:rPr>
          <w:rFonts w:ascii="Times New Roman"/>
          <w:b w:val="false"/>
          <w:i w:val="false"/>
          <w:color w:val="000000"/>
          <w:sz w:val="28"/>
        </w:rPr>
        <w:t xml:space="preserve">
      Все значительные входные потоки (включая потребление энергии) и выходные потоки (выбросы, сбросы, отходы) взаимосвязано управляются оператором в кратко- средне- и долгосрочном аспектах, с учетом особенностей финансового планирования и инвестиционных циклов. Это означает, например, что применение краткосрочных решений по очистке выбросов и сбросов ("на конце трубы") может привести к долгосрочному повышению потребления энергии и отсрочить инвестиции в потенциально более выгодные решения по защите окружающей среды. </w:t>
      </w:r>
    </w:p>
    <w:bookmarkEnd w:id="1388"/>
    <w:bookmarkStart w:name="z1404" w:id="1389"/>
    <w:p>
      <w:pPr>
        <w:spacing w:after="0"/>
        <w:ind w:left="0"/>
        <w:jc w:val="both"/>
      </w:pPr>
      <w:r>
        <w:rPr>
          <w:rFonts w:ascii="Times New Roman"/>
          <w:b w:val="false"/>
          <w:i w:val="false"/>
          <w:color w:val="000000"/>
          <w:sz w:val="28"/>
        </w:rPr>
        <w:t>
      Принципы экологического менеджмента нацелены на предотвращение негативного воздействия установки на окружающую среду в целом.</w:t>
      </w:r>
    </w:p>
    <w:bookmarkEnd w:id="1389"/>
    <w:bookmarkStart w:name="z1405" w:id="1390"/>
    <w:p>
      <w:pPr>
        <w:spacing w:after="0"/>
        <w:ind w:left="0"/>
        <w:jc w:val="both"/>
      </w:pPr>
      <w:r>
        <w:rPr>
          <w:rFonts w:ascii="Times New Roman"/>
          <w:b w:val="false"/>
          <w:i w:val="false"/>
          <w:color w:val="000000"/>
          <w:sz w:val="28"/>
        </w:rPr>
        <w:t>
      На ряде предприятий, рассмотренных в рамках данного Справочника по НДТ, функционируют СЭМ. Так, на АО "ССГПО" функционирует интегрированная система менеджмента (ИСМ), включающая в себя систему менеджмента качества (СМК), систему управления охраной окружающей среды (СУООС), систему управления охраной труда (СУОТ) и систему энергетического менеджмента (СЭнМ).</w:t>
      </w:r>
    </w:p>
    <w:bookmarkEnd w:id="1390"/>
    <w:bookmarkStart w:name="z1406" w:id="1391"/>
    <w:p>
      <w:pPr>
        <w:spacing w:after="0"/>
        <w:ind w:left="0"/>
        <w:jc w:val="both"/>
      </w:pPr>
      <w:r>
        <w:rPr>
          <w:rFonts w:ascii="Times New Roman"/>
          <w:b w:val="false"/>
          <w:i w:val="false"/>
          <w:color w:val="000000"/>
          <w:sz w:val="28"/>
        </w:rPr>
        <w:t>
      СМК, СУООС, СУОТ и СЭнМ сертифицированы на соответствие требованиям международных стандартов ISO 9001:2015, ISO 14001:2015, ISO 45001:2018 и ISO 50001:2018.</w:t>
      </w:r>
    </w:p>
    <w:bookmarkEnd w:id="1391"/>
    <w:bookmarkStart w:name="z1407" w:id="1392"/>
    <w:p>
      <w:pPr>
        <w:spacing w:after="0"/>
        <w:ind w:left="0"/>
        <w:jc w:val="both"/>
      </w:pPr>
      <w:r>
        <w:rPr>
          <w:rFonts w:ascii="Times New Roman"/>
          <w:b w:val="false"/>
          <w:i w:val="false"/>
          <w:color w:val="000000"/>
          <w:sz w:val="28"/>
        </w:rPr>
        <w:t>
      На АО "АрселорМиттал Темиртау" существуют интегрированные системы экологического менеджмента (ISO 14001), управления охраной здоровья и техникой безопасности (ISO 45001:2018), контроля качества (ISO 9001) и энергетического менеджмента (ISO 50001) внедрена и функционирует, но не сертифицирована.</w:t>
      </w:r>
    </w:p>
    <w:bookmarkEnd w:id="1392"/>
    <w:bookmarkStart w:name="z1408" w:id="1393"/>
    <w:p>
      <w:pPr>
        <w:spacing w:after="0"/>
        <w:ind w:left="0"/>
        <w:jc w:val="both"/>
      </w:pPr>
      <w:r>
        <w:rPr>
          <w:rFonts w:ascii="Times New Roman"/>
          <w:b w:val="false"/>
          <w:i w:val="false"/>
          <w:color w:val="000000"/>
          <w:sz w:val="28"/>
        </w:rPr>
        <w:t>
      Предприятия ПФ ТОО "Кастинг" и ПФ ТОО "КSP Steel" сертифицировано на соответствие системе менеджмента качества на базе МС ISO 9001, экологического менеджмента ISO 14001 и безопасности труда ISO 45001:2018.</w:t>
      </w:r>
    </w:p>
    <w:bookmarkEnd w:id="1393"/>
    <w:bookmarkStart w:name="z1409" w:id="139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394"/>
    <w:bookmarkStart w:name="z1410" w:id="1395"/>
    <w:p>
      <w:pPr>
        <w:spacing w:after="0"/>
        <w:ind w:left="0"/>
        <w:jc w:val="both"/>
      </w:pPr>
      <w:r>
        <w:rPr>
          <w:rFonts w:ascii="Times New Roman"/>
          <w:b w:val="false"/>
          <w:i w:val="false"/>
          <w:color w:val="000000"/>
          <w:sz w:val="28"/>
        </w:rPr>
        <w:t>
      Методы экологического менеджмента проектируются таким образом, чтобы минимизировать воздействие установки на окружающую среду в целом.</w:t>
      </w:r>
    </w:p>
    <w:bookmarkEnd w:id="1395"/>
    <w:bookmarkStart w:name="z1411" w:id="13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1396"/>
    <w:bookmarkStart w:name="z1412" w:id="1397"/>
    <w:p>
      <w:pPr>
        <w:spacing w:after="0"/>
        <w:ind w:left="0"/>
        <w:jc w:val="both"/>
      </w:pPr>
      <w:r>
        <w:rPr>
          <w:rFonts w:ascii="Times New Roman"/>
          <w:b w:val="false"/>
          <w:i w:val="false"/>
          <w:color w:val="000000"/>
          <w:sz w:val="28"/>
        </w:rPr>
        <w:t>
      Компоненты СЭМ могут быть применены ко всем установкам. Область охвата (например, уровень детализации) и формы системы экологического менеджмента должны соответствовать эксплуатационным характеристикам применяемого технологического оборудования и уровню ее воздействия на окружающую среду.</w:t>
      </w:r>
    </w:p>
    <w:bookmarkEnd w:id="1397"/>
    <w:bookmarkStart w:name="z1413" w:id="139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98"/>
    <w:bookmarkStart w:name="z1414" w:id="1399"/>
    <w:p>
      <w:pPr>
        <w:spacing w:after="0"/>
        <w:ind w:left="0"/>
        <w:jc w:val="both"/>
      </w:pPr>
      <w:r>
        <w:rPr>
          <w:rFonts w:ascii="Times New Roman"/>
          <w:b w:val="false"/>
          <w:i w:val="false"/>
          <w:color w:val="000000"/>
          <w:sz w:val="28"/>
        </w:rPr>
        <w:t>
      Определение стоимости и экономической эффективности внедрения и поддержания действующей системы экологического менеджмента определяется в каждом конкретном случае.</w:t>
      </w:r>
    </w:p>
    <w:bookmarkEnd w:id="1399"/>
    <w:bookmarkStart w:name="z1415" w:id="140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1400"/>
    <w:bookmarkStart w:name="z1416" w:id="1401"/>
    <w:p>
      <w:pPr>
        <w:spacing w:after="0"/>
        <w:ind w:left="0"/>
        <w:jc w:val="both"/>
      </w:pPr>
      <w:r>
        <w:rPr>
          <w:rFonts w:ascii="Times New Roman"/>
          <w:b w:val="false"/>
          <w:i w:val="false"/>
          <w:color w:val="000000"/>
          <w:sz w:val="28"/>
        </w:rPr>
        <w:t xml:space="preserve">
      Система экологического менеджмента может обеспечить ряд преимуществ, например: </w:t>
      </w:r>
    </w:p>
    <w:bookmarkEnd w:id="1401"/>
    <w:bookmarkStart w:name="z1417" w:id="1402"/>
    <w:p>
      <w:pPr>
        <w:spacing w:after="0"/>
        <w:ind w:left="0"/>
        <w:jc w:val="both"/>
      </w:pPr>
      <w:r>
        <w:rPr>
          <w:rFonts w:ascii="Times New Roman"/>
          <w:b w:val="false"/>
          <w:i w:val="false"/>
          <w:color w:val="000000"/>
          <w:sz w:val="28"/>
        </w:rPr>
        <w:t xml:space="preserve">
      улучшение экологических показателей предприятия; </w:t>
      </w:r>
    </w:p>
    <w:bookmarkEnd w:id="1402"/>
    <w:bookmarkStart w:name="z1418" w:id="1403"/>
    <w:p>
      <w:pPr>
        <w:spacing w:after="0"/>
        <w:ind w:left="0"/>
        <w:jc w:val="both"/>
      </w:pPr>
      <w:r>
        <w:rPr>
          <w:rFonts w:ascii="Times New Roman"/>
          <w:b w:val="false"/>
          <w:i w:val="false"/>
          <w:color w:val="000000"/>
          <w:sz w:val="28"/>
        </w:rPr>
        <w:t xml:space="preserve">
      улучшение основы для принятия решений; </w:t>
      </w:r>
    </w:p>
    <w:bookmarkEnd w:id="1403"/>
    <w:bookmarkStart w:name="z1419" w:id="1404"/>
    <w:p>
      <w:pPr>
        <w:spacing w:after="0"/>
        <w:ind w:left="0"/>
        <w:jc w:val="both"/>
      </w:pPr>
      <w:r>
        <w:rPr>
          <w:rFonts w:ascii="Times New Roman"/>
          <w:b w:val="false"/>
          <w:i w:val="false"/>
          <w:color w:val="000000"/>
          <w:sz w:val="28"/>
        </w:rPr>
        <w:t xml:space="preserve">
      улучшение понимания экологических аспектов компании; </w:t>
      </w:r>
    </w:p>
    <w:bookmarkEnd w:id="1404"/>
    <w:bookmarkStart w:name="z1420" w:id="1405"/>
    <w:p>
      <w:pPr>
        <w:spacing w:after="0"/>
        <w:ind w:left="0"/>
        <w:jc w:val="both"/>
      </w:pPr>
      <w:r>
        <w:rPr>
          <w:rFonts w:ascii="Times New Roman"/>
          <w:b w:val="false"/>
          <w:i w:val="false"/>
          <w:color w:val="000000"/>
          <w:sz w:val="28"/>
        </w:rPr>
        <w:t xml:space="preserve">
      улучшение мотивации персонала; </w:t>
      </w:r>
    </w:p>
    <w:bookmarkEnd w:id="1405"/>
    <w:bookmarkStart w:name="z1421" w:id="1406"/>
    <w:p>
      <w:pPr>
        <w:spacing w:after="0"/>
        <w:ind w:left="0"/>
        <w:jc w:val="both"/>
      </w:pPr>
      <w:r>
        <w:rPr>
          <w:rFonts w:ascii="Times New Roman"/>
          <w:b w:val="false"/>
          <w:i w:val="false"/>
          <w:color w:val="000000"/>
          <w:sz w:val="28"/>
        </w:rPr>
        <w:t xml:space="preserve">
      дополнительные возможности снижения эксплуатационных затрат и улучшение качества продукции; </w:t>
      </w:r>
    </w:p>
    <w:bookmarkEnd w:id="1406"/>
    <w:bookmarkStart w:name="z1422" w:id="1407"/>
    <w:p>
      <w:pPr>
        <w:spacing w:after="0"/>
        <w:ind w:left="0"/>
        <w:jc w:val="both"/>
      </w:pPr>
      <w:r>
        <w:rPr>
          <w:rFonts w:ascii="Times New Roman"/>
          <w:b w:val="false"/>
          <w:i w:val="false"/>
          <w:color w:val="000000"/>
          <w:sz w:val="28"/>
        </w:rPr>
        <w:t xml:space="preserve">
      улучшение экологической результативности; </w:t>
      </w:r>
    </w:p>
    <w:bookmarkEnd w:id="1407"/>
    <w:bookmarkStart w:name="z1423" w:id="1408"/>
    <w:p>
      <w:pPr>
        <w:spacing w:after="0"/>
        <w:ind w:left="0"/>
        <w:jc w:val="both"/>
      </w:pPr>
      <w:r>
        <w:rPr>
          <w:rFonts w:ascii="Times New Roman"/>
          <w:b w:val="false"/>
          <w:i w:val="false"/>
          <w:color w:val="000000"/>
          <w:sz w:val="28"/>
        </w:rPr>
        <w:t>
      снижение затрат, связанных с экологическими нарушениями, невыполнением установленных требований и др.</w:t>
      </w:r>
    </w:p>
    <w:bookmarkEnd w:id="1408"/>
    <w:bookmarkStart w:name="z1424" w:id="1409"/>
    <w:p>
      <w:pPr>
        <w:spacing w:after="0"/>
        <w:ind w:left="0"/>
        <w:jc w:val="left"/>
      </w:pPr>
      <w:r>
        <w:rPr>
          <w:rFonts w:ascii="Times New Roman"/>
          <w:b/>
          <w:i w:val="false"/>
          <w:color w:val="000000"/>
        </w:rPr>
        <w:t xml:space="preserve"> 4.3. Внедрение систем энергетического менеджмента</w:t>
      </w:r>
    </w:p>
    <w:bookmarkEnd w:id="1409"/>
    <w:bookmarkStart w:name="z1425" w:id="1410"/>
    <w:p>
      <w:pPr>
        <w:spacing w:after="0"/>
        <w:ind w:left="0"/>
        <w:jc w:val="both"/>
      </w:pPr>
      <w:r>
        <w:rPr>
          <w:rFonts w:ascii="Times New Roman"/>
          <w:b w:val="false"/>
          <w:i w:val="false"/>
          <w:color w:val="000000"/>
          <w:sz w:val="28"/>
        </w:rPr>
        <w:t>
      НДТ состоит во внедрении и поддержании функционирования системы энергоменеджмента (далее ‒ СЭнМ). Реализация и функционирование СЭнМ может быть обеспечено в составе существующей системы менеджмента (например, системы экологического менеджмента) или создания отдельной системы энергоменеджмента.</w:t>
      </w:r>
    </w:p>
    <w:bookmarkEnd w:id="1410"/>
    <w:bookmarkStart w:name="z1426" w:id="1411"/>
    <w:p>
      <w:pPr>
        <w:spacing w:after="0"/>
        <w:ind w:left="0"/>
        <w:jc w:val="both"/>
      </w:pPr>
      <w:r>
        <w:rPr>
          <w:rFonts w:ascii="Times New Roman"/>
          <w:b w:val="false"/>
          <w:i w:val="false"/>
          <w:color w:val="000000"/>
          <w:sz w:val="28"/>
        </w:rPr>
        <w:t>
      В состав СЭнМ входят, в той мере, в какой это применимо к конкретным условиям, следующие элементы: приверженность высшего руководства в отношении системы менеджмента энергоэффективности на уровне предприятия; политика в области энергоэффективности, утвержденная высшим руководством предприятия; планирование, а также определение целей и задач; разработка и соблюдение процедур, определяющих функционирование системы энергоменеджмента в соответствии с требованиями международного стандарта ISO 50001.</w:t>
      </w:r>
    </w:p>
    <w:bookmarkEnd w:id="1411"/>
    <w:bookmarkStart w:name="z1427" w:id="1412"/>
    <w:p>
      <w:pPr>
        <w:spacing w:after="0"/>
        <w:ind w:left="0"/>
        <w:jc w:val="both"/>
      </w:pPr>
      <w:r>
        <w:rPr>
          <w:rFonts w:ascii="Times New Roman"/>
          <w:b w:val="false"/>
          <w:i w:val="false"/>
          <w:color w:val="000000"/>
          <w:sz w:val="28"/>
        </w:rPr>
        <w:t>
      Руководства и процедуры системы должны уделять особое внимание следующим вопросам:</w:t>
      </w:r>
    </w:p>
    <w:bookmarkEnd w:id="1412"/>
    <w:bookmarkStart w:name="z1428" w:id="1413"/>
    <w:p>
      <w:pPr>
        <w:spacing w:after="0"/>
        <w:ind w:left="0"/>
        <w:jc w:val="both"/>
      </w:pPr>
      <w:r>
        <w:rPr>
          <w:rFonts w:ascii="Times New Roman"/>
          <w:b w:val="false"/>
          <w:i w:val="false"/>
          <w:color w:val="000000"/>
          <w:sz w:val="28"/>
        </w:rPr>
        <w:t>
      организационной структуре системы;</w:t>
      </w:r>
    </w:p>
    <w:bookmarkEnd w:id="1413"/>
    <w:bookmarkStart w:name="z1429" w:id="1414"/>
    <w:p>
      <w:pPr>
        <w:spacing w:after="0"/>
        <w:ind w:left="0"/>
        <w:jc w:val="both"/>
      </w:pPr>
      <w:r>
        <w:rPr>
          <w:rFonts w:ascii="Times New Roman"/>
          <w:b w:val="false"/>
          <w:i w:val="false"/>
          <w:color w:val="000000"/>
          <w:sz w:val="28"/>
        </w:rPr>
        <w:t>
      ответственности персонала, его обучению, повышение компетентности в области энергоэффективности;</w:t>
      </w:r>
    </w:p>
    <w:bookmarkEnd w:id="1414"/>
    <w:bookmarkStart w:name="z1430" w:id="1415"/>
    <w:p>
      <w:pPr>
        <w:spacing w:after="0"/>
        <w:ind w:left="0"/>
        <w:jc w:val="both"/>
      </w:pPr>
      <w:r>
        <w:rPr>
          <w:rFonts w:ascii="Times New Roman"/>
          <w:b w:val="false"/>
          <w:i w:val="false"/>
          <w:color w:val="000000"/>
          <w:sz w:val="28"/>
        </w:rPr>
        <w:t>
      обеспечению внутреннего информационного обмена (собрания, совещания, электронная почта, информационные стенды, производственная газета и др.);</w:t>
      </w:r>
    </w:p>
    <w:bookmarkEnd w:id="1415"/>
    <w:bookmarkStart w:name="z1431" w:id="1416"/>
    <w:p>
      <w:pPr>
        <w:spacing w:after="0"/>
        <w:ind w:left="0"/>
        <w:jc w:val="both"/>
      </w:pPr>
      <w:r>
        <w:rPr>
          <w:rFonts w:ascii="Times New Roman"/>
          <w:b w:val="false"/>
          <w:i w:val="false"/>
          <w:color w:val="000000"/>
          <w:sz w:val="28"/>
        </w:rPr>
        <w:t>
      вовлечению персонала в мероприятия, направленные на повышение энергоэффективности;</w:t>
      </w:r>
    </w:p>
    <w:bookmarkEnd w:id="1416"/>
    <w:bookmarkStart w:name="z1432" w:id="1417"/>
    <w:p>
      <w:pPr>
        <w:spacing w:after="0"/>
        <w:ind w:left="0"/>
        <w:jc w:val="both"/>
      </w:pPr>
      <w:r>
        <w:rPr>
          <w:rFonts w:ascii="Times New Roman"/>
          <w:b w:val="false"/>
          <w:i w:val="false"/>
          <w:color w:val="000000"/>
          <w:sz w:val="28"/>
        </w:rPr>
        <w:t>
      ведению документации и обеспечению эффективного контроля производственных процессов;</w:t>
      </w:r>
    </w:p>
    <w:bookmarkEnd w:id="1417"/>
    <w:bookmarkStart w:name="z1433" w:id="1418"/>
    <w:p>
      <w:pPr>
        <w:spacing w:after="0"/>
        <w:ind w:left="0"/>
        <w:jc w:val="both"/>
      </w:pPr>
      <w:r>
        <w:rPr>
          <w:rFonts w:ascii="Times New Roman"/>
          <w:b w:val="false"/>
          <w:i w:val="false"/>
          <w:color w:val="000000"/>
          <w:sz w:val="28"/>
        </w:rPr>
        <w:t>
      обеспечению соответствия законодательным требованиям в области энергоэффективности и соответствующим соглашениям (если таковые существуют);</w:t>
      </w:r>
    </w:p>
    <w:bookmarkEnd w:id="1418"/>
    <w:bookmarkStart w:name="z1434" w:id="1419"/>
    <w:p>
      <w:pPr>
        <w:spacing w:after="0"/>
        <w:ind w:left="0"/>
        <w:jc w:val="both"/>
      </w:pPr>
      <w:r>
        <w:rPr>
          <w:rFonts w:ascii="Times New Roman"/>
          <w:b w:val="false"/>
          <w:i w:val="false"/>
          <w:color w:val="000000"/>
          <w:sz w:val="28"/>
        </w:rPr>
        <w:t>
      определению внутренних показателей энергоэффективности и их периодической оценке, а также систематическому и регулярному сопоставлению их с отраслевыми и другими подтвержденными данными.</w:t>
      </w:r>
    </w:p>
    <w:bookmarkEnd w:id="1419"/>
    <w:bookmarkStart w:name="z1435" w:id="1420"/>
    <w:p>
      <w:pPr>
        <w:spacing w:after="0"/>
        <w:ind w:left="0"/>
        <w:jc w:val="both"/>
      </w:pPr>
      <w:r>
        <w:rPr>
          <w:rFonts w:ascii="Times New Roman"/>
          <w:b w:val="false"/>
          <w:i w:val="false"/>
          <w:color w:val="000000"/>
          <w:sz w:val="28"/>
        </w:rPr>
        <w:t>
      При оценке результативности ранее выполненных и внедрении корректирующих мероприятий должно уделяться особое внимание следующим вопросам:</w:t>
      </w:r>
    </w:p>
    <w:bookmarkEnd w:id="1420"/>
    <w:bookmarkStart w:name="z1436" w:id="1421"/>
    <w:p>
      <w:pPr>
        <w:spacing w:after="0"/>
        <w:ind w:left="0"/>
        <w:jc w:val="both"/>
      </w:pPr>
      <w:r>
        <w:rPr>
          <w:rFonts w:ascii="Times New Roman"/>
          <w:b w:val="false"/>
          <w:i w:val="false"/>
          <w:color w:val="000000"/>
          <w:sz w:val="28"/>
        </w:rPr>
        <w:t>
      мониторингу и измерениям;</w:t>
      </w:r>
    </w:p>
    <w:bookmarkEnd w:id="1421"/>
    <w:bookmarkStart w:name="z1437" w:id="1422"/>
    <w:p>
      <w:pPr>
        <w:spacing w:after="0"/>
        <w:ind w:left="0"/>
        <w:jc w:val="both"/>
      </w:pPr>
      <w:r>
        <w:rPr>
          <w:rFonts w:ascii="Times New Roman"/>
          <w:b w:val="false"/>
          <w:i w:val="false"/>
          <w:color w:val="000000"/>
          <w:sz w:val="28"/>
        </w:rPr>
        <w:t>
      корректирующим и профилактическим действиям;</w:t>
      </w:r>
    </w:p>
    <w:bookmarkEnd w:id="1422"/>
    <w:bookmarkStart w:name="z1438" w:id="1423"/>
    <w:p>
      <w:pPr>
        <w:spacing w:after="0"/>
        <w:ind w:left="0"/>
        <w:jc w:val="both"/>
      </w:pPr>
      <w:r>
        <w:rPr>
          <w:rFonts w:ascii="Times New Roman"/>
          <w:b w:val="false"/>
          <w:i w:val="false"/>
          <w:color w:val="000000"/>
          <w:sz w:val="28"/>
        </w:rPr>
        <w:t>
      ведению документации;</w:t>
      </w:r>
    </w:p>
    <w:bookmarkEnd w:id="1423"/>
    <w:bookmarkStart w:name="z1439" w:id="1424"/>
    <w:p>
      <w:pPr>
        <w:spacing w:after="0"/>
        <w:ind w:left="0"/>
        <w:jc w:val="both"/>
      </w:pPr>
      <w:r>
        <w:rPr>
          <w:rFonts w:ascii="Times New Roman"/>
          <w:b w:val="false"/>
          <w:i w:val="false"/>
          <w:color w:val="000000"/>
          <w:sz w:val="28"/>
        </w:rPr>
        <w:t>
      внутреннему (или внешнему) аудиту с целью оценки соответствия системы установленным требованиям, результативности ее внедрения и поддержания ее на соответствующем уровне;</w:t>
      </w:r>
    </w:p>
    <w:bookmarkEnd w:id="1424"/>
    <w:bookmarkStart w:name="z1440" w:id="1425"/>
    <w:p>
      <w:pPr>
        <w:spacing w:after="0"/>
        <w:ind w:left="0"/>
        <w:jc w:val="both"/>
      </w:pPr>
      <w:r>
        <w:rPr>
          <w:rFonts w:ascii="Times New Roman"/>
          <w:b w:val="false"/>
          <w:i w:val="false"/>
          <w:color w:val="000000"/>
          <w:sz w:val="28"/>
        </w:rPr>
        <w:t>
      регулярному анализу СЭнМ со стороны высшего руководства на соответствие целям, адекватности и результативности;</w:t>
      </w:r>
    </w:p>
    <w:bookmarkEnd w:id="1425"/>
    <w:bookmarkStart w:name="z1441" w:id="1426"/>
    <w:p>
      <w:pPr>
        <w:spacing w:after="0"/>
        <w:ind w:left="0"/>
        <w:jc w:val="both"/>
      </w:pPr>
      <w:r>
        <w:rPr>
          <w:rFonts w:ascii="Times New Roman"/>
          <w:b w:val="false"/>
          <w:i w:val="false"/>
          <w:color w:val="000000"/>
          <w:sz w:val="28"/>
        </w:rPr>
        <w:t>
      учету при проектировании новых установок и систем возможного воздействия на окружающую среду, связанное с последующим выводом их из эксплуатации;</w:t>
      </w:r>
    </w:p>
    <w:bookmarkEnd w:id="1426"/>
    <w:bookmarkStart w:name="z1442" w:id="1427"/>
    <w:p>
      <w:pPr>
        <w:spacing w:after="0"/>
        <w:ind w:left="0"/>
        <w:jc w:val="both"/>
      </w:pPr>
      <w:r>
        <w:rPr>
          <w:rFonts w:ascii="Times New Roman"/>
          <w:b w:val="false"/>
          <w:i w:val="false"/>
          <w:color w:val="000000"/>
          <w:sz w:val="28"/>
        </w:rPr>
        <w:t>
      разработке собственных энергоэффективных технологий и отслеживание достижений в области методов обеспечения энергоэффективности за пределами предприятия.</w:t>
      </w:r>
    </w:p>
    <w:bookmarkEnd w:id="1427"/>
    <w:bookmarkStart w:name="z1443" w:id="1428"/>
    <w:p>
      <w:pPr>
        <w:spacing w:after="0"/>
        <w:ind w:left="0"/>
        <w:jc w:val="both"/>
      </w:pPr>
      <w:r>
        <w:rPr>
          <w:rFonts w:ascii="Times New Roman"/>
          <w:b w:val="false"/>
          <w:i w:val="false"/>
          <w:color w:val="000000"/>
          <w:sz w:val="28"/>
        </w:rPr>
        <w:t xml:space="preserve">
      Оценка опыта внедрения СЭнМ на предприятиях как в Республике Казахстан, так и за рубежом показывает, что организация и внедрение СЭнМ позволяет снизить потребление энергии и ресурсов ежегодно на 1–3 % (на начальном этапе до 10-20 %), что соответственно приводит к снижению выбросов вредных веществ и парниковых газов. Применение энергетического менеджмента на предприятиях играет огромную роль для ограничения выбросов парниковых газов (ПГ). </w:t>
      </w:r>
    </w:p>
    <w:bookmarkEnd w:id="1428"/>
    <w:bookmarkStart w:name="z1444" w:id="1429"/>
    <w:p>
      <w:pPr>
        <w:spacing w:after="0"/>
        <w:ind w:left="0"/>
        <w:jc w:val="both"/>
      </w:pPr>
      <w:r>
        <w:rPr>
          <w:rFonts w:ascii="Times New Roman"/>
          <w:b w:val="false"/>
          <w:i w:val="false"/>
          <w:color w:val="000000"/>
          <w:sz w:val="28"/>
        </w:rPr>
        <w:t xml:space="preserve">
      Движущими силами для внедрения мероприятий по энергоэффективности являются: </w:t>
      </w:r>
    </w:p>
    <w:bookmarkEnd w:id="1429"/>
    <w:bookmarkStart w:name="z1445" w:id="1430"/>
    <w:p>
      <w:pPr>
        <w:spacing w:after="0"/>
        <w:ind w:left="0"/>
        <w:jc w:val="both"/>
      </w:pPr>
      <w:r>
        <w:rPr>
          <w:rFonts w:ascii="Times New Roman"/>
          <w:b w:val="false"/>
          <w:i w:val="false"/>
          <w:color w:val="000000"/>
          <w:sz w:val="28"/>
        </w:rPr>
        <w:t xml:space="preserve">
      улучшение экологических показателей; </w:t>
      </w:r>
    </w:p>
    <w:bookmarkEnd w:id="1430"/>
    <w:bookmarkStart w:name="z1446" w:id="1431"/>
    <w:p>
      <w:pPr>
        <w:spacing w:after="0"/>
        <w:ind w:left="0"/>
        <w:jc w:val="both"/>
      </w:pPr>
      <w:r>
        <w:rPr>
          <w:rFonts w:ascii="Times New Roman"/>
          <w:b w:val="false"/>
          <w:i w:val="false"/>
          <w:color w:val="000000"/>
          <w:sz w:val="28"/>
        </w:rPr>
        <w:t>
      повышение энергоэффективности;</w:t>
      </w:r>
    </w:p>
    <w:bookmarkEnd w:id="1431"/>
    <w:bookmarkStart w:name="z1447" w:id="1432"/>
    <w:p>
      <w:pPr>
        <w:spacing w:after="0"/>
        <w:ind w:left="0"/>
        <w:jc w:val="both"/>
      </w:pPr>
      <w:r>
        <w:rPr>
          <w:rFonts w:ascii="Times New Roman"/>
          <w:b w:val="false"/>
          <w:i w:val="false"/>
          <w:color w:val="000000"/>
          <w:sz w:val="28"/>
        </w:rPr>
        <w:t xml:space="preserve">
      повышение уровня мотивации и вовлечения персонала; </w:t>
      </w:r>
    </w:p>
    <w:bookmarkEnd w:id="1432"/>
    <w:bookmarkStart w:name="z1448" w:id="1433"/>
    <w:p>
      <w:pPr>
        <w:spacing w:after="0"/>
        <w:ind w:left="0"/>
        <w:jc w:val="both"/>
      </w:pPr>
      <w:r>
        <w:rPr>
          <w:rFonts w:ascii="Times New Roman"/>
          <w:b w:val="false"/>
          <w:i w:val="false"/>
          <w:color w:val="000000"/>
          <w:sz w:val="28"/>
        </w:rPr>
        <w:t>
      дополнительные возможности для снижения эксплуатационных затрат улучшения качества продукции.</w:t>
      </w:r>
    </w:p>
    <w:bookmarkEnd w:id="1433"/>
    <w:bookmarkStart w:name="z1449" w:id="1434"/>
    <w:p>
      <w:pPr>
        <w:spacing w:after="0"/>
        <w:ind w:left="0"/>
        <w:jc w:val="left"/>
      </w:pPr>
      <w:r>
        <w:rPr>
          <w:rFonts w:ascii="Times New Roman"/>
          <w:b/>
          <w:i w:val="false"/>
          <w:color w:val="000000"/>
        </w:rPr>
        <w:t xml:space="preserve"> 4.4.  Мониторинг эмиссий </w:t>
      </w:r>
    </w:p>
    <w:bookmarkEnd w:id="1434"/>
    <w:bookmarkStart w:name="z1450" w:id="1435"/>
    <w:p>
      <w:pPr>
        <w:spacing w:after="0"/>
        <w:ind w:left="0"/>
        <w:jc w:val="both"/>
      </w:pPr>
      <w:r>
        <w:rPr>
          <w:rFonts w:ascii="Times New Roman"/>
          <w:b w:val="false"/>
          <w:i w:val="false"/>
          <w:color w:val="000000"/>
          <w:sz w:val="28"/>
        </w:rPr>
        <w:t>
      Мониторинг представляет собой систематические наблюдения за изменениями химических или физических параметров в различных средах, основанный на повторяющихся измерениях или наблюдениях с определенной частотой, в соответствии с задокументированными и согласованными процедурами.</w:t>
      </w:r>
    </w:p>
    <w:bookmarkEnd w:id="1435"/>
    <w:bookmarkStart w:name="z1451" w:id="1436"/>
    <w:p>
      <w:pPr>
        <w:spacing w:after="0"/>
        <w:ind w:left="0"/>
        <w:jc w:val="both"/>
      </w:pPr>
      <w:r>
        <w:rPr>
          <w:rFonts w:ascii="Times New Roman"/>
          <w:b w:val="false"/>
          <w:i w:val="false"/>
          <w:color w:val="000000"/>
          <w:sz w:val="28"/>
        </w:rPr>
        <w:t>
      Мониторинг проводится для получения достоверной (точной) информации о содержании загрязняющих веществ в отходящих потоках (выбросы, сбросы) для контроля и прогнозирования возможных воздействий на окружающую среду. Одним из наиболее важных вопросов является контроль эффективности процессов связанных с очисткой выбросов, сбросов, удалением и переработкой отходов для того, чтобы можно было провести анализ о достижимости поставленным экологическим целям, а также выявлению и устранению возможных аварий и инцидентов.</w:t>
      </w:r>
    </w:p>
    <w:bookmarkEnd w:id="1436"/>
    <w:bookmarkStart w:name="z1452" w:id="1437"/>
    <w:p>
      <w:pPr>
        <w:spacing w:after="0"/>
        <w:ind w:left="0"/>
        <w:jc w:val="both"/>
      </w:pPr>
      <w:r>
        <w:rPr>
          <w:rFonts w:ascii="Times New Roman"/>
          <w:b w:val="false"/>
          <w:i w:val="false"/>
          <w:color w:val="000000"/>
          <w:sz w:val="28"/>
        </w:rPr>
        <w:t>
      Частота проведения мониторинга зависит от вида загрязняющего вещества (токсичность, воздействие на ОС и человека), характеристик используемого сырьевого материала, мощности предприятия, а также применяемых методов сокращения эмиссий, при этом она должна быть достаточной для получения репрезентативных данных по тому параметру, мониторинг которого проводится. В большинстве случаев для получения информации о концентрации загрязняющих веществ в отходящих потоках используются среднесуточные значения или среднее значение за определенный период выборки.</w:t>
      </w:r>
    </w:p>
    <w:bookmarkEnd w:id="1437"/>
    <w:bookmarkStart w:name="z1453" w:id="1438"/>
    <w:p>
      <w:pPr>
        <w:spacing w:after="0"/>
        <w:ind w:left="0"/>
        <w:jc w:val="both"/>
      </w:pPr>
      <w:r>
        <w:rPr>
          <w:rFonts w:ascii="Times New Roman"/>
          <w:b w:val="false"/>
          <w:i w:val="false"/>
          <w:color w:val="000000"/>
          <w:sz w:val="28"/>
        </w:rPr>
        <w:t>
      Используемые для мониторинга методы, средства измерений, применяемое оборудование, процедуры и инструменты, должны соответствовать стандартам, действующим на территории РК. Использование международных стандартов должно быть регламентировано НПА РК.</w:t>
      </w:r>
    </w:p>
    <w:bookmarkEnd w:id="1438"/>
    <w:bookmarkStart w:name="z1454" w:id="1439"/>
    <w:p>
      <w:pPr>
        <w:spacing w:after="0"/>
        <w:ind w:left="0"/>
        <w:jc w:val="both"/>
      </w:pPr>
      <w:r>
        <w:rPr>
          <w:rFonts w:ascii="Times New Roman"/>
          <w:b w:val="false"/>
          <w:i w:val="false"/>
          <w:color w:val="000000"/>
          <w:sz w:val="28"/>
        </w:rPr>
        <w:t>
      Перед проведением замеров необходимо составление плана мониторинга, к котором должны быть учтены такие показатели как: режим эксплуатации установки (непрерывный, прерывистый, операции пуска и останова, изменение нагрузки), эксплуатационное состояние установок по очистке газа или стоков, факторы возможного термодинамического воздействия.</w:t>
      </w:r>
    </w:p>
    <w:bookmarkEnd w:id="1439"/>
    <w:bookmarkStart w:name="z1455" w:id="1440"/>
    <w:p>
      <w:pPr>
        <w:spacing w:after="0"/>
        <w:ind w:left="0"/>
        <w:jc w:val="both"/>
      </w:pPr>
      <w:r>
        <w:rPr>
          <w:rFonts w:ascii="Times New Roman"/>
          <w:b w:val="false"/>
          <w:i w:val="false"/>
          <w:color w:val="000000"/>
          <w:sz w:val="28"/>
        </w:rPr>
        <w:t>
      При определении методов измерений, определении точек отбора проб, количестве проб и продолжительности их отбора, необходимо учитывать такие факторы как:</w:t>
      </w:r>
    </w:p>
    <w:bookmarkEnd w:id="1440"/>
    <w:bookmarkStart w:name="z1456" w:id="1441"/>
    <w:p>
      <w:pPr>
        <w:spacing w:after="0"/>
        <w:ind w:left="0"/>
        <w:jc w:val="both"/>
      </w:pPr>
      <w:r>
        <w:rPr>
          <w:rFonts w:ascii="Times New Roman"/>
          <w:b w:val="false"/>
          <w:i w:val="false"/>
          <w:color w:val="000000"/>
          <w:sz w:val="28"/>
        </w:rPr>
        <w:t>
      режим работы установки и возможные причины его изменения;</w:t>
      </w:r>
    </w:p>
    <w:bookmarkEnd w:id="1441"/>
    <w:bookmarkStart w:name="z1457" w:id="1442"/>
    <w:p>
      <w:pPr>
        <w:spacing w:after="0"/>
        <w:ind w:left="0"/>
        <w:jc w:val="both"/>
      </w:pPr>
      <w:r>
        <w:rPr>
          <w:rFonts w:ascii="Times New Roman"/>
          <w:b w:val="false"/>
          <w:i w:val="false"/>
          <w:color w:val="000000"/>
          <w:sz w:val="28"/>
        </w:rPr>
        <w:t>
      потенциальная опасность выбросов;</w:t>
      </w:r>
    </w:p>
    <w:bookmarkEnd w:id="1442"/>
    <w:bookmarkStart w:name="z1458" w:id="1443"/>
    <w:p>
      <w:pPr>
        <w:spacing w:after="0"/>
        <w:ind w:left="0"/>
        <w:jc w:val="both"/>
      </w:pPr>
      <w:r>
        <w:rPr>
          <w:rFonts w:ascii="Times New Roman"/>
          <w:b w:val="false"/>
          <w:i w:val="false"/>
          <w:color w:val="000000"/>
          <w:sz w:val="28"/>
        </w:rPr>
        <w:t>
      время, необходимое для отбора проб, с целю получения репрезентативных данных.</w:t>
      </w:r>
    </w:p>
    <w:bookmarkEnd w:id="1443"/>
    <w:bookmarkStart w:name="z1459" w:id="1444"/>
    <w:p>
      <w:pPr>
        <w:spacing w:after="0"/>
        <w:ind w:left="0"/>
        <w:jc w:val="both"/>
      </w:pPr>
      <w:r>
        <w:rPr>
          <w:rFonts w:ascii="Times New Roman"/>
          <w:b w:val="false"/>
          <w:i w:val="false"/>
          <w:color w:val="000000"/>
          <w:sz w:val="28"/>
        </w:rPr>
        <w:t>
      Обычно при выборе эксплуатационного режима для проведения измерения выбирается режим, при котором могут быть отмечено максимальное воздействие на окружающую среду (максимальная нагрузка).</w:t>
      </w:r>
    </w:p>
    <w:bookmarkEnd w:id="1444"/>
    <w:bookmarkStart w:name="z1460" w:id="1445"/>
    <w:p>
      <w:pPr>
        <w:spacing w:after="0"/>
        <w:ind w:left="0"/>
        <w:jc w:val="both"/>
      </w:pPr>
      <w:r>
        <w:rPr>
          <w:rFonts w:ascii="Times New Roman"/>
          <w:b w:val="false"/>
          <w:i w:val="false"/>
          <w:color w:val="000000"/>
          <w:sz w:val="28"/>
        </w:rPr>
        <w:t>
      При выполнении мониторинга атмосферного воздуха основное внимание должно уделяться состоянию окружающей среды в зоне активного загрязнения (для источников загрязнения атмосферы).</w:t>
      </w:r>
    </w:p>
    <w:bookmarkEnd w:id="1445"/>
    <w:bookmarkStart w:name="z1461" w:id="1446"/>
    <w:p>
      <w:pPr>
        <w:spacing w:after="0"/>
        <w:ind w:left="0"/>
        <w:jc w:val="both"/>
      </w:pPr>
      <w:r>
        <w:rPr>
          <w:rFonts w:ascii="Times New Roman"/>
          <w:b w:val="false"/>
          <w:i w:val="false"/>
          <w:color w:val="000000"/>
          <w:sz w:val="28"/>
        </w:rPr>
        <w:t>
      Мониторинг технологических газов предоставляет информацию о составе технологических газов и о косвенных выбросах при сгорании технологических газов, таких как выбросы пыли, тяжелых металлов и SO</w:t>
      </w:r>
      <w:r>
        <w:rPr>
          <w:rFonts w:ascii="Times New Roman"/>
          <w:b w:val="false"/>
          <w:i w:val="false"/>
          <w:color w:val="000000"/>
          <w:vertAlign w:val="subscript"/>
        </w:rPr>
        <w:t>x</w:t>
      </w:r>
      <w:r>
        <w:rPr>
          <w:rFonts w:ascii="Times New Roman"/>
          <w:b w:val="false"/>
          <w:i w:val="false"/>
          <w:color w:val="000000"/>
          <w:sz w:val="28"/>
        </w:rPr>
        <w:t>.</w:t>
      </w:r>
    </w:p>
    <w:bookmarkEnd w:id="1446"/>
    <w:bookmarkStart w:name="z1462" w:id="1447"/>
    <w:p>
      <w:pPr>
        <w:spacing w:after="0"/>
        <w:ind w:left="0"/>
        <w:jc w:val="both"/>
      </w:pPr>
      <w:r>
        <w:rPr>
          <w:rFonts w:ascii="Times New Roman"/>
          <w:b w:val="false"/>
          <w:i w:val="false"/>
          <w:color w:val="000000"/>
          <w:sz w:val="28"/>
        </w:rPr>
        <w:t>
      Для определения концентрации загрязняющих веществ в сточных водах, может быть использован произвольный отбор проб или показатели объединенных суточных проб (в течение 24 часов), основанные на отборе проб пропорционально расходу или усредненные по времени.</w:t>
      </w:r>
    </w:p>
    <w:bookmarkEnd w:id="1447"/>
    <w:bookmarkStart w:name="z1463" w:id="1448"/>
    <w:p>
      <w:pPr>
        <w:spacing w:after="0"/>
        <w:ind w:left="0"/>
        <w:jc w:val="both"/>
      </w:pPr>
      <w:r>
        <w:rPr>
          <w:rFonts w:ascii="Times New Roman"/>
          <w:b w:val="false"/>
          <w:i w:val="false"/>
          <w:color w:val="000000"/>
          <w:sz w:val="28"/>
        </w:rPr>
        <w:t xml:space="preserve">
      При отборе проб не приемлемо разбавление газов или сточных вод, так как полученные при этом показатели нельзя будет считать объективными. </w:t>
      </w:r>
    </w:p>
    <w:bookmarkEnd w:id="1448"/>
    <w:bookmarkStart w:name="z1464" w:id="1449"/>
    <w:p>
      <w:pPr>
        <w:spacing w:after="0"/>
        <w:ind w:left="0"/>
        <w:jc w:val="both"/>
      </w:pPr>
      <w:r>
        <w:rPr>
          <w:rFonts w:ascii="Times New Roman"/>
          <w:b w:val="false"/>
          <w:i w:val="false"/>
          <w:color w:val="000000"/>
          <w:sz w:val="28"/>
        </w:rPr>
        <w:t xml:space="preserve">
      Мониторинг эмиссий может проводиться как прямым методом (инструментальные замеры), так и непрямым методом (расчетные методики). При этом метод, основанный на проведении инструментальных замеров, зависит от частоты отбора проб, и может быть периодическим или непрерывным. Каждый из перечисленных методов имеет свои преимущества и недостатки. </w:t>
      </w:r>
    </w:p>
    <w:bookmarkEnd w:id="1449"/>
    <w:bookmarkStart w:name="z1465" w:id="1450"/>
    <w:p>
      <w:pPr>
        <w:spacing w:after="0"/>
        <w:ind w:left="0"/>
        <w:jc w:val="both"/>
      </w:pPr>
      <w:r>
        <w:rPr>
          <w:rFonts w:ascii="Times New Roman"/>
          <w:b w:val="false"/>
          <w:i w:val="false"/>
          <w:color w:val="000000"/>
          <w:sz w:val="28"/>
        </w:rPr>
        <w:t xml:space="preserve">
      </w:t>
      </w:r>
      <w:r>
        <w:rPr>
          <w:rFonts w:ascii="Times New Roman"/>
          <w:b/>
          <w:i w:val="false"/>
          <w:color w:val="000000"/>
          <w:sz w:val="28"/>
        </w:rPr>
        <w:t>Точки</w:t>
      </w:r>
      <w:r>
        <w:rPr>
          <w:rFonts w:ascii="Times New Roman"/>
          <w:b w:val="false"/>
          <w:i w:val="false"/>
          <w:color w:val="000000"/>
          <w:sz w:val="28"/>
        </w:rPr>
        <w:t xml:space="preserve"> </w:t>
      </w:r>
      <w:r>
        <w:rPr>
          <w:rFonts w:ascii="Times New Roman"/>
          <w:b/>
          <w:i w:val="false"/>
          <w:color w:val="000000"/>
          <w:sz w:val="28"/>
        </w:rPr>
        <w:t>отбора</w:t>
      </w:r>
      <w:r>
        <w:rPr>
          <w:rFonts w:ascii="Times New Roman"/>
          <w:b w:val="false"/>
          <w:i w:val="false"/>
          <w:color w:val="000000"/>
          <w:sz w:val="28"/>
        </w:rPr>
        <w:t xml:space="preserve"> </w:t>
      </w:r>
      <w:r>
        <w:rPr>
          <w:rFonts w:ascii="Times New Roman"/>
          <w:b/>
          <w:i w:val="false"/>
          <w:color w:val="000000"/>
          <w:sz w:val="28"/>
        </w:rPr>
        <w:t>проб</w:t>
      </w:r>
    </w:p>
    <w:bookmarkEnd w:id="1450"/>
    <w:bookmarkStart w:name="z1466" w:id="1451"/>
    <w:p>
      <w:pPr>
        <w:spacing w:after="0"/>
        <w:ind w:left="0"/>
        <w:jc w:val="both"/>
      </w:pPr>
      <w:r>
        <w:rPr>
          <w:rFonts w:ascii="Times New Roman"/>
          <w:b w:val="false"/>
          <w:i w:val="false"/>
          <w:color w:val="000000"/>
          <w:sz w:val="28"/>
        </w:rPr>
        <w:t>
      Точки отбора проб должны соответствовать требованиям законодательства РК в области измерений. Точки отбора проб должны:</w:t>
      </w:r>
    </w:p>
    <w:bookmarkEnd w:id="1451"/>
    <w:bookmarkStart w:name="z1467" w:id="1452"/>
    <w:p>
      <w:pPr>
        <w:spacing w:after="0"/>
        <w:ind w:left="0"/>
        <w:jc w:val="both"/>
      </w:pPr>
      <w:r>
        <w:rPr>
          <w:rFonts w:ascii="Times New Roman"/>
          <w:b w:val="false"/>
          <w:i w:val="false"/>
          <w:color w:val="000000"/>
          <w:sz w:val="28"/>
        </w:rPr>
        <w:t>
      быть четко обозначенными;</w:t>
      </w:r>
    </w:p>
    <w:bookmarkEnd w:id="1452"/>
    <w:bookmarkStart w:name="z1468" w:id="1453"/>
    <w:p>
      <w:pPr>
        <w:spacing w:after="0"/>
        <w:ind w:left="0"/>
        <w:jc w:val="both"/>
      </w:pPr>
      <w:r>
        <w:rPr>
          <w:rFonts w:ascii="Times New Roman"/>
          <w:b w:val="false"/>
          <w:i w:val="false"/>
          <w:color w:val="000000"/>
          <w:sz w:val="28"/>
        </w:rPr>
        <w:t>
      если возможно, иметь постоянный поток газа в точке отбора;</w:t>
      </w:r>
    </w:p>
    <w:bookmarkEnd w:id="1453"/>
    <w:bookmarkStart w:name="z1469" w:id="1454"/>
    <w:p>
      <w:pPr>
        <w:spacing w:after="0"/>
        <w:ind w:left="0"/>
        <w:jc w:val="both"/>
      </w:pPr>
      <w:r>
        <w:rPr>
          <w:rFonts w:ascii="Times New Roman"/>
          <w:b w:val="false"/>
          <w:i w:val="false"/>
          <w:color w:val="000000"/>
          <w:sz w:val="28"/>
        </w:rPr>
        <w:t>
      иметь необходимые источники энергии;</w:t>
      </w:r>
    </w:p>
    <w:bookmarkEnd w:id="1454"/>
    <w:bookmarkStart w:name="z1470" w:id="1455"/>
    <w:p>
      <w:pPr>
        <w:spacing w:after="0"/>
        <w:ind w:left="0"/>
        <w:jc w:val="both"/>
      </w:pPr>
      <w:r>
        <w:rPr>
          <w:rFonts w:ascii="Times New Roman"/>
          <w:b w:val="false"/>
          <w:i w:val="false"/>
          <w:color w:val="000000"/>
          <w:sz w:val="28"/>
        </w:rPr>
        <w:t xml:space="preserve">
      иметь доступ и место для размещения приборов и специалиста; </w:t>
      </w:r>
    </w:p>
    <w:bookmarkEnd w:id="1455"/>
    <w:bookmarkStart w:name="z1471" w:id="1456"/>
    <w:p>
      <w:pPr>
        <w:spacing w:after="0"/>
        <w:ind w:left="0"/>
        <w:jc w:val="both"/>
      </w:pPr>
      <w:r>
        <w:rPr>
          <w:rFonts w:ascii="Times New Roman"/>
          <w:b w:val="false"/>
          <w:i w:val="false"/>
          <w:color w:val="000000"/>
          <w:sz w:val="28"/>
        </w:rPr>
        <w:t>
      обеспечивать соблюдение требований безопасности на рабочем месте.</w:t>
      </w:r>
    </w:p>
    <w:bookmarkEnd w:id="1456"/>
    <w:bookmarkStart w:name="z1472" w:id="1457"/>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параметры</w:t>
      </w:r>
    </w:p>
    <w:bookmarkEnd w:id="1457"/>
    <w:bookmarkStart w:name="z1473" w:id="1458"/>
    <w:p>
      <w:pPr>
        <w:spacing w:after="0"/>
        <w:ind w:left="0"/>
        <w:jc w:val="both"/>
      </w:pPr>
      <w:r>
        <w:rPr>
          <w:rFonts w:ascii="Times New Roman"/>
          <w:b w:val="false"/>
          <w:i w:val="false"/>
          <w:color w:val="000000"/>
          <w:sz w:val="28"/>
        </w:rPr>
        <w:t>
      Компонентами производственного мониторинга являются контролируемые загрязняющие вещества, присутствующие в эмиссиях в окружающую среду (выбросы, сбросы), измеряемые или рассчитываемые на основе утвержденных методических документов.</w:t>
      </w:r>
    </w:p>
    <w:bookmarkEnd w:id="1458"/>
    <w:bookmarkStart w:name="z1474" w:id="1459"/>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Стандартные</w:t>
      </w:r>
      <w:r>
        <w:rPr>
          <w:rFonts w:ascii="Times New Roman"/>
          <w:b w:val="false"/>
          <w:i w:val="false"/>
          <w:color w:val="000000"/>
          <w:sz w:val="28"/>
        </w:rPr>
        <w:t xml:space="preserve"> </w:t>
      </w:r>
      <w:r>
        <w:rPr>
          <w:rFonts w:ascii="Times New Roman"/>
          <w:b/>
          <w:i w:val="false"/>
          <w:color w:val="000000"/>
          <w:sz w:val="28"/>
        </w:rPr>
        <w:t>условия</w:t>
      </w:r>
    </w:p>
    <w:bookmarkEnd w:id="1459"/>
    <w:bookmarkStart w:name="z1475" w:id="1460"/>
    <w:p>
      <w:pPr>
        <w:spacing w:after="0"/>
        <w:ind w:left="0"/>
        <w:jc w:val="both"/>
      </w:pPr>
      <w:r>
        <w:rPr>
          <w:rFonts w:ascii="Times New Roman"/>
          <w:b w:val="false"/>
          <w:i w:val="false"/>
          <w:color w:val="000000"/>
          <w:sz w:val="28"/>
        </w:rPr>
        <w:t>
      При исследованиях состояния атмосферного воздуха необходимо учитывать:</w:t>
      </w:r>
    </w:p>
    <w:bookmarkEnd w:id="1460"/>
    <w:bookmarkStart w:name="z1476" w:id="1461"/>
    <w:p>
      <w:pPr>
        <w:spacing w:after="0"/>
        <w:ind w:left="0"/>
        <w:jc w:val="both"/>
      </w:pPr>
      <w:r>
        <w:rPr>
          <w:rFonts w:ascii="Times New Roman"/>
          <w:b w:val="false"/>
          <w:i w:val="false"/>
          <w:color w:val="000000"/>
          <w:sz w:val="28"/>
        </w:rPr>
        <w:t>
      температуру окружающей среды;</w:t>
      </w:r>
    </w:p>
    <w:bookmarkEnd w:id="1461"/>
    <w:bookmarkStart w:name="z1477" w:id="1462"/>
    <w:p>
      <w:pPr>
        <w:spacing w:after="0"/>
        <w:ind w:left="0"/>
        <w:jc w:val="both"/>
      </w:pPr>
      <w:r>
        <w:rPr>
          <w:rFonts w:ascii="Times New Roman"/>
          <w:b w:val="false"/>
          <w:i w:val="false"/>
          <w:color w:val="000000"/>
          <w:sz w:val="28"/>
        </w:rPr>
        <w:t>
      относительную влажность;</w:t>
      </w:r>
    </w:p>
    <w:bookmarkEnd w:id="1462"/>
    <w:bookmarkStart w:name="z1478" w:id="1463"/>
    <w:p>
      <w:pPr>
        <w:spacing w:after="0"/>
        <w:ind w:left="0"/>
        <w:jc w:val="both"/>
      </w:pPr>
      <w:r>
        <w:rPr>
          <w:rFonts w:ascii="Times New Roman"/>
          <w:b w:val="false"/>
          <w:i w:val="false"/>
          <w:color w:val="000000"/>
          <w:sz w:val="28"/>
        </w:rPr>
        <w:t>
      скорость и направление ветра;</w:t>
      </w:r>
    </w:p>
    <w:bookmarkEnd w:id="1463"/>
    <w:bookmarkStart w:name="z1479" w:id="1464"/>
    <w:p>
      <w:pPr>
        <w:spacing w:after="0"/>
        <w:ind w:left="0"/>
        <w:jc w:val="both"/>
      </w:pPr>
      <w:r>
        <w:rPr>
          <w:rFonts w:ascii="Times New Roman"/>
          <w:b w:val="false"/>
          <w:i w:val="false"/>
          <w:color w:val="000000"/>
          <w:sz w:val="28"/>
        </w:rPr>
        <w:t>
      атмосферное давление;</w:t>
      </w:r>
    </w:p>
    <w:bookmarkEnd w:id="1464"/>
    <w:bookmarkStart w:name="z1480" w:id="1465"/>
    <w:p>
      <w:pPr>
        <w:spacing w:after="0"/>
        <w:ind w:left="0"/>
        <w:jc w:val="both"/>
      </w:pPr>
      <w:r>
        <w:rPr>
          <w:rFonts w:ascii="Times New Roman"/>
          <w:b w:val="false"/>
          <w:i w:val="false"/>
          <w:color w:val="000000"/>
          <w:sz w:val="28"/>
        </w:rPr>
        <w:t>
      общее погодное состояние (облачность, наличие осадков);</w:t>
      </w:r>
    </w:p>
    <w:bookmarkEnd w:id="1465"/>
    <w:bookmarkStart w:name="z1481" w:id="1466"/>
    <w:p>
      <w:pPr>
        <w:spacing w:after="0"/>
        <w:ind w:left="0"/>
        <w:jc w:val="both"/>
      </w:pPr>
      <w:r>
        <w:rPr>
          <w:rFonts w:ascii="Times New Roman"/>
          <w:b w:val="false"/>
          <w:i w:val="false"/>
          <w:color w:val="000000"/>
          <w:sz w:val="28"/>
        </w:rPr>
        <w:t>
      объем газовоздушной смеси;</w:t>
      </w:r>
    </w:p>
    <w:bookmarkEnd w:id="1466"/>
    <w:bookmarkStart w:name="z1482" w:id="1467"/>
    <w:p>
      <w:pPr>
        <w:spacing w:after="0"/>
        <w:ind w:left="0"/>
        <w:jc w:val="both"/>
      </w:pPr>
      <w:r>
        <w:rPr>
          <w:rFonts w:ascii="Times New Roman"/>
          <w:b w:val="false"/>
          <w:i w:val="false"/>
          <w:color w:val="000000"/>
          <w:sz w:val="28"/>
        </w:rPr>
        <w:t>
      температуру отходящего газа (для расчета концентрации и массового расхода);</w:t>
      </w:r>
    </w:p>
    <w:bookmarkEnd w:id="1467"/>
    <w:bookmarkStart w:name="z1483" w:id="1468"/>
    <w:p>
      <w:pPr>
        <w:spacing w:after="0"/>
        <w:ind w:left="0"/>
        <w:jc w:val="both"/>
      </w:pPr>
      <w:r>
        <w:rPr>
          <w:rFonts w:ascii="Times New Roman"/>
          <w:b w:val="false"/>
          <w:i w:val="false"/>
          <w:color w:val="000000"/>
          <w:sz w:val="28"/>
        </w:rPr>
        <w:t>
      содержание водяных паров;</w:t>
      </w:r>
    </w:p>
    <w:bookmarkEnd w:id="1468"/>
    <w:bookmarkStart w:name="z1484" w:id="1469"/>
    <w:p>
      <w:pPr>
        <w:spacing w:after="0"/>
        <w:ind w:left="0"/>
        <w:jc w:val="both"/>
      </w:pPr>
      <w:r>
        <w:rPr>
          <w:rFonts w:ascii="Times New Roman"/>
          <w:b w:val="false"/>
          <w:i w:val="false"/>
          <w:color w:val="000000"/>
          <w:sz w:val="28"/>
        </w:rPr>
        <w:t>
      статическое давление, скорость потока в канале отходящего газа;</w:t>
      </w:r>
    </w:p>
    <w:bookmarkEnd w:id="1469"/>
    <w:bookmarkStart w:name="z1485" w:id="1470"/>
    <w:p>
      <w:pPr>
        <w:spacing w:after="0"/>
        <w:ind w:left="0"/>
        <w:jc w:val="both"/>
      </w:pPr>
      <w:r>
        <w:rPr>
          <w:rFonts w:ascii="Times New Roman"/>
          <w:b w:val="false"/>
          <w:i w:val="false"/>
          <w:color w:val="000000"/>
          <w:sz w:val="28"/>
        </w:rPr>
        <w:t>
      содержание кислорода.</w:t>
      </w:r>
    </w:p>
    <w:bookmarkEnd w:id="1470"/>
    <w:bookmarkStart w:name="z1486" w:id="1471"/>
    <w:p>
      <w:pPr>
        <w:spacing w:after="0"/>
        <w:ind w:left="0"/>
        <w:jc w:val="both"/>
      </w:pPr>
      <w:r>
        <w:rPr>
          <w:rFonts w:ascii="Times New Roman"/>
          <w:b w:val="false"/>
          <w:i w:val="false"/>
          <w:color w:val="000000"/>
          <w:sz w:val="28"/>
        </w:rPr>
        <w:t>
      Данные параметры могут использоваться при определении наличия определенных компонентов в отходящем потоке газа, например температура, содержание кислорода и пыли в газе могут указывать на разложение ПХДД/Ф. Значение pH в сточных водах может также использоваться для определения эффективности осаждения металлов.</w:t>
      </w:r>
    </w:p>
    <w:bookmarkEnd w:id="1471"/>
    <w:bookmarkStart w:name="z1487" w:id="1472"/>
    <w:p>
      <w:pPr>
        <w:spacing w:after="0"/>
        <w:ind w:left="0"/>
        <w:jc w:val="both"/>
      </w:pPr>
      <w:r>
        <w:rPr>
          <w:rFonts w:ascii="Times New Roman"/>
          <w:b w:val="false"/>
          <w:i w:val="false"/>
          <w:color w:val="000000"/>
          <w:sz w:val="28"/>
        </w:rPr>
        <w:t>
      Помимо наблюдений за качественными и количественными показателями отходящих потоков, мониторингу подлежат параметры основных технологических процессов, к которым относятся:</w:t>
      </w:r>
    </w:p>
    <w:bookmarkEnd w:id="1472"/>
    <w:bookmarkStart w:name="z1488" w:id="1473"/>
    <w:p>
      <w:pPr>
        <w:spacing w:after="0"/>
        <w:ind w:left="0"/>
        <w:jc w:val="both"/>
      </w:pPr>
      <w:r>
        <w:rPr>
          <w:rFonts w:ascii="Times New Roman"/>
          <w:b w:val="false"/>
          <w:i w:val="false"/>
          <w:color w:val="000000"/>
          <w:sz w:val="28"/>
        </w:rPr>
        <w:t>
      количество загружаемого сырья;</w:t>
      </w:r>
    </w:p>
    <w:bookmarkEnd w:id="1473"/>
    <w:bookmarkStart w:name="z1489" w:id="1474"/>
    <w:p>
      <w:pPr>
        <w:spacing w:after="0"/>
        <w:ind w:left="0"/>
        <w:jc w:val="both"/>
      </w:pPr>
      <w:r>
        <w:rPr>
          <w:rFonts w:ascii="Times New Roman"/>
          <w:b w:val="false"/>
          <w:i w:val="false"/>
          <w:color w:val="000000"/>
          <w:sz w:val="28"/>
        </w:rPr>
        <w:t>
      производительность;</w:t>
      </w:r>
    </w:p>
    <w:bookmarkEnd w:id="1474"/>
    <w:bookmarkStart w:name="z1490" w:id="1475"/>
    <w:p>
      <w:pPr>
        <w:spacing w:after="0"/>
        <w:ind w:left="0"/>
        <w:jc w:val="both"/>
      </w:pPr>
      <w:r>
        <w:rPr>
          <w:rFonts w:ascii="Times New Roman"/>
          <w:b w:val="false"/>
          <w:i w:val="false"/>
          <w:color w:val="000000"/>
          <w:sz w:val="28"/>
        </w:rPr>
        <w:t>
      температура горения (или скорость потока);</w:t>
      </w:r>
    </w:p>
    <w:bookmarkEnd w:id="1475"/>
    <w:bookmarkStart w:name="z1491" w:id="1476"/>
    <w:p>
      <w:pPr>
        <w:spacing w:after="0"/>
        <w:ind w:left="0"/>
        <w:jc w:val="both"/>
      </w:pPr>
      <w:r>
        <w:rPr>
          <w:rFonts w:ascii="Times New Roman"/>
          <w:b w:val="false"/>
          <w:i w:val="false"/>
          <w:color w:val="000000"/>
          <w:sz w:val="28"/>
        </w:rPr>
        <w:t>
      количество подсоединенных аспирационных установок;</w:t>
      </w:r>
    </w:p>
    <w:bookmarkEnd w:id="1476"/>
    <w:bookmarkStart w:name="z1492" w:id="1477"/>
    <w:p>
      <w:pPr>
        <w:spacing w:after="0"/>
        <w:ind w:left="0"/>
        <w:jc w:val="both"/>
      </w:pPr>
      <w:r>
        <w:rPr>
          <w:rFonts w:ascii="Times New Roman"/>
          <w:b w:val="false"/>
          <w:i w:val="false"/>
          <w:color w:val="000000"/>
          <w:sz w:val="28"/>
        </w:rPr>
        <w:t>
      скорость потока, напряжение и количество удаляемой пыли из электрофильтра вместо концентрации пыли;</w:t>
      </w:r>
    </w:p>
    <w:bookmarkEnd w:id="1477"/>
    <w:bookmarkStart w:name="z1493" w:id="1478"/>
    <w:p>
      <w:pPr>
        <w:spacing w:after="0"/>
        <w:ind w:left="0"/>
        <w:jc w:val="both"/>
      </w:pPr>
      <w:r>
        <w:rPr>
          <w:rFonts w:ascii="Times New Roman"/>
          <w:b w:val="false"/>
          <w:i w:val="false"/>
          <w:color w:val="000000"/>
          <w:sz w:val="28"/>
        </w:rPr>
        <w:t>
      датчики утечки для применяемого очистного оборудования (например, возможные превышения концентрации при разрыве фильтровальной ткани рукавных фильтров).</w:t>
      </w:r>
    </w:p>
    <w:bookmarkEnd w:id="1478"/>
    <w:bookmarkStart w:name="z1494" w:id="1479"/>
    <w:p>
      <w:pPr>
        <w:spacing w:after="0"/>
        <w:ind w:left="0"/>
        <w:jc w:val="both"/>
      </w:pPr>
      <w:r>
        <w:rPr>
          <w:rFonts w:ascii="Times New Roman"/>
          <w:b w:val="false"/>
          <w:i w:val="false"/>
          <w:color w:val="000000"/>
          <w:sz w:val="28"/>
        </w:rPr>
        <w:t>
      В дополнение к вышеперечисленным параметрам для эффективной работы установки и системы очистки дымовых газов могут быть необходимы дополнительные измерения определенных параметров (таких как напряжение и электричество (электрофильтры), перепад давления (рукавные фильтры) и концентрации загрязняющих веществ на различных установках в газоходах (например, до и после пылегазоочистки).</w:t>
      </w:r>
    </w:p>
    <w:bookmarkEnd w:id="1479"/>
    <w:bookmarkStart w:name="z1495" w:id="1480"/>
    <w:p>
      <w:pPr>
        <w:spacing w:after="0"/>
        <w:ind w:left="0"/>
        <w:jc w:val="both"/>
      </w:pPr>
      <w:r>
        <w:rPr>
          <w:rFonts w:ascii="Times New Roman"/>
          <w:b w:val="false"/>
          <w:i w:val="false"/>
          <w:color w:val="000000"/>
          <w:sz w:val="28"/>
        </w:rPr>
        <w:t xml:space="preserve">
      </w:t>
      </w:r>
      <w:r>
        <w:rPr>
          <w:rFonts w:ascii="Times New Roman"/>
          <w:b/>
          <w:i w:val="false"/>
          <w:color w:val="000000"/>
          <w:sz w:val="28"/>
        </w:rPr>
        <w:t>Непрерывное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периодическое</w:t>
      </w:r>
      <w:r>
        <w:rPr>
          <w:rFonts w:ascii="Times New Roman"/>
          <w:b w:val="false"/>
          <w:i w:val="false"/>
          <w:color w:val="000000"/>
          <w:sz w:val="28"/>
        </w:rPr>
        <w:t xml:space="preserve"> </w:t>
      </w:r>
      <w:r>
        <w:rPr>
          <w:rFonts w:ascii="Times New Roman"/>
          <w:b/>
          <w:i w:val="false"/>
          <w:color w:val="000000"/>
          <w:sz w:val="28"/>
        </w:rPr>
        <w:t>измерение</w:t>
      </w:r>
      <w:r>
        <w:rPr>
          <w:rFonts w:ascii="Times New Roman"/>
          <w:b w:val="false"/>
          <w:i w:val="false"/>
          <w:color w:val="000000"/>
          <w:sz w:val="28"/>
        </w:rPr>
        <w:t xml:space="preserve"> </w:t>
      </w:r>
      <w:r>
        <w:rPr>
          <w:rFonts w:ascii="Times New Roman"/>
          <w:b/>
          <w:i w:val="false"/>
          <w:color w:val="000000"/>
          <w:sz w:val="28"/>
        </w:rPr>
        <w:t>выбросов</w:t>
      </w:r>
    </w:p>
    <w:bookmarkEnd w:id="1480"/>
    <w:bookmarkStart w:name="z1496" w:id="1481"/>
    <w:p>
      <w:pPr>
        <w:spacing w:after="0"/>
        <w:ind w:left="0"/>
        <w:jc w:val="both"/>
      </w:pPr>
      <w:r>
        <w:rPr>
          <w:rFonts w:ascii="Times New Roman"/>
          <w:b w:val="false"/>
          <w:i w:val="false"/>
          <w:color w:val="000000"/>
          <w:sz w:val="28"/>
        </w:rPr>
        <w:t>
      Непрерывный мониторинг выбросов предполагает постоянное измерение автоматизированной системой мониторинга, установленной на источнике выбросов.</w:t>
      </w:r>
    </w:p>
    <w:bookmarkEnd w:id="1481"/>
    <w:bookmarkStart w:name="z1497" w:id="1482"/>
    <w:p>
      <w:pPr>
        <w:spacing w:after="0"/>
        <w:ind w:left="0"/>
        <w:jc w:val="both"/>
      </w:pPr>
      <w:r>
        <w:rPr>
          <w:rFonts w:ascii="Times New Roman"/>
          <w:b w:val="false"/>
          <w:i w:val="false"/>
          <w:color w:val="000000"/>
          <w:sz w:val="28"/>
        </w:rPr>
        <w:t>
      Возможно непрерывное измерение нескольких компонентов в газах или в сточных водах, и в некоторых случаях точные концентрации могут определяться непрерывно или в виде средних значений в течение согласованных периодов времени (почасово, посуточно и т. д.). В этих случаях анализ средних значений и использование процентилей могут обеспечить гибкий метод демонстрации соответствия условиям разрешения, а средние значения можно легко и автоматически оценить. [23]</w:t>
      </w:r>
    </w:p>
    <w:bookmarkEnd w:id="1482"/>
    <w:bookmarkStart w:name="z1498" w:id="1483"/>
    <w:p>
      <w:pPr>
        <w:spacing w:after="0"/>
        <w:ind w:left="0"/>
        <w:jc w:val="both"/>
      </w:pPr>
      <w:r>
        <w:rPr>
          <w:rFonts w:ascii="Times New Roman"/>
          <w:b w:val="false"/>
          <w:i w:val="false"/>
          <w:color w:val="000000"/>
          <w:sz w:val="28"/>
        </w:rPr>
        <w:t>
      Периодические измерения включают определение измеряемой величины с заданными временными интервалами с использованием ручных или автоматизированных методов. Указанные промежутки времени обычно являются регулярными (например, один раз в месяц или один раз/два раза в год). Длительность отбора определяется, как период времени, в течение которого образец отбирается. На практике иногда выражение "точечный отбор" используется аналогично "периодическому измерению". Количество отбираемых проб может быть различным, в зависимости от определяемого вещества, условий отбора проб, однако для получения достоверных показателей стабильного выброса наилучшей рекомендуемой практикой является получение, как минимум трех выборок последовательно в одной серии измерений.</w:t>
      </w:r>
    </w:p>
    <w:bookmarkEnd w:id="1483"/>
    <w:bookmarkStart w:name="z1499" w:id="1484"/>
    <w:p>
      <w:pPr>
        <w:spacing w:after="0"/>
        <w:ind w:left="0"/>
        <w:jc w:val="both"/>
      </w:pPr>
      <w:r>
        <w:rPr>
          <w:rFonts w:ascii="Times New Roman"/>
          <w:b w:val="false"/>
          <w:i w:val="false"/>
          <w:color w:val="000000"/>
          <w:sz w:val="28"/>
        </w:rPr>
        <w:t>
      Продолжительность и время измерений, точки отбора проб, измеряемые вещества (т. е. загрязнители и косвенные параметры) также устанавливаются на начальном этапе, при определении целей мониторинга. В большинстве случаев продолжительность отбора проб составляет 30 минут, но также может быть и 60 минут, в зависимости от загрязняющего вещества, интенсивности выброса, а также схемы расположения мест отбора проб (места установки датчиков - в случае использования автоматизированных систем). Так, например, в случаях низких концентрации пыли или необходимости определения ПХДД/Ф, может потребоваться больше времени для отбора проб.</w:t>
      </w:r>
    </w:p>
    <w:bookmarkEnd w:id="1484"/>
    <w:bookmarkStart w:name="z1500" w:id="1485"/>
    <w:p>
      <w:pPr>
        <w:spacing w:after="0"/>
        <w:ind w:left="0"/>
        <w:jc w:val="both"/>
      </w:pPr>
      <w:r>
        <w:rPr>
          <w:rFonts w:ascii="Times New Roman"/>
          <w:b w:val="false"/>
          <w:i w:val="false"/>
          <w:color w:val="000000"/>
          <w:sz w:val="28"/>
        </w:rPr>
        <w:t xml:space="preserve">
      Оценку воздействия выбросов и их сокращение с течением времени следует сопоставлять с относительной долей неорганизованных и организованных источников выбросов на конкретном участке. Сравнение этих результатов со стандартами качества окружающей среды, пределом воздействия на рабочем месте или прогнозируемыми значениями концентраций. </w:t>
      </w:r>
    </w:p>
    <w:bookmarkEnd w:id="1485"/>
    <w:bookmarkStart w:name="z1501" w:id="1486"/>
    <w:p>
      <w:pPr>
        <w:spacing w:after="0"/>
        <w:ind w:left="0"/>
        <w:jc w:val="both"/>
      </w:pPr>
      <w:r>
        <w:rPr>
          <w:rFonts w:ascii="Times New Roman"/>
          <w:b w:val="false"/>
          <w:i w:val="false"/>
          <w:color w:val="000000"/>
          <w:sz w:val="28"/>
        </w:rPr>
        <w:t>
      Местоположения точек отбора должны соответствовать стандартам безопасности и гигиены труда, быть легкодоступными и иметь достаточный размер.</w:t>
      </w:r>
    </w:p>
    <w:bookmarkEnd w:id="1486"/>
    <w:bookmarkStart w:name="z1502" w:id="1487"/>
    <w:p>
      <w:pPr>
        <w:spacing w:after="0"/>
        <w:ind w:left="0"/>
        <w:jc w:val="both"/>
      </w:pPr>
      <w:r>
        <w:rPr>
          <w:rFonts w:ascii="Times New Roman"/>
          <w:b w:val="false"/>
          <w:i w:val="false"/>
          <w:color w:val="000000"/>
          <w:sz w:val="28"/>
        </w:rPr>
        <w:t>
      Воздействие предприятия на водные ресурсы определяется оценкой рационального использования воды, степенью загрязнения сточных вод, возможностями их очистки на локальных очистных сооружениях, решением вопросов регулирования, сброса и очистки поверхностного стока.</w:t>
      </w:r>
    </w:p>
    <w:bookmarkEnd w:id="1487"/>
    <w:bookmarkStart w:name="z1503" w:id="1488"/>
    <w:p>
      <w:pPr>
        <w:spacing w:after="0"/>
        <w:ind w:left="0"/>
        <w:jc w:val="left"/>
      </w:pPr>
      <w:r>
        <w:rPr>
          <w:rFonts w:ascii="Times New Roman"/>
          <w:b/>
          <w:i w:val="false"/>
          <w:color w:val="000000"/>
        </w:rPr>
        <w:t xml:space="preserve"> 4.4.1. Мониторинг выбросов в атмосферный воздух </w:t>
      </w:r>
    </w:p>
    <w:bookmarkEnd w:id="1488"/>
    <w:bookmarkStart w:name="z1504" w:id="1489"/>
    <w:p>
      <w:pPr>
        <w:spacing w:after="0"/>
        <w:ind w:left="0"/>
        <w:jc w:val="both"/>
      </w:pPr>
      <w:r>
        <w:rPr>
          <w:rFonts w:ascii="Times New Roman"/>
          <w:b w:val="false"/>
          <w:i w:val="false"/>
          <w:color w:val="000000"/>
          <w:sz w:val="28"/>
        </w:rPr>
        <w:t xml:space="preserve">
      Мониторинг выбросов в атмосферный воздух является составной частью производственного экологического контроля, который проводится для получения объективных данных с установленной периодичностью о воздействии производственной деятельности предприятия на окружающую среду. </w:t>
      </w:r>
    </w:p>
    <w:bookmarkEnd w:id="1489"/>
    <w:bookmarkStart w:name="z1505" w:id="1490"/>
    <w:p>
      <w:pPr>
        <w:spacing w:after="0"/>
        <w:ind w:left="0"/>
        <w:jc w:val="both"/>
      </w:pPr>
      <w:r>
        <w:rPr>
          <w:rFonts w:ascii="Times New Roman"/>
          <w:b w:val="false"/>
          <w:i w:val="false"/>
          <w:color w:val="000000"/>
          <w:sz w:val="28"/>
        </w:rPr>
        <w:t>
      Мониторинг выбросов осуществляется для определения концентрации (количества) загрязняющих веществ в отходящих газах технологического оборудования, с целью:</w:t>
      </w:r>
    </w:p>
    <w:bookmarkEnd w:id="1490"/>
    <w:bookmarkStart w:name="z1506" w:id="1491"/>
    <w:p>
      <w:pPr>
        <w:spacing w:after="0"/>
        <w:ind w:left="0"/>
        <w:jc w:val="both"/>
      </w:pPr>
      <w:r>
        <w:rPr>
          <w:rFonts w:ascii="Times New Roman"/>
          <w:b w:val="false"/>
          <w:i w:val="false"/>
          <w:color w:val="000000"/>
          <w:sz w:val="28"/>
        </w:rPr>
        <w:t>
      соблюдения показателей выбросов предельным допустимым концентрациям, установленными и согласованным государственными органами;</w:t>
      </w:r>
    </w:p>
    <w:bookmarkEnd w:id="1491"/>
    <w:bookmarkStart w:name="z1507" w:id="1492"/>
    <w:p>
      <w:pPr>
        <w:spacing w:after="0"/>
        <w:ind w:left="0"/>
        <w:jc w:val="both"/>
      </w:pPr>
      <w:r>
        <w:rPr>
          <w:rFonts w:ascii="Times New Roman"/>
          <w:b w:val="false"/>
          <w:i w:val="false"/>
          <w:color w:val="000000"/>
          <w:sz w:val="28"/>
        </w:rPr>
        <w:t>
      контроля протекания технологических процессов производства (сбор, хранение и подготовка сырьевых материалов, процессов, связанных с термической обработкой (обжиг/плавка), сопутствующие процессы для получения готовой продукции, в соответствии с установленными стандартами;</w:t>
      </w:r>
    </w:p>
    <w:bookmarkEnd w:id="1492"/>
    <w:bookmarkStart w:name="z1508" w:id="1493"/>
    <w:p>
      <w:pPr>
        <w:spacing w:after="0"/>
        <w:ind w:left="0"/>
        <w:jc w:val="both"/>
      </w:pPr>
      <w:r>
        <w:rPr>
          <w:rFonts w:ascii="Times New Roman"/>
          <w:b w:val="false"/>
          <w:i w:val="false"/>
          <w:color w:val="000000"/>
          <w:sz w:val="28"/>
        </w:rPr>
        <w:t>
      контроль эффективности эксплуатации пылегазоочистного оборудования;</w:t>
      </w:r>
    </w:p>
    <w:bookmarkEnd w:id="1493"/>
    <w:bookmarkStart w:name="z1509" w:id="1494"/>
    <w:p>
      <w:pPr>
        <w:spacing w:after="0"/>
        <w:ind w:left="0"/>
        <w:jc w:val="both"/>
      </w:pPr>
      <w:r>
        <w:rPr>
          <w:rFonts w:ascii="Times New Roman"/>
          <w:b w:val="false"/>
          <w:i w:val="false"/>
          <w:color w:val="000000"/>
          <w:sz w:val="28"/>
        </w:rPr>
        <w:t>
      принятия оперативных решений в области природопользования, и прогнозирования - для принятия долговременных решений.</w:t>
      </w:r>
    </w:p>
    <w:bookmarkEnd w:id="1494"/>
    <w:bookmarkStart w:name="z1510" w:id="1495"/>
    <w:p>
      <w:pPr>
        <w:spacing w:after="0"/>
        <w:ind w:left="0"/>
        <w:jc w:val="both"/>
      </w:pPr>
      <w:r>
        <w:rPr>
          <w:rFonts w:ascii="Times New Roman"/>
          <w:b w:val="false"/>
          <w:i w:val="false"/>
          <w:color w:val="000000"/>
          <w:sz w:val="28"/>
        </w:rPr>
        <w:t>
      Все методы и инструменты, используемые для мониторинга эмиссий в атмосферный воздух, устанавливаются и определяются соответствующими национальными нормативно-правовыми актами.</w:t>
      </w:r>
    </w:p>
    <w:bookmarkEnd w:id="1495"/>
    <w:bookmarkStart w:name="z1511" w:id="1496"/>
    <w:p>
      <w:pPr>
        <w:spacing w:after="0"/>
        <w:ind w:left="0"/>
        <w:jc w:val="both"/>
      </w:pPr>
      <w:r>
        <w:rPr>
          <w:rFonts w:ascii="Times New Roman"/>
          <w:b w:val="false"/>
          <w:i w:val="false"/>
          <w:color w:val="000000"/>
          <w:sz w:val="28"/>
        </w:rPr>
        <w:t xml:space="preserve">
      Мониторинг выбросов может осуществляться методом прямых измерений, из которых можно выделить: </w:t>
      </w:r>
    </w:p>
    <w:bookmarkEnd w:id="1496"/>
    <w:bookmarkStart w:name="z1512" w:id="1497"/>
    <w:p>
      <w:pPr>
        <w:spacing w:after="0"/>
        <w:ind w:left="0"/>
        <w:jc w:val="both"/>
      </w:pPr>
      <w:r>
        <w:rPr>
          <w:rFonts w:ascii="Times New Roman"/>
          <w:b w:val="false"/>
          <w:i w:val="false"/>
          <w:color w:val="000000"/>
          <w:sz w:val="28"/>
        </w:rPr>
        <w:t>
      инструментальный метод, основанный на использовании автоматических газоанализаторов, непрерывно измеряющих концентрации загрязняющих веществ в выбросах контролируемых источников (непрерывные измерения);</w:t>
      </w:r>
    </w:p>
    <w:bookmarkEnd w:id="1497"/>
    <w:bookmarkStart w:name="z1513" w:id="1498"/>
    <w:p>
      <w:pPr>
        <w:spacing w:after="0"/>
        <w:ind w:left="0"/>
        <w:jc w:val="both"/>
      </w:pPr>
      <w:r>
        <w:rPr>
          <w:rFonts w:ascii="Times New Roman"/>
          <w:b w:val="false"/>
          <w:i w:val="false"/>
          <w:color w:val="000000"/>
          <w:sz w:val="28"/>
        </w:rPr>
        <w:t>
      инструментально-лабораторный - основанный на отборе проб отходящих газов из контролируемых источников с последующим их анализом в химических лабораториях (периодические измерения), а также с использованием расчетных методов, основанных на использовании методологических данных, в случаях, когда измерение выбросов технически невыполнимо или экономически нецелесообразно.</w:t>
      </w:r>
    </w:p>
    <w:bookmarkEnd w:id="1498"/>
    <w:bookmarkStart w:name="z1514" w:id="1499"/>
    <w:p>
      <w:pPr>
        <w:spacing w:after="0"/>
        <w:ind w:left="0"/>
        <w:jc w:val="both"/>
      </w:pPr>
      <w:r>
        <w:rPr>
          <w:rFonts w:ascii="Times New Roman"/>
          <w:b w:val="false"/>
          <w:i w:val="false"/>
          <w:color w:val="000000"/>
          <w:sz w:val="28"/>
        </w:rPr>
        <w:t>
      Мониторинг выбросов в атмосферном воздухе может проводиться как для организованных источников выбросов, так и для неорганизованных источников.</w:t>
      </w:r>
    </w:p>
    <w:bookmarkEnd w:id="1499"/>
    <w:bookmarkStart w:name="z1515" w:id="1500"/>
    <w:p>
      <w:pPr>
        <w:spacing w:after="0"/>
        <w:ind w:left="0"/>
        <w:jc w:val="both"/>
      </w:pPr>
      <w:r>
        <w:rPr>
          <w:rFonts w:ascii="Times New Roman"/>
          <w:b w:val="false"/>
          <w:i w:val="false"/>
          <w:color w:val="000000"/>
          <w:sz w:val="28"/>
        </w:rPr>
        <w:t>
      Мониторинг концентраций ЗВ в дымовых газах осуществляется в форме периодических или непрерывных измерений. Периодические замеры проводятся специализированным персоналом путем краткосрочного отбора проб дымовых газов в трубе. Для измерений образец дымового газа извлекается из газохода, и загрязняющее вещество анализируется мгновенно с помощью переносных измерительных систем (например, газоанализаторов) или впоследствии в лаборатории. Мониторинг эмиссий путем непрерывных измерений (автоматизированный мониторинг), осуществляется измерительным оборудованием, установленным непосредственно в дымовой трубе, а также в газоходе с соблюдением действующих в РК стандартов отбора проб.</w:t>
      </w:r>
    </w:p>
    <w:bookmarkEnd w:id="1500"/>
    <w:bookmarkStart w:name="z1516" w:id="1501"/>
    <w:p>
      <w:pPr>
        <w:spacing w:after="0"/>
        <w:ind w:left="0"/>
        <w:jc w:val="both"/>
      </w:pPr>
      <w:r>
        <w:rPr>
          <w:rFonts w:ascii="Times New Roman"/>
          <w:b w:val="false"/>
          <w:i w:val="false"/>
          <w:color w:val="000000"/>
          <w:sz w:val="28"/>
        </w:rPr>
        <w:t>
      В список контролируемых веществ должны включаться загрязняющие вещества (в том числе маркерные), которые присутствуют в выбросах стационарных источников и в отношении которых установлены технологические нормативы, предельно допустимые выбросы, с указанием используемых методов контроля (инструментальные).</w:t>
      </w:r>
    </w:p>
    <w:bookmarkEnd w:id="1501"/>
    <w:bookmarkStart w:name="z1517" w:id="1502"/>
    <w:p>
      <w:pPr>
        <w:spacing w:after="0"/>
        <w:ind w:left="0"/>
        <w:jc w:val="both"/>
      </w:pPr>
      <w:r>
        <w:rPr>
          <w:rFonts w:ascii="Times New Roman"/>
          <w:b w:val="false"/>
          <w:i w:val="false"/>
          <w:color w:val="000000"/>
          <w:sz w:val="28"/>
        </w:rPr>
        <w:t>
      Ниже рассмотрены некоторые методы количественного определения неорганизованных выбросов:</w:t>
      </w:r>
    </w:p>
    <w:bookmarkEnd w:id="1502"/>
    <w:bookmarkStart w:name="z1518" w:id="1503"/>
    <w:p>
      <w:pPr>
        <w:spacing w:after="0"/>
        <w:ind w:left="0"/>
        <w:jc w:val="both"/>
      </w:pPr>
      <w:r>
        <w:rPr>
          <w:rFonts w:ascii="Times New Roman"/>
          <w:b w:val="false"/>
          <w:i w:val="false"/>
          <w:color w:val="000000"/>
          <w:sz w:val="28"/>
        </w:rPr>
        <w:t>
      метод аналогии с организованными выбросами, основанный на определении "эквивалентной поверхности", через которую измеряется поток вещества;</w:t>
      </w:r>
    </w:p>
    <w:bookmarkEnd w:id="1503"/>
    <w:bookmarkStart w:name="z1519" w:id="1504"/>
    <w:p>
      <w:pPr>
        <w:spacing w:after="0"/>
        <w:ind w:left="0"/>
        <w:jc w:val="both"/>
      </w:pPr>
      <w:r>
        <w:rPr>
          <w:rFonts w:ascii="Times New Roman"/>
          <w:b w:val="false"/>
          <w:i w:val="false"/>
          <w:color w:val="000000"/>
          <w:sz w:val="28"/>
        </w:rPr>
        <w:t>
      оценка утечек из оборудования;</w:t>
      </w:r>
    </w:p>
    <w:bookmarkEnd w:id="1504"/>
    <w:bookmarkStart w:name="z1520" w:id="1505"/>
    <w:p>
      <w:pPr>
        <w:spacing w:after="0"/>
        <w:ind w:left="0"/>
        <w:jc w:val="both"/>
      </w:pPr>
      <w:r>
        <w:rPr>
          <w:rFonts w:ascii="Times New Roman"/>
          <w:b w:val="false"/>
          <w:i w:val="false"/>
          <w:color w:val="000000"/>
          <w:sz w:val="28"/>
        </w:rPr>
        <w:t>
      использование расчетных методов с помощью коэффициентов для определения выбросов из емкостей для хранения, во время погрузочно-разгрузочных операций, а также выбросов, возникающих в результате деятельности вспомогательных участков (очистных сооружений и пр.);</w:t>
      </w:r>
    </w:p>
    <w:bookmarkEnd w:id="1505"/>
    <w:bookmarkStart w:name="z1521" w:id="1506"/>
    <w:p>
      <w:pPr>
        <w:spacing w:after="0"/>
        <w:ind w:left="0"/>
        <w:jc w:val="both"/>
      </w:pPr>
      <w:r>
        <w:rPr>
          <w:rFonts w:ascii="Times New Roman"/>
          <w:b w:val="false"/>
          <w:i w:val="false"/>
          <w:color w:val="000000"/>
          <w:sz w:val="28"/>
        </w:rPr>
        <w:t>
      использование устройств для оптического мониторинга (обнаружение и определение концентраций загрязняющих веществ в результате утечки с подветренной от предприятия стороны с использованием электромагнитного излучения, которое поглощается и/или рассеивается загрязняющими веществами);</w:t>
      </w:r>
    </w:p>
    <w:bookmarkEnd w:id="1506"/>
    <w:bookmarkStart w:name="z1522" w:id="1507"/>
    <w:p>
      <w:pPr>
        <w:spacing w:after="0"/>
        <w:ind w:left="0"/>
        <w:jc w:val="both"/>
      </w:pPr>
      <w:r>
        <w:rPr>
          <w:rFonts w:ascii="Times New Roman"/>
          <w:b w:val="false"/>
          <w:i w:val="false"/>
          <w:color w:val="000000"/>
          <w:sz w:val="28"/>
        </w:rPr>
        <w:t>
      метод материального баланса (учет входного потока вещества, его накопление, выходной поток этого вещества, а также его разложение в ходе технологического процесса, после чего остаток считается поступившим в окружающую среду в виде выбросов);</w:t>
      </w:r>
    </w:p>
    <w:bookmarkEnd w:id="1507"/>
    <w:bookmarkStart w:name="z1523" w:id="1508"/>
    <w:p>
      <w:pPr>
        <w:spacing w:after="0"/>
        <w:ind w:left="0"/>
        <w:jc w:val="both"/>
      </w:pPr>
      <w:r>
        <w:rPr>
          <w:rFonts w:ascii="Times New Roman"/>
          <w:b w:val="false"/>
          <w:i w:val="false"/>
          <w:color w:val="000000"/>
          <w:sz w:val="28"/>
        </w:rPr>
        <w:t>
      выпуск газа-трассера в различные выбранные точки или зоны на территории предприятия, а также в точки, расположенные на разной высоте на этих участках;</w:t>
      </w:r>
    </w:p>
    <w:bookmarkEnd w:id="1508"/>
    <w:bookmarkStart w:name="z1524" w:id="1509"/>
    <w:p>
      <w:pPr>
        <w:spacing w:after="0"/>
        <w:ind w:left="0"/>
        <w:jc w:val="both"/>
      </w:pPr>
      <w:r>
        <w:rPr>
          <w:rFonts w:ascii="Times New Roman"/>
          <w:b w:val="false"/>
          <w:i w:val="false"/>
          <w:color w:val="000000"/>
          <w:sz w:val="28"/>
        </w:rPr>
        <w:t>
      метод оценки по принципу подобия (количественная оценка выбросов исходя из результатов измерения качества воздуха с подветренной стороны, с учетом метеорологических данных);</w:t>
      </w:r>
    </w:p>
    <w:bookmarkEnd w:id="1509"/>
    <w:bookmarkStart w:name="z1525" w:id="1510"/>
    <w:p>
      <w:pPr>
        <w:spacing w:after="0"/>
        <w:ind w:left="0"/>
        <w:jc w:val="both"/>
      </w:pPr>
      <w:r>
        <w:rPr>
          <w:rFonts w:ascii="Times New Roman"/>
          <w:b w:val="false"/>
          <w:i w:val="false"/>
          <w:color w:val="000000"/>
          <w:sz w:val="28"/>
        </w:rPr>
        <w:t>
      оценка мокрых и сухих осаждений загрязняющих веществ с подветренной от предприятия стороны, что позволит впоследствии оценить динамику этих выбросов (за месяц или за год).</w:t>
      </w:r>
    </w:p>
    <w:bookmarkEnd w:id="1510"/>
    <w:bookmarkStart w:name="z1526" w:id="1511"/>
    <w:p>
      <w:pPr>
        <w:spacing w:after="0"/>
        <w:ind w:left="0"/>
        <w:jc w:val="both"/>
      </w:pPr>
      <w:r>
        <w:rPr>
          <w:rFonts w:ascii="Times New Roman"/>
          <w:b w:val="false"/>
          <w:i w:val="false"/>
          <w:color w:val="000000"/>
          <w:sz w:val="28"/>
        </w:rPr>
        <w:t>
      Нет методов измерений, которые применимы для общего использования на всех участках, и методологии измерений отличаются от участка к участку. Имеются значительные воздействия от других источников поблизости от промплощадки, такие как вспомогательные производства, транспорт и иные источники, которые сильно затрудняют экстраполяцию. Следовательно, полученные результаты относительны или являются ориентирами, которые могут указывать на снижение, достигнутое при помощи принятых мер по снижению неконтролируемых выбросов.</w:t>
      </w:r>
    </w:p>
    <w:bookmarkEnd w:id="1511"/>
    <w:bookmarkStart w:name="z1527" w:id="1512"/>
    <w:p>
      <w:pPr>
        <w:spacing w:after="0"/>
        <w:ind w:left="0"/>
        <w:jc w:val="both"/>
      </w:pPr>
      <w:r>
        <w:rPr>
          <w:rFonts w:ascii="Times New Roman"/>
          <w:b w:val="false"/>
          <w:i w:val="false"/>
          <w:color w:val="000000"/>
          <w:sz w:val="28"/>
        </w:rPr>
        <w:t>
      Точки отбора проб должны отвечать стандартам производственной гигиены и техники безопасности, быть легко и быстро достижимы и иметь должные размеры.</w:t>
      </w:r>
    </w:p>
    <w:bookmarkEnd w:id="1512"/>
    <w:bookmarkStart w:name="z1528" w:id="1513"/>
    <w:p>
      <w:pPr>
        <w:spacing w:after="0"/>
        <w:ind w:left="0"/>
        <w:jc w:val="both"/>
      </w:pPr>
      <w:r>
        <w:rPr>
          <w:rFonts w:ascii="Times New Roman"/>
          <w:b w:val="false"/>
          <w:i w:val="false"/>
          <w:color w:val="000000"/>
          <w:sz w:val="28"/>
        </w:rPr>
        <w:t>
      Измерение неорганизованных выбросов от площадных источников является более сложным и требует более тщательно разработанных методов, так как:</w:t>
      </w:r>
    </w:p>
    <w:bookmarkEnd w:id="1513"/>
    <w:bookmarkStart w:name="z1529" w:id="1514"/>
    <w:p>
      <w:pPr>
        <w:spacing w:after="0"/>
        <w:ind w:left="0"/>
        <w:jc w:val="both"/>
      </w:pPr>
      <w:r>
        <w:rPr>
          <w:rFonts w:ascii="Times New Roman"/>
          <w:b w:val="false"/>
          <w:i w:val="false"/>
          <w:color w:val="000000"/>
          <w:sz w:val="28"/>
        </w:rPr>
        <w:t>
      характеристики выбросов регулируются метеорологическими условиями и подвержены большим колебаниям;</w:t>
      </w:r>
    </w:p>
    <w:bookmarkEnd w:id="1514"/>
    <w:bookmarkStart w:name="z1530" w:id="1515"/>
    <w:p>
      <w:pPr>
        <w:spacing w:after="0"/>
        <w:ind w:left="0"/>
        <w:jc w:val="both"/>
      </w:pPr>
      <w:r>
        <w:rPr>
          <w:rFonts w:ascii="Times New Roman"/>
          <w:b w:val="false"/>
          <w:i w:val="false"/>
          <w:color w:val="000000"/>
          <w:sz w:val="28"/>
        </w:rPr>
        <w:t>
      источник выбросов может иметь большую площадь и может быть определен с неточностью;</w:t>
      </w:r>
    </w:p>
    <w:bookmarkEnd w:id="1515"/>
    <w:bookmarkStart w:name="z1531" w:id="1516"/>
    <w:p>
      <w:pPr>
        <w:spacing w:after="0"/>
        <w:ind w:left="0"/>
        <w:jc w:val="both"/>
      </w:pPr>
      <w:r>
        <w:rPr>
          <w:rFonts w:ascii="Times New Roman"/>
          <w:b w:val="false"/>
          <w:i w:val="false"/>
          <w:color w:val="000000"/>
          <w:sz w:val="28"/>
        </w:rPr>
        <w:t>
      погрешности относительно измеренных данных могут быть значительны.</w:t>
      </w:r>
    </w:p>
    <w:bookmarkEnd w:id="1516"/>
    <w:bookmarkStart w:name="z1532" w:id="1517"/>
    <w:p>
      <w:pPr>
        <w:spacing w:after="0"/>
        <w:ind w:left="0"/>
        <w:jc w:val="both"/>
      </w:pPr>
      <w:r>
        <w:rPr>
          <w:rFonts w:ascii="Times New Roman"/>
          <w:b w:val="false"/>
          <w:i w:val="false"/>
          <w:color w:val="000000"/>
          <w:sz w:val="28"/>
        </w:rPr>
        <w:t>
      Описанные методы для мониторинга неорганизованных выбросов были разработаны с учетом международного опыта, и находятся на той стадии, когда они не могут выдать точные и надежные фактические показатели, однако они позволяют показывать ориентировочные уровни выбросов или тенденции возможного увеличения выбросов за определенный период времени. В случае применения одного или нескольких предлагаемых методов необходимо учитывать местный опыт использования, знания местных условий, особой конфигурации установки и т. п.</w:t>
      </w:r>
    </w:p>
    <w:bookmarkEnd w:id="1517"/>
    <w:bookmarkStart w:name="z1533" w:id="1518"/>
    <w:p>
      <w:pPr>
        <w:spacing w:after="0"/>
        <w:ind w:left="0"/>
        <w:jc w:val="both"/>
      </w:pPr>
      <w:r>
        <w:rPr>
          <w:rFonts w:ascii="Times New Roman"/>
          <w:b w:val="false"/>
          <w:i w:val="false"/>
          <w:color w:val="000000"/>
          <w:sz w:val="28"/>
        </w:rPr>
        <w:t xml:space="preserve">
      Методы и инструменты, используемые для мониторинга эмиссий в атмосферный воздух, проводятся согласно утвержденной Программе производственного экологического контроля. </w:t>
      </w:r>
    </w:p>
    <w:bookmarkEnd w:id="1518"/>
    <w:bookmarkStart w:name="z1534" w:id="1519"/>
    <w:p>
      <w:pPr>
        <w:spacing w:after="0"/>
        <w:ind w:left="0"/>
        <w:jc w:val="left"/>
      </w:pPr>
      <w:r>
        <w:rPr>
          <w:rFonts w:ascii="Times New Roman"/>
          <w:b/>
          <w:i w:val="false"/>
          <w:color w:val="000000"/>
        </w:rPr>
        <w:t xml:space="preserve"> 4.4.2. Мониторинг сбросов в водные объекты </w:t>
      </w:r>
    </w:p>
    <w:bookmarkEnd w:id="1519"/>
    <w:bookmarkStart w:name="z1535" w:id="1520"/>
    <w:p>
      <w:pPr>
        <w:spacing w:after="0"/>
        <w:ind w:left="0"/>
        <w:jc w:val="both"/>
      </w:pPr>
      <w:r>
        <w:rPr>
          <w:rFonts w:ascii="Times New Roman"/>
          <w:b w:val="false"/>
          <w:i w:val="false"/>
          <w:color w:val="000000"/>
          <w:sz w:val="28"/>
        </w:rPr>
        <w:t>
      Производственный мониторинг водных ресурсов представляет единую систему наблюдений и контроля деятельности предприятия для своевременного выявления и оценки происходящих изменений, прогнозирования мероприятий, направленных на рациональное использование водных ресурсов и смягчение воздействия на окружающую среду.</w:t>
      </w:r>
    </w:p>
    <w:bookmarkEnd w:id="1520"/>
    <w:bookmarkStart w:name="z1536" w:id="1521"/>
    <w:p>
      <w:pPr>
        <w:spacing w:after="0"/>
        <w:ind w:left="0"/>
        <w:jc w:val="both"/>
      </w:pPr>
      <w:r>
        <w:rPr>
          <w:rFonts w:ascii="Times New Roman"/>
          <w:b w:val="false"/>
          <w:i w:val="false"/>
          <w:color w:val="000000"/>
          <w:sz w:val="28"/>
        </w:rPr>
        <w:t>
      В рамках производственного мониторинга состояния водных ресурсов предусматривается контроль систем водопотребления и водоотведения и осуществление наблюдений за источниками воздействия на водные ресурсы рассматриваемого района, а также их рационального использования.</w:t>
      </w:r>
    </w:p>
    <w:bookmarkEnd w:id="1521"/>
    <w:bookmarkStart w:name="z1537" w:id="1522"/>
    <w:p>
      <w:pPr>
        <w:spacing w:after="0"/>
        <w:ind w:left="0"/>
        <w:jc w:val="both"/>
      </w:pPr>
      <w:r>
        <w:rPr>
          <w:rFonts w:ascii="Times New Roman"/>
          <w:b w:val="false"/>
          <w:i w:val="false"/>
          <w:color w:val="000000"/>
          <w:sz w:val="28"/>
        </w:rPr>
        <w:t>
      Результаты мониторинга позволяют своевременно выявить и провести оценку происходящих изменений окружающей среды при осуществлении производственной деятельности.</w:t>
      </w:r>
    </w:p>
    <w:bookmarkEnd w:id="1522"/>
    <w:bookmarkStart w:name="z1538" w:id="1523"/>
    <w:p>
      <w:pPr>
        <w:spacing w:after="0"/>
        <w:ind w:left="0"/>
        <w:jc w:val="both"/>
      </w:pPr>
      <w:r>
        <w:rPr>
          <w:rFonts w:ascii="Times New Roman"/>
          <w:b w:val="false"/>
          <w:i w:val="false"/>
          <w:color w:val="000000"/>
          <w:sz w:val="28"/>
        </w:rPr>
        <w:t>
      Метод непрерывных измерений наряду с оценкой выбросов загрязняющих веществ в атмосферный воздух широко применяется также для определения параметров сточных вод промышленных предприятий. Измерения проводятся непосредственно в потоке сточных вод.</w:t>
      </w:r>
    </w:p>
    <w:bookmarkEnd w:id="1523"/>
    <w:bookmarkStart w:name="z1539" w:id="1524"/>
    <w:p>
      <w:pPr>
        <w:spacing w:after="0"/>
        <w:ind w:left="0"/>
        <w:jc w:val="both"/>
      </w:pPr>
      <w:r>
        <w:rPr>
          <w:rFonts w:ascii="Times New Roman"/>
          <w:b w:val="false"/>
          <w:i w:val="false"/>
          <w:color w:val="000000"/>
          <w:sz w:val="28"/>
        </w:rPr>
        <w:t>
      Основным параметром, который практически всегда устанавливается в ходе непрерывных измерений, является объемный расход сточных вод. Дополнительно в процессе непрерывного мониторинга в потоке сточных вод могут определяться следующие параметры:</w:t>
      </w:r>
    </w:p>
    <w:bookmarkEnd w:id="1524"/>
    <w:bookmarkStart w:name="z1540" w:id="1525"/>
    <w:p>
      <w:pPr>
        <w:spacing w:after="0"/>
        <w:ind w:left="0"/>
        <w:jc w:val="both"/>
      </w:pPr>
      <w:r>
        <w:rPr>
          <w:rFonts w:ascii="Times New Roman"/>
          <w:b w:val="false"/>
          <w:i w:val="false"/>
          <w:color w:val="000000"/>
          <w:sz w:val="28"/>
        </w:rPr>
        <w:t>
      pH и электропроводимость;</w:t>
      </w:r>
    </w:p>
    <w:bookmarkEnd w:id="1525"/>
    <w:bookmarkStart w:name="z1541" w:id="1526"/>
    <w:p>
      <w:pPr>
        <w:spacing w:after="0"/>
        <w:ind w:left="0"/>
        <w:jc w:val="both"/>
      </w:pPr>
      <w:r>
        <w:rPr>
          <w:rFonts w:ascii="Times New Roman"/>
          <w:b w:val="false"/>
          <w:i w:val="false"/>
          <w:color w:val="000000"/>
          <w:sz w:val="28"/>
        </w:rPr>
        <w:t>
      температура;</w:t>
      </w:r>
    </w:p>
    <w:bookmarkEnd w:id="1526"/>
    <w:bookmarkStart w:name="z1542" w:id="1527"/>
    <w:p>
      <w:pPr>
        <w:spacing w:after="0"/>
        <w:ind w:left="0"/>
        <w:jc w:val="both"/>
      </w:pPr>
      <w:r>
        <w:rPr>
          <w:rFonts w:ascii="Times New Roman"/>
          <w:b w:val="false"/>
          <w:i w:val="false"/>
          <w:color w:val="000000"/>
          <w:sz w:val="28"/>
        </w:rPr>
        <w:t>
      мутность.</w:t>
      </w:r>
    </w:p>
    <w:bookmarkEnd w:id="1527"/>
    <w:bookmarkStart w:name="z1543" w:id="1528"/>
    <w:p>
      <w:pPr>
        <w:spacing w:after="0"/>
        <w:ind w:left="0"/>
        <w:jc w:val="both"/>
      </w:pPr>
      <w:r>
        <w:rPr>
          <w:rFonts w:ascii="Times New Roman"/>
          <w:b w:val="false"/>
          <w:i w:val="false"/>
          <w:color w:val="000000"/>
          <w:sz w:val="28"/>
        </w:rPr>
        <w:t>
      Выбор в пользу использования непрерывного мониторинга для сбросов, зависит от:</w:t>
      </w:r>
    </w:p>
    <w:bookmarkEnd w:id="1528"/>
    <w:bookmarkStart w:name="z1544" w:id="1529"/>
    <w:p>
      <w:pPr>
        <w:spacing w:after="0"/>
        <w:ind w:left="0"/>
        <w:jc w:val="both"/>
      </w:pPr>
      <w:r>
        <w:rPr>
          <w:rFonts w:ascii="Times New Roman"/>
          <w:b w:val="false"/>
          <w:i w:val="false"/>
          <w:color w:val="000000"/>
          <w:sz w:val="28"/>
        </w:rPr>
        <w:t>
      ожидаемого воздействия сбросов сточных вод на окружающую среду с учетом особенностей местных условий;</w:t>
      </w:r>
    </w:p>
    <w:bookmarkEnd w:id="1529"/>
    <w:bookmarkStart w:name="z1545" w:id="1530"/>
    <w:p>
      <w:pPr>
        <w:spacing w:after="0"/>
        <w:ind w:left="0"/>
        <w:jc w:val="both"/>
      </w:pPr>
      <w:r>
        <w:rPr>
          <w:rFonts w:ascii="Times New Roman"/>
          <w:b w:val="false"/>
          <w:i w:val="false"/>
          <w:color w:val="000000"/>
          <w:sz w:val="28"/>
        </w:rPr>
        <w:t>
      необходимости мониторинга и контроля производительности установки по очистке сточных вод для возможности быстрого реагирования на изменения параметров очищенной воды (при этом, минимальная частота проведения замеров может зависеть от конструкции очистных сооружений и объемов сбросов сточных вод);</w:t>
      </w:r>
    </w:p>
    <w:bookmarkEnd w:id="1530"/>
    <w:bookmarkStart w:name="z1546" w:id="1531"/>
    <w:p>
      <w:pPr>
        <w:spacing w:after="0"/>
        <w:ind w:left="0"/>
        <w:jc w:val="both"/>
      </w:pPr>
      <w:r>
        <w:rPr>
          <w:rFonts w:ascii="Times New Roman"/>
          <w:b w:val="false"/>
          <w:i w:val="false"/>
          <w:color w:val="000000"/>
          <w:sz w:val="28"/>
        </w:rPr>
        <w:t>
      наличия и надежности измерительного оборудования и характера сброса сточных вод;</w:t>
      </w:r>
    </w:p>
    <w:bookmarkEnd w:id="1531"/>
    <w:bookmarkStart w:name="z1547" w:id="1532"/>
    <w:p>
      <w:pPr>
        <w:spacing w:after="0"/>
        <w:ind w:left="0"/>
        <w:jc w:val="both"/>
      </w:pPr>
      <w:r>
        <w:rPr>
          <w:rFonts w:ascii="Times New Roman"/>
          <w:b w:val="false"/>
          <w:i w:val="false"/>
          <w:color w:val="000000"/>
          <w:sz w:val="28"/>
        </w:rPr>
        <w:t>
      затрат на непрерывные измерения (экономической целесообразности).</w:t>
      </w:r>
    </w:p>
    <w:bookmarkEnd w:id="1532"/>
    <w:bookmarkStart w:name="z1548" w:id="1533"/>
    <w:p>
      <w:pPr>
        <w:spacing w:after="0"/>
        <w:ind w:left="0"/>
        <w:jc w:val="both"/>
      </w:pPr>
      <w:r>
        <w:rPr>
          <w:rFonts w:ascii="Times New Roman"/>
          <w:b w:val="false"/>
          <w:i w:val="false"/>
          <w:color w:val="000000"/>
          <w:sz w:val="28"/>
        </w:rPr>
        <w:t>
      В список контролируемых веществ должны включаться маркерные загрязняющие вещества с указанием используемых методов контроля (инструментальные).</w:t>
      </w:r>
    </w:p>
    <w:bookmarkEnd w:id="1533"/>
    <w:bookmarkStart w:name="z1549" w:id="1534"/>
    <w:p>
      <w:pPr>
        <w:spacing w:after="0"/>
        <w:ind w:left="0"/>
        <w:jc w:val="both"/>
      </w:pPr>
      <w:r>
        <w:rPr>
          <w:rFonts w:ascii="Times New Roman"/>
          <w:b w:val="false"/>
          <w:i w:val="false"/>
          <w:color w:val="000000"/>
          <w:sz w:val="28"/>
        </w:rPr>
        <w:t xml:space="preserve">
      Для мониторинга сброса сточных вод существует ряд стандартных процедур отбора и анализа проб воды и сточных вод, в том числе: </w:t>
      </w:r>
    </w:p>
    <w:bookmarkEnd w:id="1534"/>
    <w:bookmarkStart w:name="z1550" w:id="1535"/>
    <w:p>
      <w:pPr>
        <w:spacing w:after="0"/>
        <w:ind w:left="0"/>
        <w:jc w:val="both"/>
      </w:pPr>
      <w:r>
        <w:rPr>
          <w:rFonts w:ascii="Times New Roman"/>
          <w:b w:val="false"/>
          <w:i w:val="false"/>
          <w:color w:val="000000"/>
          <w:sz w:val="28"/>
        </w:rPr>
        <w:t xml:space="preserve">
      разовая (точечная, простая) проба – одна проба, взятая из потока сточных вод; </w:t>
      </w:r>
    </w:p>
    <w:bookmarkEnd w:id="1535"/>
    <w:bookmarkStart w:name="z1551" w:id="1536"/>
    <w:p>
      <w:pPr>
        <w:spacing w:after="0"/>
        <w:ind w:left="0"/>
        <w:jc w:val="both"/>
      </w:pPr>
      <w:r>
        <w:rPr>
          <w:rFonts w:ascii="Times New Roman"/>
          <w:b w:val="false"/>
          <w:i w:val="false"/>
          <w:color w:val="000000"/>
          <w:sz w:val="28"/>
        </w:rPr>
        <w:t xml:space="preserve">
      составная (усредненная, смешанная)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 </w:t>
      </w:r>
    </w:p>
    <w:bookmarkEnd w:id="1536"/>
    <w:bookmarkStart w:name="z1552" w:id="1537"/>
    <w:p>
      <w:pPr>
        <w:spacing w:after="0"/>
        <w:ind w:left="0"/>
        <w:jc w:val="both"/>
      </w:pPr>
      <w:r>
        <w:rPr>
          <w:rFonts w:ascii="Times New Roman"/>
          <w:b w:val="false"/>
          <w:i w:val="false"/>
          <w:color w:val="000000"/>
          <w:sz w:val="28"/>
        </w:rPr>
        <w:t>
      контрольная точечная проба – смешанная проба из не менее, чем пяти простых проб, отобранных в течение максимум двух часов с интервалом не менее двух минут и затем смешанных.</w:t>
      </w:r>
    </w:p>
    <w:bookmarkEnd w:id="1537"/>
    <w:bookmarkStart w:name="z1553" w:id="1538"/>
    <w:p>
      <w:pPr>
        <w:spacing w:after="0"/>
        <w:ind w:left="0"/>
        <w:jc w:val="left"/>
      </w:pPr>
      <w:r>
        <w:rPr>
          <w:rFonts w:ascii="Times New Roman"/>
          <w:b/>
          <w:i w:val="false"/>
          <w:color w:val="000000"/>
        </w:rPr>
        <w:t xml:space="preserve"> 4.5. Управление водными ресурсами</w:t>
      </w:r>
    </w:p>
    <w:bookmarkEnd w:id="1538"/>
    <w:bookmarkStart w:name="z1554" w:id="153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39"/>
    <w:bookmarkStart w:name="z1555" w:id="1540"/>
    <w:p>
      <w:pPr>
        <w:spacing w:after="0"/>
        <w:ind w:left="0"/>
        <w:jc w:val="both"/>
      </w:pPr>
      <w:r>
        <w:rPr>
          <w:rFonts w:ascii="Times New Roman"/>
          <w:b w:val="false"/>
          <w:i w:val="false"/>
          <w:color w:val="000000"/>
          <w:sz w:val="28"/>
        </w:rPr>
        <w:t>
      Организация системы водопользования, является неотъемлемым этапом, необходимым для формирования экологической политики предприятия, при этом необходимо учитывать имеющиеся на предприятии процессы, качество и доступность исходной потребляемой воды, объемы потребления, климатические условия, доступность и целесообразность применения тех или иных технологий, требования законодательства в области охраны окружающей среды и промышленной безопасности, а также массу других аспектов.</w:t>
      </w:r>
    </w:p>
    <w:bookmarkEnd w:id="1540"/>
    <w:bookmarkStart w:name="z1556" w:id="1541"/>
    <w:p>
      <w:pPr>
        <w:spacing w:after="0"/>
        <w:ind w:left="0"/>
        <w:jc w:val="both"/>
      </w:pPr>
      <w:r>
        <w:rPr>
          <w:rFonts w:ascii="Times New Roman"/>
          <w:b w:val="false"/>
          <w:i w:val="false"/>
          <w:color w:val="000000"/>
          <w:sz w:val="28"/>
        </w:rPr>
        <w:t>
      Снижение потребление воды, забираемой из внешних источников, является основной целью системы водопользования, показателями эффективности которой являются данные удельного и валового потребления воды на предприятии.</w:t>
      </w:r>
    </w:p>
    <w:bookmarkEnd w:id="1541"/>
    <w:bookmarkStart w:name="z1557" w:id="154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1542"/>
    <w:bookmarkStart w:name="z1558" w:id="1543"/>
    <w:p>
      <w:pPr>
        <w:spacing w:after="0"/>
        <w:ind w:left="0"/>
        <w:jc w:val="both"/>
      </w:pPr>
      <w:r>
        <w:rPr>
          <w:rFonts w:ascii="Times New Roman"/>
          <w:b w:val="false"/>
          <w:i w:val="false"/>
          <w:color w:val="000000"/>
          <w:sz w:val="28"/>
        </w:rPr>
        <w:t>
      НДТ для управления водными ресурсами заключается в снижении потребления воды, предотвращении, сборе и разделении типов сточных вод, максимизируя внутреннюю рециркуляцию и используя адекватную очистку для каждого конечного потока. К основным используемым методам относятся:</w:t>
      </w:r>
    </w:p>
    <w:bookmarkEnd w:id="1543"/>
    <w:bookmarkStart w:name="z1559" w:id="1544"/>
    <w:p>
      <w:pPr>
        <w:spacing w:after="0"/>
        <w:ind w:left="0"/>
        <w:jc w:val="both"/>
      </w:pPr>
      <w:r>
        <w:rPr>
          <w:rFonts w:ascii="Times New Roman"/>
          <w:b w:val="false"/>
          <w:i w:val="false"/>
          <w:color w:val="000000"/>
          <w:sz w:val="28"/>
        </w:rPr>
        <w:t>
      отказ от использования питьевой воды для производственных линий;</w:t>
      </w:r>
    </w:p>
    <w:bookmarkEnd w:id="1544"/>
    <w:bookmarkStart w:name="z1560" w:id="1545"/>
    <w:p>
      <w:pPr>
        <w:spacing w:after="0"/>
        <w:ind w:left="0"/>
        <w:jc w:val="both"/>
      </w:pPr>
      <w:r>
        <w:rPr>
          <w:rFonts w:ascii="Times New Roman"/>
          <w:b w:val="false"/>
          <w:i w:val="false"/>
          <w:color w:val="000000"/>
          <w:sz w:val="28"/>
        </w:rPr>
        <w:t>
      увеличение количества и/или мощности систем оборотного водоснабжения при строительстве новых заводов или модернизации/реконструкции существующих заводов;</w:t>
      </w:r>
    </w:p>
    <w:bookmarkEnd w:id="1545"/>
    <w:bookmarkStart w:name="z1561" w:id="1546"/>
    <w:p>
      <w:pPr>
        <w:spacing w:after="0"/>
        <w:ind w:left="0"/>
        <w:jc w:val="both"/>
      </w:pPr>
      <w:r>
        <w:rPr>
          <w:rFonts w:ascii="Times New Roman"/>
          <w:b w:val="false"/>
          <w:i w:val="false"/>
          <w:color w:val="000000"/>
          <w:sz w:val="28"/>
        </w:rPr>
        <w:t>
      централизованное распределение поступающей пресной воды;</w:t>
      </w:r>
    </w:p>
    <w:bookmarkEnd w:id="1546"/>
    <w:bookmarkStart w:name="z1562" w:id="1547"/>
    <w:p>
      <w:pPr>
        <w:spacing w:after="0"/>
        <w:ind w:left="0"/>
        <w:jc w:val="both"/>
      </w:pPr>
      <w:r>
        <w:rPr>
          <w:rFonts w:ascii="Times New Roman"/>
          <w:b w:val="false"/>
          <w:i w:val="false"/>
          <w:color w:val="000000"/>
          <w:sz w:val="28"/>
        </w:rPr>
        <w:t>
      повторное использование воды до тех пор, пока отдельные параметры не достигнут определенных пределов;</w:t>
      </w:r>
    </w:p>
    <w:bookmarkEnd w:id="1547"/>
    <w:bookmarkStart w:name="z1563" w:id="1548"/>
    <w:p>
      <w:pPr>
        <w:spacing w:after="0"/>
        <w:ind w:left="0"/>
        <w:jc w:val="both"/>
      </w:pPr>
      <w:r>
        <w:rPr>
          <w:rFonts w:ascii="Times New Roman"/>
          <w:b w:val="false"/>
          <w:i w:val="false"/>
          <w:color w:val="000000"/>
          <w:sz w:val="28"/>
        </w:rPr>
        <w:t>
      использование воды в других установках, если затрагиваются только отдельные параметры воды и возможно дальнейшее использование;</w:t>
      </w:r>
    </w:p>
    <w:bookmarkEnd w:id="1548"/>
    <w:bookmarkStart w:name="z1564" w:id="1549"/>
    <w:p>
      <w:pPr>
        <w:spacing w:after="0"/>
        <w:ind w:left="0"/>
        <w:jc w:val="both"/>
      </w:pPr>
      <w:r>
        <w:rPr>
          <w:rFonts w:ascii="Times New Roman"/>
          <w:b w:val="false"/>
          <w:i w:val="false"/>
          <w:color w:val="000000"/>
          <w:sz w:val="28"/>
        </w:rPr>
        <w:t>
      разделение очищенных и неочищенных сточных вод, по возможности использование ливневых сточных вод;</w:t>
      </w:r>
    </w:p>
    <w:bookmarkEnd w:id="1549"/>
    <w:bookmarkStart w:name="z1565" w:id="1550"/>
    <w:p>
      <w:pPr>
        <w:spacing w:after="0"/>
        <w:ind w:left="0"/>
        <w:jc w:val="both"/>
      </w:pPr>
      <w:r>
        <w:rPr>
          <w:rFonts w:ascii="Times New Roman"/>
          <w:b w:val="false"/>
          <w:i w:val="false"/>
          <w:color w:val="000000"/>
          <w:sz w:val="28"/>
        </w:rPr>
        <w:t>
      по возможности предусмотреть меры по ведению мониторинга качества воды, сбрасываемой из зон хранения и смешивания, если такие стоки находятся вблизи селитебной территории;</w:t>
      </w:r>
    </w:p>
    <w:bookmarkEnd w:id="1550"/>
    <w:bookmarkStart w:name="z1566" w:id="155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551"/>
    <w:bookmarkStart w:name="z1567" w:id="1552"/>
    <w:p>
      <w:pPr>
        <w:spacing w:after="0"/>
        <w:ind w:left="0"/>
        <w:jc w:val="both"/>
      </w:pPr>
      <w:r>
        <w:rPr>
          <w:rFonts w:ascii="Times New Roman"/>
          <w:b w:val="false"/>
          <w:i w:val="false"/>
          <w:color w:val="000000"/>
          <w:sz w:val="28"/>
        </w:rPr>
        <w:t>
      Снижение потребления водных ресурсов, повышение показателей экологической эффективности.</w:t>
      </w:r>
    </w:p>
    <w:bookmarkEnd w:id="1552"/>
    <w:bookmarkStart w:name="z1568" w:id="155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1553"/>
    <w:bookmarkStart w:name="z1569" w:id="1554"/>
    <w:p>
      <w:pPr>
        <w:spacing w:after="0"/>
        <w:ind w:left="0"/>
        <w:jc w:val="both"/>
      </w:pPr>
      <w:r>
        <w:rPr>
          <w:rFonts w:ascii="Times New Roman"/>
          <w:b w:val="false"/>
          <w:i w:val="false"/>
          <w:color w:val="000000"/>
          <w:sz w:val="28"/>
        </w:rPr>
        <w:t>
      Предприятие ПФ ТОО "KSP Steel" использует технологии, направленные на предотвращение загрязнения водного бассейна и минимизацию водопотребления: учет водопотребления и водоотведения, применение локальных оборотных циклов, применение оборотного водоснабжения, применение замкнутых водооборотных систем, обезвоживание шламов.</w:t>
      </w:r>
    </w:p>
    <w:bookmarkEnd w:id="1554"/>
    <w:bookmarkStart w:name="z1570" w:id="1555"/>
    <w:p>
      <w:pPr>
        <w:spacing w:after="0"/>
        <w:ind w:left="0"/>
        <w:jc w:val="both"/>
      </w:pPr>
      <w:r>
        <w:rPr>
          <w:rFonts w:ascii="Times New Roman"/>
          <w:b w:val="false"/>
          <w:i w:val="false"/>
          <w:color w:val="000000"/>
          <w:sz w:val="28"/>
        </w:rPr>
        <w:t xml:space="preserve">
      Для сокращения потребления свежей технической воды АО "АМТ", организована система оборотного водоснабжения через пруд-охладитель. Пруд-охладитель создан путем отделения части Самаркандского водохранилища намывом ограждающей дамбы, с последующим формированием откосов и гребня дамбы длиной около 8,6 км. </w:t>
      </w:r>
    </w:p>
    <w:bookmarkEnd w:id="1555"/>
    <w:bookmarkStart w:name="z1571" w:id="155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556"/>
    <w:bookmarkStart w:name="z1572" w:id="1557"/>
    <w:p>
      <w:pPr>
        <w:spacing w:after="0"/>
        <w:ind w:left="0"/>
        <w:jc w:val="both"/>
      </w:pPr>
      <w:r>
        <w:rPr>
          <w:rFonts w:ascii="Times New Roman"/>
          <w:b w:val="false"/>
          <w:i w:val="false"/>
          <w:color w:val="000000"/>
          <w:sz w:val="28"/>
        </w:rPr>
        <w:t>
      Сокращение потребления первичных водных ресурсов.</w:t>
      </w:r>
    </w:p>
    <w:bookmarkEnd w:id="1557"/>
    <w:bookmarkStart w:name="z1573" w:id="15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1558"/>
    <w:bookmarkStart w:name="z1574" w:id="1559"/>
    <w:p>
      <w:pPr>
        <w:spacing w:after="0"/>
        <w:ind w:left="0"/>
        <w:jc w:val="both"/>
      </w:pPr>
      <w:r>
        <w:rPr>
          <w:rFonts w:ascii="Times New Roman"/>
          <w:b w:val="false"/>
          <w:i w:val="false"/>
          <w:color w:val="000000"/>
          <w:sz w:val="28"/>
        </w:rPr>
        <w:t>
      Управление водными ресурсами на интегрированном металлургическом заводе будет в первую очередь ограничиваться наличием и качеством пресной воды и требованиями законодательства. На существующих заводах существующая конфигурация системы водопользования может ограничивать применимость.</w:t>
      </w:r>
    </w:p>
    <w:bookmarkEnd w:id="1559"/>
    <w:bookmarkStart w:name="z1575" w:id="156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60"/>
    <w:bookmarkStart w:name="z1576" w:id="1561"/>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1561"/>
    <w:bookmarkStart w:name="z1577" w:id="156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1562"/>
    <w:bookmarkStart w:name="z1578" w:id="1563"/>
    <w:p>
      <w:pPr>
        <w:spacing w:after="0"/>
        <w:ind w:left="0"/>
        <w:jc w:val="both"/>
      </w:pPr>
      <w:r>
        <w:rPr>
          <w:rFonts w:ascii="Times New Roman"/>
          <w:b w:val="false"/>
          <w:i w:val="false"/>
          <w:color w:val="000000"/>
          <w:sz w:val="28"/>
        </w:rPr>
        <w:t>
      Снижение потребления водных ресурсов, повышение показателей экологической эффективности.</w:t>
      </w:r>
    </w:p>
    <w:bookmarkEnd w:id="1563"/>
    <w:bookmarkStart w:name="z1579" w:id="1564"/>
    <w:p>
      <w:pPr>
        <w:spacing w:after="0"/>
        <w:ind w:left="0"/>
        <w:jc w:val="left"/>
      </w:pPr>
      <w:r>
        <w:rPr>
          <w:rFonts w:ascii="Times New Roman"/>
          <w:b/>
          <w:i w:val="false"/>
          <w:color w:val="000000"/>
        </w:rPr>
        <w:t xml:space="preserve"> 4.6. Управление отходами </w:t>
      </w:r>
    </w:p>
    <w:bookmarkEnd w:id="1564"/>
    <w:bookmarkStart w:name="z1580" w:id="1565"/>
    <w:p>
      <w:pPr>
        <w:spacing w:after="0"/>
        <w:ind w:left="0"/>
        <w:jc w:val="both"/>
      </w:pPr>
      <w:r>
        <w:rPr>
          <w:rFonts w:ascii="Times New Roman"/>
          <w:b w:val="false"/>
          <w:i w:val="false"/>
          <w:color w:val="000000"/>
          <w:sz w:val="28"/>
        </w:rPr>
        <w:t>
      В целях предотвращения загрязнения компонентов окружающей среды система управления отходами должна быть основана на применении общепринятых технологий обращения с отходами и осуществляться в соответствии с требованиями действующего экологического законодательства, международных и внутренних стандартов.</w:t>
      </w:r>
    </w:p>
    <w:bookmarkEnd w:id="1565"/>
    <w:bookmarkStart w:name="z1581" w:id="1566"/>
    <w:p>
      <w:pPr>
        <w:spacing w:after="0"/>
        <w:ind w:left="0"/>
        <w:jc w:val="both"/>
      </w:pPr>
      <w:r>
        <w:rPr>
          <w:rFonts w:ascii="Times New Roman"/>
          <w:b w:val="false"/>
          <w:i w:val="false"/>
          <w:color w:val="000000"/>
          <w:sz w:val="28"/>
        </w:rPr>
        <w:t>
      Процесс управления отходами включает в себя этапы: образование отходов, накопление на месте их образования (временное складирование отходов в специально установленных местах до целесообразного вывоза), сбор отходов, включая вспомогательные операции по первичной обработке и сортировке отходов в процессе их сбора, транспортировка отходов для дальнейшего обращения с ними, восстановление отходов (подготовка к повторному использованию, переработка, использование отходов в качестве вторичного энергетического или материального ресурса), удаление отходов (захоронение или уничтожение).</w:t>
      </w:r>
    </w:p>
    <w:bookmarkEnd w:id="1566"/>
    <w:bookmarkStart w:name="z1582" w:id="1567"/>
    <w:p>
      <w:pPr>
        <w:spacing w:after="0"/>
        <w:ind w:left="0"/>
        <w:jc w:val="both"/>
      </w:pPr>
      <w:r>
        <w:rPr>
          <w:rFonts w:ascii="Times New Roman"/>
          <w:b w:val="false"/>
          <w:i w:val="false"/>
          <w:color w:val="000000"/>
          <w:sz w:val="28"/>
        </w:rPr>
        <w:t xml:space="preserve">
      Обращение с каждым видом отходов производства и потребления зависит от их происхождения, агрегатного состояния, физико-химических свойств субстрата, количественного соотношения компонентов и степени опасности отхода. </w:t>
      </w:r>
    </w:p>
    <w:bookmarkEnd w:id="1567"/>
    <w:bookmarkStart w:name="z1583" w:id="1568"/>
    <w:p>
      <w:pPr>
        <w:spacing w:after="0"/>
        <w:ind w:left="0"/>
        <w:jc w:val="both"/>
      </w:pPr>
      <w:r>
        <w:rPr>
          <w:rFonts w:ascii="Times New Roman"/>
          <w:b w:val="false"/>
          <w:i w:val="false"/>
          <w:color w:val="000000"/>
          <w:sz w:val="28"/>
        </w:rPr>
        <w:t>
      Сбор, накопление отходов осуществляется только в специально установленных и оборудованных местах согласно требованиям законодательства Республики Казахстан (контейнерах, емкостях, площадках, складах, хранилищах и др.) раздельно, в соответствии с видом каждого отхода, методами утилизации, реализацией и обезвреживанием. Хранение отходов в контейнерах позволяет предотвратить утечки, уменьшить уровень их воздействия на окружающую среду, а также воздействие погодных условий на состояние отходов.</w:t>
      </w:r>
    </w:p>
    <w:bookmarkEnd w:id="1568"/>
    <w:bookmarkStart w:name="z1584" w:id="1569"/>
    <w:p>
      <w:pPr>
        <w:spacing w:after="0"/>
        <w:ind w:left="0"/>
        <w:jc w:val="both"/>
      </w:pPr>
      <w:r>
        <w:rPr>
          <w:rFonts w:ascii="Times New Roman"/>
          <w:b w:val="false"/>
          <w:i w:val="false"/>
          <w:color w:val="000000"/>
          <w:sz w:val="28"/>
        </w:rPr>
        <w:t>
      В интересах охраны окружающей среды и обеспечения устойчивого развития Республики Казахстан должен применяться принцип приоритетного применения различных способов обращения с отходами в виде иерархии мер по предотвращению образования отходов и управлению образовавшихся отходов в порядке их убывания:</w:t>
      </w:r>
    </w:p>
    <w:bookmarkEnd w:id="1569"/>
    <w:bookmarkStart w:name="z1585" w:id="1570"/>
    <w:p>
      <w:pPr>
        <w:spacing w:after="0"/>
        <w:ind w:left="0"/>
        <w:jc w:val="both"/>
      </w:pPr>
      <w:r>
        <w:rPr>
          <w:rFonts w:ascii="Times New Roman"/>
          <w:b w:val="false"/>
          <w:i w:val="false"/>
          <w:color w:val="000000"/>
          <w:sz w:val="28"/>
        </w:rPr>
        <w:t>
      1) предотвращение образования отходов;</w:t>
      </w:r>
    </w:p>
    <w:bookmarkEnd w:id="1570"/>
    <w:bookmarkStart w:name="z1586" w:id="1571"/>
    <w:p>
      <w:pPr>
        <w:spacing w:after="0"/>
        <w:ind w:left="0"/>
        <w:jc w:val="both"/>
      </w:pPr>
      <w:r>
        <w:rPr>
          <w:rFonts w:ascii="Times New Roman"/>
          <w:b w:val="false"/>
          <w:i w:val="false"/>
          <w:color w:val="000000"/>
          <w:sz w:val="28"/>
        </w:rPr>
        <w:t>
      2) подготовка отходов к повторному использованию;</w:t>
      </w:r>
    </w:p>
    <w:bookmarkEnd w:id="1571"/>
    <w:bookmarkStart w:name="z1587" w:id="1572"/>
    <w:p>
      <w:pPr>
        <w:spacing w:after="0"/>
        <w:ind w:left="0"/>
        <w:jc w:val="both"/>
      </w:pPr>
      <w:r>
        <w:rPr>
          <w:rFonts w:ascii="Times New Roman"/>
          <w:b w:val="false"/>
          <w:i w:val="false"/>
          <w:color w:val="000000"/>
          <w:sz w:val="28"/>
        </w:rPr>
        <w:t>
      3) переработка отходов;</w:t>
      </w:r>
    </w:p>
    <w:bookmarkEnd w:id="1572"/>
    <w:bookmarkStart w:name="z1588" w:id="1573"/>
    <w:p>
      <w:pPr>
        <w:spacing w:after="0"/>
        <w:ind w:left="0"/>
        <w:jc w:val="both"/>
      </w:pPr>
      <w:r>
        <w:rPr>
          <w:rFonts w:ascii="Times New Roman"/>
          <w:b w:val="false"/>
          <w:i w:val="false"/>
          <w:color w:val="000000"/>
          <w:sz w:val="28"/>
        </w:rPr>
        <w:t>
      4) утилизация отходов;</w:t>
      </w:r>
    </w:p>
    <w:bookmarkEnd w:id="1573"/>
    <w:bookmarkStart w:name="z1589" w:id="1574"/>
    <w:p>
      <w:pPr>
        <w:spacing w:after="0"/>
        <w:ind w:left="0"/>
        <w:jc w:val="both"/>
      </w:pPr>
      <w:r>
        <w:rPr>
          <w:rFonts w:ascii="Times New Roman"/>
          <w:b w:val="false"/>
          <w:i w:val="false"/>
          <w:color w:val="000000"/>
          <w:sz w:val="28"/>
        </w:rPr>
        <w:t>
      5)  удаление отходов.</w:t>
      </w:r>
    </w:p>
    <w:bookmarkEnd w:id="1574"/>
    <w:bookmarkStart w:name="z1590" w:id="1575"/>
    <w:p>
      <w:pPr>
        <w:spacing w:after="0"/>
        <w:ind w:left="0"/>
        <w:jc w:val="both"/>
      </w:pPr>
      <w:r>
        <w:rPr>
          <w:rFonts w:ascii="Times New Roman"/>
          <w:b w:val="false"/>
          <w:i w:val="false"/>
          <w:color w:val="000000"/>
          <w:sz w:val="28"/>
        </w:rPr>
        <w:t>
      Такие методы как удаление отходов или захоронение, сжигание без получения энергии, сжигание как производство и восстановление энергии как методы утилизации отходов применяются, если ни один из вышеперечисленных способов управления отходами не может быть использован. Такие методы относятся к менее предпочтительным.</w:t>
      </w:r>
    </w:p>
    <w:bookmarkEnd w:id="1575"/>
    <w:bookmarkStart w:name="z1591" w:id="1576"/>
    <w:p>
      <w:pPr>
        <w:spacing w:after="0"/>
        <w:ind w:left="0"/>
        <w:jc w:val="both"/>
      </w:pPr>
      <w:r>
        <w:rPr>
          <w:rFonts w:ascii="Times New Roman"/>
          <w:b w:val="false"/>
          <w:i w:val="false"/>
          <w:color w:val="000000"/>
          <w:sz w:val="28"/>
        </w:rPr>
        <w:t>
      Кроме качественного критерия при определении приоритетных для сбора видов отходов необходимо обратить внимание на следующие важные критерии:</w:t>
      </w:r>
    </w:p>
    <w:bookmarkEnd w:id="1576"/>
    <w:bookmarkStart w:name="z1592" w:id="1577"/>
    <w:p>
      <w:pPr>
        <w:spacing w:after="0"/>
        <w:ind w:left="0"/>
        <w:jc w:val="both"/>
      </w:pPr>
      <w:r>
        <w:rPr>
          <w:rFonts w:ascii="Times New Roman"/>
          <w:b w:val="false"/>
          <w:i w:val="false"/>
          <w:color w:val="000000"/>
          <w:sz w:val="28"/>
        </w:rPr>
        <w:t>
      количество удаляемых и утилизируемых отходов;</w:t>
      </w:r>
    </w:p>
    <w:bookmarkEnd w:id="1577"/>
    <w:bookmarkStart w:name="z1593" w:id="1578"/>
    <w:p>
      <w:pPr>
        <w:spacing w:after="0"/>
        <w:ind w:left="0"/>
        <w:jc w:val="both"/>
      </w:pPr>
      <w:r>
        <w:rPr>
          <w:rFonts w:ascii="Times New Roman"/>
          <w:b w:val="false"/>
          <w:i w:val="false"/>
          <w:color w:val="000000"/>
          <w:sz w:val="28"/>
        </w:rPr>
        <w:t>
      экономический аспект;</w:t>
      </w:r>
    </w:p>
    <w:bookmarkEnd w:id="1578"/>
    <w:bookmarkStart w:name="z1594" w:id="1579"/>
    <w:p>
      <w:pPr>
        <w:spacing w:after="0"/>
        <w:ind w:left="0"/>
        <w:jc w:val="both"/>
      </w:pPr>
      <w:r>
        <w:rPr>
          <w:rFonts w:ascii="Times New Roman"/>
          <w:b w:val="false"/>
          <w:i w:val="false"/>
          <w:color w:val="000000"/>
          <w:sz w:val="28"/>
        </w:rPr>
        <w:t>
      доступность специализированных мощностей по обращению с отходами.</w:t>
      </w:r>
    </w:p>
    <w:bookmarkEnd w:id="1579"/>
    <w:bookmarkStart w:name="z1595" w:id="1580"/>
    <w:p>
      <w:pPr>
        <w:spacing w:after="0"/>
        <w:ind w:left="0"/>
        <w:jc w:val="both"/>
      </w:pPr>
      <w:r>
        <w:rPr>
          <w:rFonts w:ascii="Times New Roman"/>
          <w:b w:val="false"/>
          <w:i w:val="false"/>
          <w:color w:val="000000"/>
          <w:sz w:val="28"/>
        </w:rPr>
        <w:t>
      Принцип экономической целесообразности по обращению с отходами подразумевают под собой, как минимум, следующее:</w:t>
      </w:r>
    </w:p>
    <w:bookmarkEnd w:id="1580"/>
    <w:bookmarkStart w:name="z1596" w:id="1581"/>
    <w:p>
      <w:pPr>
        <w:spacing w:after="0"/>
        <w:ind w:left="0"/>
        <w:jc w:val="both"/>
      </w:pPr>
      <w:r>
        <w:rPr>
          <w:rFonts w:ascii="Times New Roman"/>
          <w:b w:val="false"/>
          <w:i w:val="false"/>
          <w:color w:val="000000"/>
          <w:sz w:val="28"/>
        </w:rPr>
        <w:t>
      для подтверждения того, что используемый технический метод по утилизации/переработке отходов является приемлемым, он должен соответствовать наилучшим доступным техникам;</w:t>
      </w:r>
    </w:p>
    <w:bookmarkEnd w:id="1581"/>
    <w:bookmarkStart w:name="z1597" w:id="1582"/>
    <w:p>
      <w:pPr>
        <w:spacing w:after="0"/>
        <w:ind w:left="0"/>
        <w:jc w:val="both"/>
      </w:pPr>
      <w:r>
        <w:rPr>
          <w:rFonts w:ascii="Times New Roman"/>
          <w:b w:val="false"/>
          <w:i w:val="false"/>
          <w:color w:val="000000"/>
          <w:sz w:val="28"/>
        </w:rPr>
        <w:t>
      образование должно быть стабильным из года в год, для компании-переработчика отходов от объема образования зависит подбор мощности оборудования;</w:t>
      </w:r>
    </w:p>
    <w:bookmarkEnd w:id="1582"/>
    <w:bookmarkStart w:name="z1598" w:id="1583"/>
    <w:p>
      <w:pPr>
        <w:spacing w:after="0"/>
        <w:ind w:left="0"/>
        <w:jc w:val="both"/>
      </w:pPr>
      <w:r>
        <w:rPr>
          <w:rFonts w:ascii="Times New Roman"/>
          <w:b w:val="false"/>
          <w:i w:val="false"/>
          <w:color w:val="000000"/>
          <w:sz w:val="28"/>
        </w:rPr>
        <w:t>
      доступность специализированных мощностей по обращению с отходами, подразумевает, в том числе, принцип близости к источнику.</w:t>
      </w:r>
    </w:p>
    <w:bookmarkEnd w:id="1583"/>
    <w:bookmarkStart w:name="z1599" w:id="1584"/>
    <w:p>
      <w:pPr>
        <w:spacing w:after="0"/>
        <w:ind w:left="0"/>
        <w:jc w:val="both"/>
      </w:pPr>
      <w:r>
        <w:rPr>
          <w:rFonts w:ascii="Times New Roman"/>
          <w:b w:val="false"/>
          <w:i w:val="false"/>
          <w:color w:val="000000"/>
          <w:sz w:val="28"/>
        </w:rPr>
        <w:t xml:space="preserve">
      Сведение отходов к минимуму посредством оптимизации процесса и насколько возможно большего использования остатков и отходов, является существующей практикой на сегодняшний день на многих предприятиях. </w:t>
      </w:r>
    </w:p>
    <w:bookmarkEnd w:id="1584"/>
    <w:bookmarkStart w:name="z1600" w:id="1585"/>
    <w:p>
      <w:pPr>
        <w:spacing w:after="0"/>
        <w:ind w:left="0"/>
        <w:jc w:val="left"/>
      </w:pPr>
      <w:r>
        <w:rPr>
          <w:rFonts w:ascii="Times New Roman"/>
          <w:b/>
          <w:i w:val="false"/>
          <w:color w:val="000000"/>
        </w:rPr>
        <w:t xml:space="preserve"> 4.7. Снижение уровней физического воздействия </w:t>
      </w:r>
    </w:p>
    <w:bookmarkEnd w:id="1585"/>
    <w:bookmarkStart w:name="z1601" w:id="1586"/>
    <w:p>
      <w:pPr>
        <w:spacing w:after="0"/>
        <w:ind w:left="0"/>
        <w:jc w:val="both"/>
      </w:pPr>
      <w:r>
        <w:rPr>
          <w:rFonts w:ascii="Times New Roman"/>
          <w:b w:val="false"/>
          <w:i w:val="false"/>
          <w:color w:val="000000"/>
          <w:sz w:val="28"/>
        </w:rPr>
        <w:t xml:space="preserve">
      Шум и вибрация являются общераспространенными проблемами в данном секторе промышленности, а их источники встречаются во всех отраслях. </w:t>
      </w:r>
    </w:p>
    <w:bookmarkEnd w:id="1586"/>
    <w:bookmarkStart w:name="z1602" w:id="1587"/>
    <w:p>
      <w:pPr>
        <w:spacing w:after="0"/>
        <w:ind w:left="0"/>
        <w:jc w:val="both"/>
      </w:pPr>
      <w:r>
        <w:rPr>
          <w:rFonts w:ascii="Times New Roman"/>
          <w:b w:val="false"/>
          <w:i w:val="false"/>
          <w:color w:val="000000"/>
          <w:sz w:val="28"/>
        </w:rPr>
        <w:t>
      Шум, являясь общебиологическим раздражителем, оказывает влияние не только на слуховой анализатор, но действует на структуры головного мозга, вызывая сдвиги в различных функциональных системах организма. Среди многочисленных проявлений неблагоприятного воздействия шума на организм человека выделяются: снижение разборчивости речи, неприятные ощущения, развитие утомления и снижение производительности труда, появление шумовой патологии.</w:t>
      </w:r>
    </w:p>
    <w:bookmarkEnd w:id="1587"/>
    <w:bookmarkStart w:name="z1603" w:id="1588"/>
    <w:p>
      <w:pPr>
        <w:spacing w:after="0"/>
        <w:ind w:left="0"/>
        <w:jc w:val="both"/>
      </w:pPr>
      <w:r>
        <w:rPr>
          <w:rFonts w:ascii="Times New Roman"/>
          <w:b w:val="false"/>
          <w:i w:val="false"/>
          <w:color w:val="000000"/>
          <w:sz w:val="28"/>
        </w:rPr>
        <w:t>
      В настоящее время имеется некоторая информация о причинах и подходах для предотвращения и сведения к минимуму шума и вибрации. Влияние шума на операторов внутри установки не рассматривается в рамках данного документа.</w:t>
      </w:r>
    </w:p>
    <w:bookmarkEnd w:id="1588"/>
    <w:bookmarkStart w:name="z1604" w:id="1589"/>
    <w:p>
      <w:pPr>
        <w:spacing w:after="0"/>
        <w:ind w:left="0"/>
        <w:jc w:val="both"/>
      </w:pPr>
      <w:r>
        <w:rPr>
          <w:rFonts w:ascii="Times New Roman"/>
          <w:b w:val="false"/>
          <w:i w:val="false"/>
          <w:color w:val="000000"/>
          <w:sz w:val="28"/>
        </w:rPr>
        <w:t>
      Новые установки могут характеризоваться низким уровнем шума и вибрации. Надлежащее техническое обслуживание способствует предотвращению разбалансировки оборудования (вентиляторы, насосы). Соединения между оборудованием могут быть сконструированы специальным образом для предотвращения или минимизации передачи шума.</w:t>
      </w:r>
    </w:p>
    <w:bookmarkEnd w:id="1589"/>
    <w:bookmarkStart w:name="z1605" w:id="1590"/>
    <w:p>
      <w:pPr>
        <w:spacing w:after="0"/>
        <w:ind w:left="0"/>
        <w:jc w:val="both"/>
      </w:pPr>
      <w:r>
        <w:rPr>
          <w:rFonts w:ascii="Times New Roman"/>
          <w:b w:val="false"/>
          <w:i w:val="false"/>
          <w:color w:val="000000"/>
          <w:sz w:val="28"/>
        </w:rPr>
        <w:t>
      Чтобы снизить уровень шума и предотвратить его распространение на ближайшую территорию, могут быть применены различные технические решения по снижению шума:</w:t>
      </w:r>
    </w:p>
    <w:bookmarkEnd w:id="1590"/>
    <w:bookmarkStart w:name="z1606" w:id="1591"/>
    <w:p>
      <w:pPr>
        <w:spacing w:after="0"/>
        <w:ind w:left="0"/>
        <w:jc w:val="both"/>
      </w:pPr>
      <w:r>
        <w:rPr>
          <w:rFonts w:ascii="Times New Roman"/>
          <w:b w:val="false"/>
          <w:i w:val="false"/>
          <w:color w:val="000000"/>
          <w:sz w:val="28"/>
        </w:rPr>
        <w:t>
      регулярное техобслуживание оборудования, герметизация и ограждение вызывающих шум технических средств;</w:t>
      </w:r>
    </w:p>
    <w:bookmarkEnd w:id="1591"/>
    <w:bookmarkStart w:name="z1607" w:id="1592"/>
    <w:p>
      <w:pPr>
        <w:spacing w:after="0"/>
        <w:ind w:left="0"/>
        <w:jc w:val="both"/>
      </w:pPr>
      <w:r>
        <w:rPr>
          <w:rFonts w:ascii="Times New Roman"/>
          <w:b w:val="false"/>
          <w:i w:val="false"/>
          <w:color w:val="000000"/>
          <w:sz w:val="28"/>
        </w:rPr>
        <w:t>
      сооружение шумозащитных валов;</w:t>
      </w:r>
    </w:p>
    <w:bookmarkEnd w:id="1592"/>
    <w:bookmarkStart w:name="z1608" w:id="1593"/>
    <w:p>
      <w:pPr>
        <w:spacing w:after="0"/>
        <w:ind w:left="0"/>
        <w:jc w:val="both"/>
      </w:pPr>
      <w:r>
        <w:rPr>
          <w:rFonts w:ascii="Times New Roman"/>
          <w:b w:val="false"/>
          <w:i w:val="false"/>
          <w:color w:val="000000"/>
          <w:sz w:val="28"/>
        </w:rPr>
        <w:t>
      звукоизоляция оборудования и инструментов с помощью глушителей, резонаторов, кожухов;</w:t>
      </w:r>
    </w:p>
    <w:bookmarkEnd w:id="1593"/>
    <w:bookmarkStart w:name="z1609" w:id="1594"/>
    <w:p>
      <w:pPr>
        <w:spacing w:after="0"/>
        <w:ind w:left="0"/>
        <w:jc w:val="both"/>
      </w:pPr>
      <w:r>
        <w:rPr>
          <w:rFonts w:ascii="Times New Roman"/>
          <w:b w:val="false"/>
          <w:i w:val="false"/>
          <w:color w:val="000000"/>
          <w:sz w:val="28"/>
        </w:rPr>
        <w:t>
      акустически рациональные планировочные решения в проектировании зданий, помещений, сооружений;</w:t>
      </w:r>
    </w:p>
    <w:bookmarkEnd w:id="1594"/>
    <w:bookmarkStart w:name="z1610" w:id="1595"/>
    <w:p>
      <w:pPr>
        <w:spacing w:after="0"/>
        <w:ind w:left="0"/>
        <w:jc w:val="both"/>
      </w:pPr>
      <w:r>
        <w:rPr>
          <w:rFonts w:ascii="Times New Roman"/>
          <w:b w:val="false"/>
          <w:i w:val="false"/>
          <w:color w:val="000000"/>
          <w:sz w:val="28"/>
        </w:rPr>
        <w:t>
      ограждение шумного оборудования;</w:t>
      </w:r>
    </w:p>
    <w:bookmarkEnd w:id="1595"/>
    <w:bookmarkStart w:name="z1611" w:id="1596"/>
    <w:p>
      <w:pPr>
        <w:spacing w:after="0"/>
        <w:ind w:left="0"/>
        <w:jc w:val="both"/>
      </w:pPr>
      <w:r>
        <w:rPr>
          <w:rFonts w:ascii="Times New Roman"/>
          <w:b w:val="false"/>
          <w:i w:val="false"/>
          <w:color w:val="000000"/>
          <w:sz w:val="28"/>
        </w:rPr>
        <w:t>
      определение перечня оборудования с превышением норм по генерации шума (в соответствии с отраслевыми нормами);</w:t>
      </w:r>
    </w:p>
    <w:bookmarkEnd w:id="1596"/>
    <w:bookmarkStart w:name="z1612" w:id="1597"/>
    <w:p>
      <w:pPr>
        <w:spacing w:after="0"/>
        <w:ind w:left="0"/>
        <w:jc w:val="both"/>
      </w:pPr>
      <w:r>
        <w:rPr>
          <w:rFonts w:ascii="Times New Roman"/>
          <w:b w:val="false"/>
          <w:i w:val="false"/>
          <w:color w:val="000000"/>
          <w:sz w:val="28"/>
        </w:rPr>
        <w:t>
      малошумные оборудования;</w:t>
      </w:r>
    </w:p>
    <w:bookmarkEnd w:id="1597"/>
    <w:bookmarkStart w:name="z1613" w:id="1598"/>
    <w:p>
      <w:pPr>
        <w:spacing w:after="0"/>
        <w:ind w:left="0"/>
        <w:jc w:val="both"/>
      </w:pPr>
      <w:r>
        <w:rPr>
          <w:rFonts w:ascii="Times New Roman"/>
          <w:b w:val="false"/>
          <w:i w:val="false"/>
          <w:color w:val="000000"/>
          <w:sz w:val="28"/>
        </w:rPr>
        <w:t>
      закрытие дверей и окон в закрытых помещениях, если это возможно;</w:t>
      </w:r>
    </w:p>
    <w:bookmarkEnd w:id="1598"/>
    <w:bookmarkStart w:name="z1614" w:id="1599"/>
    <w:p>
      <w:pPr>
        <w:spacing w:after="0"/>
        <w:ind w:left="0"/>
        <w:jc w:val="both"/>
      </w:pPr>
      <w:r>
        <w:rPr>
          <w:rFonts w:ascii="Times New Roman"/>
          <w:b w:val="false"/>
          <w:i w:val="false"/>
          <w:color w:val="000000"/>
          <w:sz w:val="28"/>
        </w:rPr>
        <w:t>
      оборудование для контроля шума и вибрации.</w:t>
      </w:r>
    </w:p>
    <w:bookmarkEnd w:id="1599"/>
    <w:bookmarkStart w:name="z1615" w:id="1600"/>
    <w:p>
      <w:pPr>
        <w:spacing w:after="0"/>
        <w:ind w:left="0"/>
        <w:jc w:val="both"/>
      </w:pPr>
      <w:r>
        <w:rPr>
          <w:rFonts w:ascii="Times New Roman"/>
          <w:b w:val="false"/>
          <w:i w:val="false"/>
          <w:color w:val="000000"/>
          <w:sz w:val="28"/>
        </w:rPr>
        <w:t>
      Перечисленные меры доступны к применению на действующих, модернизируемых и новых объектах. Если вышеупомянутые технические решения не могут быть применены и, если установки, выделяющие шум, невозможно перевести в отдельные здания, например, из-за размера печей и их средств обслуживания, применяются вторичные технические решения, например строительство зданий или природных барьеров, таких как растущие деревья и кустарники между селитебной зоной и источником активного шума. Двери и окна защищаемого пространства должны быть плотно закрыты в период эксплуатации шумовыделяющих установок.</w:t>
      </w:r>
    </w:p>
    <w:bookmarkEnd w:id="1600"/>
    <w:bookmarkStart w:name="z1616" w:id="1601"/>
    <w:p>
      <w:pPr>
        <w:spacing w:after="0"/>
        <w:ind w:left="0"/>
        <w:jc w:val="both"/>
      </w:pPr>
      <w:r>
        <w:rPr>
          <w:rFonts w:ascii="Times New Roman"/>
          <w:b w:val="false"/>
          <w:i w:val="false"/>
          <w:color w:val="000000"/>
          <w:sz w:val="28"/>
        </w:rPr>
        <w:t>
      Так, на ПФ ТОО "KSP Steel", ПФ ТОО "Кастинг" для снижения акустического воздействия выполнены виброизоляция производств/агрегатов, звукоизоляция зданий для укрытия любых шумопроизводящих операций, включая оборудование для переработки материалов.</w:t>
      </w:r>
    </w:p>
    <w:bookmarkEnd w:id="1601"/>
    <w:bookmarkStart w:name="z1617" w:id="1602"/>
    <w:p>
      <w:pPr>
        <w:spacing w:after="0"/>
        <w:ind w:left="0"/>
        <w:jc w:val="both"/>
      </w:pPr>
      <w:r>
        <w:rPr>
          <w:rFonts w:ascii="Times New Roman"/>
          <w:b w:val="false"/>
          <w:i w:val="false"/>
          <w:color w:val="000000"/>
          <w:sz w:val="28"/>
        </w:rPr>
        <w:t>
      Для снижения уровня шума АО "АМТ" использует следующие методы: ограждение агрегатов, виброизоляция, звукоизоляция, применение глушителей.</w:t>
      </w:r>
    </w:p>
    <w:bookmarkEnd w:id="1602"/>
    <w:bookmarkStart w:name="z1618" w:id="1603"/>
    <w:p>
      <w:pPr>
        <w:spacing w:after="0"/>
        <w:ind w:left="0"/>
        <w:jc w:val="both"/>
      </w:pPr>
      <w:r>
        <w:rPr>
          <w:rFonts w:ascii="Times New Roman"/>
          <w:b w:val="false"/>
          <w:i w:val="false"/>
          <w:color w:val="000000"/>
          <w:sz w:val="28"/>
        </w:rPr>
        <w:t xml:space="preserve">
      Вибрация — это механическое колебательное движение системы с упругими связями. Вибрацию по способу передачи на человека (в зависимости от характера контакта с источниками вибрации) условно подразделяют на: местную (локальную), передающуюся на руки работающего, и общую, передающуюся через опорные поверхности на тело человека, в положении сидя или стоя. </w:t>
      </w:r>
    </w:p>
    <w:bookmarkEnd w:id="1603"/>
    <w:bookmarkStart w:name="z1619" w:id="1604"/>
    <w:p>
      <w:pPr>
        <w:spacing w:after="0"/>
        <w:ind w:left="0"/>
        <w:jc w:val="both"/>
      </w:pPr>
      <w:r>
        <w:rPr>
          <w:rFonts w:ascii="Times New Roman"/>
          <w:b w:val="false"/>
          <w:i w:val="false"/>
          <w:color w:val="000000"/>
          <w:sz w:val="28"/>
        </w:rPr>
        <w:t>
      Общая вибрация в практике гигиенического нормирования обозначается как вибрация рабочих мест. В производственных условиях нередко имеет место совместное воздействие местной и общей вибрации.</w:t>
      </w:r>
    </w:p>
    <w:bookmarkEnd w:id="1604"/>
    <w:bookmarkStart w:name="z1620" w:id="1605"/>
    <w:p>
      <w:pPr>
        <w:spacing w:after="0"/>
        <w:ind w:left="0"/>
        <w:jc w:val="both"/>
      </w:pPr>
      <w:r>
        <w:rPr>
          <w:rFonts w:ascii="Times New Roman"/>
          <w:b w:val="false"/>
          <w:i w:val="false"/>
          <w:color w:val="000000"/>
          <w:sz w:val="28"/>
        </w:rPr>
        <w:t>
      Наиболее действенным средством защиты человека от вибрации является устранение непосредственно его контакта с вибрирующим оборудованием. Осуществляется это путем применения дистанционного управления, промышленных роботов, автоматизации и замены технологических операций.</w:t>
      </w:r>
    </w:p>
    <w:bookmarkEnd w:id="1605"/>
    <w:bookmarkStart w:name="z1621" w:id="1606"/>
    <w:p>
      <w:pPr>
        <w:spacing w:after="0"/>
        <w:ind w:left="0"/>
        <w:jc w:val="both"/>
      </w:pPr>
      <w:r>
        <w:rPr>
          <w:rFonts w:ascii="Times New Roman"/>
          <w:b w:val="false"/>
          <w:i w:val="false"/>
          <w:color w:val="000000"/>
          <w:sz w:val="28"/>
        </w:rPr>
        <w:t>
      Снижение неблагоприятного действия вибрации ручных механизированных инструментов на оператора достигается путем технических решений:</w:t>
      </w:r>
    </w:p>
    <w:bookmarkEnd w:id="1606"/>
    <w:bookmarkStart w:name="z1622" w:id="1607"/>
    <w:p>
      <w:pPr>
        <w:spacing w:after="0"/>
        <w:ind w:left="0"/>
        <w:jc w:val="both"/>
      </w:pPr>
      <w:r>
        <w:rPr>
          <w:rFonts w:ascii="Times New Roman"/>
          <w:b w:val="false"/>
          <w:i w:val="false"/>
          <w:color w:val="000000"/>
          <w:sz w:val="28"/>
        </w:rPr>
        <w:t xml:space="preserve">
      уменьшением интенсивности вибрации непосредственно в источнике (за счет конструктивных усовершенствований); </w:t>
      </w:r>
    </w:p>
    <w:bookmarkEnd w:id="1607"/>
    <w:bookmarkStart w:name="z1623" w:id="1608"/>
    <w:p>
      <w:pPr>
        <w:spacing w:after="0"/>
        <w:ind w:left="0"/>
        <w:jc w:val="both"/>
      </w:pPr>
      <w:r>
        <w:rPr>
          <w:rFonts w:ascii="Times New Roman"/>
          <w:b w:val="false"/>
          <w:i w:val="false"/>
          <w:color w:val="000000"/>
          <w:sz w:val="28"/>
        </w:rPr>
        <w:t xml:space="preserve">
      средствами внешней виброзащиты, которые представляют собой упругодемпфирующие материалы и устройства, размещенные между источником вибрации и руками человека-оператора; </w:t>
      </w:r>
    </w:p>
    <w:bookmarkEnd w:id="1608"/>
    <w:bookmarkStart w:name="z1624" w:id="1609"/>
    <w:p>
      <w:pPr>
        <w:spacing w:after="0"/>
        <w:ind w:left="0"/>
        <w:jc w:val="both"/>
      </w:pPr>
      <w:r>
        <w:rPr>
          <w:rFonts w:ascii="Times New Roman"/>
          <w:b w:val="false"/>
          <w:i w:val="false"/>
          <w:color w:val="000000"/>
          <w:sz w:val="28"/>
        </w:rPr>
        <w:t>
      виброизоляция производств/агрегатов.</w:t>
      </w:r>
    </w:p>
    <w:bookmarkEnd w:id="1609"/>
    <w:bookmarkStart w:name="z1625" w:id="1610"/>
    <w:p>
      <w:pPr>
        <w:spacing w:after="0"/>
        <w:ind w:left="0"/>
        <w:jc w:val="left"/>
      </w:pPr>
      <w:r>
        <w:rPr>
          <w:rFonts w:ascii="Times New Roman"/>
          <w:b/>
          <w:i w:val="false"/>
          <w:color w:val="000000"/>
        </w:rPr>
        <w:t xml:space="preserve"> 5. Техники, которые рассматриваются при выборе наилучших доступных техник</w:t>
      </w:r>
    </w:p>
    <w:bookmarkEnd w:id="1610"/>
    <w:bookmarkStart w:name="z1626" w:id="1611"/>
    <w:p>
      <w:pPr>
        <w:spacing w:after="0"/>
        <w:ind w:left="0"/>
        <w:jc w:val="both"/>
      </w:pPr>
      <w:r>
        <w:rPr>
          <w:rFonts w:ascii="Times New Roman"/>
          <w:b w:val="false"/>
          <w:i w:val="false"/>
          <w:color w:val="000000"/>
          <w:sz w:val="28"/>
        </w:rPr>
        <w:t xml:space="preserve">
      В данном разделе справочника по НДТ приводится описание существующих техник для конкретной области применения, которые предлагаются для рассмотрения в целях определения НДТ. </w:t>
      </w:r>
    </w:p>
    <w:bookmarkEnd w:id="1611"/>
    <w:bookmarkStart w:name="z1627" w:id="1612"/>
    <w:p>
      <w:pPr>
        <w:spacing w:after="0"/>
        <w:ind w:left="0"/>
        <w:jc w:val="both"/>
      </w:pPr>
      <w:r>
        <w:rPr>
          <w:rFonts w:ascii="Times New Roman"/>
          <w:b w:val="false"/>
          <w:i w:val="false"/>
          <w:color w:val="000000"/>
          <w:sz w:val="28"/>
        </w:rPr>
        <w:t>
      При описании техник учитывается оценка преимуществ внедрения НДТ для окружающей среды, приводятся данные об ограничениях в применении НДТ, экономические показатели, характеризующие НДТ, а также иные сведения, имеющие значение для практического применения НДТ.</w:t>
      </w:r>
    </w:p>
    <w:bookmarkEnd w:id="1612"/>
    <w:bookmarkStart w:name="z1628" w:id="1613"/>
    <w:p>
      <w:pPr>
        <w:spacing w:after="0"/>
        <w:ind w:left="0"/>
        <w:jc w:val="both"/>
      </w:pPr>
      <w:r>
        <w:rPr>
          <w:rFonts w:ascii="Times New Roman"/>
          <w:b w:val="false"/>
          <w:i w:val="false"/>
          <w:color w:val="000000"/>
          <w:sz w:val="28"/>
        </w:rPr>
        <w:t>
      Основной задачей описываемых в данном разделе методов является достижение минимальных показателей выбросов, сбросов, образование отходов с применение одной или нескольких техник, в целях комплексного предотвращения загрязнения окружающей среды.</w:t>
      </w:r>
    </w:p>
    <w:bookmarkEnd w:id="1613"/>
    <w:bookmarkStart w:name="z1629" w:id="1614"/>
    <w:p>
      <w:pPr>
        <w:spacing w:after="0"/>
        <w:ind w:left="0"/>
        <w:jc w:val="left"/>
      </w:pPr>
      <w:r>
        <w:rPr>
          <w:rFonts w:ascii="Times New Roman"/>
          <w:b/>
          <w:i w:val="false"/>
          <w:color w:val="000000"/>
        </w:rPr>
        <w:t xml:space="preserve"> 5.1. НДТ, направленные на внедрение систем автоматизированного контроля и управления в технологическом процессе</w:t>
      </w:r>
    </w:p>
    <w:bookmarkEnd w:id="1614"/>
    <w:bookmarkStart w:name="z1630" w:id="1615"/>
    <w:p>
      <w:pPr>
        <w:spacing w:after="0"/>
        <w:ind w:left="0"/>
        <w:jc w:val="left"/>
      </w:pPr>
      <w:r>
        <w:rPr>
          <w:rFonts w:ascii="Times New Roman"/>
          <w:b/>
          <w:i w:val="false"/>
          <w:color w:val="000000"/>
        </w:rPr>
        <w:t xml:space="preserve"> 5.1.1. Автоматизированные системы управления технологическим процессом </w:t>
      </w:r>
    </w:p>
    <w:bookmarkEnd w:id="1615"/>
    <w:bookmarkStart w:name="z1631" w:id="1616"/>
    <w:p>
      <w:pPr>
        <w:spacing w:after="0"/>
        <w:ind w:left="0"/>
        <w:jc w:val="left"/>
      </w:pPr>
      <w:r>
        <w:rPr>
          <w:rFonts w:ascii="Times New Roman"/>
          <w:b/>
          <w:i w:val="false"/>
          <w:color w:val="000000"/>
        </w:rPr>
        <w:t xml:space="preserve"> Описание</w:t>
      </w:r>
    </w:p>
    <w:bookmarkEnd w:id="1616"/>
    <w:bookmarkStart w:name="z1632" w:id="1617"/>
    <w:p>
      <w:pPr>
        <w:spacing w:after="0"/>
        <w:ind w:left="0"/>
        <w:jc w:val="both"/>
      </w:pPr>
      <w:r>
        <w:rPr>
          <w:rFonts w:ascii="Times New Roman"/>
          <w:b w:val="false"/>
          <w:i w:val="false"/>
          <w:color w:val="000000"/>
          <w:sz w:val="28"/>
        </w:rPr>
        <w:t>
      Автоматизация технологического процесса - совокупность методов и средств, предназначенная для реализации системы или систем, позволяющих осуществлять управление самим технологическим процессом без непосредственного участия человека, либо оставления за человеком права принятия наиболее ответственных решений.</w:t>
      </w:r>
    </w:p>
    <w:bookmarkEnd w:id="1617"/>
    <w:bookmarkStart w:name="z1633" w:id="1618"/>
    <w:p>
      <w:pPr>
        <w:spacing w:after="0"/>
        <w:ind w:left="0"/>
        <w:jc w:val="both"/>
      </w:pPr>
      <w:r>
        <w:rPr>
          <w:rFonts w:ascii="Times New Roman"/>
          <w:b w:val="false"/>
          <w:i w:val="false"/>
          <w:color w:val="000000"/>
          <w:sz w:val="28"/>
        </w:rPr>
        <w:t>
      Как правило, в результате автоматизации технологического процесса создается АСУ ТП.</w:t>
      </w:r>
    </w:p>
    <w:bookmarkEnd w:id="1618"/>
    <w:bookmarkStart w:name="z1634" w:id="1619"/>
    <w:p>
      <w:pPr>
        <w:spacing w:after="0"/>
        <w:ind w:left="0"/>
        <w:jc w:val="both"/>
      </w:pPr>
      <w:r>
        <w:rPr>
          <w:rFonts w:ascii="Times New Roman"/>
          <w:b w:val="false"/>
          <w:i w:val="false"/>
          <w:color w:val="000000"/>
          <w:sz w:val="28"/>
        </w:rPr>
        <w:t>
      Основа автоматизации технологических процессов — это перераспределение материальных, энергетических и информационных потоков в соответствии с принятым критерием управления (оптимальности). В качестве оценочной характеристики может выступать понятие уровня (степени) автоматизации.</w:t>
      </w:r>
    </w:p>
    <w:bookmarkEnd w:id="1619"/>
    <w:bookmarkStart w:name="z1635" w:id="16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1620"/>
    <w:bookmarkStart w:name="z1636" w:id="1621"/>
    <w:p>
      <w:pPr>
        <w:spacing w:after="0"/>
        <w:ind w:left="0"/>
        <w:jc w:val="both"/>
      </w:pPr>
      <w:r>
        <w:rPr>
          <w:rFonts w:ascii="Times New Roman"/>
          <w:b w:val="false"/>
          <w:i w:val="false"/>
          <w:color w:val="000000"/>
          <w:sz w:val="28"/>
        </w:rPr>
        <w:t>
      Создание крупных металлургических агрегатов и их комплексов позволяет более эффективно использовать сырье, топливо, капиталовложения, открывает широкие возможности для достижения высоких технико-экономических показателей при значительном снижении численности обслуживающего персонала.</w:t>
      </w:r>
    </w:p>
    <w:bookmarkEnd w:id="1621"/>
    <w:bookmarkStart w:name="z1637" w:id="1622"/>
    <w:p>
      <w:pPr>
        <w:spacing w:after="0"/>
        <w:ind w:left="0"/>
        <w:jc w:val="both"/>
      </w:pPr>
      <w:r>
        <w:rPr>
          <w:rFonts w:ascii="Times New Roman"/>
          <w:b w:val="false"/>
          <w:i w:val="false"/>
          <w:color w:val="000000"/>
          <w:sz w:val="28"/>
        </w:rPr>
        <w:t>
      Управление интенсифицированными технологическими процессами крупных металлургических агрегатов представляет сложную задачу, решение которой возможно с помощью применения современных методов и средств управления, достигнутых мировой техникой.</w:t>
      </w:r>
    </w:p>
    <w:bookmarkEnd w:id="1622"/>
    <w:bookmarkStart w:name="z1638" w:id="1623"/>
    <w:p>
      <w:pPr>
        <w:spacing w:after="0"/>
        <w:ind w:left="0"/>
        <w:jc w:val="both"/>
      </w:pPr>
      <w:r>
        <w:rPr>
          <w:rFonts w:ascii="Times New Roman"/>
          <w:b w:val="false"/>
          <w:i w:val="false"/>
          <w:color w:val="000000"/>
          <w:sz w:val="28"/>
        </w:rPr>
        <w:t>
      Большой ассортимент и значительный объем выпускаемой продукции, разнообразие технологических процессов, агрегатов и режимов их работы — все это требует высокого уровня организации системы управления комплексом. Создание взаимосвязанных систем управления АСУТП и АСУП, сосредоточенных на основной производственной деятельности комплекса, является важнейшей задачей.</w:t>
      </w:r>
    </w:p>
    <w:bookmarkEnd w:id="1623"/>
    <w:p>
      <w:pPr>
        <w:spacing w:after="0"/>
        <w:ind w:left="0"/>
        <w:jc w:val="left"/>
      </w:pPr>
      <w:r>
        <w:rPr>
          <w:rFonts w:ascii="Times New Roman"/>
          <w:b/>
          <w:i w:val="false"/>
          <w:color w:val="000000"/>
        </w:rPr>
        <w:t xml:space="preserve"> Таблица 5.1. Виды автоматизированных систем в зависимости от технологии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автоматизированных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контроль и управление доменным процессом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контроль и управление газораспределением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Горячекатаный прокат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нагревательных печей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прокатки полос</w:t>
            </w:r>
          </w:p>
        </w:tc>
      </w:tr>
    </w:tbl>
    <w:bookmarkStart w:name="z1639" w:id="162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624"/>
    <w:bookmarkStart w:name="z1640" w:id="1625"/>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ресурсов в технологических процессах.</w:t>
      </w:r>
    </w:p>
    <w:bookmarkEnd w:id="1625"/>
    <w:bookmarkStart w:name="z1641" w:id="162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1626"/>
    <w:bookmarkStart w:name="z1642" w:id="1627"/>
    <w:p>
      <w:pPr>
        <w:spacing w:after="0"/>
        <w:ind w:left="0"/>
        <w:jc w:val="both"/>
      </w:pPr>
      <w:r>
        <w:rPr>
          <w:rFonts w:ascii="Times New Roman"/>
          <w:b w:val="false"/>
          <w:i w:val="false"/>
          <w:color w:val="000000"/>
          <w:sz w:val="28"/>
        </w:rPr>
        <w:t>
      Общесистемные решения, принятые в проектах АСУТП соответствуют базовым принципам современной концепции построения автоматизированных информационно-управляющих систем, включающих следующие основные положения:</w:t>
      </w:r>
    </w:p>
    <w:bookmarkEnd w:id="1627"/>
    <w:bookmarkStart w:name="z1643" w:id="1628"/>
    <w:p>
      <w:pPr>
        <w:spacing w:after="0"/>
        <w:ind w:left="0"/>
        <w:jc w:val="both"/>
      </w:pPr>
      <w:r>
        <w:rPr>
          <w:rFonts w:ascii="Times New Roman"/>
          <w:b w:val="false"/>
          <w:i w:val="false"/>
          <w:color w:val="000000"/>
          <w:sz w:val="28"/>
        </w:rPr>
        <w:t>
      структура системы иерархическая, с четким, надежным, межуровневым взаимодействием, основанная на стандартизованных промышленных протоколах обмена данными;</w:t>
      </w:r>
    </w:p>
    <w:bookmarkEnd w:id="1628"/>
    <w:bookmarkStart w:name="z1644" w:id="1629"/>
    <w:p>
      <w:pPr>
        <w:spacing w:after="0"/>
        <w:ind w:left="0"/>
        <w:jc w:val="both"/>
      </w:pPr>
      <w:r>
        <w:rPr>
          <w:rFonts w:ascii="Times New Roman"/>
          <w:b w:val="false"/>
          <w:i w:val="false"/>
          <w:color w:val="000000"/>
          <w:sz w:val="28"/>
        </w:rPr>
        <w:t>
      гибкий централизованный, иерархический контроль и управление объектом автоматизации;</w:t>
      </w:r>
    </w:p>
    <w:bookmarkEnd w:id="1629"/>
    <w:bookmarkStart w:name="z1645" w:id="1630"/>
    <w:p>
      <w:pPr>
        <w:spacing w:after="0"/>
        <w:ind w:left="0"/>
        <w:jc w:val="both"/>
      </w:pPr>
      <w:r>
        <w:rPr>
          <w:rFonts w:ascii="Times New Roman"/>
          <w:b w:val="false"/>
          <w:i w:val="false"/>
          <w:color w:val="000000"/>
          <w:sz w:val="28"/>
        </w:rPr>
        <w:t>
      открытая архитектура информационного взаимодействия различных компонентов системы;</w:t>
      </w:r>
    </w:p>
    <w:bookmarkEnd w:id="1630"/>
    <w:bookmarkStart w:name="z1646" w:id="1631"/>
    <w:p>
      <w:pPr>
        <w:spacing w:after="0"/>
        <w:ind w:left="0"/>
        <w:jc w:val="both"/>
      </w:pPr>
      <w:r>
        <w:rPr>
          <w:rFonts w:ascii="Times New Roman"/>
          <w:b w:val="false"/>
          <w:i w:val="false"/>
          <w:color w:val="000000"/>
          <w:sz w:val="28"/>
        </w:rPr>
        <w:t>
      минимальное время восстановления работоспособности системы;</w:t>
      </w:r>
    </w:p>
    <w:bookmarkEnd w:id="1631"/>
    <w:bookmarkStart w:name="z1647" w:id="1632"/>
    <w:p>
      <w:pPr>
        <w:spacing w:after="0"/>
        <w:ind w:left="0"/>
        <w:jc w:val="both"/>
      </w:pPr>
      <w:r>
        <w:rPr>
          <w:rFonts w:ascii="Times New Roman"/>
          <w:b w:val="false"/>
          <w:i w:val="false"/>
          <w:color w:val="000000"/>
          <w:sz w:val="28"/>
        </w:rPr>
        <w:t>
      самодиагностика;</w:t>
      </w:r>
    </w:p>
    <w:bookmarkEnd w:id="1632"/>
    <w:bookmarkStart w:name="z1648" w:id="1633"/>
    <w:p>
      <w:pPr>
        <w:spacing w:after="0"/>
        <w:ind w:left="0"/>
        <w:jc w:val="both"/>
      </w:pPr>
      <w:r>
        <w:rPr>
          <w:rFonts w:ascii="Times New Roman"/>
          <w:b w:val="false"/>
          <w:i w:val="false"/>
          <w:color w:val="000000"/>
          <w:sz w:val="28"/>
        </w:rPr>
        <w:t>
      удобное, простое обслуживание и интуитивно понятные интерактивные интерфейсы, в совокупности с высокой степенью готовности программно-технических средств;</w:t>
      </w:r>
    </w:p>
    <w:bookmarkEnd w:id="1633"/>
    <w:bookmarkStart w:name="z1649" w:id="1634"/>
    <w:p>
      <w:pPr>
        <w:spacing w:after="0"/>
        <w:ind w:left="0"/>
        <w:jc w:val="both"/>
      </w:pPr>
      <w:r>
        <w:rPr>
          <w:rFonts w:ascii="Times New Roman"/>
          <w:b w:val="false"/>
          <w:i w:val="false"/>
          <w:color w:val="000000"/>
          <w:sz w:val="28"/>
        </w:rPr>
        <w:t>
      АСУТП и все виды обеспечения приспособлены к модернизации и наращиванию. Объем необходимых физических устройств и модулей имеет возможность обработки дополнительных сигналов в объеме не менее 15 % (по входам и выходам) и имеет минимальный запас емкости памяти для управления, сигнализации, программирования и дальнейшей модернизации процесса управления не менее 20 %.</w:t>
      </w:r>
    </w:p>
    <w:bookmarkEnd w:id="1634"/>
    <w:bookmarkStart w:name="z1650" w:id="163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635"/>
    <w:bookmarkStart w:name="z1651" w:id="1636"/>
    <w:p>
      <w:pPr>
        <w:spacing w:after="0"/>
        <w:ind w:left="0"/>
        <w:jc w:val="both"/>
      </w:pPr>
      <w:r>
        <w:rPr>
          <w:rFonts w:ascii="Times New Roman"/>
          <w:b w:val="false"/>
          <w:i w:val="false"/>
          <w:color w:val="000000"/>
          <w:sz w:val="28"/>
        </w:rPr>
        <w:t xml:space="preserve">
      Снижение энергоемкости производства. </w:t>
      </w:r>
    </w:p>
    <w:bookmarkEnd w:id="1636"/>
    <w:bookmarkStart w:name="z1652" w:id="1637"/>
    <w:p>
      <w:pPr>
        <w:spacing w:after="0"/>
        <w:ind w:left="0"/>
        <w:jc w:val="both"/>
      </w:pPr>
      <w:r>
        <w:rPr>
          <w:rFonts w:ascii="Times New Roman"/>
          <w:b w:val="false"/>
          <w:i w:val="false"/>
          <w:color w:val="000000"/>
          <w:sz w:val="28"/>
        </w:rPr>
        <w:t>
      Повышение уровня автоматизации и культуры производства.</w:t>
      </w:r>
    </w:p>
    <w:bookmarkEnd w:id="1637"/>
    <w:bookmarkStart w:name="z1653" w:id="1638"/>
    <w:p>
      <w:pPr>
        <w:spacing w:after="0"/>
        <w:ind w:left="0"/>
        <w:jc w:val="both"/>
      </w:pPr>
      <w:r>
        <w:rPr>
          <w:rFonts w:ascii="Times New Roman"/>
          <w:b w:val="false"/>
          <w:i w:val="false"/>
          <w:color w:val="000000"/>
          <w:sz w:val="28"/>
        </w:rPr>
        <w:t>
      Повышение качества выпускаемой продукции</w:t>
      </w:r>
    </w:p>
    <w:bookmarkEnd w:id="1638"/>
    <w:bookmarkStart w:name="z1654" w:id="16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касающееся</w:t>
      </w:r>
      <w:r>
        <w:rPr>
          <w:rFonts w:ascii="Times New Roman"/>
          <w:b w:val="false"/>
          <w:i w:val="false"/>
          <w:color w:val="000000"/>
          <w:sz w:val="28"/>
        </w:rPr>
        <w:t xml:space="preserve"> </w:t>
      </w:r>
      <w:r>
        <w:rPr>
          <w:rFonts w:ascii="Times New Roman"/>
          <w:b/>
          <w:i w:val="false"/>
          <w:color w:val="000000"/>
          <w:sz w:val="28"/>
        </w:rPr>
        <w:t>применимости</w:t>
      </w:r>
      <w:r>
        <w:rPr>
          <w:rFonts w:ascii="Times New Roman"/>
          <w:b w:val="false"/>
          <w:i w:val="false"/>
          <w:color w:val="000000"/>
          <w:sz w:val="28"/>
        </w:rPr>
        <w:t xml:space="preserve"> </w:t>
      </w:r>
    </w:p>
    <w:bookmarkEnd w:id="1639"/>
    <w:bookmarkStart w:name="z1655" w:id="1640"/>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640"/>
    <w:bookmarkStart w:name="z1656" w:id="164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41"/>
    <w:bookmarkStart w:name="z1657" w:id="1642"/>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1642"/>
    <w:bookmarkStart w:name="z1658" w:id="164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1643"/>
    <w:bookmarkStart w:name="z1659" w:id="1644"/>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644"/>
    <w:bookmarkStart w:name="z1660" w:id="1645"/>
    <w:p>
      <w:pPr>
        <w:spacing w:after="0"/>
        <w:ind w:left="0"/>
        <w:jc w:val="both"/>
      </w:pPr>
      <w:r>
        <w:rPr>
          <w:rFonts w:ascii="Times New Roman"/>
          <w:b w:val="false"/>
          <w:i w:val="false"/>
          <w:color w:val="000000"/>
          <w:sz w:val="28"/>
        </w:rPr>
        <w:t>
      улучшение экологических показателей;</w:t>
      </w:r>
    </w:p>
    <w:bookmarkEnd w:id="1645"/>
    <w:bookmarkStart w:name="z1661" w:id="1646"/>
    <w:p>
      <w:pPr>
        <w:spacing w:after="0"/>
        <w:ind w:left="0"/>
        <w:jc w:val="both"/>
      </w:pPr>
      <w:r>
        <w:rPr>
          <w:rFonts w:ascii="Times New Roman"/>
          <w:b w:val="false"/>
          <w:i w:val="false"/>
          <w:color w:val="000000"/>
          <w:sz w:val="28"/>
        </w:rPr>
        <w:t>
      повышение энергоэффективности;</w:t>
      </w:r>
    </w:p>
    <w:bookmarkEnd w:id="1646"/>
    <w:bookmarkStart w:name="z1662" w:id="1647"/>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647"/>
    <w:bookmarkStart w:name="z1663" w:id="1648"/>
    <w:p>
      <w:pPr>
        <w:spacing w:after="0"/>
        <w:ind w:left="0"/>
        <w:jc w:val="left"/>
      </w:pPr>
      <w:r>
        <w:rPr>
          <w:rFonts w:ascii="Times New Roman"/>
          <w:b/>
          <w:i w:val="false"/>
          <w:color w:val="000000"/>
        </w:rPr>
        <w:t xml:space="preserve"> 5.1.2. Автоматизированные системы управления технологическим процессом (АСУТП) (печи, котлы и т. д.)</w:t>
      </w:r>
    </w:p>
    <w:bookmarkEnd w:id="1648"/>
    <w:bookmarkStart w:name="z1664" w:id="1649"/>
    <w:p>
      <w:pPr>
        <w:spacing w:after="0"/>
        <w:ind w:left="0"/>
        <w:jc w:val="left"/>
      </w:pPr>
      <w:r>
        <w:rPr>
          <w:rFonts w:ascii="Times New Roman"/>
          <w:b/>
          <w:i w:val="false"/>
          <w:color w:val="000000"/>
        </w:rPr>
        <w:t xml:space="preserve"> Описание</w:t>
      </w:r>
    </w:p>
    <w:bookmarkEnd w:id="1649"/>
    <w:bookmarkStart w:name="z1665" w:id="1650"/>
    <w:p>
      <w:pPr>
        <w:spacing w:after="0"/>
        <w:ind w:left="0"/>
        <w:jc w:val="both"/>
      </w:pPr>
      <w:r>
        <w:rPr>
          <w:rFonts w:ascii="Times New Roman"/>
          <w:b w:val="false"/>
          <w:i w:val="false"/>
          <w:color w:val="000000"/>
          <w:sz w:val="28"/>
        </w:rPr>
        <w:t>
      Автоматизация технологического оборудования предприятий черной металлургии, обусловлено, спецификой эксплуатации основного оборудования и характеризуются следующими отличительными признаками:</w:t>
      </w:r>
    </w:p>
    <w:bookmarkEnd w:id="1650"/>
    <w:bookmarkStart w:name="z1666" w:id="1651"/>
    <w:p>
      <w:pPr>
        <w:spacing w:after="0"/>
        <w:ind w:left="0"/>
        <w:jc w:val="both"/>
      </w:pPr>
      <w:r>
        <w:rPr>
          <w:rFonts w:ascii="Times New Roman"/>
          <w:b w:val="false"/>
          <w:i w:val="false"/>
          <w:color w:val="000000"/>
          <w:sz w:val="28"/>
        </w:rPr>
        <w:t>
      Активное использование ручного труда;</w:t>
      </w:r>
    </w:p>
    <w:bookmarkEnd w:id="1651"/>
    <w:bookmarkStart w:name="z1667" w:id="1652"/>
    <w:p>
      <w:pPr>
        <w:spacing w:after="0"/>
        <w:ind w:left="0"/>
        <w:jc w:val="both"/>
      </w:pPr>
      <w:r>
        <w:rPr>
          <w:rFonts w:ascii="Times New Roman"/>
          <w:b w:val="false"/>
          <w:i w:val="false"/>
          <w:color w:val="000000"/>
          <w:sz w:val="28"/>
        </w:rPr>
        <w:t>
      Большая энергоемкость производственных мощностей;</w:t>
      </w:r>
    </w:p>
    <w:bookmarkEnd w:id="1652"/>
    <w:bookmarkStart w:name="z1668" w:id="1653"/>
    <w:p>
      <w:pPr>
        <w:spacing w:after="0"/>
        <w:ind w:left="0"/>
        <w:jc w:val="both"/>
      </w:pPr>
      <w:r>
        <w:rPr>
          <w:rFonts w:ascii="Times New Roman"/>
          <w:b w:val="false"/>
          <w:i w:val="false"/>
          <w:color w:val="000000"/>
          <w:sz w:val="28"/>
        </w:rPr>
        <w:t>
      Наличие участков с вредными и опасными условиями труда;</w:t>
      </w:r>
    </w:p>
    <w:bookmarkEnd w:id="1653"/>
    <w:bookmarkStart w:name="z1669" w:id="1654"/>
    <w:p>
      <w:pPr>
        <w:spacing w:after="0"/>
        <w:ind w:left="0"/>
        <w:jc w:val="both"/>
      </w:pPr>
      <w:r>
        <w:rPr>
          <w:rFonts w:ascii="Times New Roman"/>
          <w:b w:val="false"/>
          <w:i w:val="false"/>
          <w:color w:val="000000"/>
          <w:sz w:val="28"/>
        </w:rPr>
        <w:t>
      Высокая степень рассредоточения по территории отдельных элементов, объединенных единым технологическим процессом.</w:t>
      </w:r>
    </w:p>
    <w:bookmarkEnd w:id="1654"/>
    <w:bookmarkStart w:name="z1670" w:id="1655"/>
    <w:p>
      <w:pPr>
        <w:spacing w:after="0"/>
        <w:ind w:left="0"/>
        <w:jc w:val="both"/>
      </w:pPr>
      <w:r>
        <w:rPr>
          <w:rFonts w:ascii="Times New Roman"/>
          <w:b w:val="false"/>
          <w:i w:val="false"/>
          <w:color w:val="000000"/>
          <w:sz w:val="28"/>
        </w:rPr>
        <w:t>
      В настоящее время основным направлением интенсификации деятельности промышленных предприятий, которое позволит обеспечить высокую производительность труда в комфортных условиях и максимальную эффективность работы оборудования, является автоматизация производства.</w:t>
      </w:r>
    </w:p>
    <w:bookmarkEnd w:id="1655"/>
    <w:bookmarkStart w:name="z1671" w:id="16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1656"/>
    <w:bookmarkStart w:name="z1672" w:id="1657"/>
    <w:p>
      <w:pPr>
        <w:spacing w:after="0"/>
        <w:ind w:left="0"/>
        <w:jc w:val="both"/>
      </w:pPr>
      <w:r>
        <w:rPr>
          <w:rFonts w:ascii="Times New Roman"/>
          <w:b w:val="false"/>
          <w:i w:val="false"/>
          <w:color w:val="000000"/>
          <w:sz w:val="28"/>
        </w:rPr>
        <w:t>
      АСУТП предназначена для управления технологическим процессом термообработки сырья на технологическом оборудовании (печи, прокатные станы и т. д.), а также управлении механизмами и электроприводами, входящими непосредственно в состав комплекса оборудования.</w:t>
      </w:r>
    </w:p>
    <w:bookmarkEnd w:id="1657"/>
    <w:bookmarkStart w:name="z1673" w:id="1658"/>
    <w:p>
      <w:pPr>
        <w:spacing w:after="0"/>
        <w:ind w:left="0"/>
        <w:jc w:val="both"/>
      </w:pPr>
      <w:r>
        <w:rPr>
          <w:rFonts w:ascii="Times New Roman"/>
          <w:b w:val="false"/>
          <w:i w:val="false"/>
          <w:color w:val="000000"/>
          <w:sz w:val="28"/>
        </w:rPr>
        <w:t>
      Целями разработки АСУТП являются:</w:t>
      </w:r>
    </w:p>
    <w:bookmarkEnd w:id="1658"/>
    <w:bookmarkStart w:name="z1674" w:id="1659"/>
    <w:p>
      <w:pPr>
        <w:spacing w:after="0"/>
        <w:ind w:left="0"/>
        <w:jc w:val="both"/>
      </w:pPr>
      <w:r>
        <w:rPr>
          <w:rFonts w:ascii="Times New Roman"/>
          <w:b w:val="false"/>
          <w:i w:val="false"/>
          <w:color w:val="000000"/>
          <w:sz w:val="28"/>
        </w:rPr>
        <w:t>
      создание условий для устойчивой работы технологического оборудования и гарантированного удержания показателей ее работы;</w:t>
      </w:r>
    </w:p>
    <w:bookmarkEnd w:id="1659"/>
    <w:bookmarkStart w:name="z1675" w:id="1660"/>
    <w:p>
      <w:pPr>
        <w:spacing w:after="0"/>
        <w:ind w:left="0"/>
        <w:jc w:val="both"/>
      </w:pPr>
      <w:r>
        <w:rPr>
          <w:rFonts w:ascii="Times New Roman"/>
          <w:b w:val="false"/>
          <w:i w:val="false"/>
          <w:color w:val="000000"/>
          <w:sz w:val="28"/>
        </w:rPr>
        <w:t>
      обеспечение стабильных значений параметров технологического процесса в области регламентных режимов и минимизация технологических нарушений с целью повышения качества продукции;</w:t>
      </w:r>
    </w:p>
    <w:bookmarkEnd w:id="1660"/>
    <w:bookmarkStart w:name="z1676" w:id="1661"/>
    <w:p>
      <w:pPr>
        <w:spacing w:after="0"/>
        <w:ind w:left="0"/>
        <w:jc w:val="both"/>
      </w:pPr>
      <w:r>
        <w:rPr>
          <w:rFonts w:ascii="Times New Roman"/>
          <w:b w:val="false"/>
          <w:i w:val="false"/>
          <w:color w:val="000000"/>
          <w:sz w:val="28"/>
        </w:rPr>
        <w:t>
      обеспечение высокого уровня безаварийного функционирования оборудования и увеличение срока ее эксплуатации;</w:t>
      </w:r>
    </w:p>
    <w:bookmarkEnd w:id="1661"/>
    <w:bookmarkStart w:name="z1677" w:id="1662"/>
    <w:p>
      <w:pPr>
        <w:spacing w:after="0"/>
        <w:ind w:left="0"/>
        <w:jc w:val="both"/>
      </w:pPr>
      <w:r>
        <w:rPr>
          <w:rFonts w:ascii="Times New Roman"/>
          <w:b w:val="false"/>
          <w:i w:val="false"/>
          <w:color w:val="000000"/>
          <w:sz w:val="28"/>
        </w:rPr>
        <w:t>
      снижение расхода энергоресурсов за счет применения современных, высокоточных средств автоматизации;</w:t>
      </w:r>
    </w:p>
    <w:bookmarkEnd w:id="1662"/>
    <w:bookmarkStart w:name="z1678" w:id="1663"/>
    <w:p>
      <w:pPr>
        <w:spacing w:after="0"/>
        <w:ind w:left="0"/>
        <w:jc w:val="both"/>
      </w:pPr>
      <w:r>
        <w:rPr>
          <w:rFonts w:ascii="Times New Roman"/>
          <w:b w:val="false"/>
          <w:i w:val="false"/>
          <w:color w:val="000000"/>
          <w:sz w:val="28"/>
        </w:rPr>
        <w:t>
      обеспечение проведения исторического анализа технологического процесса;</w:t>
      </w:r>
    </w:p>
    <w:bookmarkEnd w:id="1663"/>
    <w:bookmarkStart w:name="z1679" w:id="1664"/>
    <w:p>
      <w:pPr>
        <w:spacing w:after="0"/>
        <w:ind w:left="0"/>
        <w:jc w:val="both"/>
      </w:pPr>
      <w:r>
        <w:rPr>
          <w:rFonts w:ascii="Times New Roman"/>
          <w:b w:val="false"/>
          <w:i w:val="false"/>
          <w:color w:val="000000"/>
          <w:sz w:val="28"/>
        </w:rPr>
        <w:t>
      обеспечение возможности передачи необходимых данных в вычислительную сеть предприятия.</w:t>
      </w:r>
    </w:p>
    <w:bookmarkEnd w:id="1664"/>
    <w:bookmarkStart w:name="z1680" w:id="166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665"/>
    <w:bookmarkStart w:name="z1681" w:id="1666"/>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природного газа в технологических процессах.</w:t>
      </w:r>
    </w:p>
    <w:bookmarkEnd w:id="1666"/>
    <w:bookmarkStart w:name="z1682" w:id="166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1667"/>
    <w:bookmarkStart w:name="z1683" w:id="1668"/>
    <w:p>
      <w:pPr>
        <w:spacing w:after="0"/>
        <w:ind w:left="0"/>
        <w:jc w:val="both"/>
      </w:pPr>
      <w:r>
        <w:rPr>
          <w:rFonts w:ascii="Times New Roman"/>
          <w:b w:val="false"/>
          <w:i w:val="false"/>
          <w:color w:val="000000"/>
          <w:sz w:val="28"/>
        </w:rPr>
        <w:t>
      Общесистемные решения, принятые в проектах АСУТП соответствуют базовым принципам современной концепции построения автоматизированных информационно-управляющих систем, включающих следующие основные положения:</w:t>
      </w:r>
    </w:p>
    <w:bookmarkEnd w:id="1668"/>
    <w:bookmarkStart w:name="z1684" w:id="1669"/>
    <w:p>
      <w:pPr>
        <w:spacing w:after="0"/>
        <w:ind w:left="0"/>
        <w:jc w:val="both"/>
      </w:pPr>
      <w:r>
        <w:rPr>
          <w:rFonts w:ascii="Times New Roman"/>
          <w:b w:val="false"/>
          <w:i w:val="false"/>
          <w:color w:val="000000"/>
          <w:sz w:val="28"/>
        </w:rPr>
        <w:t>
      структура системы иерархическая, с четким, надежным, межуровневым взаимодействием, основанная на стандартизованных промышленных протоколах обмена данными;</w:t>
      </w:r>
    </w:p>
    <w:bookmarkEnd w:id="1669"/>
    <w:bookmarkStart w:name="z1685" w:id="1670"/>
    <w:p>
      <w:pPr>
        <w:spacing w:after="0"/>
        <w:ind w:left="0"/>
        <w:jc w:val="both"/>
      </w:pPr>
      <w:r>
        <w:rPr>
          <w:rFonts w:ascii="Times New Roman"/>
          <w:b w:val="false"/>
          <w:i w:val="false"/>
          <w:color w:val="000000"/>
          <w:sz w:val="28"/>
        </w:rPr>
        <w:t>
      гибкий централизованный, иерархический контроль и управление объектом автоматизации;</w:t>
      </w:r>
    </w:p>
    <w:bookmarkEnd w:id="1670"/>
    <w:bookmarkStart w:name="z1686" w:id="1671"/>
    <w:p>
      <w:pPr>
        <w:spacing w:after="0"/>
        <w:ind w:left="0"/>
        <w:jc w:val="both"/>
      </w:pPr>
      <w:r>
        <w:rPr>
          <w:rFonts w:ascii="Times New Roman"/>
          <w:b w:val="false"/>
          <w:i w:val="false"/>
          <w:color w:val="000000"/>
          <w:sz w:val="28"/>
        </w:rPr>
        <w:t>
      открытая архитектура информационного взаимодействия различных компонентов системы;</w:t>
      </w:r>
    </w:p>
    <w:bookmarkEnd w:id="1671"/>
    <w:bookmarkStart w:name="z1687" w:id="1672"/>
    <w:p>
      <w:pPr>
        <w:spacing w:after="0"/>
        <w:ind w:left="0"/>
        <w:jc w:val="both"/>
      </w:pPr>
      <w:r>
        <w:rPr>
          <w:rFonts w:ascii="Times New Roman"/>
          <w:b w:val="false"/>
          <w:i w:val="false"/>
          <w:color w:val="000000"/>
          <w:sz w:val="28"/>
        </w:rPr>
        <w:t>
      минимальное время восстановления работоспособности системы;</w:t>
      </w:r>
    </w:p>
    <w:bookmarkEnd w:id="1672"/>
    <w:bookmarkStart w:name="z1688" w:id="1673"/>
    <w:p>
      <w:pPr>
        <w:spacing w:after="0"/>
        <w:ind w:left="0"/>
        <w:jc w:val="both"/>
      </w:pPr>
      <w:r>
        <w:rPr>
          <w:rFonts w:ascii="Times New Roman"/>
          <w:b w:val="false"/>
          <w:i w:val="false"/>
          <w:color w:val="000000"/>
          <w:sz w:val="28"/>
        </w:rPr>
        <w:t>
      самодиагностика;</w:t>
      </w:r>
    </w:p>
    <w:bookmarkEnd w:id="1673"/>
    <w:bookmarkStart w:name="z1689" w:id="1674"/>
    <w:p>
      <w:pPr>
        <w:spacing w:after="0"/>
        <w:ind w:left="0"/>
        <w:jc w:val="both"/>
      </w:pPr>
      <w:r>
        <w:rPr>
          <w:rFonts w:ascii="Times New Roman"/>
          <w:b w:val="false"/>
          <w:i w:val="false"/>
          <w:color w:val="000000"/>
          <w:sz w:val="28"/>
        </w:rPr>
        <w:t>
      удобное, простое обслуживание и интуитивно понятные интерактивные интерфейсы, в совокупности с высокой степенью готовности программно-технических средств;</w:t>
      </w:r>
    </w:p>
    <w:bookmarkEnd w:id="1674"/>
    <w:bookmarkStart w:name="z1690" w:id="1675"/>
    <w:p>
      <w:pPr>
        <w:spacing w:after="0"/>
        <w:ind w:left="0"/>
        <w:jc w:val="both"/>
      </w:pPr>
      <w:r>
        <w:rPr>
          <w:rFonts w:ascii="Times New Roman"/>
          <w:b w:val="false"/>
          <w:i w:val="false"/>
          <w:color w:val="000000"/>
          <w:sz w:val="28"/>
        </w:rPr>
        <w:t>
      АСУТП и все виды обеспечения приспособлены к модернизации и наращиванию. Объем необходимых физических устройств и модулей имеет возможность обработки дополнительных сигналов в объеме не менее 15 % (по входам и выходам) и имеет минимальный запас емкости памяти для управления, сигнализации, программирования и дальнейшей модернизации процесса управления не менее 20 %.</w:t>
      </w:r>
    </w:p>
    <w:bookmarkEnd w:id="1675"/>
    <w:bookmarkStart w:name="z1691" w:id="167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676"/>
    <w:bookmarkStart w:name="z1692" w:id="1677"/>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677"/>
    <w:bookmarkStart w:name="z1693" w:id="16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r>
        <w:rPr>
          <w:rFonts w:ascii="Times New Roman"/>
          <w:b w:val="false"/>
          <w:i w:val="false"/>
          <w:color w:val="000000"/>
          <w:sz w:val="28"/>
        </w:rPr>
        <w:t xml:space="preserve"> </w:t>
      </w:r>
    </w:p>
    <w:bookmarkEnd w:id="1678"/>
    <w:bookmarkStart w:name="z1694" w:id="1679"/>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679"/>
    <w:bookmarkStart w:name="z1695" w:id="168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80"/>
    <w:bookmarkStart w:name="z1696" w:id="1681"/>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1681"/>
    <w:bookmarkStart w:name="z1697" w:id="168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1682"/>
    <w:bookmarkStart w:name="z1698" w:id="1683"/>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683"/>
    <w:bookmarkStart w:name="z1699" w:id="1684"/>
    <w:p>
      <w:pPr>
        <w:spacing w:after="0"/>
        <w:ind w:left="0"/>
        <w:jc w:val="both"/>
      </w:pPr>
      <w:r>
        <w:rPr>
          <w:rFonts w:ascii="Times New Roman"/>
          <w:b w:val="false"/>
          <w:i w:val="false"/>
          <w:color w:val="000000"/>
          <w:sz w:val="28"/>
        </w:rPr>
        <w:t>
      улучшение экологических показателей;</w:t>
      </w:r>
    </w:p>
    <w:bookmarkEnd w:id="1684"/>
    <w:bookmarkStart w:name="z1700" w:id="1685"/>
    <w:p>
      <w:pPr>
        <w:spacing w:after="0"/>
        <w:ind w:left="0"/>
        <w:jc w:val="both"/>
      </w:pPr>
      <w:r>
        <w:rPr>
          <w:rFonts w:ascii="Times New Roman"/>
          <w:b w:val="false"/>
          <w:i w:val="false"/>
          <w:color w:val="000000"/>
          <w:sz w:val="28"/>
        </w:rPr>
        <w:t>
      повышение энергоэффективности;</w:t>
      </w:r>
    </w:p>
    <w:bookmarkEnd w:id="1685"/>
    <w:bookmarkStart w:name="z1701" w:id="1686"/>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686"/>
    <w:bookmarkStart w:name="z1702" w:id="1687"/>
    <w:p>
      <w:pPr>
        <w:spacing w:after="0"/>
        <w:ind w:left="0"/>
        <w:jc w:val="left"/>
      </w:pPr>
      <w:r>
        <w:rPr>
          <w:rFonts w:ascii="Times New Roman"/>
          <w:b/>
          <w:i w:val="false"/>
          <w:color w:val="000000"/>
        </w:rPr>
        <w:t xml:space="preserve"> 5.1.3. Автоматическое регулирование в системах вентиляции и отопления (в зависимости от требуемых параметров внутренней среды и параметров внешней среды).</w:t>
      </w:r>
    </w:p>
    <w:bookmarkEnd w:id="1687"/>
    <w:bookmarkStart w:name="z1703" w:id="168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88"/>
    <w:bookmarkStart w:name="z1704" w:id="1689"/>
    <w:p>
      <w:pPr>
        <w:spacing w:after="0"/>
        <w:ind w:left="0"/>
        <w:jc w:val="both"/>
      </w:pPr>
      <w:r>
        <w:rPr>
          <w:rFonts w:ascii="Times New Roman"/>
          <w:b w:val="false"/>
          <w:i w:val="false"/>
          <w:color w:val="000000"/>
          <w:sz w:val="28"/>
        </w:rPr>
        <w:t xml:space="preserve">
      Автоматизация инженерных систем позволяет упростить процесс управления ими, сделать его более эффективным. При этом существенно экономятся материальные, людские и финансовые ресурсы. </w:t>
      </w:r>
    </w:p>
    <w:bookmarkEnd w:id="1689"/>
    <w:bookmarkStart w:name="z1705" w:id="16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1690"/>
    <w:bookmarkStart w:name="z1706" w:id="1691"/>
    <w:p>
      <w:pPr>
        <w:spacing w:after="0"/>
        <w:ind w:left="0"/>
        <w:jc w:val="both"/>
      </w:pPr>
      <w:r>
        <w:rPr>
          <w:rFonts w:ascii="Times New Roman"/>
          <w:b w:val="false"/>
          <w:i w:val="false"/>
          <w:color w:val="000000"/>
          <w:sz w:val="28"/>
        </w:rPr>
        <w:t>
      Автоматизация инженерных сетей отопления, кондиционирования и водоснабжения позволяет в первую очередь достигать комфортных условий труда, а также эксплуатации оборудования в нормальных условиях.</w:t>
      </w:r>
    </w:p>
    <w:bookmarkEnd w:id="1691"/>
    <w:bookmarkStart w:name="z1707" w:id="1692"/>
    <w:p>
      <w:pPr>
        <w:spacing w:after="0"/>
        <w:ind w:left="0"/>
        <w:jc w:val="both"/>
      </w:pPr>
      <w:r>
        <w:rPr>
          <w:rFonts w:ascii="Times New Roman"/>
          <w:b w:val="false"/>
          <w:i w:val="false"/>
          <w:color w:val="000000"/>
          <w:sz w:val="28"/>
        </w:rPr>
        <w:t xml:space="preserve">
      На промышленных предприятиях по производству изделий из металлов как правило в зданиях и производственных цехах наблюдается превышение температуры, влажности и увеличение различных примесей в воздухе. </w:t>
      </w:r>
    </w:p>
    <w:bookmarkEnd w:id="1692"/>
    <w:bookmarkStart w:name="z1708" w:id="1693"/>
    <w:p>
      <w:pPr>
        <w:spacing w:after="0"/>
        <w:ind w:left="0"/>
        <w:jc w:val="both"/>
      </w:pPr>
      <w:r>
        <w:rPr>
          <w:rFonts w:ascii="Times New Roman"/>
          <w:b w:val="false"/>
          <w:i w:val="false"/>
          <w:color w:val="000000"/>
          <w:sz w:val="28"/>
        </w:rPr>
        <w:t>
      Для обеспечения нормальных условий применяются различные приточно-вытяжные системы. Как правило такие системы не имеют возможности регулирования параметров подаваемого внутрь зданий воздуха, как по температуре, так и по влажности.</w:t>
      </w:r>
    </w:p>
    <w:bookmarkEnd w:id="1693"/>
    <w:bookmarkStart w:name="z1709" w:id="1694"/>
    <w:p>
      <w:pPr>
        <w:spacing w:after="0"/>
        <w:ind w:left="0"/>
        <w:jc w:val="both"/>
      </w:pPr>
      <w:r>
        <w:rPr>
          <w:rFonts w:ascii="Times New Roman"/>
          <w:b w:val="false"/>
          <w:i w:val="false"/>
          <w:color w:val="000000"/>
          <w:sz w:val="28"/>
        </w:rPr>
        <w:t>
      Автоматическое регулирование параметров подаваемого в здание воздуха позволяет достигать комфортных условий работу как для персонала, так и для установленного оборудования.</w:t>
      </w:r>
    </w:p>
    <w:bookmarkEnd w:id="1694"/>
    <w:bookmarkStart w:name="z1710" w:id="1695"/>
    <w:p>
      <w:pPr>
        <w:spacing w:after="0"/>
        <w:ind w:left="0"/>
        <w:jc w:val="both"/>
      </w:pPr>
      <w:r>
        <w:rPr>
          <w:rFonts w:ascii="Times New Roman"/>
          <w:b w:val="false"/>
          <w:i w:val="false"/>
          <w:color w:val="000000"/>
          <w:sz w:val="28"/>
        </w:rPr>
        <w:t>
      На рисунке представлен один из возможных вариантов такой автоматизации в системах отопления и вентиляции.</w:t>
      </w:r>
    </w:p>
    <w:bookmarkEnd w:id="1695"/>
    <w:bookmarkStart w:name="z1711" w:id="1696"/>
    <w:p>
      <w:pPr>
        <w:spacing w:after="0"/>
        <w:ind w:left="0"/>
        <w:jc w:val="both"/>
      </w:pPr>
      <w:r>
        <w:rPr>
          <w:rFonts w:ascii="Times New Roman"/>
          <w:b w:val="false"/>
          <w:i w:val="false"/>
          <w:color w:val="000000"/>
          <w:sz w:val="28"/>
        </w:rPr>
        <w:t xml:space="preserve">
      </w:t>
      </w:r>
    </w:p>
    <w:bookmarkEnd w:id="1696"/>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5.1. Пример автоматической регулировки в системе вентиляции</w:t>
      </w:r>
    </w:p>
    <w:bookmarkStart w:name="z1712" w:id="169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697"/>
    <w:bookmarkStart w:name="z1713" w:id="1698"/>
    <w:p>
      <w:pPr>
        <w:spacing w:after="0"/>
        <w:ind w:left="0"/>
        <w:jc w:val="both"/>
      </w:pPr>
      <w:r>
        <w:rPr>
          <w:rFonts w:ascii="Times New Roman"/>
          <w:b w:val="false"/>
          <w:i w:val="false"/>
          <w:color w:val="000000"/>
          <w:sz w:val="28"/>
        </w:rPr>
        <w:t xml:space="preserve">
      Улучшение экологических показателей за счет повышения энергоэффективности использования оборудования в системе вентиляции и отопления. </w:t>
      </w:r>
    </w:p>
    <w:bookmarkEnd w:id="1698"/>
    <w:bookmarkStart w:name="z1714" w:id="1699"/>
    <w:p>
      <w:pPr>
        <w:spacing w:after="0"/>
        <w:ind w:left="0"/>
        <w:jc w:val="both"/>
      </w:pPr>
      <w:r>
        <w:rPr>
          <w:rFonts w:ascii="Times New Roman"/>
          <w:b w:val="false"/>
          <w:i w:val="false"/>
          <w:color w:val="000000"/>
          <w:sz w:val="28"/>
        </w:rPr>
        <w:t>
      Улучшение качества воздуха внутри зданий.</w:t>
      </w:r>
    </w:p>
    <w:bookmarkEnd w:id="1699"/>
    <w:bookmarkStart w:name="z1715" w:id="170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1700"/>
    <w:bookmarkStart w:name="z1716" w:id="1701"/>
    <w:p>
      <w:pPr>
        <w:spacing w:after="0"/>
        <w:ind w:left="0"/>
        <w:jc w:val="both"/>
      </w:pPr>
      <w:r>
        <w:rPr>
          <w:rFonts w:ascii="Times New Roman"/>
          <w:b w:val="false"/>
          <w:i w:val="false"/>
          <w:color w:val="000000"/>
          <w:sz w:val="28"/>
        </w:rPr>
        <w:t xml:space="preserve">
      Общесистемные решения, принятые в проектах автоматизации инженерных систем соответствуют базовым принципам улучшения экологических показателей, а также улучшения условий труда. </w:t>
      </w:r>
    </w:p>
    <w:bookmarkEnd w:id="1701"/>
    <w:bookmarkStart w:name="z1717" w:id="170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702"/>
    <w:bookmarkStart w:name="z1718" w:id="1703"/>
    <w:p>
      <w:pPr>
        <w:spacing w:after="0"/>
        <w:ind w:left="0"/>
        <w:jc w:val="both"/>
      </w:pPr>
      <w:r>
        <w:rPr>
          <w:rFonts w:ascii="Times New Roman"/>
          <w:b w:val="false"/>
          <w:i w:val="false"/>
          <w:color w:val="000000"/>
          <w:sz w:val="28"/>
        </w:rPr>
        <w:t>
      Снижение потребления энергетических ресурсов на отопление и вентиляцию.</w:t>
      </w:r>
    </w:p>
    <w:bookmarkEnd w:id="1703"/>
    <w:bookmarkStart w:name="z1719" w:id="1704"/>
    <w:p>
      <w:pPr>
        <w:spacing w:after="0"/>
        <w:ind w:left="0"/>
        <w:jc w:val="both"/>
      </w:pPr>
      <w:r>
        <w:rPr>
          <w:rFonts w:ascii="Times New Roman"/>
          <w:b w:val="false"/>
          <w:i w:val="false"/>
          <w:color w:val="000000"/>
          <w:sz w:val="28"/>
        </w:rPr>
        <w:t>
      Улучшение условий работы оборудования и труда персонала</w:t>
      </w:r>
    </w:p>
    <w:bookmarkEnd w:id="1704"/>
    <w:bookmarkStart w:name="z1720" w:id="17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r>
        <w:rPr>
          <w:rFonts w:ascii="Times New Roman"/>
          <w:b w:val="false"/>
          <w:i w:val="false"/>
          <w:color w:val="000000"/>
          <w:sz w:val="28"/>
        </w:rPr>
        <w:t xml:space="preserve"> </w:t>
      </w:r>
    </w:p>
    <w:bookmarkEnd w:id="1705"/>
    <w:bookmarkStart w:name="z1721" w:id="1706"/>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706"/>
    <w:bookmarkStart w:name="z1722" w:id="170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07"/>
    <w:bookmarkStart w:name="z1723" w:id="1708"/>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1708"/>
    <w:bookmarkStart w:name="z1724" w:id="170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1709"/>
    <w:bookmarkStart w:name="z1725" w:id="1710"/>
    <w:p>
      <w:pPr>
        <w:spacing w:after="0"/>
        <w:ind w:left="0"/>
        <w:jc w:val="both"/>
      </w:pPr>
      <w:r>
        <w:rPr>
          <w:rFonts w:ascii="Times New Roman"/>
          <w:b w:val="false"/>
          <w:i w:val="false"/>
          <w:color w:val="000000"/>
          <w:sz w:val="28"/>
        </w:rPr>
        <w:t>
      Повышение энергоэффективности;</w:t>
      </w:r>
    </w:p>
    <w:bookmarkEnd w:id="1710"/>
    <w:bookmarkStart w:name="z1726" w:id="1711"/>
    <w:p>
      <w:pPr>
        <w:spacing w:after="0"/>
        <w:ind w:left="0"/>
        <w:jc w:val="both"/>
      </w:pPr>
      <w:r>
        <w:rPr>
          <w:rFonts w:ascii="Times New Roman"/>
          <w:b w:val="false"/>
          <w:i w:val="false"/>
          <w:color w:val="000000"/>
          <w:sz w:val="28"/>
        </w:rPr>
        <w:t>
      улучшение условий труда и эксплуатации.</w:t>
      </w:r>
    </w:p>
    <w:bookmarkEnd w:id="1711"/>
    <w:bookmarkStart w:name="z1727" w:id="1712"/>
    <w:p>
      <w:pPr>
        <w:spacing w:after="0"/>
        <w:ind w:left="0"/>
        <w:jc w:val="left"/>
      </w:pPr>
      <w:r>
        <w:rPr>
          <w:rFonts w:ascii="Times New Roman"/>
          <w:b/>
          <w:i w:val="false"/>
          <w:color w:val="000000"/>
        </w:rPr>
        <w:t xml:space="preserve"> 5.2. НДТ по производству изделий дальнейшего передела черных металлов.</w:t>
      </w:r>
    </w:p>
    <w:bookmarkEnd w:id="1712"/>
    <w:bookmarkStart w:name="z1728" w:id="1713"/>
    <w:p>
      <w:pPr>
        <w:spacing w:after="0"/>
        <w:ind w:left="0"/>
        <w:jc w:val="left"/>
      </w:pPr>
      <w:r>
        <w:rPr>
          <w:rFonts w:ascii="Times New Roman"/>
          <w:b/>
          <w:i w:val="false"/>
          <w:color w:val="000000"/>
        </w:rPr>
        <w:t xml:space="preserve"> 5.2.1. Техники, которые следует учитывать при определении НДТ для горячей прокатки</w:t>
      </w:r>
    </w:p>
    <w:bookmarkEnd w:id="1713"/>
    <w:bookmarkStart w:name="z1729" w:id="1714"/>
    <w:p>
      <w:pPr>
        <w:spacing w:after="0"/>
        <w:ind w:left="0"/>
        <w:jc w:val="left"/>
      </w:pPr>
      <w:r>
        <w:rPr>
          <w:rFonts w:ascii="Times New Roman"/>
          <w:b/>
          <w:i w:val="false"/>
          <w:color w:val="000000"/>
        </w:rPr>
        <w:t xml:space="preserve"> 5.2.1.1. Оптимизация конструкции нагревательных печей</w:t>
      </w:r>
    </w:p>
    <w:bookmarkEnd w:id="1714"/>
    <w:bookmarkStart w:name="z1730" w:id="171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15"/>
    <w:bookmarkStart w:name="z1731" w:id="1716"/>
    <w:p>
      <w:pPr>
        <w:spacing w:after="0"/>
        <w:ind w:left="0"/>
        <w:jc w:val="both"/>
      </w:pPr>
      <w:r>
        <w:rPr>
          <w:rFonts w:ascii="Times New Roman"/>
          <w:b w:val="false"/>
          <w:i w:val="false"/>
          <w:color w:val="000000"/>
          <w:sz w:val="28"/>
        </w:rPr>
        <w:t>
      Конструкция печи и степень изоляции существенно влияют на тепловой КПД. Дверные зоны и/или дверные зазоры для загрузки и разгрузки должны быть сведены к минимуму. Минимизация потерь тепла при открывании дверных проемов печи, например, за счет использования нескольких подъемных сегментов вместо одного в печах непрерывного нагрева.</w:t>
      </w:r>
    </w:p>
    <w:bookmarkEnd w:id="1716"/>
    <w:bookmarkStart w:name="z1732" w:id="17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1717"/>
    <w:bookmarkStart w:name="z1733" w:id="1718"/>
    <w:p>
      <w:pPr>
        <w:spacing w:after="0"/>
        <w:ind w:left="0"/>
        <w:jc w:val="both"/>
      </w:pPr>
      <w:r>
        <w:rPr>
          <w:rFonts w:ascii="Times New Roman"/>
          <w:b w:val="false"/>
          <w:i w:val="false"/>
          <w:color w:val="000000"/>
          <w:sz w:val="28"/>
        </w:rPr>
        <w:t xml:space="preserve">
      Обычные (односегментные) загрузочные дверцы печи оставляют зазоры рядом с сырьем, через которые в печь могут всасываться печные газы или поступающий воздух. Это приводит не только к неконтролируемым (нерегулярным) выбросам, но и к потере отходящего газа, который в противном случае можно было бы использовать для предварительного нагрева воздуха для горения. Таким образом, снижается эффективность рекуперации. В случае попадания воздуха в печь увеличивается образование накипи, что негативно сказывается на качестве сляба и выходе продукции. </w:t>
      </w:r>
    </w:p>
    <w:bookmarkEnd w:id="1718"/>
    <w:bookmarkStart w:name="z1734" w:id="1719"/>
    <w:p>
      <w:pPr>
        <w:spacing w:after="0"/>
        <w:ind w:left="0"/>
        <w:jc w:val="both"/>
      </w:pPr>
      <w:r>
        <w:rPr>
          <w:rFonts w:ascii="Times New Roman"/>
          <w:b w:val="false"/>
          <w:i w:val="false"/>
          <w:color w:val="000000"/>
          <w:sz w:val="28"/>
        </w:rPr>
        <w:t>
      Загрузочные дверцы (печи).</w:t>
      </w:r>
    </w:p>
    <w:bookmarkEnd w:id="1719"/>
    <w:bookmarkStart w:name="z1735" w:id="1720"/>
    <w:p>
      <w:pPr>
        <w:spacing w:after="0"/>
        <w:ind w:left="0"/>
        <w:jc w:val="both"/>
      </w:pPr>
      <w:r>
        <w:rPr>
          <w:rFonts w:ascii="Times New Roman"/>
          <w:b w:val="false"/>
          <w:i w:val="false"/>
          <w:color w:val="000000"/>
          <w:sz w:val="28"/>
        </w:rPr>
        <w:t xml:space="preserve">
      Современные печи оснащены загрузочными дверцами, состоящими из нескольких отдельных поднимаемых сегментов. Ширина сегментов соответствует длине исходного сырья с разумными промежутками. Соответственно, загрузочная дверца печи может быть частично открыта, и зазоры рядом с сырьем уменьшаются. </w:t>
      </w:r>
    </w:p>
    <w:bookmarkEnd w:id="1720"/>
    <w:bookmarkStart w:name="z1736" w:id="1721"/>
    <w:p>
      <w:pPr>
        <w:spacing w:after="0"/>
        <w:ind w:left="0"/>
        <w:jc w:val="both"/>
      </w:pPr>
      <w:r>
        <w:rPr>
          <w:rFonts w:ascii="Times New Roman"/>
          <w:b w:val="false"/>
          <w:i w:val="false"/>
          <w:color w:val="000000"/>
          <w:sz w:val="28"/>
        </w:rPr>
        <w:t xml:space="preserve">
      На эталонной установке конструкция дверцы печи включает в себя несколько отдельных одинарных дверей (например, 64 двери шириной 15,6 м), которые могут опускаться на огнеупор слева и справа от исходного сырья. </w:t>
      </w:r>
    </w:p>
    <w:bookmarkEnd w:id="1721"/>
    <w:bookmarkStart w:name="z1737" w:id="1722"/>
    <w:p>
      <w:pPr>
        <w:spacing w:after="0"/>
        <w:ind w:left="0"/>
        <w:jc w:val="both"/>
      </w:pPr>
      <w:r>
        <w:rPr>
          <w:rFonts w:ascii="Times New Roman"/>
          <w:b w:val="false"/>
          <w:i w:val="false"/>
          <w:color w:val="000000"/>
          <w:sz w:val="28"/>
        </w:rPr>
        <w:t>
      Все сегменты поднимаются вместе, и когда часть сляба проходит через дверь, все сегменты опускаются. Те, что находятся рядом с плитой, закрывают зазор. Остальные скользят по слябу и падают вниз, когда он попадает в печь.</w:t>
      </w:r>
    </w:p>
    <w:bookmarkEnd w:id="1722"/>
    <w:bookmarkStart w:name="z1738" w:id="1723"/>
    <w:p>
      <w:pPr>
        <w:spacing w:after="0"/>
        <w:ind w:left="0"/>
        <w:jc w:val="both"/>
      </w:pPr>
      <w:r>
        <w:rPr>
          <w:rFonts w:ascii="Times New Roman"/>
          <w:b w:val="false"/>
          <w:i w:val="false"/>
          <w:color w:val="000000"/>
          <w:sz w:val="28"/>
        </w:rPr>
        <w:t>
      В случае печей с роликовым подом дверцы модифицируются специальной шторкой, которая скользит по поверхности поверх слябовой заготовки.</w:t>
      </w:r>
    </w:p>
    <w:bookmarkEnd w:id="1723"/>
    <w:bookmarkStart w:name="z1739" w:id="1724"/>
    <w:p>
      <w:pPr>
        <w:spacing w:after="0"/>
        <w:ind w:left="0"/>
        <w:jc w:val="both"/>
      </w:pPr>
      <w:r>
        <w:rPr>
          <w:rFonts w:ascii="Times New Roman"/>
          <w:b w:val="false"/>
          <w:i w:val="false"/>
          <w:color w:val="000000"/>
          <w:sz w:val="28"/>
        </w:rPr>
        <w:t>
      Разгрузочная дверца.</w:t>
      </w:r>
    </w:p>
    <w:bookmarkEnd w:id="1724"/>
    <w:bookmarkStart w:name="z1740" w:id="1725"/>
    <w:p>
      <w:pPr>
        <w:spacing w:after="0"/>
        <w:ind w:left="0"/>
        <w:jc w:val="both"/>
      </w:pPr>
      <w:r>
        <w:rPr>
          <w:rFonts w:ascii="Times New Roman"/>
          <w:b w:val="false"/>
          <w:i w:val="false"/>
          <w:color w:val="000000"/>
          <w:sz w:val="28"/>
        </w:rPr>
        <w:t>
      Что касается разгрузочной стороны, то крайне важно обеспечить герметичность и эффективную теплоизоляцию. Современные печи оснащены дверцами для выгрузки, состоящими из одного или двух элементов. Оптимизированные выпускные дверцы предотвращают потери тепла в печи, улучшают однородность температуры разогретых продуктов и позволяют лучше контролировать избыток воздуха. В зону нагрева не всасывается посторонний воздух, что предотвращает образование окалины и улучшает качество горения.</w:t>
      </w:r>
    </w:p>
    <w:bookmarkEnd w:id="1725"/>
    <w:bookmarkStart w:name="z1741" w:id="172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726"/>
    <w:bookmarkStart w:name="z1742" w:id="1727"/>
    <w:p>
      <w:pPr>
        <w:spacing w:after="0"/>
        <w:ind w:left="0"/>
        <w:jc w:val="both"/>
      </w:pPr>
      <w:r>
        <w:rPr>
          <w:rFonts w:ascii="Times New Roman"/>
          <w:b w:val="false"/>
          <w:i w:val="false"/>
          <w:color w:val="000000"/>
          <w:sz w:val="28"/>
        </w:rPr>
        <w:t>
      Снижение потребления энергии.</w:t>
      </w:r>
    </w:p>
    <w:bookmarkEnd w:id="1727"/>
    <w:bookmarkStart w:name="z1743" w:id="172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1728"/>
    <w:bookmarkStart w:name="z1744" w:id="1729"/>
    <w:p>
      <w:pPr>
        <w:spacing w:after="0"/>
        <w:ind w:left="0"/>
        <w:jc w:val="both"/>
      </w:pPr>
      <w:r>
        <w:rPr>
          <w:rFonts w:ascii="Times New Roman"/>
          <w:b w:val="false"/>
          <w:i w:val="false"/>
          <w:color w:val="000000"/>
          <w:sz w:val="28"/>
        </w:rPr>
        <w:t xml:space="preserve">
      Изменение конструкции дверцы печи (печи с шагающими балками) привело к повышению температуры предварительного нагрева воздуха (рекуперации) на 60 °C при снижении энергопотребления на 0,05 ГДж/т. </w:t>
      </w:r>
    </w:p>
    <w:bookmarkEnd w:id="1729"/>
    <w:bookmarkStart w:name="z1745" w:id="173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730"/>
    <w:bookmarkStart w:name="z1746" w:id="1731"/>
    <w:p>
      <w:pPr>
        <w:spacing w:after="0"/>
        <w:ind w:left="0"/>
        <w:jc w:val="both"/>
      </w:pPr>
      <w:r>
        <w:rPr>
          <w:rFonts w:ascii="Times New Roman"/>
          <w:b w:val="false"/>
          <w:i w:val="false"/>
          <w:color w:val="000000"/>
          <w:sz w:val="28"/>
        </w:rPr>
        <w:t>
      Повышение энергетической эффективности. Улучшение условий труда. Сокращение утечек неорганизованных выбросов. Сокращение вклада в выбросы парниковых газов.</w:t>
      </w:r>
    </w:p>
    <w:bookmarkEnd w:id="1731"/>
    <w:bookmarkStart w:name="z1747" w:id="173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1732"/>
    <w:bookmarkStart w:name="z1748" w:id="1733"/>
    <w:p>
      <w:pPr>
        <w:spacing w:after="0"/>
        <w:ind w:left="0"/>
        <w:jc w:val="both"/>
      </w:pPr>
      <w:r>
        <w:rPr>
          <w:rFonts w:ascii="Times New Roman"/>
          <w:b w:val="false"/>
          <w:i w:val="false"/>
          <w:color w:val="000000"/>
          <w:sz w:val="28"/>
        </w:rPr>
        <w:t>
      Применимо только к новым установкам и капитальной модернизации установок. Одним из примеров внедрения данной конструкции на предприятиях АрселорМиттал Бремен, АрселорМиттал Гент, Thyssenkrupp Steel Europe AG - Дуйсбург Беккерверт (Германия).</w:t>
      </w:r>
    </w:p>
    <w:bookmarkEnd w:id="1733"/>
    <w:bookmarkStart w:name="z1749" w:id="173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34"/>
    <w:bookmarkStart w:name="z1750" w:id="1735"/>
    <w:p>
      <w:pPr>
        <w:spacing w:after="0"/>
        <w:ind w:left="0"/>
        <w:jc w:val="both"/>
      </w:pPr>
      <w:r>
        <w:rPr>
          <w:rFonts w:ascii="Times New Roman"/>
          <w:b w:val="false"/>
          <w:i w:val="false"/>
          <w:color w:val="000000"/>
          <w:sz w:val="28"/>
        </w:rPr>
        <w:t>
      Более высокая техническая сложность и финансовые затраты должны быть обоснованными по сравнению с графиком загрузки печи. Техническое решение должно быть в наличии у поставщика печи.</w:t>
      </w:r>
    </w:p>
    <w:bookmarkEnd w:id="1735"/>
    <w:bookmarkStart w:name="z1751" w:id="173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1736"/>
    <w:bookmarkStart w:name="z1752" w:id="1737"/>
    <w:p>
      <w:pPr>
        <w:spacing w:after="0"/>
        <w:ind w:left="0"/>
        <w:jc w:val="both"/>
      </w:pPr>
      <w:r>
        <w:rPr>
          <w:rFonts w:ascii="Times New Roman"/>
          <w:b w:val="false"/>
          <w:i w:val="false"/>
          <w:color w:val="000000"/>
          <w:sz w:val="28"/>
        </w:rPr>
        <w:t>
      Экономия энергии.</w:t>
      </w:r>
    </w:p>
    <w:bookmarkEnd w:id="1737"/>
    <w:bookmarkStart w:name="z1753" w:id="1738"/>
    <w:p>
      <w:pPr>
        <w:spacing w:after="0"/>
        <w:ind w:left="0"/>
        <w:jc w:val="left"/>
      </w:pPr>
      <w:r>
        <w:rPr>
          <w:rFonts w:ascii="Times New Roman"/>
          <w:b/>
          <w:i w:val="false"/>
          <w:color w:val="000000"/>
        </w:rPr>
        <w:t xml:space="preserve"> 5.2.1.2. Использование загрузки слябов\заготовки в нагревательные печи в горячем виде</w:t>
      </w:r>
    </w:p>
    <w:bookmarkEnd w:id="1738"/>
    <w:bookmarkStart w:name="z1754" w:id="173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39"/>
    <w:bookmarkStart w:name="z1755" w:id="1740"/>
    <w:p>
      <w:pPr>
        <w:spacing w:after="0"/>
        <w:ind w:left="0"/>
        <w:jc w:val="both"/>
      </w:pPr>
      <w:r>
        <w:rPr>
          <w:rFonts w:ascii="Times New Roman"/>
          <w:b w:val="false"/>
          <w:i w:val="false"/>
          <w:color w:val="000000"/>
          <w:sz w:val="28"/>
        </w:rPr>
        <w:t>
      Стальные изделия непрерывного литья в горячем виде непосредственно загружаются в нагревательные печи или непосредственно передаются на прокатный стан в горячем состоянии.</w:t>
      </w:r>
    </w:p>
    <w:bookmarkEnd w:id="1740"/>
    <w:bookmarkStart w:name="z1756" w:id="17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1741"/>
    <w:bookmarkStart w:name="z1757" w:id="1742"/>
    <w:p>
      <w:pPr>
        <w:spacing w:after="0"/>
        <w:ind w:left="0"/>
        <w:jc w:val="both"/>
      </w:pPr>
      <w:r>
        <w:rPr>
          <w:rFonts w:ascii="Times New Roman"/>
          <w:b w:val="false"/>
          <w:i w:val="false"/>
          <w:color w:val="000000"/>
          <w:sz w:val="28"/>
        </w:rPr>
        <w:t>
      В отличие от традиционного процесса (хранение и охлаждение материала), остаточное тепло от непрерывнолитых слябов, блюмов, балочных заготовок или брусьевидных заготовок утилизируется путем загрузки их непосредственно (с учетом остаточного теплосодержания) в нагревательные печи. Горячая загрузка (в нагревательную печь с МНЛЗ) относится к температуре посада 300÷600 ºC. Прямая загрузка относится к температурам 600÷850 ºC. Эти методы могут применяться только в том случае, если качество поверхности достаточно хорошее, чтобы не требовалось охлаждение и зачистка, и, если производственные программы сталеплавильного завода и стана горячей прокатки могут быть соответствующим образом настроены.  Вычислительные устройства системы автоматического регулирования используются для координации производства в соответствии с заказами клиентов и режима (графика) прокатки.</w:t>
      </w:r>
    </w:p>
    <w:bookmarkEnd w:id="1742"/>
    <w:bookmarkStart w:name="z1758" w:id="1743"/>
    <w:p>
      <w:pPr>
        <w:spacing w:after="0"/>
        <w:ind w:left="0"/>
        <w:jc w:val="both"/>
      </w:pPr>
      <w:r>
        <w:rPr>
          <w:rFonts w:ascii="Times New Roman"/>
          <w:b w:val="false"/>
          <w:i w:val="false"/>
          <w:color w:val="000000"/>
          <w:sz w:val="28"/>
        </w:rPr>
        <w:t>
      Оптимизированная система планирования и управления производством для синхронизации производственных графиков сталелитейного завода и прокатного стана может обеспечить долю прямой загрузки более 60 % при температуре около 800 °C.</w:t>
      </w:r>
    </w:p>
    <w:bookmarkEnd w:id="1743"/>
    <w:bookmarkStart w:name="z1759" w:id="174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744"/>
    <w:bookmarkStart w:name="z1760" w:id="1745"/>
    <w:p>
      <w:pPr>
        <w:spacing w:after="0"/>
        <w:ind w:left="0"/>
        <w:jc w:val="both"/>
      </w:pPr>
      <w:r>
        <w:rPr>
          <w:rFonts w:ascii="Times New Roman"/>
          <w:b w:val="false"/>
          <w:i w:val="false"/>
          <w:color w:val="000000"/>
          <w:sz w:val="28"/>
        </w:rPr>
        <w:t>
      Снижение энергопотребления (экономия топлива).</w:t>
      </w:r>
    </w:p>
    <w:bookmarkEnd w:id="1745"/>
    <w:bookmarkStart w:name="z1761" w:id="1746"/>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 CO и CO</w:t>
      </w:r>
      <w:r>
        <w:rPr>
          <w:rFonts w:ascii="Times New Roman"/>
          <w:b w:val="false"/>
          <w:i w:val="false"/>
          <w:color w:val="000000"/>
          <w:vertAlign w:val="subscript"/>
        </w:rPr>
        <w:t>2</w:t>
      </w:r>
      <w:r>
        <w:rPr>
          <w:rFonts w:ascii="Times New Roman"/>
          <w:b w:val="false"/>
          <w:i w:val="false"/>
          <w:color w:val="000000"/>
          <w:sz w:val="28"/>
        </w:rPr>
        <w:t>.</w:t>
      </w:r>
    </w:p>
    <w:bookmarkEnd w:id="1746"/>
    <w:bookmarkStart w:name="z1762" w:id="174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1747"/>
    <w:bookmarkStart w:name="z1763" w:id="1748"/>
    <w:p>
      <w:pPr>
        <w:spacing w:after="0"/>
        <w:ind w:left="0"/>
        <w:jc w:val="both"/>
      </w:pPr>
      <w:r>
        <w:rPr>
          <w:rFonts w:ascii="Times New Roman"/>
          <w:b w:val="false"/>
          <w:i w:val="false"/>
          <w:color w:val="000000"/>
          <w:sz w:val="28"/>
        </w:rPr>
        <w:t>
      Таблица 5.2 иллюстрирует влияние горячей загрузки на потребление энергии и времени изготовления (продолжительности изготовления продукции). В показанных примерах производственная мощность была увеличена на 10 % при температуре горячей загрузки 400 °C и на 25 % при температуре загрузки 700 °C.</w:t>
      </w:r>
    </w:p>
    <w:bookmarkEnd w:id="1748"/>
    <w:p>
      <w:pPr>
        <w:spacing w:after="0"/>
        <w:ind w:left="0"/>
        <w:jc w:val="left"/>
      </w:pPr>
      <w:r>
        <w:rPr>
          <w:rFonts w:ascii="Times New Roman"/>
          <w:b/>
          <w:i w:val="false"/>
          <w:color w:val="000000"/>
        </w:rPr>
        <w:t xml:space="preserve"> Таблица 5.2. Влияние горячей загрузки на расход топлива и время пребывания в печи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зарядки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энергопотребление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КДж/т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КДж/т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 КДж/т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сокращение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Нагревание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КДж/т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КДж/т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КДж/т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пребывания в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мин.</w:t>
            </w:r>
          </w:p>
        </w:tc>
      </w:tr>
    </w:tbl>
    <w:bookmarkStart w:name="z1764" w:id="1749"/>
    <w:p>
      <w:pPr>
        <w:spacing w:after="0"/>
        <w:ind w:left="0"/>
        <w:jc w:val="both"/>
      </w:pPr>
      <w:r>
        <w:rPr>
          <w:rFonts w:ascii="Times New Roman"/>
          <w:b w:val="false"/>
          <w:i w:val="false"/>
          <w:color w:val="000000"/>
          <w:sz w:val="28"/>
        </w:rPr>
        <w:t>
      *Примеры, основанные на: металлические заготовки, мягкая сталь, толкательная печь с верхним обжигом, температура выгрузки 1200°C</w:t>
      </w:r>
    </w:p>
    <w:bookmarkEnd w:id="1749"/>
    <w:bookmarkStart w:name="z1765" w:id="175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750"/>
    <w:bookmarkStart w:name="z1766" w:id="1751"/>
    <w:p>
      <w:pPr>
        <w:spacing w:after="0"/>
        <w:ind w:left="0"/>
        <w:jc w:val="both"/>
      </w:pPr>
      <w:r>
        <w:rPr>
          <w:rFonts w:ascii="Times New Roman"/>
          <w:b w:val="false"/>
          <w:i w:val="false"/>
          <w:color w:val="000000"/>
          <w:sz w:val="28"/>
        </w:rPr>
        <w:t>
      Сокращено время пребывания заготовки в печи.</w:t>
      </w:r>
    </w:p>
    <w:bookmarkEnd w:id="1751"/>
    <w:bookmarkStart w:name="z1767" w:id="1752"/>
    <w:p>
      <w:pPr>
        <w:spacing w:after="0"/>
        <w:ind w:left="0"/>
        <w:jc w:val="both"/>
      </w:pPr>
      <w:r>
        <w:rPr>
          <w:rFonts w:ascii="Times New Roman"/>
          <w:b w:val="false"/>
          <w:i w:val="false"/>
          <w:color w:val="000000"/>
          <w:sz w:val="28"/>
        </w:rPr>
        <w:t>
      Более высокие показатели производительности (например, повышение на 10÷25 %).</w:t>
      </w:r>
    </w:p>
    <w:bookmarkEnd w:id="1752"/>
    <w:bookmarkStart w:name="z1768" w:id="1753"/>
    <w:p>
      <w:pPr>
        <w:spacing w:after="0"/>
        <w:ind w:left="0"/>
        <w:jc w:val="both"/>
      </w:pPr>
      <w:r>
        <w:rPr>
          <w:rFonts w:ascii="Times New Roman"/>
          <w:b w:val="false"/>
          <w:i w:val="false"/>
          <w:color w:val="000000"/>
          <w:sz w:val="28"/>
        </w:rPr>
        <w:t>
      Повышение выхода и качества продукции за счет уменьшения образования окалины и обезуглероживания (декарбонизации).</w:t>
      </w:r>
    </w:p>
    <w:bookmarkEnd w:id="1753"/>
    <w:bookmarkStart w:name="z1769" w:id="1754"/>
    <w:p>
      <w:pPr>
        <w:spacing w:after="0"/>
        <w:ind w:left="0"/>
        <w:jc w:val="both"/>
      </w:pPr>
      <w:r>
        <w:rPr>
          <w:rFonts w:ascii="Times New Roman"/>
          <w:b w:val="false"/>
          <w:i w:val="false"/>
          <w:color w:val="000000"/>
          <w:sz w:val="28"/>
        </w:rPr>
        <w:t>
      Сокращение отходов в следующих процессах, например, при удалении окалины.</w:t>
      </w:r>
    </w:p>
    <w:bookmarkEnd w:id="1754"/>
    <w:bookmarkStart w:name="z1770" w:id="1755"/>
    <w:p>
      <w:pPr>
        <w:spacing w:after="0"/>
        <w:ind w:left="0"/>
        <w:jc w:val="both"/>
      </w:pPr>
      <w:r>
        <w:rPr>
          <w:rFonts w:ascii="Times New Roman"/>
          <w:b w:val="false"/>
          <w:i w:val="false"/>
          <w:color w:val="000000"/>
          <w:sz w:val="28"/>
        </w:rPr>
        <w:t>
      Температура отходящих газов может повыситься.</w:t>
      </w:r>
    </w:p>
    <w:bookmarkEnd w:id="1755"/>
    <w:bookmarkStart w:name="z1771" w:id="17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1756"/>
    <w:bookmarkStart w:name="z1772" w:id="1757"/>
    <w:p>
      <w:pPr>
        <w:spacing w:after="0"/>
        <w:ind w:left="0"/>
        <w:jc w:val="both"/>
      </w:pPr>
      <w:r>
        <w:rPr>
          <w:rFonts w:ascii="Times New Roman"/>
          <w:b w:val="false"/>
          <w:i w:val="false"/>
          <w:color w:val="000000"/>
          <w:sz w:val="28"/>
        </w:rPr>
        <w:t xml:space="preserve">
      Применимо только к установкам, примыкающим к цеху непрерывного литья заготовок, и в пределах ограничений, связанных с планировкой установки и техническими характеристиками продукции. </w:t>
      </w:r>
    </w:p>
    <w:bookmarkEnd w:id="1757"/>
    <w:bookmarkStart w:name="z1773" w:id="175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w:t>
      </w:r>
      <w:r>
        <w:rPr>
          <w:rFonts w:ascii="Times New Roman"/>
          <w:b w:val="false"/>
          <w:i w:val="false"/>
          <w:color w:val="000000"/>
          <w:sz w:val="28"/>
        </w:rPr>
        <w:t xml:space="preserve"> </w:t>
      </w:r>
      <w:r>
        <w:rPr>
          <w:rFonts w:ascii="Times New Roman"/>
          <w:b/>
          <w:i w:val="false"/>
          <w:color w:val="000000"/>
          <w:sz w:val="28"/>
        </w:rPr>
        <w:t>предприятий</w:t>
      </w:r>
    </w:p>
    <w:bookmarkEnd w:id="1758"/>
    <w:bookmarkStart w:name="z1774" w:id="1759"/>
    <w:p>
      <w:pPr>
        <w:spacing w:after="0"/>
        <w:ind w:left="0"/>
        <w:jc w:val="both"/>
      </w:pPr>
      <w:r>
        <w:rPr>
          <w:rFonts w:ascii="Times New Roman"/>
          <w:b w:val="false"/>
          <w:i w:val="false"/>
          <w:color w:val="000000"/>
          <w:sz w:val="28"/>
        </w:rPr>
        <w:t xml:space="preserve">
      Станы для горячей прокатки: ArcelorMittal Belgium, ArcelorMittal España, S.A., ArcelorMittal España, S.A., ArcelorMittal Fos sur Mer, Tata Steel IJmuiden, ArcelorMittal Eisenhüttenstadt, ArcelorMittal Bremen GmbH / B.R.E.M.A Warmwalzwerk, ArcelorMittal Poland S.A. </w:t>
      </w:r>
    </w:p>
    <w:bookmarkEnd w:id="1759"/>
    <w:bookmarkStart w:name="z1775" w:id="1760"/>
    <w:p>
      <w:pPr>
        <w:spacing w:after="0"/>
        <w:ind w:left="0"/>
        <w:jc w:val="both"/>
      </w:pPr>
      <w:r>
        <w:rPr>
          <w:rFonts w:ascii="Times New Roman"/>
          <w:b w:val="false"/>
          <w:i w:val="false"/>
          <w:color w:val="000000"/>
          <w:sz w:val="28"/>
        </w:rPr>
        <w:t>
      Сортовой стан/ сортопрокатный стан (для прокатки простых и фасонных профилей небольших размеров) Stahl- und Walzwerk Marienhütte GmbH, Sidenor Steel Industry S.A., CelsaA, Nervacero S.A, H.E.S. Hennigsdorfer Elektrostahlwerke GmbH, Badische Stahlwerke GmbH, Alfa Acciai S.p.A., Feralpi Siderurgica S.p.A., S.N. Maia - Siderurgia Nacional S.A Megasa, Uddeholms AB, ArcelorMittal Warszawa Sp.z.</w:t>
      </w:r>
    </w:p>
    <w:bookmarkEnd w:id="1760"/>
    <w:bookmarkStart w:name="z1776" w:id="17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61"/>
    <w:bookmarkStart w:name="z1777" w:id="1762"/>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1762"/>
    <w:bookmarkStart w:name="z1778" w:id="176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1763"/>
    <w:bookmarkStart w:name="z1779" w:id="1764"/>
    <w:p>
      <w:pPr>
        <w:spacing w:after="0"/>
        <w:ind w:left="0"/>
        <w:jc w:val="both"/>
      </w:pPr>
      <w:r>
        <w:rPr>
          <w:rFonts w:ascii="Times New Roman"/>
          <w:b w:val="false"/>
          <w:i w:val="false"/>
          <w:color w:val="000000"/>
          <w:sz w:val="28"/>
        </w:rPr>
        <w:t>
      Снижение потребления энергии.</w:t>
      </w:r>
    </w:p>
    <w:bookmarkEnd w:id="1764"/>
    <w:bookmarkStart w:name="z1780" w:id="1765"/>
    <w:p>
      <w:pPr>
        <w:spacing w:after="0"/>
        <w:ind w:left="0"/>
        <w:jc w:val="left"/>
      </w:pPr>
      <w:r>
        <w:rPr>
          <w:rFonts w:ascii="Times New Roman"/>
          <w:b/>
          <w:i w:val="false"/>
          <w:color w:val="000000"/>
        </w:rPr>
        <w:t xml:space="preserve"> 5.2.1.3. Удаление окалины распылением воды в автоматическом режиме регулирования давления воды с помощью датчиков</w:t>
      </w:r>
    </w:p>
    <w:bookmarkEnd w:id="1765"/>
    <w:bookmarkStart w:name="z1781" w:id="176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66"/>
    <w:bookmarkStart w:name="z1782" w:id="1767"/>
    <w:p>
      <w:pPr>
        <w:spacing w:after="0"/>
        <w:ind w:left="0"/>
        <w:jc w:val="both"/>
      </w:pPr>
      <w:r>
        <w:rPr>
          <w:rFonts w:ascii="Times New Roman"/>
          <w:b w:val="false"/>
          <w:i w:val="false"/>
          <w:color w:val="000000"/>
          <w:sz w:val="28"/>
        </w:rPr>
        <w:t>
      Датчики и автоматика используются для отслеживания положения исходного сырья и регулировки объема воды для удаления окалины, проходящей через распылители.</w:t>
      </w:r>
    </w:p>
    <w:bookmarkEnd w:id="1767"/>
    <w:bookmarkStart w:name="z1783" w:id="17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1768"/>
    <w:bookmarkStart w:name="z1784" w:id="1769"/>
    <w:p>
      <w:pPr>
        <w:spacing w:after="0"/>
        <w:ind w:left="0"/>
        <w:jc w:val="both"/>
      </w:pPr>
      <w:r>
        <w:rPr>
          <w:rFonts w:ascii="Times New Roman"/>
          <w:b w:val="false"/>
          <w:i w:val="false"/>
          <w:color w:val="000000"/>
          <w:sz w:val="28"/>
        </w:rPr>
        <w:t>
      Автоматизация соответствующих участков конвейера и периферийных датчиков позволяет точно определять вход и подачу сырья из оборудования для удаления окалины и позволяет оператору соответствующим образом открывать клапаны напорных водопроводных труб. В результате объем воды можно непрерывно регулировать в соответствии с требованиями по удалению окалины.</w:t>
      </w:r>
    </w:p>
    <w:bookmarkEnd w:id="1769"/>
    <w:bookmarkStart w:name="z1785" w:id="177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770"/>
    <w:bookmarkStart w:name="z1786" w:id="1771"/>
    <w:p>
      <w:pPr>
        <w:spacing w:after="0"/>
        <w:ind w:left="0"/>
        <w:jc w:val="both"/>
      </w:pPr>
      <w:r>
        <w:rPr>
          <w:rFonts w:ascii="Times New Roman"/>
          <w:b w:val="false"/>
          <w:i w:val="false"/>
          <w:color w:val="000000"/>
          <w:sz w:val="28"/>
        </w:rPr>
        <w:t>
      Снижение потребления воды.</w:t>
      </w:r>
    </w:p>
    <w:bookmarkEnd w:id="1771"/>
    <w:bookmarkStart w:name="z1787" w:id="1772"/>
    <w:p>
      <w:pPr>
        <w:spacing w:after="0"/>
        <w:ind w:left="0"/>
        <w:jc w:val="both"/>
      </w:pPr>
      <w:r>
        <w:rPr>
          <w:rFonts w:ascii="Times New Roman"/>
          <w:b w:val="false"/>
          <w:i w:val="false"/>
          <w:color w:val="000000"/>
          <w:sz w:val="28"/>
        </w:rPr>
        <w:t>
      Снижение энергопотребления.</w:t>
      </w:r>
    </w:p>
    <w:bookmarkEnd w:id="1772"/>
    <w:bookmarkStart w:name="z1788" w:id="177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1773"/>
    <w:bookmarkStart w:name="z1789" w:id="1774"/>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774"/>
    <w:bookmarkStart w:name="z1790" w:id="1775"/>
    <w:p>
      <w:pPr>
        <w:spacing w:after="0"/>
        <w:ind w:left="0"/>
        <w:jc w:val="both"/>
      </w:pPr>
      <w:r>
        <w:rPr>
          <w:rFonts w:ascii="Times New Roman"/>
          <w:b w:val="false"/>
          <w:i w:val="false"/>
          <w:color w:val="000000"/>
          <w:sz w:val="28"/>
        </w:rPr>
        <w:t>
      Сокращение потребления водных ресурсов.</w:t>
      </w:r>
    </w:p>
    <w:bookmarkEnd w:id="1775"/>
    <w:bookmarkStart w:name="z1791" w:id="17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1776"/>
    <w:bookmarkStart w:name="z1792" w:id="1777"/>
    <w:p>
      <w:pPr>
        <w:spacing w:after="0"/>
        <w:ind w:left="0"/>
        <w:jc w:val="both"/>
      </w:pPr>
      <w:r>
        <w:rPr>
          <w:rFonts w:ascii="Times New Roman"/>
          <w:b w:val="false"/>
          <w:i w:val="false"/>
          <w:color w:val="000000"/>
          <w:sz w:val="28"/>
        </w:rPr>
        <w:t>
      Общеприменимо.</w:t>
      </w:r>
    </w:p>
    <w:bookmarkEnd w:id="1777"/>
    <w:bookmarkStart w:name="z1793" w:id="177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78"/>
    <w:bookmarkStart w:name="z1794" w:id="1779"/>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779"/>
    <w:bookmarkStart w:name="z1795" w:id="178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1780"/>
    <w:bookmarkStart w:name="z1796" w:id="1781"/>
    <w:p>
      <w:pPr>
        <w:spacing w:after="0"/>
        <w:ind w:left="0"/>
        <w:jc w:val="both"/>
      </w:pPr>
      <w:r>
        <w:rPr>
          <w:rFonts w:ascii="Times New Roman"/>
          <w:b w:val="false"/>
          <w:i w:val="false"/>
          <w:color w:val="000000"/>
          <w:sz w:val="28"/>
        </w:rPr>
        <w:t>
      Соблюдение требований экологического законодательства.</w:t>
      </w:r>
    </w:p>
    <w:bookmarkEnd w:id="1781"/>
    <w:bookmarkStart w:name="z1797" w:id="1782"/>
    <w:p>
      <w:pPr>
        <w:spacing w:after="0"/>
        <w:ind w:left="0"/>
        <w:jc w:val="both"/>
      </w:pPr>
      <w:r>
        <w:rPr>
          <w:rFonts w:ascii="Times New Roman"/>
          <w:b w:val="false"/>
          <w:i w:val="false"/>
          <w:color w:val="000000"/>
          <w:sz w:val="28"/>
        </w:rPr>
        <w:t>
      Улучшение экологических показателей, снижение потребления водных ресурсов.</w:t>
      </w:r>
    </w:p>
    <w:bookmarkEnd w:id="1782"/>
    <w:bookmarkStart w:name="z1798" w:id="1783"/>
    <w:p>
      <w:pPr>
        <w:spacing w:after="0"/>
        <w:ind w:left="0"/>
        <w:jc w:val="left"/>
      </w:pPr>
      <w:r>
        <w:rPr>
          <w:rFonts w:ascii="Times New Roman"/>
          <w:b/>
          <w:i w:val="false"/>
          <w:color w:val="000000"/>
        </w:rPr>
        <w:t xml:space="preserve"> 5.2.1.4. Оптимизация расхода металла\заготовки в процессе горячей прокатки</w:t>
      </w:r>
    </w:p>
    <w:bookmarkEnd w:id="1783"/>
    <w:bookmarkStart w:name="z1799" w:id="178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84"/>
    <w:bookmarkStart w:name="z1800" w:id="1785"/>
    <w:p>
      <w:pPr>
        <w:spacing w:after="0"/>
        <w:ind w:left="0"/>
        <w:jc w:val="both"/>
      </w:pPr>
      <w:r>
        <w:rPr>
          <w:rFonts w:ascii="Times New Roman"/>
          <w:b w:val="false"/>
          <w:i w:val="false"/>
          <w:color w:val="000000"/>
          <w:sz w:val="28"/>
        </w:rPr>
        <w:t>
      Обрезка исходного материала после черновой обработки контролируется системой измерения формы (например, телекамерой), чтобы свести к минимуму количество срезанного металла.</w:t>
      </w:r>
    </w:p>
    <w:bookmarkEnd w:id="1785"/>
    <w:bookmarkStart w:name="z1801" w:id="17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1786"/>
    <w:bookmarkStart w:name="z1802" w:id="1787"/>
    <w:p>
      <w:pPr>
        <w:spacing w:after="0"/>
        <w:ind w:left="0"/>
        <w:jc w:val="both"/>
      </w:pPr>
      <w:r>
        <w:rPr>
          <w:rFonts w:ascii="Times New Roman"/>
          <w:b w:val="false"/>
          <w:i w:val="false"/>
          <w:color w:val="000000"/>
          <w:sz w:val="28"/>
        </w:rPr>
        <w:t>
      С помощью телекамер и приборов с обратной связью в сочетании с измерением ширины полосы определяется необходимое количество обрезки головной и хвостовой части полосы после черновой группы клетей. Автоматическая система гарантирует минимизацию потерь металла.</w:t>
      </w:r>
    </w:p>
    <w:bookmarkEnd w:id="1787"/>
    <w:bookmarkStart w:name="z1803" w:id="178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788"/>
    <w:bookmarkStart w:name="z1804" w:id="1789"/>
    <w:p>
      <w:pPr>
        <w:spacing w:after="0"/>
        <w:ind w:left="0"/>
        <w:jc w:val="both"/>
      </w:pPr>
      <w:r>
        <w:rPr>
          <w:rFonts w:ascii="Times New Roman"/>
          <w:b w:val="false"/>
          <w:i w:val="false"/>
          <w:color w:val="000000"/>
          <w:sz w:val="28"/>
        </w:rPr>
        <w:t xml:space="preserve">
      Снижение энергоемкости производства. </w:t>
      </w:r>
    </w:p>
    <w:bookmarkEnd w:id="1789"/>
    <w:bookmarkStart w:name="z1805" w:id="179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1790"/>
    <w:bookmarkStart w:name="z1806" w:id="1791"/>
    <w:p>
      <w:pPr>
        <w:spacing w:after="0"/>
        <w:ind w:left="0"/>
        <w:jc w:val="both"/>
      </w:pPr>
      <w:r>
        <w:rPr>
          <w:rFonts w:ascii="Times New Roman"/>
          <w:b w:val="false"/>
          <w:i w:val="false"/>
          <w:color w:val="000000"/>
          <w:sz w:val="28"/>
        </w:rPr>
        <w:t>
      Повышение качества выпускаемой продукции и сокращение образования отходов.</w:t>
      </w:r>
    </w:p>
    <w:bookmarkEnd w:id="1791"/>
    <w:bookmarkStart w:name="z1807" w:id="179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792"/>
    <w:bookmarkStart w:name="z1808" w:id="1793"/>
    <w:p>
      <w:pPr>
        <w:spacing w:after="0"/>
        <w:ind w:left="0"/>
        <w:jc w:val="both"/>
      </w:pPr>
      <w:r>
        <w:rPr>
          <w:rFonts w:ascii="Times New Roman"/>
          <w:b w:val="false"/>
          <w:i w:val="false"/>
          <w:color w:val="000000"/>
          <w:sz w:val="28"/>
        </w:rPr>
        <w:t xml:space="preserve">
      Повышение культуры производства. </w:t>
      </w:r>
    </w:p>
    <w:bookmarkEnd w:id="1793"/>
    <w:bookmarkStart w:name="z1809" w:id="17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1794"/>
    <w:bookmarkStart w:name="z1810" w:id="1795"/>
    <w:p>
      <w:pPr>
        <w:spacing w:after="0"/>
        <w:ind w:left="0"/>
        <w:jc w:val="both"/>
      </w:pPr>
      <w:r>
        <w:rPr>
          <w:rFonts w:ascii="Times New Roman"/>
          <w:b w:val="false"/>
          <w:i w:val="false"/>
          <w:color w:val="000000"/>
          <w:sz w:val="28"/>
        </w:rPr>
        <w:t>
      Обычно применяется на входе чистовых линии.</w:t>
      </w:r>
    </w:p>
    <w:bookmarkEnd w:id="1795"/>
    <w:bookmarkStart w:name="z1811" w:id="1796"/>
    <w:p>
      <w:pPr>
        <w:spacing w:after="0"/>
        <w:ind w:left="0"/>
        <w:jc w:val="both"/>
      </w:pPr>
      <w:r>
        <w:rPr>
          <w:rFonts w:ascii="Times New Roman"/>
          <w:b w:val="false"/>
          <w:i w:val="false"/>
          <w:color w:val="000000"/>
          <w:sz w:val="28"/>
        </w:rPr>
        <w:t xml:space="preserve">
      Обычно применяется на станах горячей прокатки плоского проката. </w:t>
      </w:r>
    </w:p>
    <w:bookmarkEnd w:id="1796"/>
    <w:bookmarkStart w:name="z1812" w:id="179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97"/>
    <w:bookmarkStart w:name="z1813" w:id="1798"/>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1798"/>
    <w:bookmarkStart w:name="z1814" w:id="179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1799"/>
    <w:bookmarkStart w:name="z1815" w:id="1800"/>
    <w:p>
      <w:pPr>
        <w:spacing w:after="0"/>
        <w:ind w:left="0"/>
        <w:jc w:val="both"/>
      </w:pPr>
      <w:r>
        <w:rPr>
          <w:rFonts w:ascii="Times New Roman"/>
          <w:b w:val="false"/>
          <w:i w:val="false"/>
          <w:color w:val="000000"/>
          <w:sz w:val="28"/>
        </w:rPr>
        <w:t>
      Повышение и улучшение качества выхода продукции.</w:t>
      </w:r>
    </w:p>
    <w:bookmarkEnd w:id="1800"/>
    <w:bookmarkStart w:name="z1816" w:id="1801"/>
    <w:p>
      <w:pPr>
        <w:spacing w:after="0"/>
        <w:ind w:left="0"/>
        <w:jc w:val="left"/>
      </w:pPr>
      <w:r>
        <w:rPr>
          <w:rFonts w:ascii="Times New Roman"/>
          <w:b/>
          <w:i w:val="false"/>
          <w:color w:val="000000"/>
        </w:rPr>
        <w:t xml:space="preserve"> 5.2.1.5. Уменьшение трения при прокатке</w:t>
      </w:r>
    </w:p>
    <w:bookmarkEnd w:id="1801"/>
    <w:bookmarkStart w:name="z1817" w:id="180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02"/>
    <w:bookmarkStart w:name="z1818" w:id="1803"/>
    <w:p>
      <w:pPr>
        <w:spacing w:after="0"/>
        <w:ind w:left="0"/>
        <w:jc w:val="both"/>
      </w:pPr>
      <w:r>
        <w:rPr>
          <w:rFonts w:ascii="Times New Roman"/>
          <w:b w:val="false"/>
          <w:i w:val="false"/>
          <w:color w:val="000000"/>
          <w:sz w:val="28"/>
        </w:rPr>
        <w:t xml:space="preserve">
      Технологические смазки тщательно отбираются в зависимости от конкретных условий прокатки и оптимального их расхода. Системы подачи смазывающе-охлаждающей жидкости (СОЖ) и водо-масленой смеси (ВМС) предназначены для уменьшения трения в очаге деформации и снижения энергосиловых нагрузок. </w:t>
      </w:r>
    </w:p>
    <w:bookmarkEnd w:id="1803"/>
    <w:bookmarkStart w:name="z1819" w:id="180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1804"/>
    <w:bookmarkStart w:name="z1820" w:id="1805"/>
    <w:p>
      <w:pPr>
        <w:spacing w:after="0"/>
        <w:ind w:left="0"/>
        <w:jc w:val="both"/>
      </w:pPr>
      <w:r>
        <w:rPr>
          <w:rFonts w:ascii="Times New Roman"/>
          <w:b w:val="false"/>
          <w:i w:val="false"/>
          <w:color w:val="000000"/>
          <w:sz w:val="28"/>
        </w:rPr>
        <w:t>
      Прокатные технологические смазки, эмульсии (смесь смазок с водой в необходимой концентрации) подаются непосредственно на полосу перед каждой клетью (по необходимости) либо на рабочие или опорные валки для смазки и охлаждения.</w:t>
      </w:r>
    </w:p>
    <w:bookmarkEnd w:id="1805"/>
    <w:bookmarkStart w:name="z1821" w:id="180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806"/>
    <w:bookmarkStart w:name="z1822" w:id="1807"/>
    <w:p>
      <w:pPr>
        <w:spacing w:after="0"/>
        <w:ind w:left="0"/>
        <w:jc w:val="both"/>
      </w:pPr>
      <w:r>
        <w:rPr>
          <w:rFonts w:ascii="Times New Roman"/>
          <w:b w:val="false"/>
          <w:i w:val="false"/>
          <w:color w:val="000000"/>
          <w:sz w:val="28"/>
        </w:rPr>
        <w:t>
      Снижение энергопотребления за счет уменьшения прокатной нагрузки.</w:t>
      </w:r>
    </w:p>
    <w:bookmarkEnd w:id="1807"/>
    <w:bookmarkStart w:name="z1823" w:id="1808"/>
    <w:p>
      <w:pPr>
        <w:spacing w:after="0"/>
        <w:ind w:left="0"/>
        <w:jc w:val="both"/>
      </w:pPr>
      <w:r>
        <w:rPr>
          <w:rFonts w:ascii="Times New Roman"/>
          <w:b w:val="false"/>
          <w:i w:val="false"/>
          <w:color w:val="000000"/>
          <w:sz w:val="28"/>
        </w:rPr>
        <w:t>
      Уменьшенный износ валков (особенно на кромках полосы), что приводит к увеличению срока службы рабочих валков и уменьшению количества шлифовального шлама.</w:t>
      </w:r>
    </w:p>
    <w:bookmarkEnd w:id="1808"/>
    <w:bookmarkStart w:name="z1824" w:id="180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1809"/>
    <w:bookmarkStart w:name="z1825" w:id="1810"/>
    <w:p>
      <w:pPr>
        <w:spacing w:after="0"/>
        <w:ind w:left="0"/>
        <w:jc w:val="both"/>
      </w:pPr>
      <w:r>
        <w:rPr>
          <w:rFonts w:ascii="Times New Roman"/>
          <w:b w:val="false"/>
          <w:i w:val="false"/>
          <w:color w:val="000000"/>
          <w:sz w:val="28"/>
        </w:rPr>
        <w:t>
      Никакой информации не предоставлено.</w:t>
      </w:r>
    </w:p>
    <w:bookmarkEnd w:id="1810"/>
    <w:bookmarkStart w:name="z1826" w:id="181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811"/>
    <w:bookmarkStart w:name="z1827" w:id="1812"/>
    <w:p>
      <w:pPr>
        <w:spacing w:after="0"/>
        <w:ind w:left="0"/>
        <w:jc w:val="both"/>
      </w:pPr>
      <w:r>
        <w:rPr>
          <w:rFonts w:ascii="Times New Roman"/>
          <w:b w:val="false"/>
          <w:i w:val="false"/>
          <w:color w:val="000000"/>
          <w:sz w:val="28"/>
        </w:rPr>
        <w:t>
      Загрязнение системы водоснабжения смазочными материалами для прокатки.</w:t>
      </w:r>
    </w:p>
    <w:bookmarkEnd w:id="1812"/>
    <w:bookmarkStart w:name="z1828" w:id="18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1813"/>
    <w:bookmarkStart w:name="z1829" w:id="1814"/>
    <w:p>
      <w:pPr>
        <w:spacing w:after="0"/>
        <w:ind w:left="0"/>
        <w:jc w:val="both"/>
      </w:pPr>
      <w:r>
        <w:rPr>
          <w:rFonts w:ascii="Times New Roman"/>
          <w:b w:val="false"/>
          <w:i w:val="false"/>
          <w:color w:val="000000"/>
          <w:sz w:val="28"/>
        </w:rPr>
        <w:t>
      Применимо к станам холодной прокатки, горячей прокатки, сортовым станам, волочильным станам, трубным станам.</w:t>
      </w:r>
    </w:p>
    <w:bookmarkEnd w:id="1814"/>
    <w:bookmarkStart w:name="z1830" w:id="181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15"/>
    <w:bookmarkStart w:name="z1831" w:id="1816"/>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1816"/>
    <w:bookmarkStart w:name="z1832" w:id="1817"/>
    <w:p>
      <w:pPr>
        <w:spacing w:after="0"/>
        <w:ind w:left="0"/>
        <w:jc w:val="both"/>
      </w:pPr>
      <w:r>
        <w:rPr>
          <w:rFonts w:ascii="Times New Roman"/>
          <w:b w:val="false"/>
          <w:i w:val="false"/>
          <w:color w:val="000000"/>
          <w:sz w:val="28"/>
        </w:rPr>
        <w:t>
      Увеличение производительности, снижение энергозатрат на производство.</w:t>
      </w:r>
    </w:p>
    <w:bookmarkEnd w:id="1817"/>
    <w:bookmarkStart w:name="z1833" w:id="1818"/>
    <w:p>
      <w:pPr>
        <w:spacing w:after="0"/>
        <w:ind w:left="0"/>
        <w:jc w:val="left"/>
      </w:pPr>
      <w:r>
        <w:rPr>
          <w:rFonts w:ascii="Times New Roman"/>
          <w:b/>
          <w:i w:val="false"/>
          <w:color w:val="000000"/>
        </w:rPr>
        <w:t xml:space="preserve"> 5.2.1.6. Контроль натяжения полосы между клетями</w:t>
      </w:r>
    </w:p>
    <w:bookmarkEnd w:id="1818"/>
    <w:bookmarkStart w:name="z1834" w:id="181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19"/>
    <w:bookmarkStart w:name="z1835" w:id="1820"/>
    <w:p>
      <w:pPr>
        <w:spacing w:after="0"/>
        <w:ind w:left="0"/>
        <w:jc w:val="both"/>
      </w:pPr>
      <w:r>
        <w:rPr>
          <w:rFonts w:ascii="Times New Roman"/>
          <w:b w:val="false"/>
          <w:i w:val="false"/>
          <w:color w:val="000000"/>
          <w:sz w:val="28"/>
        </w:rPr>
        <w:t>
      Система автоматического поддержания натяжения между клетями в сочетании с компьютерными моделями и расчетами обеспечивают предотвращение увеличения\уменьшения ширины полосы во время горячей прокатки на чистовой группе клетей, а также соблюдению закона сохранения постоянства секундных объемов обеспечивающего стабильность процесса холодной прокатки.</w:t>
      </w:r>
    </w:p>
    <w:bookmarkEnd w:id="1820"/>
    <w:bookmarkStart w:name="z1836" w:id="18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1821"/>
    <w:bookmarkStart w:name="z1837" w:id="1822"/>
    <w:p>
      <w:pPr>
        <w:spacing w:after="0"/>
        <w:ind w:left="0"/>
        <w:jc w:val="both"/>
      </w:pPr>
      <w:r>
        <w:rPr>
          <w:rFonts w:ascii="Times New Roman"/>
          <w:b w:val="false"/>
          <w:i w:val="false"/>
          <w:color w:val="000000"/>
          <w:sz w:val="28"/>
        </w:rPr>
        <w:t>
      Устройство контроля натяжения устанавливается между клетями (станы холодной прокатки), между клетями чистовой группы клетей (станы горячей прокатки) и представляют из себя автоматические петледержатели (стан горячей прокатки) либо тензометрические ролики (стан холодной прокатки), кроме того, разработаны безпетлевые техники, но их успешная работа во многом зависит от точности измерения параметров обработки. Автоматические системы поддержания ширины проката при горячей прокатке работают с обратной связью от параметров последней клети чистовой группы и условий работы моталок.</w:t>
      </w:r>
    </w:p>
    <w:bookmarkEnd w:id="1822"/>
    <w:bookmarkStart w:name="z1838" w:id="182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823"/>
    <w:bookmarkStart w:name="z1839" w:id="1824"/>
    <w:p>
      <w:pPr>
        <w:spacing w:after="0"/>
        <w:ind w:left="0"/>
        <w:jc w:val="both"/>
      </w:pPr>
      <w:r>
        <w:rPr>
          <w:rFonts w:ascii="Times New Roman"/>
          <w:b w:val="false"/>
          <w:i w:val="false"/>
          <w:color w:val="000000"/>
          <w:sz w:val="28"/>
        </w:rPr>
        <w:t>
      Обрезка кромки (листа, полосы), обрезки листов и рулонной полосы сокращается за счет исключения "сужения в виде горловины" при заправке (полосы в валки) и нестабильной работы.</w:t>
      </w:r>
    </w:p>
    <w:bookmarkEnd w:id="1824"/>
    <w:bookmarkStart w:name="z1840" w:id="182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1825"/>
    <w:bookmarkStart w:name="z1841" w:id="1826"/>
    <w:p>
      <w:pPr>
        <w:spacing w:after="0"/>
        <w:ind w:left="0"/>
        <w:jc w:val="both"/>
      </w:pPr>
      <w:r>
        <w:rPr>
          <w:rFonts w:ascii="Times New Roman"/>
          <w:b w:val="false"/>
          <w:i w:val="false"/>
          <w:color w:val="000000"/>
          <w:sz w:val="28"/>
        </w:rPr>
        <w:t>
      Никакой информации не предоставлено.</w:t>
      </w:r>
    </w:p>
    <w:bookmarkEnd w:id="1826"/>
    <w:bookmarkStart w:name="z1842" w:id="182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827"/>
    <w:bookmarkStart w:name="z1843" w:id="1828"/>
    <w:p>
      <w:pPr>
        <w:spacing w:after="0"/>
        <w:ind w:left="0"/>
        <w:jc w:val="both"/>
      </w:pPr>
      <w:r>
        <w:rPr>
          <w:rFonts w:ascii="Times New Roman"/>
          <w:b w:val="false"/>
          <w:i w:val="false"/>
          <w:color w:val="000000"/>
          <w:sz w:val="28"/>
        </w:rPr>
        <w:t>
      Повышение культуры производства.</w:t>
      </w:r>
    </w:p>
    <w:bookmarkEnd w:id="1828"/>
    <w:bookmarkStart w:name="z1844" w:id="18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1829"/>
    <w:bookmarkStart w:name="z1845" w:id="1830"/>
    <w:p>
      <w:pPr>
        <w:spacing w:after="0"/>
        <w:ind w:left="0"/>
        <w:jc w:val="both"/>
      </w:pPr>
      <w:r>
        <w:rPr>
          <w:rFonts w:ascii="Times New Roman"/>
          <w:b w:val="false"/>
          <w:i w:val="false"/>
          <w:color w:val="000000"/>
          <w:sz w:val="28"/>
        </w:rPr>
        <w:t>
      Обычно применяются в чистовых клетях при горячей прокатке, Обязательное применение на станах холодной прокатки (кроме одноклетевых реверсивных станов)</w:t>
      </w:r>
    </w:p>
    <w:bookmarkEnd w:id="1830"/>
    <w:bookmarkStart w:name="z1846" w:id="183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31"/>
    <w:bookmarkStart w:name="z1847" w:id="1832"/>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1832"/>
    <w:bookmarkStart w:name="z1848" w:id="183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1833"/>
    <w:bookmarkStart w:name="z1849" w:id="1834"/>
    <w:p>
      <w:pPr>
        <w:spacing w:after="0"/>
        <w:ind w:left="0"/>
        <w:jc w:val="both"/>
      </w:pPr>
      <w:r>
        <w:rPr>
          <w:rFonts w:ascii="Times New Roman"/>
          <w:b w:val="false"/>
          <w:i w:val="false"/>
          <w:color w:val="000000"/>
          <w:sz w:val="28"/>
        </w:rPr>
        <w:t>
      Повышенный выход продукции.</w:t>
      </w:r>
    </w:p>
    <w:bookmarkEnd w:id="1834"/>
    <w:bookmarkStart w:name="z1850" w:id="1835"/>
    <w:p>
      <w:pPr>
        <w:spacing w:after="0"/>
        <w:ind w:left="0"/>
        <w:jc w:val="left"/>
      </w:pPr>
      <w:r>
        <w:rPr>
          <w:rFonts w:ascii="Times New Roman"/>
          <w:b/>
          <w:i w:val="false"/>
          <w:color w:val="000000"/>
        </w:rPr>
        <w:t xml:space="preserve"> 5.2.1.7. Использование принудительного охлаждения полосы между клетями (при необходимости технологического процесса)</w:t>
      </w:r>
    </w:p>
    <w:bookmarkEnd w:id="1835"/>
    <w:bookmarkStart w:name="z1851" w:id="183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36"/>
    <w:bookmarkStart w:name="z1852" w:id="1837"/>
    <w:p>
      <w:pPr>
        <w:spacing w:after="0"/>
        <w:ind w:left="0"/>
        <w:jc w:val="both"/>
      </w:pPr>
      <w:r>
        <w:rPr>
          <w:rFonts w:ascii="Times New Roman"/>
          <w:b w:val="false"/>
          <w:i w:val="false"/>
          <w:color w:val="000000"/>
          <w:sz w:val="28"/>
        </w:rPr>
        <w:t>
      Принудительное охлаждение полосы между клетями (при горячей прокатке) обеспечивает требуемый температурный режим прокатываемой полосы с целью обеспечения заданных физико-механических свойств полосы.</w:t>
      </w:r>
    </w:p>
    <w:bookmarkEnd w:id="1837"/>
    <w:bookmarkStart w:name="z1853" w:id="18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1838"/>
    <w:bookmarkStart w:name="z1854" w:id="1839"/>
    <w:p>
      <w:pPr>
        <w:spacing w:after="0"/>
        <w:ind w:left="0"/>
        <w:jc w:val="both"/>
      </w:pPr>
      <w:r>
        <w:rPr>
          <w:rFonts w:ascii="Times New Roman"/>
          <w:b w:val="false"/>
          <w:i w:val="false"/>
          <w:color w:val="000000"/>
          <w:sz w:val="28"/>
        </w:rPr>
        <w:t>
      Принудительное охлаждение полосы с помощью водяных струй и строго определенного объема подачи воды обеспечивает требуемую температуру прокатки на каждой клети чистовой группы клетей.</w:t>
      </w:r>
    </w:p>
    <w:bookmarkEnd w:id="1839"/>
    <w:bookmarkStart w:name="z1855" w:id="184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840"/>
    <w:bookmarkStart w:name="z1856" w:id="1841"/>
    <w:p>
      <w:pPr>
        <w:spacing w:after="0"/>
        <w:ind w:left="0"/>
        <w:jc w:val="both"/>
      </w:pPr>
      <w:r>
        <w:rPr>
          <w:rFonts w:ascii="Times New Roman"/>
          <w:b w:val="false"/>
          <w:i w:val="false"/>
          <w:color w:val="000000"/>
          <w:sz w:val="28"/>
        </w:rPr>
        <w:t>
      Предотвращает образование воздушной окалины, снижает выработку валков чистовой группы валков, снижает образование продуктов износа горячекатаной полосы и валков.</w:t>
      </w:r>
    </w:p>
    <w:bookmarkEnd w:id="1841"/>
    <w:bookmarkStart w:name="z1857" w:id="184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1842"/>
    <w:bookmarkStart w:name="z1858" w:id="1843"/>
    <w:p>
      <w:pPr>
        <w:spacing w:after="0"/>
        <w:ind w:left="0"/>
        <w:jc w:val="both"/>
      </w:pPr>
      <w:r>
        <w:rPr>
          <w:rFonts w:ascii="Times New Roman"/>
          <w:b w:val="false"/>
          <w:i w:val="false"/>
          <w:color w:val="000000"/>
          <w:sz w:val="28"/>
        </w:rPr>
        <w:t>
      Никакой информации не предоставлено.</w:t>
      </w:r>
    </w:p>
    <w:bookmarkEnd w:id="1843"/>
    <w:bookmarkStart w:name="z1859" w:id="18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844"/>
    <w:bookmarkStart w:name="z1860" w:id="1845"/>
    <w:p>
      <w:pPr>
        <w:spacing w:after="0"/>
        <w:ind w:left="0"/>
        <w:jc w:val="both"/>
      </w:pPr>
      <w:r>
        <w:rPr>
          <w:rFonts w:ascii="Times New Roman"/>
          <w:b w:val="false"/>
          <w:i w:val="false"/>
          <w:color w:val="000000"/>
          <w:sz w:val="28"/>
        </w:rPr>
        <w:t>
      Образование сточных вод.</w:t>
      </w:r>
    </w:p>
    <w:bookmarkEnd w:id="1845"/>
    <w:bookmarkStart w:name="z1861" w:id="18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1846"/>
    <w:bookmarkStart w:name="z1862" w:id="1847"/>
    <w:p>
      <w:pPr>
        <w:spacing w:after="0"/>
        <w:ind w:left="0"/>
        <w:jc w:val="both"/>
      </w:pPr>
      <w:r>
        <w:rPr>
          <w:rFonts w:ascii="Times New Roman"/>
          <w:b w:val="false"/>
          <w:i w:val="false"/>
          <w:color w:val="000000"/>
          <w:sz w:val="28"/>
        </w:rPr>
        <w:t>
      Обычно применяется между отделочными клетями (чистовыми) и на станах горячей прокатки плоских изделий.</w:t>
      </w:r>
    </w:p>
    <w:bookmarkEnd w:id="1847"/>
    <w:bookmarkStart w:name="z1863" w:id="1848"/>
    <w:p>
      <w:pPr>
        <w:spacing w:after="0"/>
        <w:ind w:left="0"/>
        <w:jc w:val="both"/>
      </w:pPr>
      <w:r>
        <w:rPr>
          <w:rFonts w:ascii="Times New Roman"/>
          <w:b w:val="false"/>
          <w:i w:val="false"/>
          <w:color w:val="000000"/>
          <w:sz w:val="28"/>
        </w:rPr>
        <w:t>
      Данная техника используются на предприятии ArcelorMittal Belgium (Бельгия), ArcelorMittal España (Испания), S.A., ArcelorMittal Fos sur Mer, ArcelorMittal, Tata Steel IJmuiden, ArcelorMittal Bremen GmbH / B.R.E.M.A Warmwalzwerk, SSAB Europe, Arcelormittal Atlantique et Lorraine, ILVA S.p.a. in A.S., ArcelorMittal Poland S.A., Ovako Bar AB, SSAB Europe AB, AB Sandvik Materials Technology, U.S.Steel Košice, s.r.o., Tata Steel UK Ltd, ArcelorMittal Warszawa Sp. z, Ovako Sweden AB.</w:t>
      </w:r>
    </w:p>
    <w:bookmarkEnd w:id="1848"/>
    <w:bookmarkStart w:name="z1864" w:id="184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49"/>
    <w:bookmarkStart w:name="z1865" w:id="1850"/>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1850"/>
    <w:bookmarkStart w:name="z1866" w:id="185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1851"/>
    <w:bookmarkStart w:name="z1867" w:id="1852"/>
    <w:p>
      <w:pPr>
        <w:spacing w:after="0"/>
        <w:ind w:left="0"/>
        <w:jc w:val="both"/>
      </w:pPr>
      <w:r>
        <w:rPr>
          <w:rFonts w:ascii="Times New Roman"/>
          <w:b w:val="false"/>
          <w:i w:val="false"/>
          <w:color w:val="000000"/>
          <w:sz w:val="28"/>
        </w:rPr>
        <w:t>
      Требования экологического законодательства.</w:t>
      </w:r>
    </w:p>
    <w:bookmarkEnd w:id="1852"/>
    <w:bookmarkStart w:name="z1868" w:id="1853"/>
    <w:p>
      <w:pPr>
        <w:spacing w:after="0"/>
        <w:ind w:left="0"/>
        <w:jc w:val="left"/>
      </w:pPr>
      <w:r>
        <w:rPr>
          <w:rFonts w:ascii="Times New Roman"/>
          <w:b/>
          <w:i w:val="false"/>
          <w:color w:val="000000"/>
        </w:rPr>
        <w:t xml:space="preserve"> 5.2.1.8. Охлаждение рабочих валков</w:t>
      </w:r>
    </w:p>
    <w:bookmarkEnd w:id="1853"/>
    <w:bookmarkStart w:name="z1869" w:id="185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54"/>
    <w:bookmarkStart w:name="z1870" w:id="1855"/>
    <w:p>
      <w:pPr>
        <w:spacing w:after="0"/>
        <w:ind w:left="0"/>
        <w:jc w:val="both"/>
      </w:pPr>
      <w:r>
        <w:rPr>
          <w:rFonts w:ascii="Times New Roman"/>
          <w:b w:val="false"/>
          <w:i w:val="false"/>
          <w:color w:val="000000"/>
          <w:sz w:val="28"/>
        </w:rPr>
        <w:t>
      Различные типы водораспылительных форсунок и конфигурации распылительных коллекторов используются для охлаждения рабочих валков, предотвращения повреждений и трещин в валках и уменьшения образования окалины.</w:t>
      </w:r>
    </w:p>
    <w:bookmarkEnd w:id="1855"/>
    <w:bookmarkStart w:name="z1871" w:id="18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1856"/>
    <w:bookmarkStart w:name="z1872" w:id="1857"/>
    <w:p>
      <w:pPr>
        <w:spacing w:after="0"/>
        <w:ind w:left="0"/>
        <w:jc w:val="both"/>
      </w:pPr>
      <w:r>
        <w:rPr>
          <w:rFonts w:ascii="Times New Roman"/>
          <w:b w:val="false"/>
          <w:i w:val="false"/>
          <w:color w:val="000000"/>
          <w:sz w:val="28"/>
        </w:rPr>
        <w:t>
      В прокатных клетях для охлаждения рабочих валков используются самые разные типы водораспылительных форсунок и конфигураций распылительных коллекторов. Это важно для предотвращения повреждений и трещин в валках (что означает меньше операций по шлифовке и образования отходов) и уменьшения образования окалины.</w:t>
      </w:r>
    </w:p>
    <w:bookmarkEnd w:id="1857"/>
    <w:bookmarkStart w:name="z1873" w:id="185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858"/>
    <w:bookmarkStart w:name="z1874" w:id="1859"/>
    <w:p>
      <w:pPr>
        <w:spacing w:after="0"/>
        <w:ind w:left="0"/>
        <w:jc w:val="both"/>
      </w:pPr>
      <w:r>
        <w:rPr>
          <w:rFonts w:ascii="Times New Roman"/>
          <w:b w:val="false"/>
          <w:i w:val="false"/>
          <w:color w:val="000000"/>
          <w:sz w:val="28"/>
        </w:rPr>
        <w:t>
      Уменьшение образование окалины.</w:t>
      </w:r>
    </w:p>
    <w:bookmarkEnd w:id="1859"/>
    <w:bookmarkStart w:name="z1875" w:id="1860"/>
    <w:p>
      <w:pPr>
        <w:spacing w:after="0"/>
        <w:ind w:left="0"/>
        <w:jc w:val="both"/>
      </w:pPr>
      <w:r>
        <w:rPr>
          <w:rFonts w:ascii="Times New Roman"/>
          <w:b w:val="false"/>
          <w:i w:val="false"/>
          <w:color w:val="000000"/>
          <w:sz w:val="28"/>
        </w:rPr>
        <w:t>
      Уменьшение износа валков и количества шлама при измельчении (шлифовального шлама).</w:t>
      </w:r>
    </w:p>
    <w:bookmarkEnd w:id="1860"/>
    <w:bookmarkStart w:name="z1876" w:id="186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861"/>
    <w:bookmarkStart w:name="z1877" w:id="1862"/>
    <w:p>
      <w:pPr>
        <w:spacing w:after="0"/>
        <w:ind w:left="0"/>
        <w:jc w:val="both"/>
      </w:pPr>
      <w:r>
        <w:rPr>
          <w:rFonts w:ascii="Times New Roman"/>
          <w:b w:val="false"/>
          <w:i w:val="false"/>
          <w:color w:val="000000"/>
          <w:sz w:val="28"/>
        </w:rPr>
        <w:t>
      Повышение культуры производства.</w:t>
      </w:r>
    </w:p>
    <w:bookmarkEnd w:id="1862"/>
    <w:bookmarkStart w:name="z1878" w:id="18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1863"/>
    <w:bookmarkStart w:name="z1879" w:id="1864"/>
    <w:p>
      <w:pPr>
        <w:spacing w:after="0"/>
        <w:ind w:left="0"/>
        <w:jc w:val="both"/>
      </w:pPr>
      <w:r>
        <w:rPr>
          <w:rFonts w:ascii="Times New Roman"/>
          <w:b w:val="false"/>
          <w:i w:val="false"/>
          <w:color w:val="000000"/>
          <w:sz w:val="28"/>
        </w:rPr>
        <w:t>
      Обычно применяется на черновых, чистовых и толстолистовых станах.</w:t>
      </w:r>
    </w:p>
    <w:bookmarkEnd w:id="1864"/>
    <w:bookmarkStart w:name="z1880" w:id="1865"/>
    <w:p>
      <w:pPr>
        <w:spacing w:after="0"/>
        <w:ind w:left="0"/>
        <w:jc w:val="both"/>
      </w:pPr>
      <w:r>
        <w:rPr>
          <w:rFonts w:ascii="Times New Roman"/>
          <w:b w:val="false"/>
          <w:i w:val="false"/>
          <w:color w:val="000000"/>
          <w:sz w:val="28"/>
        </w:rPr>
        <w:t>
      Обычно применяется на станах горячей прокатки плоских изделий.</w:t>
      </w:r>
    </w:p>
    <w:bookmarkEnd w:id="1865"/>
    <w:bookmarkStart w:name="z1881" w:id="186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66"/>
    <w:bookmarkStart w:name="z1882" w:id="1867"/>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1867"/>
    <w:bookmarkStart w:name="z1883" w:id="186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1868"/>
    <w:bookmarkStart w:name="z1884" w:id="1869"/>
    <w:p>
      <w:pPr>
        <w:spacing w:after="0"/>
        <w:ind w:left="0"/>
        <w:jc w:val="both"/>
      </w:pPr>
      <w:r>
        <w:rPr>
          <w:rFonts w:ascii="Times New Roman"/>
          <w:b w:val="false"/>
          <w:i w:val="false"/>
          <w:color w:val="000000"/>
          <w:sz w:val="28"/>
        </w:rPr>
        <w:t>
      Соблюдение требований экологического законодательства.</w:t>
      </w:r>
    </w:p>
    <w:bookmarkEnd w:id="1869"/>
    <w:bookmarkStart w:name="z1885" w:id="1870"/>
    <w:p>
      <w:pPr>
        <w:spacing w:after="0"/>
        <w:ind w:left="0"/>
        <w:jc w:val="left"/>
      </w:pPr>
      <w:r>
        <w:rPr>
          <w:rFonts w:ascii="Times New Roman"/>
          <w:b/>
          <w:i w:val="false"/>
          <w:color w:val="000000"/>
        </w:rPr>
        <w:t xml:space="preserve"> 5.2.2. Техники, которые следует учитывать при определении НДТ для холодной прокатки</w:t>
      </w:r>
    </w:p>
    <w:bookmarkEnd w:id="1870"/>
    <w:bookmarkStart w:name="z1886" w:id="1871"/>
    <w:p>
      <w:pPr>
        <w:spacing w:after="0"/>
        <w:ind w:left="0"/>
        <w:jc w:val="left"/>
      </w:pPr>
      <w:r>
        <w:rPr>
          <w:rFonts w:ascii="Times New Roman"/>
          <w:b/>
          <w:i w:val="false"/>
          <w:color w:val="000000"/>
        </w:rPr>
        <w:t xml:space="preserve"> 5.2.2.1. Турбулентное травление </w:t>
      </w:r>
    </w:p>
    <w:bookmarkEnd w:id="187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Start w:name="z1887" w:id="1872"/>
    <w:p>
      <w:pPr>
        <w:spacing w:after="0"/>
        <w:ind w:left="0"/>
        <w:jc w:val="both"/>
      </w:pPr>
      <w:r>
        <w:rPr>
          <w:rFonts w:ascii="Times New Roman"/>
          <w:b w:val="false"/>
          <w:i w:val="false"/>
          <w:color w:val="000000"/>
          <w:sz w:val="28"/>
        </w:rPr>
        <w:t>
      Последние разработки в технике травления нацелены, главным образом, на улучшение самого процесса; повышение эффективности, скорости и качества травления, а также упрощение контроля над процессом. На рисунке 5.2 показан переход от глубоких травильных резервуаров через мелкие к турбулентному травлению, когда кислота распыляется на полосу в узком зазоре между травильными резервуарами.</w:t>
      </w:r>
    </w:p>
    <w:bookmarkEnd w:id="1872"/>
    <w:bookmarkStart w:name="z1888" w:id="1873"/>
    <w:p>
      <w:pPr>
        <w:spacing w:after="0"/>
        <w:ind w:left="0"/>
        <w:jc w:val="both"/>
      </w:pPr>
      <w:r>
        <w:rPr>
          <w:rFonts w:ascii="Times New Roman"/>
          <w:b w:val="false"/>
          <w:i w:val="false"/>
          <w:color w:val="000000"/>
          <w:sz w:val="28"/>
        </w:rPr>
        <w:t xml:space="preserve">
      </w:t>
      </w:r>
    </w:p>
    <w:bookmarkEnd w:id="187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5.2. Различные типы ванн травления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w:t>
      </w: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Start w:name="z1889" w:id="1874"/>
    <w:p>
      <w:pPr>
        <w:spacing w:after="0"/>
        <w:ind w:left="0"/>
        <w:jc w:val="both"/>
      </w:pPr>
      <w:r>
        <w:rPr>
          <w:rFonts w:ascii="Times New Roman"/>
          <w:b w:val="false"/>
          <w:i w:val="false"/>
          <w:color w:val="000000"/>
          <w:sz w:val="28"/>
        </w:rPr>
        <w:t>
      Повышенная эффективность.</w:t>
      </w:r>
    </w:p>
    <w:bookmarkEnd w:id="1874"/>
    <w:bookmarkStart w:name="z1890" w:id="1875"/>
    <w:p>
      <w:pPr>
        <w:spacing w:after="0"/>
        <w:ind w:left="0"/>
        <w:jc w:val="both"/>
      </w:pPr>
      <w:r>
        <w:rPr>
          <w:rFonts w:ascii="Times New Roman"/>
          <w:b w:val="false"/>
          <w:i w:val="false"/>
          <w:color w:val="000000"/>
          <w:sz w:val="28"/>
        </w:rPr>
        <w:t>
      Снижение энергопотребления, уменьшение расхода кислоты.</w:t>
      </w:r>
    </w:p>
    <w:bookmarkEnd w:id="187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Start w:name="z1891" w:id="1876"/>
    <w:p>
      <w:pPr>
        <w:spacing w:after="0"/>
        <w:ind w:left="0"/>
        <w:jc w:val="both"/>
      </w:pPr>
      <w:r>
        <w:rPr>
          <w:rFonts w:ascii="Times New Roman"/>
          <w:b w:val="false"/>
          <w:i w:val="false"/>
          <w:color w:val="000000"/>
          <w:sz w:val="28"/>
        </w:rPr>
        <w:t xml:space="preserve">
      Новые травильные установки и существующие в связи с капитальным ремонтом. </w:t>
      </w:r>
    </w:p>
    <w:bookmarkEnd w:id="1876"/>
    <w:bookmarkStart w:name="z1892" w:id="1877"/>
    <w:p>
      <w:pPr>
        <w:spacing w:after="0"/>
        <w:ind w:left="0"/>
        <w:jc w:val="both"/>
      </w:pPr>
      <w:r>
        <w:rPr>
          <w:rFonts w:ascii="Times New Roman"/>
          <w:b w:val="false"/>
          <w:i w:val="false"/>
          <w:color w:val="000000"/>
          <w:sz w:val="28"/>
        </w:rPr>
        <w:t xml:space="preserve">
      Турбулентное травление применяется на заводах Stahlwerke Bochum AG (Германия); BHP (Австралия); Sumitomo Metals (Япония); Sidmar (Бельгия); Тиссен Сталь (Германия); ILVA (Италия); ALZ (Бельгия), Avesta (Швеция); Аллегейни Ладлум (США). </w:t>
      </w:r>
    </w:p>
    <w:bookmarkEnd w:id="187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Start w:name="z1893" w:id="1878"/>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нижение потребления кислоты.</w:t>
      </w:r>
    </w:p>
    <w:bookmarkEnd w:id="1878"/>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Start w:name="z1894" w:id="1879"/>
    <w:p>
      <w:pPr>
        <w:spacing w:after="0"/>
        <w:ind w:left="0"/>
        <w:jc w:val="both"/>
      </w:pPr>
      <w:r>
        <w:rPr>
          <w:rFonts w:ascii="Times New Roman"/>
          <w:b w:val="false"/>
          <w:i w:val="false"/>
          <w:color w:val="000000"/>
          <w:sz w:val="28"/>
        </w:rPr>
        <w:t>
      Поскольку турбулентное травление легче контролировать (и может быть оснащено дополнительными моделями процесса), возможно более эффективное регулирование эффекта травления, что приводит к меньшему чрезмерному травлению и, следовательно, снижению потерь при травлении (20÷30 % или 0,8÷1,2 кг/т).</w:t>
      </w:r>
    </w:p>
    <w:bookmarkEnd w:id="1879"/>
    <w:bookmarkStart w:name="z1895" w:id="188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1880"/>
    <w:bookmarkStart w:name="z1896" w:id="1881"/>
    <w:p>
      <w:pPr>
        <w:spacing w:after="0"/>
        <w:ind w:left="0"/>
        <w:jc w:val="both"/>
      </w:pPr>
      <w:r>
        <w:rPr>
          <w:rFonts w:ascii="Times New Roman"/>
          <w:b w:val="false"/>
          <w:i w:val="false"/>
          <w:color w:val="000000"/>
          <w:sz w:val="28"/>
        </w:rPr>
        <w:t>
      Снижение инвестиционных и эксплуатационных затрат.</w:t>
      </w:r>
    </w:p>
    <w:bookmarkEnd w:id="1881"/>
    <w:bookmarkStart w:name="z1897" w:id="188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r>
        <w:rPr>
          <w:rFonts w:ascii="Times New Roman"/>
          <w:b w:val="false"/>
          <w:i w:val="false"/>
          <w:color w:val="000000"/>
          <w:sz w:val="28"/>
        </w:rPr>
        <w:t xml:space="preserve"> </w:t>
      </w:r>
    </w:p>
    <w:bookmarkEnd w:id="1882"/>
    <w:bookmarkStart w:name="z1898" w:id="1883"/>
    <w:p>
      <w:pPr>
        <w:spacing w:after="0"/>
        <w:ind w:left="0"/>
        <w:jc w:val="both"/>
      </w:pPr>
      <w:r>
        <w:rPr>
          <w:rFonts w:ascii="Times New Roman"/>
          <w:b w:val="false"/>
          <w:i w:val="false"/>
          <w:color w:val="000000"/>
          <w:sz w:val="28"/>
        </w:rPr>
        <w:t xml:space="preserve">
      Повышение эффективности процесса травления, улучшение качества, экономическая выгода. </w:t>
      </w:r>
    </w:p>
    <w:bookmarkEnd w:id="1883"/>
    <w:p>
      <w:pPr>
        <w:spacing w:after="0"/>
        <w:ind w:left="0"/>
        <w:jc w:val="left"/>
      </w:pPr>
      <w:r>
        <w:rPr>
          <w:rFonts w:ascii="Times New Roman"/>
          <w:b/>
          <w:i w:val="false"/>
          <w:color w:val="000000"/>
        </w:rPr>
        <w:t xml:space="preserve"> 5.2.2.2. Регенерация соляной кислоты методом распыления и отжига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Start w:name="z1899" w:id="1884"/>
    <w:p>
      <w:pPr>
        <w:spacing w:after="0"/>
        <w:ind w:left="0"/>
        <w:jc w:val="both"/>
      </w:pPr>
      <w:r>
        <w:rPr>
          <w:rFonts w:ascii="Times New Roman"/>
          <w:b w:val="false"/>
          <w:i w:val="false"/>
          <w:color w:val="000000"/>
          <w:sz w:val="28"/>
        </w:rPr>
        <w:t xml:space="preserve">
      Травильные растворы вводятся через распылительные форсунки в пирогидролитический реактор при высокой температуре, где они вступают в реакцию с кислородом и водой с образованием очень ценного твердого продукта - оксида железа. Соляную кислоту извлекают с помощью адиабатической колонны, где в качестве абсорбционной воды используется промывочная вода из линии травления. </w:t>
      </w:r>
    </w:p>
    <w:bookmarkEnd w:id="1884"/>
    <w:bookmarkStart w:name="z1900" w:id="18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1885"/>
    <w:bookmarkStart w:name="z1901" w:id="1886"/>
    <w:p>
      <w:pPr>
        <w:spacing w:after="0"/>
        <w:ind w:left="0"/>
        <w:jc w:val="both"/>
      </w:pPr>
      <w:r>
        <w:rPr>
          <w:rFonts w:ascii="Times New Roman"/>
          <w:b w:val="false"/>
          <w:i w:val="false"/>
          <w:color w:val="000000"/>
          <w:sz w:val="28"/>
        </w:rPr>
        <w:t xml:space="preserve">
      Регенерация соляно-кислотных травильных растворов может быть осуществлена с помощью процесса обжига распылением. </w:t>
      </w:r>
    </w:p>
    <w:bookmarkEnd w:id="1886"/>
    <w:bookmarkStart w:name="z1902" w:id="1887"/>
    <w:p>
      <w:pPr>
        <w:spacing w:after="0"/>
        <w:ind w:left="0"/>
        <w:jc w:val="both"/>
      </w:pPr>
      <w:r>
        <w:rPr>
          <w:rFonts w:ascii="Times New Roman"/>
          <w:b w:val="false"/>
          <w:i w:val="false"/>
          <w:color w:val="000000"/>
          <w:sz w:val="28"/>
        </w:rPr>
        <w:t>
      Пирогидролитическое разделение хлорида железа и воды осуществляется при температуре около 450 °C или выше (например, температура реакции в ArcelorMittal Gent: 600 °C) в реакторе для обжига распылением. Отработанная кислота подается в рекуператор Вентури, где горячие газы, поступающие из реактора, охлаждаются и кислота предварительно концентрируется. Затем концентрат распыляется сверху в реактор прямого горения. Горячие горючие газы вызывают испарение мелких капель по мере их опускания. Хлорид железа разделяют на соляной газ и оксид железа с помощью водяного пара и кислорода воздуха в соответствии со следующей реакцией:</w:t>
      </w:r>
    </w:p>
    <w:bookmarkEnd w:id="1887"/>
    <w:bookmarkStart w:name="z1903" w:id="1888"/>
    <w:p>
      <w:pPr>
        <w:spacing w:after="0"/>
        <w:ind w:left="0"/>
        <w:jc w:val="both"/>
      </w:pPr>
      <w:r>
        <w:rPr>
          <w:rFonts w:ascii="Times New Roman"/>
          <w:b w:val="false"/>
          <w:i w:val="false"/>
          <w:color w:val="000000"/>
          <w:sz w:val="28"/>
        </w:rPr>
        <w:t>
      4 FeCl</w:t>
      </w:r>
      <w:r>
        <w:rPr>
          <w:rFonts w:ascii="Times New Roman"/>
          <w:b w:val="false"/>
          <w:i w:val="false"/>
          <w:color w:val="000000"/>
          <w:vertAlign w:val="subscript"/>
        </w:rPr>
        <w:t>2</w:t>
      </w:r>
      <w:r>
        <w:rPr>
          <w:rFonts w:ascii="Times New Roman"/>
          <w:b w:val="false"/>
          <w:i w:val="false"/>
          <w:color w:val="000000"/>
          <w:sz w:val="28"/>
        </w:rPr>
        <w:t xml:space="preserve"> + 4 H</w:t>
      </w:r>
      <w:r>
        <w:rPr>
          <w:rFonts w:ascii="Times New Roman"/>
          <w:b w:val="false"/>
          <w:i w:val="false"/>
          <w:color w:val="000000"/>
          <w:vertAlign w:val="subscript"/>
        </w:rPr>
        <w:t>2</w:t>
      </w:r>
      <w:r>
        <w:rPr>
          <w:rFonts w:ascii="Times New Roman"/>
          <w:b w:val="false"/>
          <w:i w:val="false"/>
          <w:color w:val="000000"/>
          <w:sz w:val="28"/>
        </w:rPr>
        <w:t>O + O</w:t>
      </w:r>
      <w:r>
        <w:rPr>
          <w:rFonts w:ascii="Times New Roman"/>
          <w:b w:val="false"/>
          <w:i w:val="false"/>
          <w:color w:val="000000"/>
          <w:vertAlign w:val="subscript"/>
        </w:rPr>
        <w:t>2</w:t>
      </w:r>
      <w:r>
        <w:rPr>
          <w:rFonts w:ascii="Times New Roman"/>
          <w:b w:val="false"/>
          <w:i w:val="false"/>
          <w:color w:val="000000"/>
          <w:sz w:val="28"/>
        </w:rPr>
        <w:t xml:space="preserve"> → 8 HCl ↑ + 2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p>
    <w:bookmarkEnd w:id="1888"/>
    <w:bookmarkStart w:name="z1904" w:id="1889"/>
    <w:p>
      <w:pPr>
        <w:spacing w:after="0"/>
        <w:ind w:left="0"/>
        <w:jc w:val="both"/>
      </w:pPr>
      <w:r>
        <w:rPr>
          <w:rFonts w:ascii="Times New Roman"/>
          <w:b w:val="false"/>
          <w:i w:val="false"/>
          <w:color w:val="000000"/>
          <w:sz w:val="28"/>
        </w:rPr>
        <w:t>
      Образовавшийся таким образом оксид железа собирается на дне реактора и пневматически транспортируется в бункер для оксида. Масса порошка в насыпи составляет около 0,3÷0,4 т/м</w:t>
      </w:r>
      <w:r>
        <w:rPr>
          <w:rFonts w:ascii="Times New Roman"/>
          <w:b w:val="false"/>
          <w:i w:val="false"/>
          <w:color w:val="000000"/>
          <w:vertAlign w:val="superscript"/>
        </w:rPr>
        <w:t>3</w:t>
      </w:r>
      <w:r>
        <w:rPr>
          <w:rFonts w:ascii="Times New Roman"/>
          <w:b w:val="false"/>
          <w:i w:val="false"/>
          <w:color w:val="000000"/>
          <w:sz w:val="28"/>
        </w:rPr>
        <w:t xml:space="preserve"> или выше (например, 0,48÷0,6 т/м</w:t>
      </w:r>
      <w:r>
        <w:rPr>
          <w:rFonts w:ascii="Times New Roman"/>
          <w:b w:val="false"/>
          <w:i w:val="false"/>
          <w:color w:val="000000"/>
          <w:vertAlign w:val="superscript"/>
        </w:rPr>
        <w:t>3</w:t>
      </w:r>
      <w:r>
        <w:rPr>
          <w:rFonts w:ascii="Times New Roman"/>
          <w:b w:val="false"/>
          <w:i w:val="false"/>
          <w:color w:val="000000"/>
          <w:sz w:val="28"/>
        </w:rPr>
        <w:t xml:space="preserve"> в ArcelorMittal Gent). Этот оксид является ценным сырьем для производства магнитных материалов, то есть твердых и мягких ферритов. Полученный оксид железа может быть использован для различных целей в зависимости от его качества.</w:t>
      </w:r>
    </w:p>
    <w:bookmarkEnd w:id="1889"/>
    <w:bookmarkStart w:name="z1905" w:id="1890"/>
    <w:p>
      <w:pPr>
        <w:spacing w:after="0"/>
        <w:ind w:left="0"/>
        <w:jc w:val="both"/>
      </w:pPr>
      <w:r>
        <w:rPr>
          <w:rFonts w:ascii="Times New Roman"/>
          <w:b w:val="false"/>
          <w:i w:val="false"/>
          <w:color w:val="000000"/>
          <w:sz w:val="28"/>
        </w:rPr>
        <w:t>
      Соляной газ, пар и газы для горения направляются по каналу через предварительный испаритель в абсорбер. Образующийся отходящий газ впоследствии очищается щелочной промывкой и выбрасывается через дымовую трубу в атмосферу.</w:t>
      </w:r>
    </w:p>
    <w:bookmarkEnd w:id="1890"/>
    <w:bookmarkStart w:name="z1906" w:id="1891"/>
    <w:p>
      <w:pPr>
        <w:spacing w:after="0"/>
        <w:ind w:left="0"/>
        <w:jc w:val="both"/>
      </w:pPr>
      <w:r>
        <w:rPr>
          <w:rFonts w:ascii="Times New Roman"/>
          <w:b w:val="false"/>
          <w:i w:val="false"/>
          <w:color w:val="000000"/>
          <w:sz w:val="28"/>
        </w:rPr>
        <w:t>
      Газы, содержащие HCI, абсорбируются в адиабатической колонне, где в качестве абсорбционной воды может использоваться промывочная вода из линии травления. Образовавшуюся соляную кислоту (около 18 %) можно вернуть в процесс травления. Отходящий газ из абсорбционной установки затем очищается в каустическом скруббере с добавлением тиосульфата натрия, что приводит к концентрации загрязняющих веществ менее 2 мг/м</w:t>
      </w:r>
      <w:r>
        <w:rPr>
          <w:rFonts w:ascii="Times New Roman"/>
          <w:b w:val="false"/>
          <w:i w:val="false"/>
          <w:color w:val="000000"/>
          <w:vertAlign w:val="superscript"/>
        </w:rPr>
        <w:t>3</w:t>
      </w:r>
      <w:r>
        <w:rPr>
          <w:rFonts w:ascii="Times New Roman"/>
          <w:b w:val="false"/>
          <w:i w:val="false"/>
          <w:color w:val="000000"/>
          <w:sz w:val="28"/>
        </w:rPr>
        <w:t xml:space="preserve"> HCl и свободного Cl</w:t>
      </w:r>
      <w:r>
        <w:rPr>
          <w:rFonts w:ascii="Times New Roman"/>
          <w:b w:val="false"/>
          <w:i w:val="false"/>
          <w:color w:val="000000"/>
          <w:vertAlign w:val="subscript"/>
        </w:rPr>
        <w:t>2</w:t>
      </w:r>
      <w:r>
        <w:rPr>
          <w:rFonts w:ascii="Times New Roman"/>
          <w:b w:val="false"/>
          <w:i w:val="false"/>
          <w:color w:val="000000"/>
          <w:sz w:val="28"/>
        </w:rPr>
        <w:t>.</w:t>
      </w:r>
    </w:p>
    <w:bookmarkEnd w:id="1891"/>
    <w:bookmarkStart w:name="z1907" w:id="1892"/>
    <w:p>
      <w:pPr>
        <w:spacing w:after="0"/>
        <w:ind w:left="0"/>
        <w:jc w:val="both"/>
      </w:pPr>
      <w:r>
        <w:rPr>
          <w:rFonts w:ascii="Times New Roman"/>
          <w:b w:val="false"/>
          <w:i w:val="false"/>
          <w:color w:val="000000"/>
          <w:sz w:val="28"/>
        </w:rPr>
        <w:t xml:space="preserve">
      Из-за применения побочного продукта оксида железа в ферритовой промышленности в последние годы к оксиду предъявляются более высокие требования к качеству. Помимо физических параметров, таких как удельная поверхность, размер первичных частиц и плотность отвода, которые важны для твердофазных реакций оксида железа с оксидами марганца, никеля и цинка, решающее значение имеет уровень примесей оксида. Поэтому был разработан процесс предварительной обработки для получения сверхчистого оксида железа с особенно низким содержанием кремния, фосфора и тяжелых металлов, таких как хром, никель или медь. </w:t>
      </w:r>
    </w:p>
    <w:bookmarkEnd w:id="1892"/>
    <w:bookmarkStart w:name="z1908" w:id="1893"/>
    <w:p>
      <w:pPr>
        <w:spacing w:after="0"/>
        <w:ind w:left="0"/>
        <w:jc w:val="both"/>
      </w:pPr>
      <w:r>
        <w:rPr>
          <w:rFonts w:ascii="Times New Roman"/>
          <w:b w:val="false"/>
          <w:i w:val="false"/>
          <w:color w:val="000000"/>
          <w:sz w:val="28"/>
        </w:rPr>
        <w:t>
      Технологические этапы процесса:</w:t>
      </w:r>
    </w:p>
    <w:bookmarkEnd w:id="1893"/>
    <w:bookmarkStart w:name="z1909" w:id="1894"/>
    <w:p>
      <w:pPr>
        <w:spacing w:after="0"/>
        <w:ind w:left="0"/>
        <w:jc w:val="both"/>
      </w:pPr>
      <w:r>
        <w:rPr>
          <w:rFonts w:ascii="Times New Roman"/>
          <w:b w:val="false"/>
          <w:i w:val="false"/>
          <w:color w:val="000000"/>
          <w:sz w:val="28"/>
        </w:rPr>
        <w:t>
      уменьшение содержания свободной кислоты и цементации тяжелых металлов с помощью лома.</w:t>
      </w:r>
    </w:p>
    <w:bookmarkEnd w:id="1894"/>
    <w:bookmarkStart w:name="z1910" w:id="1895"/>
    <w:p>
      <w:pPr>
        <w:spacing w:after="0"/>
        <w:ind w:left="0"/>
        <w:jc w:val="both"/>
      </w:pPr>
      <w:r>
        <w:rPr>
          <w:rFonts w:ascii="Times New Roman"/>
          <w:b w:val="false"/>
          <w:i w:val="false"/>
          <w:color w:val="000000"/>
          <w:sz w:val="28"/>
        </w:rPr>
        <w:t>
      повышение рН за счет добавления аммиака.</w:t>
      </w:r>
    </w:p>
    <w:bookmarkEnd w:id="1895"/>
    <w:bookmarkStart w:name="z1911" w:id="1896"/>
    <w:p>
      <w:pPr>
        <w:spacing w:after="0"/>
        <w:ind w:left="0"/>
        <w:jc w:val="both"/>
      </w:pPr>
      <w:r>
        <w:rPr>
          <w:rFonts w:ascii="Times New Roman"/>
          <w:b w:val="false"/>
          <w:i w:val="false"/>
          <w:color w:val="000000"/>
          <w:sz w:val="28"/>
        </w:rPr>
        <w:t>
      частичное окисление Fe</w:t>
      </w:r>
      <w:r>
        <w:rPr>
          <w:rFonts w:ascii="Times New Roman"/>
          <w:b w:val="false"/>
          <w:i w:val="false"/>
          <w:color w:val="000000"/>
          <w:vertAlign w:val="superscript"/>
        </w:rPr>
        <w:t>2+</w:t>
      </w:r>
      <w:r>
        <w:rPr>
          <w:rFonts w:ascii="Times New Roman"/>
          <w:b w:val="false"/>
          <w:i w:val="false"/>
          <w:color w:val="000000"/>
          <w:sz w:val="28"/>
        </w:rPr>
        <w:t xml:space="preserve"> до Fe</w:t>
      </w:r>
      <w:r>
        <w:rPr>
          <w:rFonts w:ascii="Times New Roman"/>
          <w:b w:val="false"/>
          <w:i w:val="false"/>
          <w:color w:val="000000"/>
          <w:vertAlign w:val="superscript"/>
        </w:rPr>
        <w:t>3+</w:t>
      </w:r>
      <w:r>
        <w:rPr>
          <w:rFonts w:ascii="Times New Roman"/>
          <w:b w:val="false"/>
          <w:i w:val="false"/>
          <w:color w:val="000000"/>
          <w:sz w:val="28"/>
        </w:rPr>
        <w:t>, приводящее к специфической адсорбции Si и P до гидроксида железа и алюминия.</w:t>
      </w:r>
    </w:p>
    <w:bookmarkEnd w:id="1896"/>
    <w:bookmarkStart w:name="z1912" w:id="1897"/>
    <w:p>
      <w:pPr>
        <w:spacing w:after="0"/>
        <w:ind w:left="0"/>
        <w:jc w:val="both"/>
      </w:pPr>
      <w:r>
        <w:rPr>
          <w:rFonts w:ascii="Times New Roman"/>
          <w:b w:val="false"/>
          <w:i w:val="false"/>
          <w:color w:val="000000"/>
          <w:sz w:val="28"/>
        </w:rPr>
        <w:t>
      фильтрация для удаления осадка гидроксида.</w:t>
      </w:r>
    </w:p>
    <w:bookmarkEnd w:id="1897"/>
    <w:bookmarkStart w:name="z1913" w:id="189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898"/>
    <w:bookmarkStart w:name="z1914" w:id="1899"/>
    <w:p>
      <w:pPr>
        <w:spacing w:after="0"/>
        <w:ind w:left="0"/>
        <w:jc w:val="both"/>
      </w:pPr>
      <w:r>
        <w:rPr>
          <w:rFonts w:ascii="Times New Roman"/>
          <w:b w:val="false"/>
          <w:i w:val="false"/>
          <w:color w:val="000000"/>
          <w:sz w:val="28"/>
        </w:rPr>
        <w:t xml:space="preserve">
      Снижение расхода свежей кислоты (с 12÷17,5 кг/т до 0,7÷0,9 кг/т; концентрация HCl 33 %). </w:t>
      </w:r>
    </w:p>
    <w:bookmarkEnd w:id="1899"/>
    <w:bookmarkStart w:name="z1915" w:id="1900"/>
    <w:p>
      <w:pPr>
        <w:spacing w:after="0"/>
        <w:ind w:left="0"/>
        <w:jc w:val="both"/>
      </w:pPr>
      <w:r>
        <w:rPr>
          <w:rFonts w:ascii="Times New Roman"/>
          <w:b w:val="false"/>
          <w:i w:val="false"/>
          <w:color w:val="000000"/>
          <w:sz w:val="28"/>
        </w:rPr>
        <w:t xml:space="preserve">
      Уменьшение объема сточных вод и образования осадка. </w:t>
      </w:r>
    </w:p>
    <w:bookmarkEnd w:id="1900"/>
    <w:bookmarkStart w:name="z1916" w:id="190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1901"/>
    <w:bookmarkStart w:name="z1917" w:id="1902"/>
    <w:p>
      <w:pPr>
        <w:spacing w:after="0"/>
        <w:ind w:left="0"/>
        <w:jc w:val="both"/>
      </w:pPr>
      <w:r>
        <w:rPr>
          <w:rFonts w:ascii="Times New Roman"/>
          <w:b w:val="false"/>
          <w:i w:val="false"/>
          <w:color w:val="000000"/>
          <w:sz w:val="28"/>
        </w:rPr>
        <w:t xml:space="preserve">
      В таблице 5.3 представлены данные о потреблении и выбросах, эта таблица будет обновлена на более позднем этапе на основе сбора данных, связанных с обжигом распылением HCl. </w:t>
      </w:r>
    </w:p>
    <w:bookmarkEnd w:id="1902"/>
    <w:p>
      <w:pPr>
        <w:spacing w:after="0"/>
        <w:ind w:left="0"/>
        <w:jc w:val="left"/>
      </w:pPr>
      <w:r>
        <w:rPr>
          <w:rFonts w:ascii="Times New Roman"/>
          <w:b/>
          <w:i w:val="false"/>
          <w:color w:val="000000"/>
        </w:rPr>
        <w:t xml:space="preserve"> Таблица 5.3. Выбросы в атмосферу при обжиге распылением HCl (объединенные данные установок холодной и горячей прокатки)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ввода /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 (дюйм)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 деминерализованная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(природный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 уровень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эмиссия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Твердый побочный продукт: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 (5,6 Сидмар)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Рециклированная кислота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 (на выходе)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(сброс)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0.04 - 0.07</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p>
      <w:pPr>
        <w:spacing w:after="0"/>
        <w:ind w:left="0"/>
        <w:jc w:val="both"/>
      </w:pPr>
      <w:r>
        <w:rPr>
          <w:rFonts w:ascii="Times New Roman"/>
          <w:b w:val="false"/>
          <w:i w:val="false"/>
          <w:color w:val="000000"/>
          <w:sz w:val="28"/>
        </w:rPr>
        <w:t>
      Дополнительное потребление энергии и воды.</w:t>
      </w:r>
    </w:p>
    <w:p>
      <w:pPr>
        <w:spacing w:after="0"/>
        <w:ind w:left="0"/>
        <w:jc w:val="both"/>
      </w:pPr>
      <w:r>
        <w:rPr>
          <w:rFonts w:ascii="Times New Roman"/>
          <w:b w:val="false"/>
          <w:i w:val="false"/>
          <w:color w:val="000000"/>
          <w:sz w:val="28"/>
        </w:rPr>
        <w:t>
      Образование выбросов в атмосферу (продукты сгорания и кислота), которые необходимо уменьшить, например, с помощью мокрых скрубберов.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p>
      <w:pPr>
        <w:spacing w:after="0"/>
        <w:ind w:left="0"/>
        <w:jc w:val="both"/>
      </w:pPr>
      <w:r>
        <w:rPr>
          <w:rFonts w:ascii="Times New Roman"/>
          <w:b w:val="false"/>
          <w:i w:val="false"/>
          <w:color w:val="000000"/>
          <w:sz w:val="28"/>
        </w:rPr>
        <w:t xml:space="preserve">
      Как правило, нет никаких технических ограничений на применимость этого метода.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xml:space="preserve">
      В зависимости от условий эксплуатации высокий расход кислоты и количество образующихся отходов, а также экономия, обычно получаемая при регенерации, могут оправдать инвестиции в установку регенерации. Полученный оксид железа имеет коммерческую ценность и может быть продан непосредственно на рынке.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p>
      <w:pPr>
        <w:spacing w:after="0"/>
        <w:ind w:left="0"/>
        <w:jc w:val="both"/>
      </w:pPr>
      <w:r>
        <w:rPr>
          <w:rFonts w:ascii="Times New Roman"/>
          <w:b w:val="false"/>
          <w:i w:val="false"/>
          <w:color w:val="000000"/>
          <w:sz w:val="28"/>
        </w:rPr>
        <w:t>
      Снижение затрат за счет повышения эффективности использования материалов.</w:t>
      </w:r>
    </w:p>
    <w:bookmarkStart w:name="z1918" w:id="1903"/>
    <w:p>
      <w:pPr>
        <w:spacing w:after="0"/>
        <w:ind w:left="0"/>
        <w:jc w:val="left"/>
      </w:pPr>
      <w:r>
        <w:rPr>
          <w:rFonts w:ascii="Times New Roman"/>
          <w:b/>
          <w:i w:val="false"/>
          <w:color w:val="000000"/>
        </w:rPr>
        <w:t xml:space="preserve"> 5.2.2.3. Регенерация соляной кислоты в псевдоожиженном слое</w:t>
      </w:r>
    </w:p>
    <w:bookmarkEnd w:id="1903"/>
    <w:bookmarkStart w:name="z1919" w:id="190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04"/>
    <w:bookmarkStart w:name="z1920" w:id="1905"/>
    <w:p>
      <w:pPr>
        <w:spacing w:after="0"/>
        <w:ind w:left="0"/>
        <w:jc w:val="both"/>
      </w:pPr>
      <w:r>
        <w:rPr>
          <w:rFonts w:ascii="Times New Roman"/>
          <w:b w:val="false"/>
          <w:i w:val="false"/>
          <w:color w:val="000000"/>
          <w:sz w:val="28"/>
        </w:rPr>
        <w:t xml:space="preserve">
      Отработанный раствор подают в реактор с псевдоожиженным слоем, где он термически разлагается при высокой температуре в присутствии водяного пара и кислорода на соляную кислоту и оксид железа. Отходящие газы из реактора охлаждаются и подаются в абсорбер, где HCl поглощается промывочным раствором и пресной водой. </w:t>
      </w:r>
    </w:p>
    <w:bookmarkEnd w:id="1905"/>
    <w:bookmarkStart w:name="z1921" w:id="19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1906"/>
    <w:bookmarkStart w:name="z1922" w:id="1907"/>
    <w:p>
      <w:pPr>
        <w:spacing w:after="0"/>
        <w:ind w:left="0"/>
        <w:jc w:val="both"/>
      </w:pPr>
      <w:r>
        <w:rPr>
          <w:rFonts w:ascii="Times New Roman"/>
          <w:b w:val="false"/>
          <w:i w:val="false"/>
          <w:color w:val="000000"/>
          <w:sz w:val="28"/>
        </w:rPr>
        <w:t>
      В основе процесса лежит термическое разложение отработанного рассольного раствора, который при высокой температуре в присутствии водяного пара и кислорода превращается в соляную кислоту и оксид железа:</w:t>
      </w:r>
    </w:p>
    <w:bookmarkEnd w:id="1907"/>
    <w:bookmarkStart w:name="z1923" w:id="1908"/>
    <w:p>
      <w:pPr>
        <w:spacing w:after="0"/>
        <w:ind w:left="0"/>
        <w:jc w:val="both"/>
      </w:pPr>
      <w:r>
        <w:rPr>
          <w:rFonts w:ascii="Times New Roman"/>
          <w:b w:val="false"/>
          <w:i w:val="false"/>
          <w:color w:val="000000"/>
          <w:sz w:val="28"/>
        </w:rPr>
        <w:t>
      4 FeCl</w:t>
      </w:r>
      <w:r>
        <w:rPr>
          <w:rFonts w:ascii="Times New Roman"/>
          <w:b w:val="false"/>
          <w:i w:val="false"/>
          <w:color w:val="000000"/>
          <w:vertAlign w:val="subscript"/>
        </w:rPr>
        <w:t>2</w:t>
      </w:r>
      <w:r>
        <w:rPr>
          <w:rFonts w:ascii="Times New Roman"/>
          <w:b w:val="false"/>
          <w:i w:val="false"/>
          <w:color w:val="000000"/>
          <w:sz w:val="28"/>
        </w:rPr>
        <w:t xml:space="preserve"> + 4 H</w:t>
      </w:r>
      <w:r>
        <w:rPr>
          <w:rFonts w:ascii="Times New Roman"/>
          <w:b w:val="false"/>
          <w:i w:val="false"/>
          <w:color w:val="000000"/>
          <w:vertAlign w:val="subscript"/>
        </w:rPr>
        <w:t>2</w:t>
      </w:r>
      <w:r>
        <w:rPr>
          <w:rFonts w:ascii="Times New Roman"/>
          <w:b w:val="false"/>
          <w:i w:val="false"/>
          <w:color w:val="000000"/>
          <w:sz w:val="28"/>
        </w:rPr>
        <w:t>O + O</w:t>
      </w:r>
      <w:r>
        <w:rPr>
          <w:rFonts w:ascii="Times New Roman"/>
          <w:b w:val="false"/>
          <w:i w:val="false"/>
          <w:color w:val="000000"/>
          <w:vertAlign w:val="subscript"/>
        </w:rPr>
        <w:t>2</w:t>
      </w:r>
      <w:r>
        <w:rPr>
          <w:rFonts w:ascii="Times New Roman"/>
          <w:b w:val="false"/>
          <w:i w:val="false"/>
          <w:color w:val="000000"/>
          <w:sz w:val="28"/>
        </w:rPr>
        <w:t xml:space="preserve"> → 8 HCl ↑ + 2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(1)</w:t>
      </w:r>
    </w:p>
    <w:bookmarkEnd w:id="1908"/>
    <w:bookmarkStart w:name="z1924" w:id="1909"/>
    <w:p>
      <w:pPr>
        <w:spacing w:after="0"/>
        <w:ind w:left="0"/>
        <w:jc w:val="both"/>
      </w:pPr>
      <w:r>
        <w:rPr>
          <w:rFonts w:ascii="Times New Roman"/>
          <w:b w:val="false"/>
          <w:i w:val="false"/>
          <w:color w:val="000000"/>
          <w:sz w:val="28"/>
        </w:rPr>
        <w:t>
      Отработанный рассольный раствор перекачивается в разделительный сосуд, а затем концентрируется в контуре Вентури горячими газами из реактора. Часть концентрированного рассола из этого контура непрерывно подается в псевдоожиженный слой реактора. В псевдоожиженном слое, который состоит из гранулята оксида железа, кислота и вода испаряются при температуре около 850 °C, и хлорид железа превращается в оксид железа и соляной газ в соответствии с уравнением (1).</w:t>
      </w:r>
    </w:p>
    <w:bookmarkEnd w:id="1909"/>
    <w:bookmarkStart w:name="z1925" w:id="1910"/>
    <w:p>
      <w:pPr>
        <w:spacing w:after="0"/>
        <w:ind w:left="0"/>
        <w:jc w:val="both"/>
      </w:pPr>
      <w:r>
        <w:rPr>
          <w:rFonts w:ascii="Times New Roman"/>
          <w:b w:val="false"/>
          <w:i w:val="false"/>
          <w:color w:val="000000"/>
          <w:sz w:val="28"/>
        </w:rPr>
        <w:t>
      Рост и новообразование зерен оксида железа в псевдоожиженном слое контролируют таким образом, чтобы получить гранулированный продукт без пыли с размером зерен 1÷2 мм и насыпной плотностью около 3,5 т/м</w:t>
      </w:r>
      <w:r>
        <w:rPr>
          <w:rFonts w:ascii="Times New Roman"/>
          <w:b w:val="false"/>
          <w:i w:val="false"/>
          <w:color w:val="000000"/>
          <w:vertAlign w:val="superscript"/>
        </w:rPr>
        <w:t>3</w:t>
      </w:r>
      <w:r>
        <w:rPr>
          <w:rFonts w:ascii="Times New Roman"/>
          <w:b w:val="false"/>
          <w:i w:val="false"/>
          <w:color w:val="000000"/>
          <w:sz w:val="28"/>
        </w:rPr>
        <w:t>. Гранулированный продукт непрерывно выгружается со дна реактора и транспортируется по вибрирующему охлаждающему желобу и вибрирующему спиральному конвейеру в бункер для хранения оксида.</w:t>
      </w:r>
    </w:p>
    <w:bookmarkEnd w:id="1910"/>
    <w:bookmarkStart w:name="z1926" w:id="1911"/>
    <w:p>
      <w:pPr>
        <w:spacing w:after="0"/>
        <w:ind w:left="0"/>
        <w:jc w:val="both"/>
      </w:pPr>
      <w:r>
        <w:rPr>
          <w:rFonts w:ascii="Times New Roman"/>
          <w:b w:val="false"/>
          <w:i w:val="false"/>
          <w:color w:val="000000"/>
          <w:sz w:val="28"/>
        </w:rPr>
        <w:t>
      Горячий отходящий газ из реактора содержит соляной газ, перегретый пар, продукты сгорания и небольшое количество пыли оксида железа, которая отделяется от газа в циклоне и рециркулируется в псевдоожиженный слой. Затем отходящий газ охлаждается до температуры около 100 °C в скруббере Вентури. Тепловая энергия горячих отходящих газов используется для концентрирования отработанного травильного раствора путем выпаривания перед его подачей в реактор. Очень мелкие частицы пыли в потоке газа удаляются путем очистки.</w:t>
      </w:r>
    </w:p>
    <w:bookmarkEnd w:id="1911"/>
    <w:bookmarkStart w:name="z1927" w:id="1912"/>
    <w:p>
      <w:pPr>
        <w:spacing w:after="0"/>
        <w:ind w:left="0"/>
        <w:jc w:val="both"/>
      </w:pPr>
      <w:r>
        <w:rPr>
          <w:rFonts w:ascii="Times New Roman"/>
          <w:b w:val="false"/>
          <w:i w:val="false"/>
          <w:color w:val="000000"/>
          <w:sz w:val="28"/>
        </w:rPr>
        <w:t>
      Из скруббера Вентури поток охлажденного газа поступает в абсорбер, где хлористый водород адиабатически поглощается промывочным раствором из линии травления и пресной водой. Полученная таким образом соляная кислота имеет концентрацию приблизительно 18 %. Она перерабатывается на установке для травления или хранится в резервуаре для хранения. После прохождения через стадию очистки и туманоуловитель отходящий газ практически не содержит соляной кислоты и выбрасывается в атмосферу.</w:t>
      </w:r>
    </w:p>
    <w:bookmarkEnd w:id="1912"/>
    <w:bookmarkStart w:name="z1928" w:id="1913"/>
    <w:p>
      <w:pPr>
        <w:spacing w:after="0"/>
        <w:ind w:left="0"/>
        <w:jc w:val="both"/>
      </w:pPr>
      <w:r>
        <w:rPr>
          <w:rFonts w:ascii="Times New Roman"/>
          <w:b w:val="false"/>
          <w:i w:val="false"/>
          <w:color w:val="000000"/>
          <w:sz w:val="28"/>
        </w:rPr>
        <w:t>
      Гранулированный продукт из оксида железа может быть использован в качестве сырья в различных отраслях промышленности. Наиболее важными вариантами являются производство магнитных материалов (например, твердых и мягких ферритов), железного порошка для изготовления спеченных деталей и сварочных электродов, а также в качестве добавки для производства магнитных лент, абразивов, плитки, стекла, косметики и пигментов.</w:t>
      </w:r>
    </w:p>
    <w:bookmarkEnd w:id="1913"/>
    <w:bookmarkStart w:name="z1929" w:id="1914"/>
    <w:p>
      <w:pPr>
        <w:spacing w:after="0"/>
        <w:ind w:left="0"/>
        <w:jc w:val="both"/>
      </w:pPr>
      <w:r>
        <w:rPr>
          <w:rFonts w:ascii="Times New Roman"/>
          <w:b w:val="false"/>
          <w:i w:val="false"/>
          <w:color w:val="000000"/>
          <w:sz w:val="28"/>
        </w:rPr>
        <w:t>
      Описанная регенерация соляной кислоты в псевдоожиженном слое позволяет перерабатывать отработанный соляной раствор с любой концентрацией железа. Даже при высокой концентрации железа в предварительно концентрированном рассольном растворе, до 250 г/л, трубы не закупориваются. Кроме того, отработанный травильный раствор с высоким содержанием осадка (например, от травления высококремнистой стали) может быть без труда утилизирован благодаря специальной конструкции инжекционного оборудования.</w:t>
      </w:r>
    </w:p>
    <w:bookmarkEnd w:id="1914"/>
    <w:bookmarkStart w:name="z1930" w:id="1915"/>
    <w:p>
      <w:pPr>
        <w:spacing w:after="0"/>
        <w:ind w:left="0"/>
        <w:jc w:val="both"/>
      </w:pPr>
      <w:r>
        <w:rPr>
          <w:rFonts w:ascii="Times New Roman"/>
          <w:b w:val="false"/>
          <w:i w:val="false"/>
          <w:color w:val="000000"/>
          <w:sz w:val="28"/>
        </w:rPr>
        <w:t>
      Поскольку извлеченная кислота почти не содержит Fe</w:t>
      </w:r>
      <w:r>
        <w:rPr>
          <w:rFonts w:ascii="Times New Roman"/>
          <w:b w:val="false"/>
          <w:i w:val="false"/>
          <w:color w:val="000000"/>
          <w:vertAlign w:val="superscript"/>
        </w:rPr>
        <w:t>+</w:t>
      </w:r>
      <w:r>
        <w:rPr>
          <w:rFonts w:ascii="Times New Roman"/>
          <w:b w:val="false"/>
          <w:i w:val="false"/>
          <w:color w:val="000000"/>
          <w:sz w:val="28"/>
        </w:rPr>
        <w:t>, эффективность извлечения значительно выше 99 %, в отличие от других процессов регенерации, где можно ожидать до 10 г/л Fe</w:t>
      </w:r>
      <w:r>
        <w:rPr>
          <w:rFonts w:ascii="Times New Roman"/>
          <w:b w:val="false"/>
          <w:i w:val="false"/>
          <w:color w:val="000000"/>
          <w:vertAlign w:val="superscript"/>
        </w:rPr>
        <w:t>+</w:t>
      </w:r>
      <w:r>
        <w:rPr>
          <w:rFonts w:ascii="Times New Roman"/>
          <w:b w:val="false"/>
          <w:i w:val="false"/>
          <w:color w:val="000000"/>
          <w:sz w:val="28"/>
        </w:rPr>
        <w:t>.</w:t>
      </w:r>
    </w:p>
    <w:bookmarkEnd w:id="1915"/>
    <w:bookmarkStart w:name="z1931" w:id="191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916"/>
    <w:bookmarkStart w:name="z1932" w:id="1917"/>
    <w:p>
      <w:pPr>
        <w:spacing w:after="0"/>
        <w:ind w:left="0"/>
        <w:jc w:val="both"/>
      </w:pPr>
      <w:r>
        <w:rPr>
          <w:rFonts w:ascii="Times New Roman"/>
          <w:b w:val="false"/>
          <w:i w:val="false"/>
          <w:color w:val="000000"/>
          <w:sz w:val="28"/>
        </w:rPr>
        <w:t>
      Уменьшение потребления свежей кислоты.</w:t>
      </w:r>
    </w:p>
    <w:bookmarkEnd w:id="1917"/>
    <w:bookmarkStart w:name="z1933" w:id="1918"/>
    <w:p>
      <w:pPr>
        <w:spacing w:after="0"/>
        <w:ind w:left="0"/>
        <w:jc w:val="both"/>
      </w:pPr>
      <w:r>
        <w:rPr>
          <w:rFonts w:ascii="Times New Roman"/>
          <w:b w:val="false"/>
          <w:i w:val="false"/>
          <w:color w:val="000000"/>
          <w:sz w:val="28"/>
        </w:rPr>
        <w:t>
      Уменьшение объема сточных вод и осадка.</w:t>
      </w:r>
    </w:p>
    <w:bookmarkEnd w:id="1918"/>
    <w:bookmarkStart w:name="z1934" w:id="191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1919"/>
    <w:bookmarkStart w:name="z1935" w:id="1920"/>
    <w:p>
      <w:pPr>
        <w:spacing w:after="0"/>
        <w:ind w:left="0"/>
        <w:jc w:val="both"/>
      </w:pPr>
      <w:r>
        <w:rPr>
          <w:rFonts w:ascii="Times New Roman"/>
          <w:b w:val="false"/>
          <w:i w:val="false"/>
          <w:color w:val="000000"/>
          <w:sz w:val="28"/>
        </w:rPr>
        <w:t>
      В таблице 5.4 представлены сводные данные о выбросах, представленные в сборнике данных для установок, эксплуатирующих реактор с псевдоожиженным слоем для извлечения HCl.</w:t>
      </w:r>
    </w:p>
    <w:bookmarkEnd w:id="1920"/>
    <w:p>
      <w:pPr>
        <w:spacing w:after="0"/>
        <w:ind w:left="0"/>
        <w:jc w:val="left"/>
      </w:pPr>
      <w:r>
        <w:rPr>
          <w:rFonts w:ascii="Times New Roman"/>
          <w:b/>
          <w:i w:val="false"/>
          <w:color w:val="000000"/>
        </w:rPr>
        <w:t xml:space="preserve"> Таблица 5.4. Выбросы в атмосферу на установках по утилизации HCl, использующих реактор с псевдоожиженным слоем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Концентрации за трехлетний период (мг/Нм</w:t>
            </w:r>
            <w:r>
              <w:rPr>
                <w:rFonts w:ascii="Times New Roman"/>
                <w:b w:val="false"/>
                <w:i w:val="false"/>
                <w:color w:val="000000"/>
                <w:vertAlign w:val="superscript"/>
              </w:rPr>
              <w:t>3</w:t>
            </w:r>
            <w:r>
              <w:rPr>
                <w:rFonts w:ascii="Times New Roman"/>
                <w:b w:val="false"/>
                <w:i w:val="false"/>
                <w:color w:val="000000"/>
                <w:sz w:val="20"/>
              </w:rPr>
              <w: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936" w:id="192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921"/>
    <w:bookmarkStart w:name="z1937" w:id="1922"/>
    <w:p>
      <w:pPr>
        <w:spacing w:after="0"/>
        <w:ind w:left="0"/>
        <w:jc w:val="both"/>
      </w:pPr>
      <w:r>
        <w:rPr>
          <w:rFonts w:ascii="Times New Roman"/>
          <w:b w:val="false"/>
          <w:i w:val="false"/>
          <w:color w:val="000000"/>
          <w:sz w:val="28"/>
        </w:rPr>
        <w:t xml:space="preserve">
      Дополнительное потребление энергии и воды. </w:t>
      </w:r>
    </w:p>
    <w:bookmarkEnd w:id="1922"/>
    <w:bookmarkStart w:name="z1938" w:id="192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1923"/>
    <w:bookmarkStart w:name="z1939" w:id="1924"/>
    <w:p>
      <w:pPr>
        <w:spacing w:after="0"/>
        <w:ind w:left="0"/>
        <w:jc w:val="both"/>
      </w:pPr>
      <w:r>
        <w:rPr>
          <w:rFonts w:ascii="Times New Roman"/>
          <w:b w:val="false"/>
          <w:i w:val="false"/>
          <w:color w:val="000000"/>
          <w:sz w:val="28"/>
        </w:rPr>
        <w:t>
      Как правило, нет никаких технических ограничений на применимость этого метода. Данный метод используется на предприятиях Arcelormittal Atlantique et Lorraine (Франция), ILVA SPA IN AS (Италия).</w:t>
      </w:r>
    </w:p>
    <w:bookmarkEnd w:id="19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Start w:name="z1940" w:id="1925"/>
    <w:p>
      <w:pPr>
        <w:spacing w:after="0"/>
        <w:ind w:left="0"/>
        <w:jc w:val="both"/>
      </w:pPr>
      <w:r>
        <w:rPr>
          <w:rFonts w:ascii="Times New Roman"/>
          <w:b w:val="false"/>
          <w:i w:val="false"/>
          <w:color w:val="000000"/>
          <w:sz w:val="28"/>
        </w:rPr>
        <w:t>
      Экономическая эффективность современной установки для травления с использованием процесса с псевдоожиженным слоем зависит от следующих факторов:</w:t>
      </w:r>
    </w:p>
    <w:bookmarkEnd w:id="1925"/>
    <w:bookmarkStart w:name="z1941" w:id="1926"/>
    <w:p>
      <w:pPr>
        <w:spacing w:after="0"/>
        <w:ind w:left="0"/>
        <w:jc w:val="both"/>
      </w:pPr>
      <w:r>
        <w:rPr>
          <w:rFonts w:ascii="Times New Roman"/>
          <w:b w:val="false"/>
          <w:i w:val="false"/>
          <w:color w:val="000000"/>
          <w:sz w:val="28"/>
        </w:rPr>
        <w:t>
      потребление сырой кислоты;</w:t>
      </w:r>
    </w:p>
    <w:bookmarkEnd w:id="1926"/>
    <w:bookmarkStart w:name="z1942" w:id="1927"/>
    <w:p>
      <w:pPr>
        <w:spacing w:after="0"/>
        <w:ind w:left="0"/>
        <w:jc w:val="both"/>
      </w:pPr>
      <w:r>
        <w:rPr>
          <w:rFonts w:ascii="Times New Roman"/>
          <w:b w:val="false"/>
          <w:i w:val="false"/>
          <w:color w:val="000000"/>
          <w:sz w:val="28"/>
        </w:rPr>
        <w:t>
      использование воды для промывки и скруббера;</w:t>
      </w:r>
    </w:p>
    <w:bookmarkEnd w:id="1927"/>
    <w:bookmarkStart w:name="z1943" w:id="1928"/>
    <w:p>
      <w:pPr>
        <w:spacing w:after="0"/>
        <w:ind w:left="0"/>
        <w:jc w:val="both"/>
      </w:pPr>
      <w:r>
        <w:rPr>
          <w:rFonts w:ascii="Times New Roman"/>
          <w:b w:val="false"/>
          <w:i w:val="false"/>
          <w:color w:val="000000"/>
          <w:sz w:val="28"/>
        </w:rPr>
        <w:t>
      производство прозрачной соляной кислоты, не содержащей железа;</w:t>
      </w:r>
    </w:p>
    <w:bookmarkEnd w:id="1928"/>
    <w:bookmarkStart w:name="z1944" w:id="1929"/>
    <w:p>
      <w:pPr>
        <w:spacing w:after="0"/>
        <w:ind w:left="0"/>
        <w:jc w:val="both"/>
      </w:pPr>
      <w:r>
        <w:rPr>
          <w:rFonts w:ascii="Times New Roman"/>
          <w:b w:val="false"/>
          <w:i w:val="false"/>
          <w:color w:val="000000"/>
          <w:sz w:val="28"/>
        </w:rPr>
        <w:t>
      производство оксида железа, который может быть использован в различных отраслях промышленности.</w:t>
      </w:r>
    </w:p>
    <w:bookmarkEnd w:id="1929"/>
    <w:bookmarkStart w:name="z1945" w:id="193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1930"/>
    <w:bookmarkStart w:name="z1946" w:id="1931"/>
    <w:p>
      <w:pPr>
        <w:spacing w:after="0"/>
        <w:ind w:left="0"/>
        <w:jc w:val="both"/>
      </w:pPr>
      <w:r>
        <w:rPr>
          <w:rFonts w:ascii="Times New Roman"/>
          <w:b w:val="false"/>
          <w:i w:val="false"/>
          <w:color w:val="000000"/>
          <w:sz w:val="28"/>
        </w:rPr>
        <w:t xml:space="preserve">
      Уменьшенный расход кислоты. </w:t>
      </w:r>
    </w:p>
    <w:bookmarkEnd w:id="1931"/>
    <w:bookmarkStart w:name="z1947" w:id="1932"/>
    <w:p>
      <w:pPr>
        <w:spacing w:after="0"/>
        <w:ind w:left="0"/>
        <w:jc w:val="left"/>
      </w:pPr>
      <w:r>
        <w:rPr>
          <w:rFonts w:ascii="Times New Roman"/>
          <w:b/>
          <w:i w:val="false"/>
          <w:color w:val="000000"/>
        </w:rPr>
        <w:t xml:space="preserve"> 5.2.2.4. Восстановление смешанной кислоты (HNO</w:t>
      </w:r>
      <w:r>
        <w:rPr>
          <w:rFonts w:ascii="Times New Roman"/>
          <w:b/>
          <w:i w:val="false"/>
          <w:color w:val="000000"/>
          <w:vertAlign w:val="subscript"/>
        </w:rPr>
        <w:t>3</w:t>
      </w:r>
      <w:r>
        <w:rPr>
          <w:rFonts w:ascii="Times New Roman"/>
          <w:b/>
          <w:i w:val="false"/>
          <w:color w:val="000000"/>
        </w:rPr>
        <w:t xml:space="preserve"> и HF) ионным обменом</w:t>
      </w:r>
    </w:p>
    <w:bookmarkEnd w:id="1932"/>
    <w:bookmarkStart w:name="z1948" w:id="193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1933"/>
    <w:bookmarkStart w:name="z1949" w:id="1934"/>
    <w:p>
      <w:pPr>
        <w:spacing w:after="0"/>
        <w:ind w:left="0"/>
        <w:jc w:val="both"/>
      </w:pPr>
      <w:r>
        <w:rPr>
          <w:rFonts w:ascii="Times New Roman"/>
          <w:b w:val="false"/>
          <w:i w:val="false"/>
          <w:color w:val="000000"/>
          <w:sz w:val="28"/>
        </w:rPr>
        <w:t>
      Травильные растворы обрабатываются с помощью побочной установки очистки кислоты, в которой используются фильтры и ионообменная смола для селективной адсорбции солей металлов из травильной кислоты. После насыщения установки очистки свободная кислота десорбируется путем обратной промывки водой и возвращается в процесс травления.</w:t>
      </w:r>
    </w:p>
    <w:bookmarkEnd w:id="1934"/>
    <w:bookmarkStart w:name="z1950" w:id="193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1935"/>
    <w:bookmarkStart w:name="z1951" w:id="1936"/>
    <w:p>
      <w:pPr>
        <w:spacing w:after="0"/>
        <w:ind w:left="0"/>
        <w:jc w:val="both"/>
      </w:pPr>
      <w:r>
        <w:rPr>
          <w:rFonts w:ascii="Times New Roman"/>
          <w:b w:val="false"/>
          <w:i w:val="false"/>
          <w:color w:val="000000"/>
          <w:sz w:val="28"/>
        </w:rPr>
        <w:t>
      При кислотном травлении нержавеющей стали металлы постоянно растворяются в травильном растворе. Когда растворенные металлы достигают высоких концентраций, начинают возникать технические проблемы, такие как осаждение солей с образованием шлама. Чтобы предотвратить это, травильный раствор обрабатывают специальными смолами, обладающими способностью отделять растворенные металлы (например, железо, никель, хром и другие) от свободной травильной кислоты. После насыщения установки очистки свободная кислота десорбируется потоком пресной воды и возвращается в процесс травления.</w:t>
      </w:r>
    </w:p>
    <w:bookmarkEnd w:id="1936"/>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w:t>
      </w: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Start w:name="z1952" w:id="1937"/>
    <w:p>
      <w:pPr>
        <w:spacing w:after="0"/>
        <w:ind w:left="0"/>
        <w:jc w:val="both"/>
      </w:pPr>
      <w:r>
        <w:rPr>
          <w:rFonts w:ascii="Times New Roman"/>
          <w:b w:val="false"/>
          <w:i w:val="false"/>
          <w:color w:val="000000"/>
          <w:sz w:val="28"/>
        </w:rPr>
        <w:t>
      Снижение количества отходов и потребления свежей кислоты.</w:t>
      </w:r>
    </w:p>
    <w:bookmarkEnd w:id="193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Start w:name="z1953" w:id="1938"/>
    <w:p>
      <w:pPr>
        <w:spacing w:after="0"/>
        <w:ind w:left="0"/>
        <w:jc w:val="both"/>
      </w:pPr>
      <w:r>
        <w:rPr>
          <w:rFonts w:ascii="Times New Roman"/>
          <w:b w:val="false"/>
          <w:i w:val="false"/>
          <w:color w:val="000000"/>
          <w:sz w:val="28"/>
        </w:rPr>
        <w:t>
      Новые и существующие заводы.</w:t>
      </w:r>
    </w:p>
    <w:bookmarkEnd w:id="1938"/>
    <w:bookmarkStart w:name="z1954" w:id="193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939"/>
    <w:bookmarkStart w:name="z1955" w:id="1940"/>
    <w:p>
      <w:pPr>
        <w:spacing w:after="0"/>
        <w:ind w:left="0"/>
        <w:jc w:val="both"/>
      </w:pPr>
      <w:r>
        <w:rPr>
          <w:rFonts w:ascii="Times New Roman"/>
          <w:b w:val="false"/>
          <w:i w:val="false"/>
          <w:color w:val="000000"/>
          <w:sz w:val="28"/>
        </w:rPr>
        <w:t>
      Повышенное потребление энергии.</w:t>
      </w:r>
    </w:p>
    <w:bookmarkEnd w:id="1940"/>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ввода /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Отработанная смешанная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 уровень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эмиссия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Восстановленная смешанная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восстановления свободных ВЧ: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восстановления бесплатного HNO</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съема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содержащий слабый кислотный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0.05 - 0.2</w:t>
            </w:r>
          </w:p>
        </w:tc>
      </w:tr>
    </w:tbl>
    <w:bookmarkStart w:name="z1956" w:id="194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41"/>
    <w:bookmarkStart w:name="z1957" w:id="1942"/>
    <w:p>
      <w:pPr>
        <w:spacing w:after="0"/>
        <w:ind w:left="0"/>
        <w:jc w:val="both"/>
      </w:pPr>
      <w:r>
        <w:rPr>
          <w:rFonts w:ascii="Times New Roman"/>
          <w:b w:val="false"/>
          <w:i w:val="false"/>
          <w:color w:val="000000"/>
          <w:sz w:val="28"/>
        </w:rPr>
        <w:t>
      Экономия за счет снижения расхода кислот.</w:t>
      </w:r>
    </w:p>
    <w:bookmarkEnd w:id="1942"/>
    <w:bookmarkStart w:name="z1958" w:id="194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1943"/>
    <w:bookmarkStart w:name="z1959" w:id="1944"/>
    <w:p>
      <w:pPr>
        <w:spacing w:after="0"/>
        <w:ind w:left="0"/>
        <w:jc w:val="both"/>
      </w:pPr>
      <w:r>
        <w:rPr>
          <w:rFonts w:ascii="Times New Roman"/>
          <w:b w:val="false"/>
          <w:i w:val="false"/>
          <w:color w:val="000000"/>
          <w:sz w:val="28"/>
        </w:rPr>
        <w:t>
      Снижение потребления кислоты</w:t>
      </w:r>
    </w:p>
    <w:bookmarkEnd w:id="1944"/>
    <w:bookmarkStart w:name="z1960" w:id="1945"/>
    <w:p>
      <w:pPr>
        <w:spacing w:after="0"/>
        <w:ind w:left="0"/>
        <w:jc w:val="left"/>
      </w:pPr>
      <w:r>
        <w:rPr>
          <w:rFonts w:ascii="Times New Roman"/>
          <w:b/>
          <w:i w:val="false"/>
          <w:color w:val="000000"/>
        </w:rPr>
        <w:t xml:space="preserve"> 5.2.2.5. Снижение эмиссий паров кислот из открытых\закрытых резервуаров методом вентиляции и очистки вентилируемых паров\газов</w:t>
      </w:r>
    </w:p>
    <w:bookmarkEnd w:id="1945"/>
    <w:bookmarkStart w:name="z1961" w:id="194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46"/>
    <w:bookmarkStart w:name="z1962" w:id="1947"/>
    <w:p>
      <w:pPr>
        <w:spacing w:after="0"/>
        <w:ind w:left="0"/>
        <w:jc w:val="both"/>
      </w:pPr>
      <w:r>
        <w:rPr>
          <w:rFonts w:ascii="Times New Roman"/>
          <w:b w:val="false"/>
          <w:i w:val="false"/>
          <w:color w:val="000000"/>
          <w:sz w:val="28"/>
        </w:rPr>
        <w:t>
      Различные рабочие этапы процесса травления выполняются в полностью закрытом оборудовании или в оборудовании с колпаками. Образующиеся пары кислоты извлекаются и проходят через газоочистители (абсорбционные башни) для очистки. Рециркулирующая вода, например, после промывки, используется в качестве абсорбента. Частичный поток промывной воды должен отводиться через установку нейтрализации.</w:t>
      </w:r>
    </w:p>
    <w:bookmarkEnd w:id="1947"/>
    <w:bookmarkStart w:name="z1963" w:id="1948"/>
    <w:p>
      <w:pPr>
        <w:spacing w:after="0"/>
        <w:ind w:left="0"/>
        <w:jc w:val="both"/>
      </w:pPr>
      <w:r>
        <w:rPr>
          <w:rFonts w:ascii="Times New Roman"/>
          <w:b w:val="false"/>
          <w:i w:val="false"/>
          <w:color w:val="000000"/>
          <w:sz w:val="28"/>
        </w:rPr>
        <w:t>
      Непрерывное травление осуществляется в закрытых емкостях с ограниченными входными и выходными отверстиями для стальных полос, листов или проволоки. Пары из емкостей для травления удаляются. Их обрабатывают с помощью мокрой очистки с последующей очисткой от загрязнений.</w:t>
      </w:r>
    </w:p>
    <w:bookmarkEnd w:id="194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p>
      <w:pPr>
        <w:spacing w:after="0"/>
        <w:ind w:left="0"/>
        <w:jc w:val="both"/>
      </w:pPr>
      <w:r>
        <w:rPr>
          <w:rFonts w:ascii="Times New Roman"/>
          <w:b w:val="false"/>
          <w:i w:val="false"/>
          <w:color w:val="000000"/>
          <w:sz w:val="28"/>
        </w:rPr>
        <w:t xml:space="preserve">
      Для удаления выбросов в атмосферу из травильных ванн существует множество различных конструкций и техник. </w:t>
      </w:r>
    </w:p>
    <w:p>
      <w:pPr>
        <w:spacing w:after="0"/>
        <w:ind w:left="0"/>
        <w:jc w:val="both"/>
      </w:pPr>
      <w:r>
        <w:rPr>
          <w:rFonts w:ascii="Times New Roman"/>
          <w:b w:val="false"/>
          <w:i w:val="false"/>
          <w:color w:val="000000"/>
          <w:sz w:val="28"/>
        </w:rPr>
        <w:t>
      Чем более открыто и чем дальше устройство экстракции находится от фактического источника выбросов, тем меньше эффективность улавливания и тем больше объемы, которые необходимо извлечь для достижения приемлемой эффективности улавливания выбросов. Крышные и настенные вытяжные системы, как правило, просты в установке и дешевле, но для получения больших воздушных потоков требуются большие вентиляторы и устройства для снижения выбросов. Кроме того, само здание и крыши действуют как колпаки для кислотных выбросов и соответственно ухудшаются. Также любое оборудование, такое как краны и подъемники, расположенное рядом с травильными баками или в здании, быстро подвергнется коррозии.</w:t>
      </w:r>
    </w:p>
    <w:p>
      <w:pPr>
        <w:spacing w:after="0"/>
        <w:ind w:left="0"/>
        <w:jc w:val="both"/>
      </w:pPr>
      <w:r>
        <w:rPr>
          <w:rFonts w:ascii="Times New Roman"/>
          <w:b w:val="false"/>
          <w:i w:val="false"/>
          <w:color w:val="000000"/>
          <w:sz w:val="28"/>
        </w:rPr>
        <w:t>
      Удаление выступа и боковые колпаки предназначены для вытяжки только из зоны травильного резервуара, поэтому получаемые объемные потоки намного меньше.</w:t>
      </w:r>
    </w:p>
    <w:p>
      <w:pPr>
        <w:spacing w:after="0"/>
        <w:ind w:left="0"/>
        <w:jc w:val="both"/>
      </w:pPr>
      <w:r>
        <w:rPr>
          <w:rFonts w:ascii="Times New Roman"/>
          <w:b w:val="false"/>
          <w:i w:val="false"/>
          <w:color w:val="000000"/>
          <w:sz w:val="28"/>
        </w:rPr>
        <w:t>
      Системы мокрой очистки используются для удаления кислых газов, твердых частиц в воздухе или паров из отходящих газов. Принцип мокрой очистки - абсорбция газа или жидкости в очищающей среде близким газом. контакт с жидкостью. Абсорбционные системы могут иметь водную или неводную жидкую фазу. Выбор подходящих реагентов зависит от свойств загрязняющего вещества, удаляемого из газового потока.</w:t>
      </w:r>
    </w:p>
    <w:p>
      <w:pPr>
        <w:spacing w:after="0"/>
        <w:ind w:left="0"/>
        <w:jc w:val="both"/>
      </w:pPr>
      <w:r>
        <w:rPr>
          <w:rFonts w:ascii="Times New Roman"/>
          <w:b w:val="false"/>
          <w:i w:val="false"/>
          <w:color w:val="000000"/>
          <w:sz w:val="28"/>
        </w:rPr>
        <w:t xml:space="preserve">
      Вода подходит для поглощения растворимых кислых газов, таких как хлористый водород и фтористый водород, а также для поглощения аммиака. Щелочные растворы подходят для поглощения менее растворимых кислых газов, таких как диоксид серы, сероводород и хлор. </w:t>
      </w:r>
    </w:p>
    <w:p>
      <w:pPr>
        <w:spacing w:after="0"/>
        <w:ind w:left="0"/>
        <w:jc w:val="both"/>
      </w:pPr>
      <w:r>
        <w:rPr>
          <w:rFonts w:ascii="Times New Roman"/>
          <w:b w:val="false"/>
          <w:i w:val="false"/>
          <w:color w:val="000000"/>
          <w:sz w:val="28"/>
        </w:rPr>
        <w:t>
      Абсорбер газа нуждается в границе раздела жидкость / газ с большой площадью поверхности, через которую может происходить массообмен. Обычно это достигается с помощью упаковочных материалов, покрытых жидкостью, или путем образования капель / пузырьков. Конструкция абсорбера также должна обеспечивать средства для обновления абсорбента жидкости, чтобы поддерживать высокую движущую силу для массопереноса.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w:t>
      </w: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Start w:name="z1964" w:id="1949"/>
    <w:p>
      <w:pPr>
        <w:spacing w:after="0"/>
        <w:ind w:left="0"/>
        <w:jc w:val="both"/>
      </w:pPr>
      <w:r>
        <w:rPr>
          <w:rFonts w:ascii="Times New Roman"/>
          <w:b w:val="false"/>
          <w:i w:val="false"/>
          <w:color w:val="000000"/>
          <w:sz w:val="28"/>
        </w:rPr>
        <w:t>
      Снижение выбросов в атмосферу, особенно летучих кислотных паров. Сокращение выбросов пыли, кислот (HCl, HF,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и SO</w:t>
      </w:r>
      <w:r>
        <w:rPr>
          <w:rFonts w:ascii="Times New Roman"/>
          <w:b w:val="false"/>
          <w:i w:val="false"/>
          <w:color w:val="000000"/>
          <w:vertAlign w:val="subscript"/>
        </w:rPr>
        <w:t>2</w:t>
      </w:r>
      <w:r>
        <w:rPr>
          <w:rFonts w:ascii="Times New Roman"/>
          <w:b w:val="false"/>
          <w:i w:val="false"/>
          <w:color w:val="000000"/>
          <w:sz w:val="28"/>
        </w:rPr>
        <w:t>.</w:t>
      </w:r>
    </w:p>
    <w:bookmarkEnd w:id="194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Start w:name="z1965" w:id="1950"/>
    <w:p>
      <w:pPr>
        <w:spacing w:after="0"/>
        <w:ind w:left="0"/>
        <w:jc w:val="both"/>
      </w:pPr>
      <w:r>
        <w:rPr>
          <w:rFonts w:ascii="Times New Roman"/>
          <w:b w:val="false"/>
          <w:i w:val="false"/>
          <w:color w:val="000000"/>
          <w:sz w:val="28"/>
        </w:rPr>
        <w:t>
      Новые заводы и существующие заводы.</w:t>
      </w:r>
    </w:p>
    <w:bookmarkEnd w:id="195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Start w:name="z1966" w:id="1951"/>
    <w:p>
      <w:pPr>
        <w:spacing w:after="0"/>
        <w:ind w:left="0"/>
        <w:jc w:val="both"/>
      </w:pPr>
      <w:r>
        <w:rPr>
          <w:rFonts w:ascii="Times New Roman"/>
          <w:b w:val="false"/>
          <w:i w:val="false"/>
          <w:color w:val="000000"/>
          <w:sz w:val="28"/>
        </w:rPr>
        <w:t>
      Повышенное потребление энергии.</w:t>
      </w:r>
    </w:p>
    <w:bookmarkEnd w:id="1951"/>
    <w:bookmarkStart w:name="z1967" w:id="1952"/>
    <w:p>
      <w:pPr>
        <w:spacing w:after="0"/>
        <w:ind w:left="0"/>
        <w:jc w:val="both"/>
      </w:pPr>
      <w:r>
        <w:rPr>
          <w:rFonts w:ascii="Times New Roman"/>
          <w:b w:val="false"/>
          <w:i w:val="false"/>
          <w:color w:val="000000"/>
          <w:sz w:val="28"/>
        </w:rPr>
        <w:t>
      Образование кислых сточных вод, которые могут использоваться в технологическом процессе, например, в качестве промывочной воды для регенерации HCl, или требовать нейтрализации с последующей обработкой воды (связанное с потреблением химикатов и образованием осадка для очистки воды).</w:t>
      </w:r>
    </w:p>
    <w:bookmarkEnd w:id="1952"/>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p>
      <w:pPr>
        <w:spacing w:after="0"/>
        <w:ind w:left="0"/>
        <w:jc w:val="both"/>
      </w:pPr>
      <w:r>
        <w:rPr>
          <w:rFonts w:ascii="Times New Roman"/>
          <w:b w:val="false"/>
          <w:i w:val="false"/>
          <w:color w:val="000000"/>
          <w:sz w:val="28"/>
        </w:rPr>
        <w:t xml:space="preserve">
      Травление HCl </w:t>
      </w:r>
    </w:p>
    <w:bookmarkStart w:name="z1968" w:id="1953"/>
    <w:p>
      <w:pPr>
        <w:spacing w:after="0"/>
        <w:ind w:left="0"/>
        <w:jc w:val="both"/>
      </w:pPr>
      <w:r>
        <w:rPr>
          <w:rFonts w:ascii="Times New Roman"/>
          <w:b w:val="false"/>
          <w:i w:val="false"/>
          <w:color w:val="000000"/>
          <w:sz w:val="28"/>
        </w:rPr>
        <w:t>
      В Таблице 5.5 обобщены выбросы HCl установками непрерывного травления с закрытыми емкостями для травления. Для этих установок температура кислотной ванны варьировалась от 70 °C до 87 °C, а расход выхлопных газов составлял от 7 658 Нм</w:t>
      </w:r>
      <w:r>
        <w:rPr>
          <w:rFonts w:ascii="Times New Roman"/>
          <w:b w:val="false"/>
          <w:i w:val="false"/>
          <w:color w:val="000000"/>
          <w:vertAlign w:val="superscript"/>
        </w:rPr>
        <w:t>3</w:t>
      </w:r>
      <w:r>
        <w:rPr>
          <w:rFonts w:ascii="Times New Roman"/>
          <w:b w:val="false"/>
          <w:i w:val="false"/>
          <w:color w:val="000000"/>
          <w:sz w:val="28"/>
        </w:rPr>
        <w:t>/ч до 42 909 Нм</w:t>
      </w:r>
      <w:r>
        <w:rPr>
          <w:rFonts w:ascii="Times New Roman"/>
          <w:b w:val="false"/>
          <w:i w:val="false"/>
          <w:color w:val="000000"/>
          <w:vertAlign w:val="superscript"/>
        </w:rPr>
        <w:t>3</w:t>
      </w:r>
      <w:r>
        <w:rPr>
          <w:rFonts w:ascii="Times New Roman"/>
          <w:b w:val="false"/>
          <w:i w:val="false"/>
          <w:color w:val="000000"/>
          <w:sz w:val="28"/>
        </w:rPr>
        <w:t>/ч.</w:t>
      </w:r>
    </w:p>
    <w:bookmarkEnd w:id="1953"/>
    <w:p>
      <w:pPr>
        <w:spacing w:after="0"/>
        <w:ind w:left="0"/>
        <w:jc w:val="left"/>
      </w:pPr>
      <w:r>
        <w:rPr>
          <w:rFonts w:ascii="Times New Roman"/>
          <w:b/>
          <w:i w:val="false"/>
          <w:color w:val="000000"/>
        </w:rPr>
        <w:t xml:space="preserve"> Таблица 5.5. Концентрации выбросов HCl при непрерывном травлении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Концентрации, зарегистрированные за 3-летний период - (мг/Нм3)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заводов/ количество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90-й процетиль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bl>
    <w:bookmarkStart w:name="z1969" w:id="195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1954"/>
    <w:bookmarkStart w:name="z1970" w:id="195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955"/>
    <w:bookmarkStart w:name="z1971" w:id="195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r>
        <w:rPr>
          <w:rFonts w:ascii="Times New Roman"/>
          <w:b w:val="false"/>
          <w:i w:val="false"/>
          <w:color w:val="000000"/>
          <w:sz w:val="28"/>
        </w:rPr>
        <w:t xml:space="preserve"> </w:t>
      </w:r>
    </w:p>
    <w:bookmarkEnd w:id="1956"/>
    <w:bookmarkStart w:name="z1972" w:id="1957"/>
    <w:p>
      <w:pPr>
        <w:spacing w:after="0"/>
        <w:ind w:left="0"/>
        <w:jc w:val="both"/>
      </w:pPr>
      <w:r>
        <w:rPr>
          <w:rFonts w:ascii="Times New Roman"/>
          <w:b w:val="false"/>
          <w:i w:val="false"/>
          <w:color w:val="000000"/>
          <w:sz w:val="28"/>
        </w:rPr>
        <w:t>
      Требования экологического законодательства.</w:t>
      </w:r>
    </w:p>
    <w:bookmarkEnd w:id="1957"/>
    <w:bookmarkStart w:name="z1973" w:id="1958"/>
    <w:p>
      <w:pPr>
        <w:spacing w:after="0"/>
        <w:ind w:left="0"/>
        <w:jc w:val="left"/>
      </w:pPr>
      <w:r>
        <w:rPr>
          <w:rFonts w:ascii="Times New Roman"/>
          <w:b/>
          <w:i w:val="false"/>
          <w:color w:val="000000"/>
        </w:rPr>
        <w:t xml:space="preserve"> 5.2.2.6. Мокрый скруббер с последующим туманоуловителем (демистер)</w:t>
      </w:r>
    </w:p>
    <w:bookmarkEnd w:id="1958"/>
    <w:bookmarkStart w:name="z1974" w:id="195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59"/>
    <w:bookmarkStart w:name="z1975" w:id="1960"/>
    <w:p>
      <w:pPr>
        <w:spacing w:after="0"/>
        <w:ind w:left="0"/>
        <w:jc w:val="both"/>
      </w:pPr>
      <w:r>
        <w:rPr>
          <w:rFonts w:ascii="Times New Roman"/>
          <w:b w:val="false"/>
          <w:i w:val="false"/>
          <w:color w:val="000000"/>
          <w:sz w:val="28"/>
        </w:rPr>
        <w:t>
      Демистеры (сепараторы капель или туманоуловители) представляют собой фильтрующие устройства, которые удаляют уносимые капли жидкости из газового потока. Они состоят из структуры металла, пластика или волокна с большой удельной поверхностью. Благодаря своему импульсу маленькие капли, присутствующие в газовом потоке, ударяются о структуру фильтра и сливаются в более крупные капли. Основными типами туманоуловителей являются сетчатые, волокнистые и экранные туманоуловители, которые могут использоваться либо как отдельная единица оборудования, либо как часть другой единицы оборудования, т. е. мокрый скруббер.</w:t>
      </w:r>
    </w:p>
    <w:bookmarkEnd w:id="1960"/>
    <w:bookmarkStart w:name="z1976" w:id="19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1961"/>
    <w:bookmarkStart w:name="z1977" w:id="1962"/>
    <w:p>
      <w:pPr>
        <w:spacing w:after="0"/>
        <w:ind w:left="0"/>
        <w:jc w:val="both"/>
      </w:pPr>
      <w:r>
        <w:rPr>
          <w:rFonts w:ascii="Times New Roman"/>
          <w:b w:val="false"/>
          <w:i w:val="false"/>
          <w:color w:val="000000"/>
          <w:sz w:val="28"/>
        </w:rPr>
        <w:t>
      Системы мокрой очистки используются для удаления кислых газов, аэрозолей или паров из отходящих газов. Принцип мокрой очистки заключается в абсорбции газа или жидкости в скрубберной среде за счет тесного газожидкостного контакта. Абсорбционные системы могут иметь как водную, так и неводную жидкие фазы. Выбор подходящих реагентов зависит от свойств загрязнителя, удаляемого из газового потока. Вода подходит для поглощения растворимых кислых газов, таких как хлористый водород и фтористый водород, а также для поглощения аммиака. Щелочные растворы подходят для поглощения менее растворимых кислых газов, таких как диоксид серы, сероводород и хлор.</w:t>
      </w:r>
    </w:p>
    <w:bookmarkEnd w:id="1962"/>
    <w:bookmarkStart w:name="z1978" w:id="1963"/>
    <w:p>
      <w:pPr>
        <w:spacing w:after="0"/>
        <w:ind w:left="0"/>
        <w:jc w:val="both"/>
      </w:pPr>
      <w:r>
        <w:rPr>
          <w:rFonts w:ascii="Times New Roman"/>
          <w:b w:val="false"/>
          <w:i w:val="false"/>
          <w:color w:val="000000"/>
          <w:sz w:val="28"/>
        </w:rPr>
        <w:t xml:space="preserve">
      Газовому поглотителю требуется поверхность раздела жидкость/газ с большой площадью поверхности, через которую может происходить массоперенос. Обычно это достигается с помощью упаковочных материалов, покрытых жидкостью, или путем образования капель/пузырей. Конструкция абсорбера также должна обеспечивать средства для обновления жидкого абсорбента, чтобы поддерживать высокую движущую силу для массопереноса. Абсорбция газа является скоростным процессом, и, следовательно, градиент концентрации (движущая сила реакции) и площадь поверхности контакта между жидкой и газообразной фазами являются решающими параметрами конструкции. Площадь поверхности определяется набивочным материалом или размером капель. Скорость потока газа и жидкости и перепад давления на абсорбере влияют на движущую силу, эффективность и, в некоторых случаях, на площадь поверхности (каплеобразование). </w:t>
      </w:r>
    </w:p>
    <w:bookmarkEnd w:id="1963"/>
    <w:bookmarkStart w:name="z1979" w:id="1964"/>
    <w:p>
      <w:pPr>
        <w:spacing w:after="0"/>
        <w:ind w:left="0"/>
        <w:jc w:val="both"/>
      </w:pPr>
      <w:r>
        <w:rPr>
          <w:rFonts w:ascii="Times New Roman"/>
          <w:b w:val="false"/>
          <w:i w:val="false"/>
          <w:color w:val="000000"/>
          <w:sz w:val="28"/>
        </w:rPr>
        <w:t>
      Вода обычно подается в верхнюю часть насадочного слоя и стекает вниз под действием силы тяжести, протекая по насадке, в то время как отработанный газ поступает в нижнюю часть скруббера и омывается водой, проходя вверх через слой. При такой конструкции противотока наиболее загрязненный газ контактирует с наиболее загрязненной водой в нижней части скруббера, а самый чистый газ контактирует с самой чистой водой в верхней части скруббера. Возможны и другие конструкции, в которых потоки жидкости и газа могут быть прямоточными или перекрестноточными.</w:t>
      </w:r>
    </w:p>
    <w:bookmarkEnd w:id="1964"/>
    <w:bookmarkStart w:name="z1980" w:id="1965"/>
    <w:p>
      <w:pPr>
        <w:spacing w:after="0"/>
        <w:ind w:left="0"/>
        <w:jc w:val="both"/>
      </w:pPr>
      <w:r>
        <w:rPr>
          <w:rFonts w:ascii="Times New Roman"/>
          <w:b w:val="false"/>
          <w:i w:val="false"/>
          <w:color w:val="000000"/>
          <w:sz w:val="28"/>
        </w:rPr>
        <w:t>
      Чтобы получить равномерный поток и хороший контакт воздуха и воды, вода должна быть равномерно распределена по верхней части набивочного слоя. Обычно это делается с помощью распределительного коллектора, оснащенного распылительными форсунками. Кроме того, чтобы обеспечить прохождение газа через весь слой, набивка поддерживается опорой набивки. Эта опора набивки должна быть достаточно открытой, чтобы пропускать воду и воздух, не создавая слишком большого перепада давления, и в то же время быть достаточно прочной, чтобы удерживать набивку, даже когда она грязная и залита водой.</w:t>
      </w:r>
    </w:p>
    <w:bookmarkEnd w:id="1965"/>
    <w:bookmarkStart w:name="z1981" w:id="1966"/>
    <w:p>
      <w:pPr>
        <w:spacing w:after="0"/>
        <w:ind w:left="0"/>
        <w:jc w:val="both"/>
      </w:pPr>
      <w:r>
        <w:rPr>
          <w:rFonts w:ascii="Times New Roman"/>
          <w:b w:val="false"/>
          <w:i w:val="false"/>
          <w:color w:val="000000"/>
          <w:sz w:val="28"/>
        </w:rPr>
        <w:t>
      Недостатком насадочных скрубберов является то, что для правильной работы набивке необходим относительно высокий расход воды - около 200 галлонов воды в минуту на 20 000 кубических футов воздуха в минуту (соответствует 1,34 л/м</w:t>
      </w:r>
      <w:r>
        <w:rPr>
          <w:rFonts w:ascii="Times New Roman"/>
          <w:b w:val="false"/>
          <w:i w:val="false"/>
          <w:color w:val="000000"/>
          <w:vertAlign w:val="superscript"/>
        </w:rPr>
        <w:t>3</w:t>
      </w:r>
      <w:r>
        <w:rPr>
          <w:rFonts w:ascii="Times New Roman"/>
          <w:b w:val="false"/>
          <w:i w:val="false"/>
          <w:color w:val="000000"/>
          <w:sz w:val="28"/>
        </w:rPr>
        <w:t>). Таким образом, вместо использования пресной воды в большинстве насадочных скрубберов есть рециркуляционные насосы, которые перекачивают воду из нижней части скруббера в верхнюю часть насадки. Небольшой непрерывный поток воды необходимо добавлять в скруббер для удаления кислоты, удаленной из газового потока, через перелив.</w:t>
      </w:r>
    </w:p>
    <w:bookmarkEnd w:id="1966"/>
    <w:bookmarkStart w:name="z1982" w:id="1967"/>
    <w:p>
      <w:pPr>
        <w:spacing w:after="0"/>
        <w:ind w:left="0"/>
        <w:jc w:val="both"/>
      </w:pPr>
      <w:r>
        <w:rPr>
          <w:rFonts w:ascii="Times New Roman"/>
          <w:b w:val="false"/>
          <w:i w:val="false"/>
          <w:color w:val="000000"/>
          <w:sz w:val="28"/>
        </w:rPr>
        <w:t>
      Недостатки</w:t>
      </w:r>
    </w:p>
    <w:bookmarkEnd w:id="1967"/>
    <w:bookmarkStart w:name="z1983" w:id="1968"/>
    <w:p>
      <w:pPr>
        <w:spacing w:after="0"/>
        <w:ind w:left="0"/>
        <w:jc w:val="both"/>
      </w:pPr>
      <w:r>
        <w:rPr>
          <w:rFonts w:ascii="Times New Roman"/>
          <w:b w:val="false"/>
          <w:i w:val="false"/>
          <w:color w:val="000000"/>
          <w:sz w:val="28"/>
        </w:rPr>
        <w:t>
      насос требует обслуживания;</w:t>
      </w:r>
    </w:p>
    <w:bookmarkEnd w:id="1968"/>
    <w:bookmarkStart w:name="z1984" w:id="1969"/>
    <w:p>
      <w:pPr>
        <w:spacing w:after="0"/>
        <w:ind w:left="0"/>
        <w:jc w:val="both"/>
      </w:pPr>
      <w:r>
        <w:rPr>
          <w:rFonts w:ascii="Times New Roman"/>
          <w:b w:val="false"/>
          <w:i w:val="false"/>
          <w:color w:val="000000"/>
          <w:sz w:val="28"/>
        </w:rPr>
        <w:t>
      вода в верхней части насадки теперь загрязнена, поэтому преимущества противотока больше не реализуются;</w:t>
      </w:r>
    </w:p>
    <w:bookmarkEnd w:id="1969"/>
    <w:bookmarkStart w:name="z1985" w:id="1970"/>
    <w:p>
      <w:pPr>
        <w:spacing w:after="0"/>
        <w:ind w:left="0"/>
        <w:jc w:val="both"/>
      </w:pPr>
      <w:r>
        <w:rPr>
          <w:rFonts w:ascii="Times New Roman"/>
          <w:b w:val="false"/>
          <w:i w:val="false"/>
          <w:color w:val="000000"/>
          <w:sz w:val="28"/>
        </w:rPr>
        <w:t>
      любая грязь в воде закачивается обратно в набивку, где она может отделиться и заблокировать распределительный коллектор или набивку.</w:t>
      </w:r>
    </w:p>
    <w:bookmarkEnd w:id="1970"/>
    <w:bookmarkStart w:name="z1986" w:id="1971"/>
    <w:p>
      <w:pPr>
        <w:spacing w:after="0"/>
        <w:ind w:left="0"/>
        <w:jc w:val="both"/>
      </w:pPr>
      <w:r>
        <w:rPr>
          <w:rFonts w:ascii="Times New Roman"/>
          <w:b w:val="false"/>
          <w:i w:val="false"/>
          <w:color w:val="000000"/>
          <w:sz w:val="28"/>
        </w:rPr>
        <w:t xml:space="preserve">
      Тем не менее, по сравнению с пластинчатыми скрубберами, насадочные скрубберы позволяют обрабатывать большие объемы с хорошей скоростью. </w:t>
      </w:r>
    </w:p>
    <w:bookmarkEnd w:id="1971"/>
    <w:bookmarkStart w:name="z1987" w:id="1972"/>
    <w:p>
      <w:pPr>
        <w:spacing w:after="0"/>
        <w:ind w:left="0"/>
        <w:jc w:val="both"/>
      </w:pPr>
      <w:r>
        <w:rPr>
          <w:rFonts w:ascii="Times New Roman"/>
          <w:b w:val="false"/>
          <w:i w:val="false"/>
          <w:color w:val="000000"/>
          <w:sz w:val="28"/>
        </w:rPr>
        <w:t>
      Более высокая эффективность очистки может быть достигнута в насадочных скрубберах за счет увеличения глубины насадочного слоя.</w:t>
      </w:r>
    </w:p>
    <w:bookmarkEnd w:id="1972"/>
    <w:bookmarkStart w:name="z1988" w:id="1973"/>
    <w:p>
      <w:pPr>
        <w:spacing w:after="0"/>
        <w:ind w:left="0"/>
        <w:jc w:val="both"/>
      </w:pPr>
      <w:r>
        <w:rPr>
          <w:rFonts w:ascii="Times New Roman"/>
          <w:b w:val="false"/>
          <w:i w:val="false"/>
          <w:color w:val="000000"/>
          <w:sz w:val="28"/>
        </w:rPr>
        <w:t>
      Преимущества насадочных скрубберов:</w:t>
      </w:r>
    </w:p>
    <w:bookmarkEnd w:id="1973"/>
    <w:bookmarkStart w:name="z1989" w:id="1974"/>
    <w:p>
      <w:pPr>
        <w:spacing w:after="0"/>
        <w:ind w:left="0"/>
        <w:jc w:val="both"/>
      </w:pPr>
      <w:r>
        <w:rPr>
          <w:rFonts w:ascii="Times New Roman"/>
          <w:b w:val="false"/>
          <w:i w:val="false"/>
          <w:color w:val="000000"/>
          <w:sz w:val="28"/>
        </w:rPr>
        <w:t>
      простая конструкция;</w:t>
      </w:r>
    </w:p>
    <w:bookmarkEnd w:id="1974"/>
    <w:bookmarkStart w:name="z1990" w:id="1975"/>
    <w:p>
      <w:pPr>
        <w:spacing w:after="0"/>
        <w:ind w:left="0"/>
        <w:jc w:val="both"/>
      </w:pPr>
      <w:r>
        <w:rPr>
          <w:rFonts w:ascii="Times New Roman"/>
          <w:b w:val="false"/>
          <w:i w:val="false"/>
          <w:color w:val="000000"/>
          <w:sz w:val="28"/>
        </w:rPr>
        <w:t>
      возможность работы в широком диапазоне расходов газа.</w:t>
      </w:r>
    </w:p>
    <w:bookmarkEnd w:id="1975"/>
    <w:bookmarkStart w:name="z1991" w:id="1976"/>
    <w:p>
      <w:pPr>
        <w:spacing w:after="0"/>
        <w:ind w:left="0"/>
        <w:jc w:val="both"/>
      </w:pPr>
      <w:r>
        <w:rPr>
          <w:rFonts w:ascii="Times New Roman"/>
          <w:b w:val="false"/>
          <w:i w:val="false"/>
          <w:color w:val="000000"/>
          <w:sz w:val="28"/>
        </w:rPr>
        <w:t>
      Однако для поддержания работы насадочного скруббера на наиболее эффективном уровне требуются значительные усилия по техническому обслуживанию, чтобы поддерживать работу циркуляционного насоса, обеспечивать постоянное распределение воды на насадку и содержать насадку в чистоте. Обычный насадочный скруббер представляет собой вертикальную башню, в которой воздух течет вверх, а вода течет вниз. Вариантом этого является скруббер с поперечным потоком. В скруббере с поперечным потоком отработанный газ проходит горизонтально через насадку, в то время как жидкость все еще течет вниз поперек потока отходящего газа. Базовая установка такая же, как и у обычных насадочных скрубберов, но по-прежнему необходим циркуляционный насос, чтобы поддерживать набивку влажной.</w:t>
      </w:r>
    </w:p>
    <w:bookmarkEnd w:id="1976"/>
    <w:bookmarkStart w:name="z1992" w:id="1977"/>
    <w:p>
      <w:pPr>
        <w:spacing w:after="0"/>
        <w:ind w:left="0"/>
        <w:jc w:val="both"/>
      </w:pPr>
      <w:r>
        <w:rPr>
          <w:rFonts w:ascii="Times New Roman"/>
          <w:b w:val="false"/>
          <w:i w:val="false"/>
          <w:color w:val="000000"/>
          <w:sz w:val="28"/>
        </w:rPr>
        <w:t>
      Преимущество скруббера с поперечным потоком заключается в том, что ему требуется меньше места над головой, а воздуховод обычно проще и дешевле, чем для вертикального скруббера. Однако скрубберы с поперечным потоком несколько менее эффективны, чем вертикальный противоток, при удалении растворимых газов. Усовершенствованный тип скруббера с поперечным потоком имитирует многоступенчатую очистку пластинчатого скруббера. В этой версии есть несколько упакованных кроватей в ряд. Каждая грядка имеет отдельную подачу воды или систему циркуляции и может использовать структурированную насадку, а не случайную. Этот усовершенствованный тип скруббера имеет довольно высокий перепад давления и в настоящее время не используется для травления. Широко используются случайно насадочные перекрестноточные агрегаты.</w:t>
      </w:r>
    </w:p>
    <w:bookmarkEnd w:id="1977"/>
    <w:bookmarkStart w:name="z1993" w:id="1978"/>
    <w:p>
      <w:pPr>
        <w:spacing w:after="0"/>
        <w:ind w:left="0"/>
        <w:jc w:val="both"/>
      </w:pPr>
      <w:r>
        <w:rPr>
          <w:rFonts w:ascii="Times New Roman"/>
          <w:b w:val="false"/>
          <w:i w:val="false"/>
          <w:color w:val="000000"/>
          <w:sz w:val="28"/>
        </w:rPr>
        <w:t xml:space="preserve">
      Эффективность абсорбции можно повысить, добавив к абсорберу больше пластин (увеличив высоту колонны) и увеличив скорость потока жидкости. </w:t>
      </w:r>
    </w:p>
    <w:bookmarkEnd w:id="1978"/>
    <w:bookmarkStart w:name="z1994" w:id="1979"/>
    <w:p>
      <w:pPr>
        <w:spacing w:after="0"/>
        <w:ind w:left="0"/>
        <w:jc w:val="both"/>
      </w:pPr>
      <w:r>
        <w:rPr>
          <w:rFonts w:ascii="Times New Roman"/>
          <w:b w:val="false"/>
          <w:i w:val="false"/>
          <w:color w:val="000000"/>
          <w:sz w:val="28"/>
        </w:rPr>
        <w:t xml:space="preserve">
      Пластинчатые скрубберы просты и не имеют движущихся частей, но требуют тщательной установки, чтобы пластины были выровнены и обеспечивался постоянный поток воздуха. Они могут быть подвержены закупорке и образованию накипи и не подходят для пенообразующих жидкостей. </w:t>
      </w:r>
    </w:p>
    <w:bookmarkEnd w:id="1979"/>
    <w:bookmarkStart w:name="z1995" w:id="1980"/>
    <w:p>
      <w:pPr>
        <w:spacing w:after="0"/>
        <w:ind w:left="0"/>
        <w:jc w:val="both"/>
      </w:pPr>
      <w:r>
        <w:rPr>
          <w:rFonts w:ascii="Times New Roman"/>
          <w:b w:val="false"/>
          <w:i w:val="false"/>
          <w:color w:val="000000"/>
          <w:sz w:val="28"/>
        </w:rPr>
        <w:t xml:space="preserve">
      Преимуществами пластинчатого скруббера являются низкие требования к техническому обслуживанию и прямоточный поток воды, что полезно при приготовлении высокопрочных растворов, подходящих для повторного использования в травильном резервуаре. </w:t>
      </w:r>
    </w:p>
    <w:bookmarkEnd w:id="1980"/>
    <w:bookmarkStart w:name="z1996" w:id="1981"/>
    <w:p>
      <w:pPr>
        <w:spacing w:after="0"/>
        <w:ind w:left="0"/>
        <w:jc w:val="both"/>
      </w:pPr>
      <w:r>
        <w:rPr>
          <w:rFonts w:ascii="Times New Roman"/>
          <w:b w:val="false"/>
          <w:i w:val="false"/>
          <w:color w:val="000000"/>
          <w:sz w:val="28"/>
        </w:rPr>
        <w:t xml:space="preserve">
      Ключевым элементом скрубберов, как показано выше, является туманоуловитель (сепаратор уноса, каплеуловитель). Это устройство гарантирует, что воздух, выходящий из скруббера, не содержит капель воды. </w:t>
      </w:r>
    </w:p>
    <w:bookmarkEnd w:id="1981"/>
    <w:bookmarkStart w:name="z1997" w:id="1982"/>
    <w:p>
      <w:pPr>
        <w:spacing w:after="0"/>
        <w:ind w:left="0"/>
        <w:jc w:val="both"/>
      </w:pPr>
      <w:r>
        <w:rPr>
          <w:rFonts w:ascii="Times New Roman"/>
          <w:b w:val="false"/>
          <w:i w:val="false"/>
          <w:color w:val="000000"/>
          <w:sz w:val="28"/>
        </w:rPr>
        <w:t xml:space="preserve">
      Принцип всех демистеров одинаков. Инерция капель жидкости позволяет отделиться от потока газа-носителя, направляя загруженный воздух через канал или лабиринт с несколькими изменениями направления. Капли воды вынуждены ударяться о твердую поверхность, где они создают более крупные капли, которые слишком тяжелы, чтобы их можно было унести по воздуху. </w:t>
      </w:r>
    </w:p>
    <w:bookmarkEnd w:id="1982"/>
    <w:bookmarkStart w:name="z1998" w:id="1983"/>
    <w:p>
      <w:pPr>
        <w:spacing w:after="0"/>
        <w:ind w:left="0"/>
        <w:jc w:val="both"/>
      </w:pPr>
      <w:r>
        <w:rPr>
          <w:rFonts w:ascii="Times New Roman"/>
          <w:b w:val="false"/>
          <w:i w:val="false"/>
          <w:color w:val="000000"/>
          <w:sz w:val="28"/>
        </w:rPr>
        <w:t>
      Существует два основных типа туманоуловителей: трикотажная сетка и шевронные перегородки.</w:t>
      </w:r>
    </w:p>
    <w:bookmarkEnd w:id="1983"/>
    <w:bookmarkStart w:name="z1999" w:id="1984"/>
    <w:p>
      <w:pPr>
        <w:spacing w:after="0"/>
        <w:ind w:left="0"/>
        <w:jc w:val="both"/>
      </w:pPr>
      <w:r>
        <w:rPr>
          <w:rFonts w:ascii="Times New Roman"/>
          <w:b w:val="false"/>
          <w:i w:val="false"/>
          <w:color w:val="000000"/>
          <w:sz w:val="28"/>
        </w:rPr>
        <w:t xml:space="preserve">
      Вязаная сетка проста в обращении и установке, она отделяет воду, агломерируя ее на тонких пластиковых волокнах. Его недостатки заключаются в том, что он также имеет тенденцию удалять пыль, помимо воды, а тонкие пластиковые волокна со временем портятся. В конце концов, через 3–5 лет скопившаяся пыль и остатки волокон забивают каплеуловитель, и его необходимо заменить. </w:t>
      </w:r>
    </w:p>
    <w:bookmarkEnd w:id="1984"/>
    <w:bookmarkStart w:name="z2000" w:id="1985"/>
    <w:p>
      <w:pPr>
        <w:spacing w:after="0"/>
        <w:ind w:left="0"/>
        <w:jc w:val="both"/>
      </w:pPr>
      <w:r>
        <w:rPr>
          <w:rFonts w:ascii="Times New Roman"/>
          <w:b w:val="false"/>
          <w:i w:val="false"/>
          <w:color w:val="000000"/>
          <w:sz w:val="28"/>
        </w:rPr>
        <w:t xml:space="preserve">
      Демистер шевронного типа состоит из ряда параллельных S-образных лопастей, через которые проходит газ – вода удаляется путем удара о поверхность лопастей. Этот тип туманоуловителя не подвержен засорению и имеет практически неограниченный срок службы. </w:t>
      </w:r>
    </w:p>
    <w:bookmarkEnd w:id="1985"/>
    <w:bookmarkStart w:name="z2001" w:id="1986"/>
    <w:p>
      <w:pPr>
        <w:spacing w:after="0"/>
        <w:ind w:left="0"/>
        <w:jc w:val="both"/>
      </w:pPr>
      <w:r>
        <w:rPr>
          <w:rFonts w:ascii="Times New Roman"/>
          <w:b w:val="false"/>
          <w:i w:val="false"/>
          <w:color w:val="000000"/>
          <w:sz w:val="28"/>
        </w:rPr>
        <w:t xml:space="preserve">
      Оба типа туманоуловителей удаляют более 99,99 % капель, образующихся в мокрых скрубберах. </w:t>
      </w:r>
    </w:p>
    <w:bookmarkEnd w:id="1986"/>
    <w:bookmarkStart w:name="z2002" w:id="198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1987"/>
    <w:bookmarkStart w:name="z2003" w:id="1988"/>
    <w:p>
      <w:pPr>
        <w:spacing w:after="0"/>
        <w:ind w:left="0"/>
        <w:jc w:val="both"/>
      </w:pPr>
      <w:r>
        <w:rPr>
          <w:rFonts w:ascii="Times New Roman"/>
          <w:b w:val="false"/>
          <w:i w:val="false"/>
          <w:color w:val="000000"/>
          <w:sz w:val="28"/>
        </w:rPr>
        <w:t>
      Снижение выбросов пыли, кислот (HCl, HF,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и SO</w:t>
      </w:r>
      <w:r>
        <w:rPr>
          <w:rFonts w:ascii="Times New Roman"/>
          <w:b w:val="false"/>
          <w:i w:val="false"/>
          <w:color w:val="000000"/>
          <w:vertAlign w:val="subscript"/>
        </w:rPr>
        <w:t>2</w:t>
      </w:r>
      <w:r>
        <w:rPr>
          <w:rFonts w:ascii="Times New Roman"/>
          <w:b w:val="false"/>
          <w:i w:val="false"/>
          <w:color w:val="000000"/>
          <w:sz w:val="28"/>
        </w:rPr>
        <w:t>.</w:t>
      </w:r>
    </w:p>
    <w:bookmarkEnd w:id="1988"/>
    <w:bookmarkStart w:name="z2004" w:id="198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1989"/>
    <w:bookmarkStart w:name="z2005" w:id="1990"/>
    <w:p>
      <w:pPr>
        <w:spacing w:after="0"/>
        <w:ind w:left="0"/>
        <w:jc w:val="both"/>
      </w:pPr>
      <w:r>
        <w:rPr>
          <w:rFonts w:ascii="Times New Roman"/>
          <w:b w:val="false"/>
          <w:i w:val="false"/>
          <w:color w:val="000000"/>
          <w:sz w:val="28"/>
        </w:rPr>
        <w:t>
      Повышенное потребление энергии.</w:t>
      </w:r>
    </w:p>
    <w:bookmarkEnd w:id="1990"/>
    <w:bookmarkStart w:name="z2006" w:id="1991"/>
    <w:p>
      <w:pPr>
        <w:spacing w:after="0"/>
        <w:ind w:left="0"/>
        <w:jc w:val="both"/>
      </w:pPr>
      <w:r>
        <w:rPr>
          <w:rFonts w:ascii="Times New Roman"/>
          <w:b w:val="false"/>
          <w:i w:val="false"/>
          <w:color w:val="000000"/>
          <w:sz w:val="28"/>
        </w:rPr>
        <w:t xml:space="preserve">
      Производство кислых сточных вод, которые можно повторно использовать в процессе, например, в качестве промывочной воды для регенерации HCl, или требуют нейтрализации с последующей очисткой воды (связанной с потреблением химикатов и образованием шлама водоподготовки), или должны быть удалены наружу. </w:t>
      </w:r>
    </w:p>
    <w:bookmarkEnd w:id="1991"/>
    <w:bookmarkStart w:name="z2007" w:id="19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1992"/>
    <w:bookmarkStart w:name="z2008" w:id="1993"/>
    <w:p>
      <w:pPr>
        <w:spacing w:after="0"/>
        <w:ind w:left="0"/>
        <w:jc w:val="both"/>
      </w:pPr>
      <w:r>
        <w:rPr>
          <w:rFonts w:ascii="Times New Roman"/>
          <w:b w:val="false"/>
          <w:i w:val="false"/>
          <w:color w:val="000000"/>
          <w:sz w:val="28"/>
        </w:rPr>
        <w:t>
      Нет никаких технических ограничений на применение этого метода.</w:t>
      </w:r>
    </w:p>
    <w:bookmarkEnd w:id="1993"/>
    <w:bookmarkStart w:name="z2009" w:id="199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94"/>
    <w:bookmarkStart w:name="z2010" w:id="1995"/>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1995"/>
    <w:bookmarkStart w:name="z2011" w:id="1996"/>
    <w:p>
      <w:pPr>
        <w:spacing w:after="0"/>
        <w:ind w:left="0"/>
        <w:jc w:val="both"/>
      </w:pPr>
      <w:r>
        <w:rPr>
          <w:rFonts w:ascii="Times New Roman"/>
          <w:b w:val="false"/>
          <w:i w:val="false"/>
          <w:color w:val="000000"/>
          <w:sz w:val="28"/>
        </w:rPr>
        <w:t xml:space="preserve">
      Сбор/очистка кислотных паров из травильных ванн. </w:t>
      </w:r>
    </w:p>
    <w:bookmarkEnd w:id="1996"/>
    <w:bookmarkStart w:name="z2012" w:id="1997"/>
    <w:p>
      <w:pPr>
        <w:spacing w:after="0"/>
        <w:ind w:left="0"/>
        <w:jc w:val="both"/>
      </w:pPr>
      <w:r>
        <w:rPr>
          <w:rFonts w:ascii="Times New Roman"/>
          <w:b w:val="false"/>
          <w:i w:val="false"/>
          <w:color w:val="000000"/>
          <w:sz w:val="28"/>
        </w:rPr>
        <w:t>
      Снижение потенциального воздействия кислотных паров на персонал на рабочем месте.</w:t>
      </w:r>
    </w:p>
    <w:bookmarkEnd w:id="1997"/>
    <w:bookmarkStart w:name="z2013" w:id="1998"/>
    <w:p>
      <w:pPr>
        <w:spacing w:after="0"/>
        <w:ind w:left="0"/>
        <w:jc w:val="left"/>
      </w:pPr>
      <w:r>
        <w:rPr>
          <w:rFonts w:ascii="Times New Roman"/>
          <w:b/>
          <w:i w:val="false"/>
          <w:color w:val="000000"/>
        </w:rPr>
        <w:t xml:space="preserve"> 5.2.2.7. Оптимизация энергосиловых параметров при холодной прокатке</w:t>
      </w:r>
    </w:p>
    <w:bookmarkEnd w:id="1998"/>
    <w:bookmarkStart w:name="z2014" w:id="199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1999"/>
    <w:bookmarkStart w:name="z2015" w:id="2000"/>
    <w:p>
      <w:pPr>
        <w:spacing w:after="0"/>
        <w:ind w:left="0"/>
        <w:jc w:val="both"/>
      </w:pPr>
      <w:r>
        <w:rPr>
          <w:rFonts w:ascii="Times New Roman"/>
          <w:b w:val="false"/>
          <w:i w:val="false"/>
          <w:color w:val="000000"/>
          <w:sz w:val="28"/>
        </w:rPr>
        <w:t xml:space="preserve">
      Технологические смазки тщательно отбираются в зависимости от конкретных условий прокатки и оптимального их расхода. Системы подачи Смазывающе-охлаждающей жидкости (СОЖ) и Водо-масленой смеси (ВМС) предназначены для уменьшения трения в очаге деформации и снижения энергосиловых нагрузок. </w:t>
      </w:r>
    </w:p>
    <w:bookmarkEnd w:id="2000"/>
    <w:bookmarkStart w:name="z2016" w:id="200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2001"/>
    <w:bookmarkStart w:name="z2017" w:id="2002"/>
    <w:p>
      <w:pPr>
        <w:spacing w:after="0"/>
        <w:ind w:left="0"/>
        <w:jc w:val="both"/>
      </w:pPr>
      <w:r>
        <w:rPr>
          <w:rFonts w:ascii="Times New Roman"/>
          <w:b w:val="false"/>
          <w:i w:val="false"/>
          <w:color w:val="000000"/>
          <w:sz w:val="28"/>
        </w:rPr>
        <w:t>
      Прокатные технологические смазки, эмульсии (смесь смазок с водой в необходимой концентрации) подаются непосредственно на полосу перед каждой клетью (по необходимости) либо на рабочие или опорные валки для смазки и охлаждения. При холодной прокатке критичен правильный выбор технологической смазки – технологическая смазка должна легко удалятся с поверхности полосы на линиях обезжиривания\очистки, обеспечивать требуемые энерго-силовые параметры и качество поверхности полосы, кроме этого технологическая прокатная смазка должна обладать свойствами обеспечивающими оптимальный ее расход. – фактические параметры каждого в отдельности стана холодной прокатки требуют определенной стабильности эмульсии и ее дисперсности. На качество эмульсии не должны влиять длительность простоев стана (стабильность эмульсии, образование бактерий) что бы избежать преждевременной утилизации эмульсии. – В настоящее время поставщик и потребитель технологической смазки совместно разрабатывают характеристики технологической смазки к конкретным условиям эксплуатации на станах. – если промасливание горячекатаной полосы предусмотрено после травления, то это масло должно быть адаптировано с эмульсионной системой прокатного стана.</w:t>
      </w:r>
    </w:p>
    <w:bookmarkEnd w:id="2002"/>
    <w:bookmarkStart w:name="z2018" w:id="200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r>
        <w:rPr>
          <w:rFonts w:ascii="Times New Roman"/>
          <w:b w:val="false"/>
          <w:i w:val="false"/>
          <w:color w:val="000000"/>
          <w:sz w:val="28"/>
        </w:rPr>
        <w:t xml:space="preserve"> </w:t>
      </w:r>
    </w:p>
    <w:bookmarkEnd w:id="2003"/>
    <w:bookmarkStart w:name="z2019" w:id="2004"/>
    <w:p>
      <w:pPr>
        <w:spacing w:after="0"/>
        <w:ind w:left="0"/>
        <w:jc w:val="both"/>
      </w:pPr>
      <w:r>
        <w:rPr>
          <w:rFonts w:ascii="Times New Roman"/>
          <w:b w:val="false"/>
          <w:i w:val="false"/>
          <w:color w:val="000000"/>
          <w:sz w:val="28"/>
        </w:rPr>
        <w:t xml:space="preserve">
      Снижение расхода масла. </w:t>
      </w:r>
    </w:p>
    <w:bookmarkEnd w:id="2004"/>
    <w:bookmarkStart w:name="z2020" w:id="2005"/>
    <w:p>
      <w:pPr>
        <w:spacing w:after="0"/>
        <w:ind w:left="0"/>
        <w:jc w:val="both"/>
      </w:pPr>
      <w:r>
        <w:rPr>
          <w:rFonts w:ascii="Times New Roman"/>
          <w:b w:val="false"/>
          <w:i w:val="false"/>
          <w:color w:val="000000"/>
          <w:sz w:val="28"/>
        </w:rPr>
        <w:t xml:space="preserve">
      Сокращенная утилизация отработанной эмульсии. </w:t>
      </w:r>
    </w:p>
    <w:bookmarkEnd w:id="2005"/>
    <w:bookmarkStart w:name="z2021" w:id="2006"/>
    <w:p>
      <w:pPr>
        <w:spacing w:after="0"/>
        <w:ind w:left="0"/>
        <w:jc w:val="both"/>
      </w:pPr>
      <w:r>
        <w:rPr>
          <w:rFonts w:ascii="Times New Roman"/>
          <w:b w:val="false"/>
          <w:i w:val="false"/>
          <w:color w:val="000000"/>
          <w:sz w:val="28"/>
        </w:rPr>
        <w:t>
      Снижение энергопотребления за счет уменьшения прокатной нагрузки.</w:t>
      </w:r>
    </w:p>
    <w:bookmarkEnd w:id="2006"/>
    <w:bookmarkStart w:name="z2022" w:id="2007"/>
    <w:p>
      <w:pPr>
        <w:spacing w:after="0"/>
        <w:ind w:left="0"/>
        <w:jc w:val="both"/>
      </w:pPr>
      <w:r>
        <w:rPr>
          <w:rFonts w:ascii="Times New Roman"/>
          <w:b w:val="false"/>
          <w:i w:val="false"/>
          <w:color w:val="000000"/>
          <w:sz w:val="28"/>
        </w:rPr>
        <w:t>
      Уменьшенный износ валков (особенно на кромках полосы), что приводит к увеличению срока службы рабочих валков и уменьшению количества шлифовального шлама.</w:t>
      </w:r>
    </w:p>
    <w:bookmarkEnd w:id="2007"/>
    <w:bookmarkStart w:name="z2023" w:id="200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r>
        <w:rPr>
          <w:rFonts w:ascii="Times New Roman"/>
          <w:b w:val="false"/>
          <w:i w:val="false"/>
          <w:color w:val="000000"/>
          <w:sz w:val="28"/>
        </w:rPr>
        <w:t xml:space="preserve"> </w:t>
      </w:r>
    </w:p>
    <w:bookmarkEnd w:id="2008"/>
    <w:bookmarkStart w:name="z2024" w:id="2009"/>
    <w:p>
      <w:pPr>
        <w:spacing w:after="0"/>
        <w:ind w:left="0"/>
        <w:jc w:val="both"/>
      </w:pPr>
      <w:r>
        <w:rPr>
          <w:rFonts w:ascii="Times New Roman"/>
          <w:b w:val="false"/>
          <w:i w:val="false"/>
          <w:color w:val="000000"/>
          <w:sz w:val="28"/>
        </w:rPr>
        <w:t>
      Повышение культуры производства</w:t>
      </w:r>
    </w:p>
    <w:bookmarkEnd w:id="2009"/>
    <w:bookmarkStart w:name="z2025" w:id="201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r>
        <w:rPr>
          <w:rFonts w:ascii="Times New Roman"/>
          <w:b w:val="false"/>
          <w:i w:val="false"/>
          <w:color w:val="000000"/>
          <w:sz w:val="28"/>
        </w:rPr>
        <w:t xml:space="preserve"> </w:t>
      </w:r>
    </w:p>
    <w:bookmarkEnd w:id="2010"/>
    <w:bookmarkStart w:name="z2026" w:id="2011"/>
    <w:p>
      <w:pPr>
        <w:spacing w:after="0"/>
        <w:ind w:left="0"/>
        <w:jc w:val="both"/>
      </w:pPr>
      <w:r>
        <w:rPr>
          <w:rFonts w:ascii="Times New Roman"/>
          <w:b w:val="false"/>
          <w:i w:val="false"/>
          <w:color w:val="000000"/>
          <w:sz w:val="28"/>
        </w:rPr>
        <w:t>
      Загрязнение системы водоснабжения смазочными материалами для прокатки.</w:t>
      </w:r>
    </w:p>
    <w:bookmarkEnd w:id="2011"/>
    <w:bookmarkStart w:name="z2027" w:id="20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r>
        <w:rPr>
          <w:rFonts w:ascii="Times New Roman"/>
          <w:b w:val="false"/>
          <w:i w:val="false"/>
          <w:color w:val="000000"/>
          <w:sz w:val="28"/>
        </w:rPr>
        <w:t xml:space="preserve"> </w:t>
      </w:r>
    </w:p>
    <w:bookmarkEnd w:id="2012"/>
    <w:bookmarkStart w:name="z2028" w:id="2013"/>
    <w:p>
      <w:pPr>
        <w:spacing w:after="0"/>
        <w:ind w:left="0"/>
        <w:jc w:val="both"/>
      </w:pPr>
      <w:r>
        <w:rPr>
          <w:rFonts w:ascii="Times New Roman"/>
          <w:b w:val="false"/>
          <w:i w:val="false"/>
          <w:color w:val="000000"/>
          <w:sz w:val="28"/>
        </w:rPr>
        <w:t xml:space="preserve">
      Новые и существующие заводы. Как правило, нет никаких технических ограничений на применимость этого метода. </w:t>
      </w:r>
    </w:p>
    <w:bookmarkEnd w:id="2013"/>
    <w:bookmarkStart w:name="z2029" w:id="201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14"/>
    <w:bookmarkStart w:name="z2030" w:id="2015"/>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015"/>
    <w:bookmarkStart w:name="z2031" w:id="201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r>
        <w:rPr>
          <w:rFonts w:ascii="Times New Roman"/>
          <w:b w:val="false"/>
          <w:i w:val="false"/>
          <w:color w:val="000000"/>
          <w:sz w:val="28"/>
        </w:rPr>
        <w:t xml:space="preserve"> </w:t>
      </w:r>
    </w:p>
    <w:bookmarkEnd w:id="2016"/>
    <w:bookmarkStart w:name="z2032" w:id="2017"/>
    <w:p>
      <w:pPr>
        <w:spacing w:after="0"/>
        <w:ind w:left="0"/>
        <w:jc w:val="both"/>
      </w:pPr>
      <w:r>
        <w:rPr>
          <w:rFonts w:ascii="Times New Roman"/>
          <w:b w:val="false"/>
          <w:i w:val="false"/>
          <w:color w:val="000000"/>
          <w:sz w:val="28"/>
        </w:rPr>
        <w:t>
      Более высокая производительность стана.</w:t>
      </w:r>
    </w:p>
    <w:bookmarkEnd w:id="2017"/>
    <w:bookmarkStart w:name="z2033" w:id="2018"/>
    <w:p>
      <w:pPr>
        <w:spacing w:after="0"/>
        <w:ind w:left="0"/>
        <w:jc w:val="left"/>
      </w:pPr>
      <w:r>
        <w:rPr>
          <w:rFonts w:ascii="Times New Roman"/>
          <w:b/>
          <w:i w:val="false"/>
          <w:color w:val="000000"/>
        </w:rPr>
        <w:t xml:space="preserve"> 5.2.2.8. Внедрение каскадов ванн обезжиривания</w:t>
      </w:r>
    </w:p>
    <w:bookmarkEnd w:id="2018"/>
    <w:bookmarkStart w:name="z2034" w:id="201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2019"/>
    <w:bookmarkStart w:name="z2035" w:id="2020"/>
    <w:p>
      <w:pPr>
        <w:spacing w:after="0"/>
        <w:ind w:left="0"/>
        <w:jc w:val="both"/>
      </w:pPr>
      <w:r>
        <w:rPr>
          <w:rFonts w:ascii="Times New Roman"/>
          <w:b w:val="false"/>
          <w:i w:val="false"/>
          <w:color w:val="000000"/>
          <w:sz w:val="28"/>
        </w:rPr>
        <w:t xml:space="preserve">
      Обезжиривание проводится последовательно в два или более этапа, при этом поток обезжиривающего раствора направляется против потока исходного сырья. </w:t>
      </w:r>
    </w:p>
    <w:bookmarkEnd w:id="2020"/>
    <w:bookmarkStart w:name="z2036" w:id="20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2021"/>
    <w:bookmarkStart w:name="z2037" w:id="2022"/>
    <w:p>
      <w:pPr>
        <w:spacing w:after="0"/>
        <w:ind w:left="0"/>
        <w:jc w:val="both"/>
      </w:pPr>
      <w:r>
        <w:rPr>
          <w:rFonts w:ascii="Times New Roman"/>
          <w:b w:val="false"/>
          <w:i w:val="false"/>
          <w:color w:val="000000"/>
          <w:sz w:val="28"/>
        </w:rPr>
        <w:t xml:space="preserve">
      Этап обезжиривания важен для качества готовой отожженной полосы, поскольку незначительные количества остатков масла или эмульсии могут привести к нежелательному изменению цвета поверхности полосы и снижению качества конечного продукта. </w:t>
      </w:r>
    </w:p>
    <w:bookmarkEnd w:id="2022"/>
    <w:bookmarkStart w:name="z2038" w:id="2023"/>
    <w:p>
      <w:pPr>
        <w:spacing w:after="0"/>
        <w:ind w:left="0"/>
        <w:jc w:val="both"/>
      </w:pPr>
      <w:r>
        <w:rPr>
          <w:rFonts w:ascii="Times New Roman"/>
          <w:b w:val="false"/>
          <w:i w:val="false"/>
          <w:color w:val="000000"/>
          <w:sz w:val="28"/>
        </w:rPr>
        <w:t>
      Операция обезжиривания перед отжигом и нанесением покрытия удаляет остатки масла и мелкие частицы железа, оставшиеся на полосе после холодной прокатки. Обычно для уменьшения полосы ее разматывают и подвергают нескольким этапам, включая предварительное обезжиривание, чистку щеткой, электролитическое обезжиривание, промывку и сушку. В конце этих процессов полосу снова сворачивают в рулон. Повторное использование растворов электролитов уменьшает общий расход обрабатываемой жидкости. Обычно это выполняется с помощью каскадов ванн, в которых свежий электролит, использованный в электролитической секции, повторно используется в предыдущих секциях чистки щеткой и предварительного обезжиривания.</w:t>
      </w:r>
    </w:p>
    <w:bookmarkEnd w:id="2023"/>
    <w:bookmarkStart w:name="z2039" w:id="202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r>
        <w:rPr>
          <w:rFonts w:ascii="Times New Roman"/>
          <w:b w:val="false"/>
          <w:i w:val="false"/>
          <w:color w:val="000000"/>
          <w:sz w:val="28"/>
        </w:rPr>
        <w:t xml:space="preserve"> </w:t>
      </w:r>
    </w:p>
    <w:bookmarkEnd w:id="2024"/>
    <w:bookmarkStart w:name="z2040" w:id="2025"/>
    <w:p>
      <w:pPr>
        <w:spacing w:after="0"/>
        <w:ind w:left="0"/>
        <w:jc w:val="both"/>
      </w:pPr>
      <w:r>
        <w:rPr>
          <w:rFonts w:ascii="Times New Roman"/>
          <w:b w:val="false"/>
          <w:i w:val="false"/>
          <w:color w:val="000000"/>
          <w:sz w:val="28"/>
        </w:rPr>
        <w:t xml:space="preserve">
      Уменьшение образования отработанного обезжиривающего раствора. </w:t>
      </w:r>
    </w:p>
    <w:bookmarkEnd w:id="2025"/>
    <w:bookmarkStart w:name="z2041" w:id="202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r>
        <w:rPr>
          <w:rFonts w:ascii="Times New Roman"/>
          <w:b w:val="false"/>
          <w:i w:val="false"/>
          <w:color w:val="000000"/>
          <w:sz w:val="28"/>
        </w:rPr>
        <w:t xml:space="preserve"> </w:t>
      </w:r>
    </w:p>
    <w:bookmarkEnd w:id="2026"/>
    <w:bookmarkStart w:name="z2042" w:id="2027"/>
    <w:p>
      <w:pPr>
        <w:spacing w:after="0"/>
        <w:ind w:left="0"/>
        <w:jc w:val="both"/>
      </w:pPr>
      <w:r>
        <w:rPr>
          <w:rFonts w:ascii="Times New Roman"/>
          <w:b w:val="false"/>
          <w:i w:val="false"/>
          <w:color w:val="000000"/>
          <w:sz w:val="28"/>
        </w:rPr>
        <w:t>
      Повышение культуры производства</w:t>
      </w:r>
    </w:p>
    <w:bookmarkEnd w:id="2027"/>
    <w:bookmarkStart w:name="z2043" w:id="202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028"/>
    <w:bookmarkStart w:name="z2044" w:id="2029"/>
    <w:p>
      <w:pPr>
        <w:spacing w:after="0"/>
        <w:ind w:left="0"/>
        <w:jc w:val="both"/>
      </w:pPr>
      <w:r>
        <w:rPr>
          <w:rFonts w:ascii="Times New Roman"/>
          <w:b w:val="false"/>
          <w:i w:val="false"/>
          <w:color w:val="000000"/>
          <w:sz w:val="28"/>
        </w:rPr>
        <w:t>
      Повышение качества выпускаемой продукции</w:t>
      </w:r>
    </w:p>
    <w:bookmarkEnd w:id="2029"/>
    <w:bookmarkStart w:name="z2045" w:id="20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r>
        <w:rPr>
          <w:rFonts w:ascii="Times New Roman"/>
          <w:b w:val="false"/>
          <w:i w:val="false"/>
          <w:color w:val="000000"/>
          <w:sz w:val="28"/>
        </w:rPr>
        <w:t xml:space="preserve"> </w:t>
      </w:r>
    </w:p>
    <w:bookmarkEnd w:id="2030"/>
    <w:bookmarkStart w:name="z2046" w:id="2031"/>
    <w:p>
      <w:pPr>
        <w:spacing w:after="0"/>
        <w:ind w:left="0"/>
        <w:jc w:val="both"/>
      </w:pPr>
      <w:r>
        <w:rPr>
          <w:rFonts w:ascii="Times New Roman"/>
          <w:b w:val="false"/>
          <w:i w:val="false"/>
          <w:color w:val="000000"/>
          <w:sz w:val="28"/>
        </w:rPr>
        <w:t xml:space="preserve">
      Как правило, нет никаких технических ограничений на применимость этого метода. </w:t>
      </w:r>
    </w:p>
    <w:bookmarkEnd w:id="2031"/>
    <w:bookmarkStart w:name="z2047" w:id="203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32"/>
    <w:bookmarkStart w:name="z2048" w:id="2033"/>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033"/>
    <w:bookmarkStart w:name="z2049" w:id="203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r>
        <w:rPr>
          <w:rFonts w:ascii="Times New Roman"/>
          <w:b w:val="false"/>
          <w:i w:val="false"/>
          <w:color w:val="000000"/>
          <w:sz w:val="28"/>
        </w:rPr>
        <w:t xml:space="preserve"> </w:t>
      </w:r>
    </w:p>
    <w:bookmarkEnd w:id="2034"/>
    <w:bookmarkStart w:name="z2050" w:id="2035"/>
    <w:p>
      <w:pPr>
        <w:spacing w:after="0"/>
        <w:ind w:left="0"/>
        <w:jc w:val="both"/>
      </w:pPr>
      <w:r>
        <w:rPr>
          <w:rFonts w:ascii="Times New Roman"/>
          <w:b w:val="false"/>
          <w:i w:val="false"/>
          <w:color w:val="000000"/>
          <w:sz w:val="28"/>
        </w:rPr>
        <w:t>
      Снижение затрат за счет повышения эффективности использования материалов.</w:t>
      </w:r>
    </w:p>
    <w:bookmarkEnd w:id="2035"/>
    <w:bookmarkStart w:name="z2051" w:id="2036"/>
    <w:p>
      <w:pPr>
        <w:spacing w:after="0"/>
        <w:ind w:left="0"/>
        <w:jc w:val="left"/>
      </w:pPr>
      <w:r>
        <w:rPr>
          <w:rFonts w:ascii="Times New Roman"/>
          <w:b/>
          <w:i w:val="false"/>
          <w:color w:val="000000"/>
        </w:rPr>
        <w:t xml:space="preserve"> 5.2.2.9. Предварительное обезжиривание горячей водой</w:t>
      </w:r>
    </w:p>
    <w:bookmarkEnd w:id="2036"/>
    <w:bookmarkStart w:name="z2052" w:id="203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2037"/>
    <w:bookmarkStart w:name="z2053" w:id="2038"/>
    <w:p>
      <w:pPr>
        <w:spacing w:after="0"/>
        <w:ind w:left="0"/>
        <w:jc w:val="both"/>
      </w:pPr>
      <w:r>
        <w:rPr>
          <w:rFonts w:ascii="Times New Roman"/>
          <w:b w:val="false"/>
          <w:i w:val="false"/>
          <w:color w:val="000000"/>
          <w:sz w:val="28"/>
        </w:rPr>
        <w:t xml:space="preserve">
      Предварительное обезжиривание проводится с использованием горячей воды для удаления остатков масла и железной пыли с поверхности готового полосового изделия. </w:t>
      </w:r>
    </w:p>
    <w:bookmarkEnd w:id="2038"/>
    <w:bookmarkStart w:name="z2054" w:id="20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039"/>
    <w:bookmarkStart w:name="z2055" w:id="2040"/>
    <w:p>
      <w:pPr>
        <w:spacing w:after="0"/>
        <w:ind w:left="0"/>
        <w:jc w:val="both"/>
      </w:pPr>
      <w:r>
        <w:rPr>
          <w:rFonts w:ascii="Times New Roman"/>
          <w:b w:val="false"/>
          <w:i w:val="false"/>
          <w:color w:val="000000"/>
          <w:sz w:val="28"/>
        </w:rPr>
        <w:t xml:space="preserve">
      Предварительное обезжиривание горячей водой — это этап предварительной обработки, который служит для удаления большей части маслянистых остатков, тем самым уменьшая последующее использование обезжиривающей соды. Он заключается в удалении с поверхности стали остатков масла и частиц железной пыли, образовавшихся на предыдущих этапах обработки перед тем, как сталь поступит в печь для отжига. Действительно, масло или железная пыль могут отрицательно сказаться на работе печи и печных валках. Это может привести к серьезным дефектам качества, например, появлению налипании на печных валках. </w:t>
      </w:r>
    </w:p>
    <w:bookmarkEnd w:id="2040"/>
    <w:bookmarkStart w:name="z2056" w:id="2041"/>
    <w:p>
      <w:pPr>
        <w:spacing w:after="0"/>
        <w:ind w:left="0"/>
        <w:jc w:val="both"/>
      </w:pPr>
      <w:r>
        <w:rPr>
          <w:rFonts w:ascii="Times New Roman"/>
          <w:b w:val="false"/>
          <w:i w:val="false"/>
          <w:color w:val="000000"/>
          <w:sz w:val="28"/>
        </w:rPr>
        <w:t xml:space="preserve">
      Обычно обезжиривание горячей водой производится при температуре от 60 °C до 80 °C. </w:t>
      </w:r>
    </w:p>
    <w:bookmarkEnd w:id="2041"/>
    <w:bookmarkStart w:name="z2057" w:id="2042"/>
    <w:p>
      <w:pPr>
        <w:spacing w:after="0"/>
        <w:ind w:left="0"/>
        <w:jc w:val="both"/>
      </w:pPr>
      <w:r>
        <w:rPr>
          <w:rFonts w:ascii="Times New Roman"/>
          <w:b w:val="false"/>
          <w:i w:val="false"/>
          <w:color w:val="000000"/>
          <w:sz w:val="28"/>
        </w:rPr>
        <w:t>
      Вода может нагреваться, например, с помощью бойлера, с использованием отходящих газов печей непрерывного отжига.</w:t>
      </w:r>
    </w:p>
    <w:bookmarkEnd w:id="2042"/>
    <w:bookmarkStart w:name="z2058" w:id="204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r>
        <w:rPr>
          <w:rFonts w:ascii="Times New Roman"/>
          <w:b w:val="false"/>
          <w:i w:val="false"/>
          <w:color w:val="000000"/>
          <w:sz w:val="28"/>
        </w:rPr>
        <w:t xml:space="preserve"> </w:t>
      </w:r>
    </w:p>
    <w:bookmarkEnd w:id="2043"/>
    <w:bookmarkStart w:name="z2059" w:id="2044"/>
    <w:p>
      <w:pPr>
        <w:spacing w:after="0"/>
        <w:ind w:left="0"/>
        <w:jc w:val="both"/>
      </w:pPr>
      <w:r>
        <w:rPr>
          <w:rFonts w:ascii="Times New Roman"/>
          <w:b w:val="false"/>
          <w:i w:val="false"/>
          <w:color w:val="000000"/>
          <w:sz w:val="28"/>
        </w:rPr>
        <w:t>
      Информация не представлена</w:t>
      </w:r>
    </w:p>
    <w:bookmarkEnd w:id="2044"/>
    <w:bookmarkStart w:name="z2060" w:id="204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r>
        <w:rPr>
          <w:rFonts w:ascii="Times New Roman"/>
          <w:b w:val="false"/>
          <w:i w:val="false"/>
          <w:color w:val="000000"/>
          <w:sz w:val="28"/>
        </w:rPr>
        <w:t xml:space="preserve"> </w:t>
      </w:r>
    </w:p>
    <w:bookmarkEnd w:id="2045"/>
    <w:bookmarkStart w:name="z2061" w:id="2046"/>
    <w:p>
      <w:pPr>
        <w:spacing w:after="0"/>
        <w:ind w:left="0"/>
        <w:jc w:val="both"/>
      </w:pPr>
      <w:r>
        <w:rPr>
          <w:rFonts w:ascii="Times New Roman"/>
          <w:b w:val="false"/>
          <w:i w:val="false"/>
          <w:color w:val="000000"/>
          <w:sz w:val="28"/>
        </w:rPr>
        <w:t xml:space="preserve">
      Около 99 % остаточного масла удаляется. </w:t>
      </w:r>
    </w:p>
    <w:bookmarkEnd w:id="2046"/>
    <w:bookmarkStart w:name="z2062" w:id="204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047"/>
    <w:bookmarkStart w:name="z2063" w:id="2048"/>
    <w:p>
      <w:pPr>
        <w:spacing w:after="0"/>
        <w:ind w:left="0"/>
        <w:jc w:val="both"/>
      </w:pPr>
      <w:r>
        <w:rPr>
          <w:rFonts w:ascii="Times New Roman"/>
          <w:b w:val="false"/>
          <w:i w:val="false"/>
          <w:color w:val="000000"/>
          <w:sz w:val="28"/>
        </w:rPr>
        <w:t>
      Повышение культуры производства</w:t>
      </w:r>
    </w:p>
    <w:bookmarkEnd w:id="2048"/>
    <w:bookmarkStart w:name="z2064" w:id="204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r>
        <w:rPr>
          <w:rFonts w:ascii="Times New Roman"/>
          <w:b w:val="false"/>
          <w:i w:val="false"/>
          <w:color w:val="000000"/>
          <w:sz w:val="28"/>
        </w:rPr>
        <w:t xml:space="preserve"> </w:t>
      </w:r>
    </w:p>
    <w:bookmarkEnd w:id="2049"/>
    <w:bookmarkStart w:name="z2065" w:id="2050"/>
    <w:p>
      <w:pPr>
        <w:spacing w:after="0"/>
        <w:ind w:left="0"/>
        <w:jc w:val="both"/>
      </w:pPr>
      <w:r>
        <w:rPr>
          <w:rFonts w:ascii="Times New Roman"/>
          <w:b w:val="false"/>
          <w:i w:val="false"/>
          <w:color w:val="000000"/>
          <w:sz w:val="28"/>
        </w:rPr>
        <w:t xml:space="preserve">
      Как правило, нет никаких технических ограничений на применимость этого метода. </w:t>
      </w:r>
    </w:p>
    <w:bookmarkEnd w:id="2050"/>
    <w:bookmarkStart w:name="z2066" w:id="205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2051"/>
    <w:bookmarkStart w:name="z2067" w:id="2052"/>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052"/>
    <w:bookmarkStart w:name="z2068" w:id="205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r>
        <w:rPr>
          <w:rFonts w:ascii="Times New Roman"/>
          <w:b w:val="false"/>
          <w:i w:val="false"/>
          <w:color w:val="000000"/>
          <w:sz w:val="28"/>
        </w:rPr>
        <w:t xml:space="preserve"> </w:t>
      </w:r>
    </w:p>
    <w:bookmarkEnd w:id="2053"/>
    <w:bookmarkStart w:name="z2069" w:id="2054"/>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2054"/>
    <w:bookmarkStart w:name="z2070" w:id="2055"/>
    <w:p>
      <w:pPr>
        <w:spacing w:after="0"/>
        <w:ind w:left="0"/>
        <w:jc w:val="left"/>
      </w:pPr>
      <w:r>
        <w:rPr>
          <w:rFonts w:ascii="Times New Roman"/>
          <w:b/>
          <w:i w:val="false"/>
          <w:color w:val="000000"/>
        </w:rPr>
        <w:t xml:space="preserve"> 5.2.2.10. Применение практик по очистке эмульсии, используемой при холодной прокатке</w:t>
      </w:r>
    </w:p>
    <w:bookmarkEnd w:id="2055"/>
    <w:bookmarkStart w:name="z2071" w:id="205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56"/>
    <w:bookmarkStart w:name="z2072" w:id="2057"/>
    <w:p>
      <w:pPr>
        <w:spacing w:after="0"/>
        <w:ind w:left="0"/>
        <w:jc w:val="both"/>
      </w:pPr>
      <w:r>
        <w:rPr>
          <w:rFonts w:ascii="Times New Roman"/>
          <w:b w:val="false"/>
          <w:i w:val="false"/>
          <w:color w:val="000000"/>
          <w:sz w:val="28"/>
        </w:rPr>
        <w:t>
      Твердые частицы (например, пыль, стальная крошка и окалина), загрязняющие прокатную эмульсию, удаляются в контуре очистки (обычно основанном на осаждении в сочетании с фильтрацией и/или магнитной сепарацией) для поддержания качества эмульсии, а обработанная прокатная эмульсия используется повторно. Степень повторного использования ограничена содержанием примесей в эмульсии.</w:t>
      </w:r>
    </w:p>
    <w:bookmarkEnd w:id="2057"/>
    <w:bookmarkStart w:name="z2073" w:id="20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058"/>
    <w:bookmarkStart w:name="z2074" w:id="2059"/>
    <w:p>
      <w:pPr>
        <w:spacing w:after="0"/>
        <w:ind w:left="0"/>
        <w:jc w:val="both"/>
      </w:pPr>
      <w:r>
        <w:rPr>
          <w:rFonts w:ascii="Times New Roman"/>
          <w:b w:val="false"/>
          <w:i w:val="false"/>
          <w:color w:val="000000"/>
          <w:sz w:val="28"/>
        </w:rPr>
        <w:t xml:space="preserve">
      При холодной прокатке смазка играет важную роль в снижении трения между полосой и рабочим валком поле контакта, уменьшая износ рабочего валка и достигая хорошего качества конечной поверхности полосы. Эмульсии широко используются благодаря своим хорошим характеристикам в качестве смазочных материалов и охлаждающих жидкостей. Они обеспечивают как хорошую смазывающую способность, так и охлаждающие свойства в условиях высокоскоростной прокатки. Дефект поверхности полосы является ключевой проблемой в процессе прокатки. Низкое качество поверхности полосы после холодной прокатки может оказать значительное влияние на последующие процессы, такие как отжиг, цинкование и покраска. Таким образом, влияние смазывающих свойств эмульсии имеет важное значение в механизме образования дефектов поверхности при прокатке. </w:t>
      </w:r>
    </w:p>
    <w:bookmarkEnd w:id="2059"/>
    <w:bookmarkStart w:name="z2075" w:id="2060"/>
    <w:p>
      <w:pPr>
        <w:spacing w:after="0"/>
        <w:ind w:left="0"/>
        <w:jc w:val="both"/>
      </w:pPr>
      <w:r>
        <w:rPr>
          <w:rFonts w:ascii="Times New Roman"/>
          <w:b w:val="false"/>
          <w:i w:val="false"/>
          <w:color w:val="000000"/>
          <w:sz w:val="28"/>
        </w:rPr>
        <w:t>
      Наиболее частыми дефектами поверхности холоднокатанной полосы являются дефекты: "отпечатки", "пятна загрязнения", "риски перегрева", "царапины", "дефекты планшетности", часть этих дефектов могут быть вызваны дефектами поверхности валков или свойствами технологической смазки.</w:t>
      </w:r>
    </w:p>
    <w:bookmarkEnd w:id="2060"/>
    <w:bookmarkStart w:name="z2076" w:id="2061"/>
    <w:p>
      <w:pPr>
        <w:spacing w:after="0"/>
        <w:ind w:left="0"/>
        <w:jc w:val="both"/>
      </w:pPr>
      <w:r>
        <w:rPr>
          <w:rFonts w:ascii="Times New Roman"/>
          <w:b w:val="false"/>
          <w:i w:val="false"/>
          <w:color w:val="000000"/>
          <w:sz w:val="28"/>
        </w:rPr>
        <w:t>
      Характеристики и качество эмульсии оказывают сильное влияние на предотвращение дефектов поверхности для достижения желаемого качества продукции и соответствия техническим требованиям. Это является основой для выбора и приготовления эмульсии, а также должно учитываться при повторном использовании рециркулированной эмульсии.</w:t>
      </w:r>
    </w:p>
    <w:bookmarkEnd w:id="2061"/>
    <w:bookmarkStart w:name="z2077" w:id="2062"/>
    <w:p>
      <w:pPr>
        <w:spacing w:after="0"/>
        <w:ind w:left="0"/>
        <w:jc w:val="both"/>
      </w:pPr>
      <w:r>
        <w:rPr>
          <w:rFonts w:ascii="Times New Roman"/>
          <w:b w:val="false"/>
          <w:i w:val="false"/>
          <w:color w:val="000000"/>
          <w:sz w:val="28"/>
        </w:rPr>
        <w:t>
      Разложение и примеси снижают производительность прокатных эмульсий. Со временем эмульсия разрушается под воздействием механических и термических воздействий в процессе прокатки и/или загрязняется мелкими частицами железа, присутствием микроорганизмов, кислотой из предварительных линий зачистки или маслами, используемыми в технологическом процессе, или другими частями прокатного стана.</w:t>
      </w:r>
    </w:p>
    <w:bookmarkEnd w:id="2062"/>
    <w:bookmarkStart w:name="z2078" w:id="2063"/>
    <w:p>
      <w:pPr>
        <w:spacing w:after="0"/>
        <w:ind w:left="0"/>
        <w:jc w:val="both"/>
      </w:pPr>
      <w:r>
        <w:rPr>
          <w:rFonts w:ascii="Times New Roman"/>
          <w:b w:val="false"/>
          <w:i w:val="false"/>
          <w:color w:val="000000"/>
          <w:sz w:val="28"/>
        </w:rPr>
        <w:t>
      Ухудшение свойств эмульсии в результате химических реакций и температурного воздействия при холодной прокатке могут привести к появлению дефектов на поверхности прокатываемых полос, на обеспечение стабильности процесса прокатки в большой степени влияет стабильность самой эмульсии, ее смазывающая способность и количество загрязнений в ней. В результате химического (окислительного) разложения эмульсии может происходить разрушение масляной пленки на полосе при прокатке и как следствие приводит к увеличению энергосиловых параметров прокатки и ухудшению качества поверхности проката. Например - при ухудшении свойств технологической смазки (эмульсии) и разрушении масляной пленки в очаге деформации может происходить эффект микросварки поверхности рабочего вала и полосы, в результате чего образуется дефект "риски перегрева" и искажение планшетности полосы (искажение ее формы). Отпечатки от валков могут быть двух типов: в виде раковины или углубления в полосе и в виде локального утолщения полосы в месте отпечатка. Первый тип образуется в результате налипания металлических частиц на поверхность рабочих валков, второй тип – это результат выкрошки с поверхности валка.</w:t>
      </w:r>
    </w:p>
    <w:bookmarkEnd w:id="2063"/>
    <w:bookmarkStart w:name="z2079" w:id="2064"/>
    <w:p>
      <w:pPr>
        <w:spacing w:after="0"/>
        <w:ind w:left="0"/>
        <w:jc w:val="both"/>
      </w:pPr>
      <w:r>
        <w:rPr>
          <w:rFonts w:ascii="Times New Roman"/>
          <w:b w:val="false"/>
          <w:i w:val="false"/>
          <w:color w:val="000000"/>
          <w:sz w:val="28"/>
        </w:rPr>
        <w:t xml:space="preserve">
      Операторы стремятся максимально снизить потребление чистого масла (в случае производства нержавеющей стали) или эмульсий (в случае производства углеродистой стали). Это достигается, в частности, путем удаления загрязнений и рециркуляции масла/эмульсии. Тем не менее, по мере постепенного снижения качества масла/эмульсии для поддержания качества и достижения требований к продукту потребуется полная или частичная замена. </w:t>
      </w:r>
    </w:p>
    <w:bookmarkEnd w:id="2064"/>
    <w:bookmarkStart w:name="z2080" w:id="2065"/>
    <w:p>
      <w:pPr>
        <w:spacing w:after="0"/>
        <w:ind w:left="0"/>
        <w:jc w:val="both"/>
      </w:pPr>
      <w:r>
        <w:rPr>
          <w:rFonts w:ascii="Times New Roman"/>
          <w:b w:val="false"/>
          <w:i w:val="false"/>
          <w:color w:val="000000"/>
          <w:sz w:val="28"/>
        </w:rPr>
        <w:t xml:space="preserve">
      Когда требования к качеству допускают рециркуляцию прокатной эмульсии, твердые частицы (например, пыль, стальная крошка и окалина), загрязняющие прокатную эмульсию, удаляются в контуре очистки (обычно основанном на осаждении в сочетании с фильтрацией и/или магнитной сепарацией) для поддержания качества эмульсии, и обработанная прокатная эмульсия подвергается очистке. используется повторно. Степень повторного использования ограничена содержанием примесей в эмульсии. Действительно, эмульсии для прокатки оказывают влияние на качество продукта, и поэтому перед использованием необходимо проверить требования к качеству продукта, обеспечивая необходимый уровень рециркуляции. В противном случае некачественная эмульсия для прокатки может привести к дефектам поверхности (например, тепловым царапинам или непреднамеренным углублениям материала). </w:t>
      </w:r>
    </w:p>
    <w:bookmarkEnd w:id="2065"/>
    <w:bookmarkStart w:name="z2081" w:id="206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r>
        <w:rPr>
          <w:rFonts w:ascii="Times New Roman"/>
          <w:b w:val="false"/>
          <w:i w:val="false"/>
          <w:color w:val="000000"/>
          <w:sz w:val="28"/>
        </w:rPr>
        <w:t xml:space="preserve"> </w:t>
      </w:r>
    </w:p>
    <w:bookmarkEnd w:id="2066"/>
    <w:bookmarkStart w:name="z2082" w:id="2067"/>
    <w:p>
      <w:pPr>
        <w:spacing w:after="0"/>
        <w:ind w:left="0"/>
        <w:jc w:val="both"/>
      </w:pPr>
      <w:r>
        <w:rPr>
          <w:rFonts w:ascii="Times New Roman"/>
          <w:b w:val="false"/>
          <w:i w:val="false"/>
          <w:color w:val="000000"/>
          <w:sz w:val="28"/>
        </w:rPr>
        <w:t>
      Уменьшение расхода новой эмульсии для холодной прокатки.</w:t>
      </w:r>
    </w:p>
    <w:bookmarkEnd w:id="2067"/>
    <w:bookmarkStart w:name="z2083" w:id="2068"/>
    <w:p>
      <w:pPr>
        <w:spacing w:after="0"/>
        <w:ind w:left="0"/>
        <w:jc w:val="both"/>
      </w:pPr>
      <w:r>
        <w:rPr>
          <w:rFonts w:ascii="Times New Roman"/>
          <w:b w:val="false"/>
          <w:i w:val="false"/>
          <w:color w:val="000000"/>
          <w:sz w:val="28"/>
        </w:rPr>
        <w:t>
      Уменьшенный объем сточных вод.</w:t>
      </w:r>
    </w:p>
    <w:bookmarkEnd w:id="2068"/>
    <w:bookmarkStart w:name="z2084" w:id="206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069"/>
    <w:bookmarkStart w:name="z2085" w:id="2070"/>
    <w:p>
      <w:pPr>
        <w:spacing w:after="0"/>
        <w:ind w:left="0"/>
        <w:jc w:val="both"/>
      </w:pPr>
      <w:r>
        <w:rPr>
          <w:rFonts w:ascii="Times New Roman"/>
          <w:b w:val="false"/>
          <w:i w:val="false"/>
          <w:color w:val="000000"/>
          <w:sz w:val="28"/>
        </w:rPr>
        <w:t>
      Повышение культуры производства</w:t>
      </w:r>
    </w:p>
    <w:bookmarkEnd w:id="2070"/>
    <w:bookmarkStart w:name="z2086" w:id="20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071"/>
    <w:bookmarkStart w:name="z2087" w:id="2072"/>
    <w:p>
      <w:pPr>
        <w:spacing w:after="0"/>
        <w:ind w:left="0"/>
        <w:jc w:val="both"/>
      </w:pPr>
      <w:r>
        <w:rPr>
          <w:rFonts w:ascii="Times New Roman"/>
          <w:b w:val="false"/>
          <w:i w:val="false"/>
          <w:color w:val="000000"/>
          <w:sz w:val="28"/>
        </w:rPr>
        <w:t>
      Применимость может быть ограничена из-за технических характеристик продукта.</w:t>
      </w:r>
    </w:p>
    <w:bookmarkEnd w:id="2072"/>
    <w:bookmarkStart w:name="z2088" w:id="207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73"/>
    <w:bookmarkStart w:name="z2089" w:id="2074"/>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074"/>
    <w:bookmarkStart w:name="z2090" w:id="207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2075"/>
    <w:bookmarkStart w:name="z2091" w:id="2076"/>
    <w:p>
      <w:pPr>
        <w:spacing w:after="0"/>
        <w:ind w:left="0"/>
        <w:jc w:val="both"/>
      </w:pPr>
      <w:r>
        <w:rPr>
          <w:rFonts w:ascii="Times New Roman"/>
          <w:b w:val="false"/>
          <w:i w:val="false"/>
          <w:color w:val="000000"/>
          <w:sz w:val="28"/>
        </w:rPr>
        <w:t>
      Материальная эффективность.</w:t>
      </w:r>
    </w:p>
    <w:bookmarkEnd w:id="2076"/>
    <w:bookmarkStart w:name="z2092" w:id="2077"/>
    <w:p>
      <w:pPr>
        <w:spacing w:after="0"/>
        <w:ind w:left="0"/>
        <w:jc w:val="left"/>
      </w:pPr>
      <w:r>
        <w:rPr>
          <w:rFonts w:ascii="Times New Roman"/>
          <w:b/>
          <w:i w:val="false"/>
          <w:color w:val="000000"/>
        </w:rPr>
        <w:t xml:space="preserve"> 5.2.2.11. Регенеративные или рекуперативно-восстановительные горелки для печей отжига</w:t>
      </w:r>
    </w:p>
    <w:bookmarkEnd w:id="2077"/>
    <w:bookmarkStart w:name="z2093" w:id="207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78"/>
    <w:bookmarkStart w:name="z2094" w:id="2079"/>
    <w:p>
      <w:pPr>
        <w:spacing w:after="0"/>
        <w:ind w:left="0"/>
        <w:jc w:val="both"/>
      </w:pPr>
      <w:r>
        <w:rPr>
          <w:rFonts w:ascii="Times New Roman"/>
          <w:b w:val="false"/>
          <w:i w:val="false"/>
          <w:color w:val="000000"/>
          <w:sz w:val="28"/>
        </w:rPr>
        <w:t xml:space="preserve">
      Печи для отжига оснащены регенеративными горелками для предварительного нагрева воздуха для горения. </w:t>
      </w:r>
    </w:p>
    <w:bookmarkEnd w:id="2079"/>
    <w:bookmarkStart w:name="z2095" w:id="208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080"/>
    <w:bookmarkStart w:name="z2096" w:id="2081"/>
    <w:p>
      <w:pPr>
        <w:spacing w:after="0"/>
        <w:ind w:left="0"/>
        <w:jc w:val="both"/>
      </w:pPr>
      <w:r>
        <w:rPr>
          <w:rFonts w:ascii="Times New Roman"/>
          <w:b w:val="false"/>
          <w:i w:val="false"/>
          <w:color w:val="000000"/>
          <w:sz w:val="28"/>
        </w:rPr>
        <w:t>
      Рекуперативные горелки используют различные типы рекуператоров (например, теплообменники с радиационными, конвекционными, компактными конструкциями или с лучистыми трубками) для непосредственного извлечения тепла из отходящих газов, которые затем используются для предварительного нагрева воздуха для горения.</w:t>
      </w:r>
    </w:p>
    <w:bookmarkEnd w:id="2081"/>
    <w:bookmarkStart w:name="z2097" w:id="208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r>
        <w:rPr>
          <w:rFonts w:ascii="Times New Roman"/>
          <w:b w:val="false"/>
          <w:i w:val="false"/>
          <w:color w:val="000000"/>
          <w:sz w:val="28"/>
        </w:rPr>
        <w:t xml:space="preserve"> </w:t>
      </w:r>
    </w:p>
    <w:bookmarkEnd w:id="2082"/>
    <w:bookmarkStart w:name="z2098" w:id="2083"/>
    <w:p>
      <w:pPr>
        <w:spacing w:after="0"/>
        <w:ind w:left="0"/>
        <w:jc w:val="both"/>
      </w:pPr>
      <w:r>
        <w:rPr>
          <w:rFonts w:ascii="Times New Roman"/>
          <w:b w:val="false"/>
          <w:i w:val="false"/>
          <w:color w:val="000000"/>
          <w:sz w:val="28"/>
        </w:rPr>
        <w:t>
      Снижение расхода топлива/энергии.</w:t>
      </w:r>
    </w:p>
    <w:bookmarkEnd w:id="2083"/>
    <w:bookmarkStart w:name="z2099" w:id="2084"/>
    <w:p>
      <w:pPr>
        <w:spacing w:after="0"/>
        <w:ind w:left="0"/>
        <w:jc w:val="both"/>
      </w:pPr>
      <w:r>
        <w:rPr>
          <w:rFonts w:ascii="Times New Roman"/>
          <w:b w:val="false"/>
          <w:i w:val="false"/>
          <w:color w:val="000000"/>
          <w:sz w:val="28"/>
        </w:rPr>
        <w:t>
      Уменьшение объема отходящего газа.</w:t>
      </w:r>
    </w:p>
    <w:bookmarkEnd w:id="2084"/>
    <w:bookmarkStart w:name="z2100" w:id="208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085"/>
    <w:bookmarkStart w:name="z2101" w:id="2086"/>
    <w:p>
      <w:pPr>
        <w:spacing w:after="0"/>
        <w:ind w:left="0"/>
        <w:jc w:val="both"/>
      </w:pPr>
      <w:r>
        <w:rPr>
          <w:rFonts w:ascii="Times New Roman"/>
          <w:b w:val="false"/>
          <w:i w:val="false"/>
          <w:color w:val="000000"/>
          <w:sz w:val="28"/>
        </w:rPr>
        <w:t>
      Непрерывный отжиг</w:t>
      </w:r>
    </w:p>
    <w:bookmarkEnd w:id="2086"/>
    <w:bookmarkStart w:name="z2102" w:id="2087"/>
    <w:p>
      <w:pPr>
        <w:spacing w:after="0"/>
        <w:ind w:left="0"/>
        <w:jc w:val="both"/>
      </w:pPr>
      <w:r>
        <w:rPr>
          <w:rFonts w:ascii="Times New Roman"/>
          <w:b w:val="false"/>
          <w:i w:val="false"/>
          <w:color w:val="000000"/>
          <w:sz w:val="28"/>
        </w:rPr>
        <w:t>
      На базе 8 установок, оснащенных рекуператорами или рекуперативными горелками, потребление энергии, наблюдаемые при сборе данных дальнейшего передела черных металлов значения, варьировались от 657 МДж/т до 1422 МДж/т, со средним значением 984 МДж/т.</w:t>
      </w:r>
    </w:p>
    <w:bookmarkEnd w:id="2087"/>
    <w:bookmarkStart w:name="z2103" w:id="2088"/>
    <w:p>
      <w:pPr>
        <w:spacing w:after="0"/>
        <w:ind w:left="0"/>
        <w:jc w:val="both"/>
      </w:pPr>
      <w:r>
        <w:rPr>
          <w:rFonts w:ascii="Times New Roman"/>
          <w:b w:val="false"/>
          <w:i w:val="false"/>
          <w:color w:val="000000"/>
          <w:sz w:val="28"/>
        </w:rPr>
        <w:t>
      Периодический отжиг</w:t>
      </w:r>
    </w:p>
    <w:bookmarkEnd w:id="2088"/>
    <w:bookmarkStart w:name="z2104" w:id="2089"/>
    <w:p>
      <w:pPr>
        <w:spacing w:after="0"/>
        <w:ind w:left="0"/>
        <w:jc w:val="both"/>
      </w:pPr>
      <w:r>
        <w:rPr>
          <w:rFonts w:ascii="Times New Roman"/>
          <w:b w:val="false"/>
          <w:i w:val="false"/>
          <w:color w:val="000000"/>
          <w:sz w:val="28"/>
        </w:rPr>
        <w:t>
      На основе 11 установок, оснащенных рекуператорами или рекуперативными горелками, потребление энергии, наблюдаемое при сборе данных дальнейшего передела черных металлов, варьировалось от 583 МДж/т до 1724 МДж/т, при среднем значении 882 МДж/т.</w:t>
      </w:r>
    </w:p>
    <w:bookmarkEnd w:id="2089"/>
    <w:bookmarkStart w:name="z2105" w:id="209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090"/>
    <w:bookmarkStart w:name="z2106" w:id="2091"/>
    <w:p>
      <w:pPr>
        <w:spacing w:after="0"/>
        <w:ind w:left="0"/>
        <w:jc w:val="both"/>
      </w:pPr>
      <w:r>
        <w:rPr>
          <w:rFonts w:ascii="Times New Roman"/>
          <w:b w:val="false"/>
          <w:i w:val="false"/>
          <w:color w:val="000000"/>
          <w:sz w:val="28"/>
        </w:rPr>
        <w:t>
      Снижение расхода топлива оказывает положительное влияние на выбросы SO</w:t>
      </w:r>
      <w:r>
        <w:rPr>
          <w:rFonts w:ascii="Times New Roman"/>
          <w:b w:val="false"/>
          <w:i w:val="false"/>
          <w:color w:val="000000"/>
          <w:vertAlign w:val="subscript"/>
        </w:rPr>
        <w:t>2</w:t>
      </w:r>
      <w:r>
        <w:rPr>
          <w:rFonts w:ascii="Times New Roman"/>
          <w:b w:val="false"/>
          <w:i w:val="false"/>
          <w:color w:val="000000"/>
          <w:sz w:val="28"/>
        </w:rPr>
        <w:t xml:space="preserve"> и CO</w:t>
      </w:r>
      <w:r>
        <w:rPr>
          <w:rFonts w:ascii="Times New Roman"/>
          <w:b w:val="false"/>
          <w:i w:val="false"/>
          <w:color w:val="000000"/>
          <w:vertAlign w:val="subscript"/>
        </w:rPr>
        <w:t>2</w:t>
      </w:r>
      <w:r>
        <w:rPr>
          <w:rFonts w:ascii="Times New Roman"/>
          <w:b w:val="false"/>
          <w:i w:val="false"/>
          <w:color w:val="000000"/>
          <w:sz w:val="28"/>
        </w:rPr>
        <w:t>.</w:t>
      </w:r>
    </w:p>
    <w:bookmarkEnd w:id="2091"/>
    <w:bookmarkStart w:name="z2107" w:id="2092"/>
    <w:p>
      <w:pPr>
        <w:spacing w:after="0"/>
        <w:ind w:left="0"/>
        <w:jc w:val="both"/>
      </w:pPr>
      <w:r>
        <w:rPr>
          <w:rFonts w:ascii="Times New Roman"/>
          <w:b w:val="false"/>
          <w:i w:val="false"/>
          <w:color w:val="000000"/>
          <w:sz w:val="28"/>
        </w:rPr>
        <w:t xml:space="preserve">
      Более высокий уровень технического обслуживания с потенциальным увеличением средней наработки на отказ / межремонтного пробега оборудования (среднее время между отказами). </w:t>
      </w:r>
    </w:p>
    <w:bookmarkEnd w:id="2092"/>
    <w:bookmarkStart w:name="z2108" w:id="2093"/>
    <w:p>
      <w:pPr>
        <w:spacing w:after="0"/>
        <w:ind w:left="0"/>
        <w:jc w:val="both"/>
      </w:pPr>
      <w:r>
        <w:rPr>
          <w:rFonts w:ascii="Times New Roman"/>
          <w:b w:val="false"/>
          <w:i w:val="false"/>
          <w:color w:val="000000"/>
          <w:sz w:val="28"/>
        </w:rPr>
        <w:t>
      Потенциальный повышенный уровень выбросов NO</w:t>
      </w:r>
      <w:r>
        <w:rPr>
          <w:rFonts w:ascii="Times New Roman"/>
          <w:b w:val="false"/>
          <w:i w:val="false"/>
          <w:color w:val="000000"/>
          <w:vertAlign w:val="subscript"/>
        </w:rPr>
        <w:t>X</w:t>
      </w:r>
      <w:r>
        <w:rPr>
          <w:rFonts w:ascii="Times New Roman"/>
          <w:b w:val="false"/>
          <w:i w:val="false"/>
          <w:color w:val="000000"/>
          <w:sz w:val="28"/>
        </w:rPr>
        <w:t xml:space="preserve"> (концентрация).</w:t>
      </w:r>
    </w:p>
    <w:bookmarkEnd w:id="2093"/>
    <w:bookmarkStart w:name="z2109" w:id="20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094"/>
    <w:bookmarkStart w:name="z2110" w:id="2095"/>
    <w:p>
      <w:pPr>
        <w:spacing w:after="0"/>
        <w:ind w:left="0"/>
        <w:jc w:val="both"/>
      </w:pPr>
      <w:r>
        <w:rPr>
          <w:rFonts w:ascii="Times New Roman"/>
          <w:b w:val="false"/>
          <w:i w:val="false"/>
          <w:color w:val="000000"/>
          <w:sz w:val="28"/>
        </w:rPr>
        <w:t>
      Внедрение в существующих печах может быть затруднено, поскольку две горелки одного комплекта должны быть установлены напротив друг друга. Это влияет на давление в печи, поэтому возникает необходимость в новой системе /модели регулирования давления в печи.</w:t>
      </w:r>
    </w:p>
    <w:bookmarkEnd w:id="2095"/>
    <w:bookmarkStart w:name="z2111" w:id="2096"/>
    <w:p>
      <w:pPr>
        <w:spacing w:after="0"/>
        <w:ind w:left="0"/>
        <w:jc w:val="both"/>
      </w:pPr>
      <w:r>
        <w:rPr>
          <w:rFonts w:ascii="Times New Roman"/>
          <w:b w:val="false"/>
          <w:i w:val="false"/>
          <w:color w:val="000000"/>
          <w:sz w:val="28"/>
        </w:rPr>
        <w:t xml:space="preserve">
      Недостатком регенеративных систем является их чувствительность к пыли. Если в процессе нагрева образуется значительное количество пыли, проницаемость керамических наполнителей в регенераторе сильно падает и, следовательно, пломбы должны быть заменены. По-видимому, это незначительная проблема в печах повторного нагрева на сталелитейных заводах. </w:t>
      </w:r>
    </w:p>
    <w:bookmarkEnd w:id="2096"/>
    <w:bookmarkStart w:name="z2112" w:id="2097"/>
    <w:p>
      <w:pPr>
        <w:spacing w:after="0"/>
        <w:ind w:left="0"/>
        <w:jc w:val="both"/>
      </w:pPr>
      <w:r>
        <w:rPr>
          <w:rFonts w:ascii="Times New Roman"/>
          <w:b w:val="false"/>
          <w:i w:val="false"/>
          <w:color w:val="000000"/>
          <w:sz w:val="28"/>
        </w:rPr>
        <w:t xml:space="preserve">
      Регенеративные горелки обычно больше обычных горелок. Таким образом, ограниченное пространство может стать препятствием для установки регенеративных горелок на действующих установках. До настоящего времени не было возможности использовать регенеративные системы для крышных горелок (горелка на свод отстойника печи/сводовая горелка). </w:t>
      </w:r>
    </w:p>
    <w:bookmarkEnd w:id="2097"/>
    <w:bookmarkStart w:name="z2113" w:id="2098"/>
    <w:p>
      <w:pPr>
        <w:spacing w:after="0"/>
        <w:ind w:left="0"/>
        <w:jc w:val="both"/>
      </w:pPr>
      <w:r>
        <w:rPr>
          <w:rFonts w:ascii="Times New Roman"/>
          <w:b w:val="false"/>
          <w:i w:val="false"/>
          <w:color w:val="000000"/>
          <w:sz w:val="28"/>
        </w:rPr>
        <w:t>
      Регенеративная система может быть рассмотрена при строительстве новых печей повторного нагрева в тех случаях, когда из-за технологической схемы процесса (размещение производственного оборудования) длина печи повторного нагрева должна быть ограничена. Аналогичным образом, увеличение производительности существующей печи возможно за счет установки регенеративной системы без увеличения длины печи (что в большинстве случаев является фиксированной спецификацией).</w:t>
      </w:r>
    </w:p>
    <w:bookmarkEnd w:id="2098"/>
    <w:bookmarkStart w:name="z2114" w:id="209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99"/>
    <w:bookmarkStart w:name="z2115" w:id="2100"/>
    <w:p>
      <w:pPr>
        <w:spacing w:after="0"/>
        <w:ind w:left="0"/>
        <w:jc w:val="both"/>
      </w:pPr>
      <w:r>
        <w:rPr>
          <w:rFonts w:ascii="Times New Roman"/>
          <w:b w:val="false"/>
          <w:i w:val="false"/>
          <w:color w:val="000000"/>
          <w:sz w:val="28"/>
        </w:rPr>
        <w:t xml:space="preserve">
      Более высокие инвестиционные затраты (регенеративная система, более дорогие горелки) могут быть компенсированы преимуществами сокращения длины печи (новая установка) и повышения эффективности использования топлива. </w:t>
      </w:r>
    </w:p>
    <w:bookmarkEnd w:id="2100"/>
    <w:bookmarkStart w:name="z2116" w:id="210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2101"/>
    <w:bookmarkStart w:name="z2117" w:id="2102"/>
    <w:p>
      <w:pPr>
        <w:spacing w:after="0"/>
        <w:ind w:left="0"/>
        <w:jc w:val="both"/>
      </w:pPr>
      <w:r>
        <w:rPr>
          <w:rFonts w:ascii="Times New Roman"/>
          <w:b w:val="false"/>
          <w:i w:val="false"/>
          <w:color w:val="000000"/>
          <w:sz w:val="28"/>
        </w:rPr>
        <w:t>
      Повышенная энергоэффективность.</w:t>
      </w:r>
    </w:p>
    <w:bookmarkEnd w:id="2102"/>
    <w:bookmarkStart w:name="z2118" w:id="210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w:t>
      </w:r>
      <w:r>
        <w:rPr>
          <w:rFonts w:ascii="Times New Roman"/>
          <w:b w:val="false"/>
          <w:i w:val="false"/>
          <w:color w:val="000000"/>
          <w:sz w:val="28"/>
        </w:rPr>
        <w:t xml:space="preserve"> </w:t>
      </w:r>
      <w:r>
        <w:rPr>
          <w:rFonts w:ascii="Times New Roman"/>
          <w:b/>
          <w:i w:val="false"/>
          <w:color w:val="000000"/>
          <w:sz w:val="28"/>
        </w:rPr>
        <w:t>заводов</w:t>
      </w:r>
    </w:p>
    <w:bookmarkEnd w:id="2103"/>
    <w:bookmarkStart w:name="z2119" w:id="2104"/>
    <w:p>
      <w:pPr>
        <w:spacing w:after="0"/>
        <w:ind w:left="0"/>
        <w:jc w:val="both"/>
      </w:pPr>
      <w:r>
        <w:rPr>
          <w:rFonts w:ascii="Times New Roman"/>
          <w:b w:val="false"/>
          <w:i w:val="false"/>
          <w:color w:val="000000"/>
          <w:sz w:val="28"/>
        </w:rPr>
        <w:t xml:space="preserve">
      Завод в Великобритании, эксплуатирующий балочную печь для нагрева труб из мягкой стали различных размеров (диаметром до 200 мм и длиной 15 м) от холодных температур до 1050 °C, заменил свою систему обжига на регенеративные горелки. Старые горелки, работающие на природном газе с 44 форсунками, были заменены на 12 пар регенеративных горелок. В то же время профиль крыши был изменен для улучшения контроля зон и циркуляции горячего газа. В результате модификации установки снизилось удельное энергопотребление был снижен с обычных 3,55 ГДж/т до 1,7 ГДж/т, что обеспечивает экономию топлива на 52 %. Потенциал производительности был повышен на 14 %. Срок окупаемости составил менее трех лет. </w:t>
      </w:r>
    </w:p>
    <w:bookmarkEnd w:id="2104"/>
    <w:bookmarkStart w:name="z2120" w:id="2105"/>
    <w:p>
      <w:pPr>
        <w:spacing w:after="0"/>
        <w:ind w:left="0"/>
        <w:jc w:val="left"/>
      </w:pPr>
      <w:r>
        <w:rPr>
          <w:rFonts w:ascii="Times New Roman"/>
          <w:b/>
          <w:i w:val="false"/>
          <w:color w:val="000000"/>
        </w:rPr>
        <w:t xml:space="preserve"> 5.2.2.12. Сбор воздуха как можно ближе к источнику выбросов при прокатке</w:t>
      </w:r>
    </w:p>
    <w:bookmarkEnd w:id="2105"/>
    <w:bookmarkStart w:name="z2121" w:id="210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06"/>
    <w:bookmarkStart w:name="z2122" w:id="2107"/>
    <w:p>
      <w:pPr>
        <w:spacing w:after="0"/>
        <w:ind w:left="0"/>
        <w:jc w:val="both"/>
      </w:pPr>
      <w:r>
        <w:rPr>
          <w:rFonts w:ascii="Times New Roman"/>
          <w:b w:val="false"/>
          <w:i w:val="false"/>
          <w:color w:val="000000"/>
          <w:sz w:val="28"/>
        </w:rPr>
        <w:t>
      Выбросы при прокатке собираются, например, с помощью вытяжки. Отходящие газы обрабатываются с помощью демистера и/или сепаратора масляного тумана</w:t>
      </w:r>
    </w:p>
    <w:bookmarkEnd w:id="2107"/>
    <w:bookmarkStart w:name="z2123" w:id="21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108"/>
    <w:bookmarkStart w:name="z2124" w:id="2109"/>
    <w:p>
      <w:pPr>
        <w:spacing w:after="0"/>
        <w:ind w:left="0"/>
        <w:jc w:val="both"/>
      </w:pPr>
      <w:r>
        <w:rPr>
          <w:rFonts w:ascii="Times New Roman"/>
          <w:b w:val="false"/>
          <w:i w:val="false"/>
          <w:color w:val="000000"/>
          <w:sz w:val="28"/>
        </w:rPr>
        <w:t xml:space="preserve">
      Прокатная эмульсия или пары прокатного масла из клетей стана извлекаются и пропускаются через сепараторы масляного тумана для очистки. </w:t>
      </w:r>
    </w:p>
    <w:bookmarkEnd w:id="2109"/>
    <w:bookmarkStart w:name="z2125" w:id="2110"/>
    <w:p>
      <w:pPr>
        <w:spacing w:after="0"/>
        <w:ind w:left="0"/>
        <w:jc w:val="both"/>
      </w:pPr>
      <w:r>
        <w:rPr>
          <w:rFonts w:ascii="Times New Roman"/>
          <w:b w:val="false"/>
          <w:i w:val="false"/>
          <w:color w:val="000000"/>
          <w:sz w:val="28"/>
        </w:rPr>
        <w:t xml:space="preserve">
      Фильтры, содержащие отбойную насадку и отбойные пластины или сетчатые прокладки для отделения масла от отводимого воздушного потока, а в некоторых случаях используются электрофильтры. </w:t>
      </w:r>
    </w:p>
    <w:bookmarkEnd w:id="2110"/>
    <w:bookmarkStart w:name="z2126" w:id="2111"/>
    <w:p>
      <w:pPr>
        <w:spacing w:after="0"/>
        <w:ind w:left="0"/>
        <w:jc w:val="both"/>
      </w:pPr>
      <w:r>
        <w:rPr>
          <w:rFonts w:ascii="Times New Roman"/>
          <w:b w:val="false"/>
          <w:i w:val="false"/>
          <w:color w:val="000000"/>
          <w:sz w:val="28"/>
        </w:rPr>
        <w:t>
      Демистеры — это фильтрующие устройства, которые удаляют захваченные капли жидкости из газового потока. Они состоят из сплетенной структуры из металлических или пластиковых проволок с высокой удельной поверхностью. Благодаря своей инерции мелкие капельки, присутствующие в потоке газа, ударяются о провода и объединяются в более крупные капли.</w:t>
      </w:r>
    </w:p>
    <w:bookmarkEnd w:id="2111"/>
    <w:bookmarkStart w:name="z2127" w:id="2112"/>
    <w:p>
      <w:pPr>
        <w:spacing w:after="0"/>
        <w:ind w:left="0"/>
        <w:jc w:val="both"/>
      </w:pPr>
      <w:r>
        <w:rPr>
          <w:rFonts w:ascii="Times New Roman"/>
          <w:b w:val="false"/>
          <w:i w:val="false"/>
          <w:color w:val="000000"/>
          <w:sz w:val="28"/>
        </w:rPr>
        <w:t xml:space="preserve">
      Отделенная эмульсия/масло может быть возвращена в эмульсионно-масляную систему. </w:t>
      </w:r>
    </w:p>
    <w:bookmarkEnd w:id="2112"/>
    <w:bookmarkStart w:name="z2128" w:id="211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113"/>
    <w:bookmarkStart w:name="z2129" w:id="2114"/>
    <w:p>
      <w:pPr>
        <w:spacing w:after="0"/>
        <w:ind w:left="0"/>
        <w:jc w:val="both"/>
      </w:pPr>
      <w:r>
        <w:rPr>
          <w:rFonts w:ascii="Times New Roman"/>
          <w:b w:val="false"/>
          <w:i w:val="false"/>
          <w:color w:val="000000"/>
          <w:sz w:val="28"/>
        </w:rPr>
        <w:t>
      Уменьшение испарений эмульсии, КПД&gt; 90 %.</w:t>
      </w:r>
    </w:p>
    <w:bookmarkEnd w:id="2114"/>
    <w:bookmarkStart w:name="z2130" w:id="2115"/>
    <w:p>
      <w:pPr>
        <w:spacing w:after="0"/>
        <w:ind w:left="0"/>
        <w:jc w:val="both"/>
      </w:pPr>
      <w:r>
        <w:rPr>
          <w:rFonts w:ascii="Times New Roman"/>
          <w:b w:val="false"/>
          <w:i w:val="false"/>
          <w:color w:val="000000"/>
          <w:sz w:val="28"/>
        </w:rPr>
        <w:t>
      Сокращение выбросов масляного тумана при холодной прокатке.</w:t>
      </w:r>
    </w:p>
    <w:bookmarkEnd w:id="2115"/>
    <w:bookmarkStart w:name="z2131" w:id="211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116"/>
    <w:bookmarkStart w:name="z2132" w:id="2117"/>
    <w:p>
      <w:pPr>
        <w:spacing w:after="0"/>
        <w:ind w:left="0"/>
        <w:jc w:val="both"/>
      </w:pPr>
      <w:r>
        <w:rPr>
          <w:rFonts w:ascii="Times New Roman"/>
          <w:b w:val="false"/>
          <w:i w:val="false"/>
          <w:color w:val="000000"/>
          <w:sz w:val="28"/>
        </w:rPr>
        <w:t>
      В целом, выбросы от летучих органических соединений в среднем за год могут составлять менее 10 мг/Нм</w:t>
      </w:r>
      <w:r>
        <w:rPr>
          <w:rFonts w:ascii="Times New Roman"/>
          <w:b w:val="false"/>
          <w:i w:val="false"/>
          <w:color w:val="000000"/>
          <w:vertAlign w:val="superscript"/>
        </w:rPr>
        <w:t>3</w:t>
      </w:r>
      <w:r>
        <w:rPr>
          <w:rFonts w:ascii="Times New Roman"/>
          <w:b w:val="false"/>
          <w:i w:val="false"/>
          <w:color w:val="000000"/>
          <w:sz w:val="28"/>
        </w:rPr>
        <w:t>. В таблице 5.6 обобщены данные о выбросах от летучих органических соединений для тандемных и реверсивных станов. Основываясь на данных о выбросах, представленных двумя заводами в рамках сбора данных при переделе черных металлов, выбросы ЛОС находились в диапазоне от 2,3 до 9,4 мг/нм</w:t>
      </w:r>
      <w:r>
        <w:rPr>
          <w:rFonts w:ascii="Times New Roman"/>
          <w:b w:val="false"/>
          <w:i w:val="false"/>
          <w:color w:val="000000"/>
          <w:vertAlign w:val="superscript"/>
        </w:rPr>
        <w:t>3</w:t>
      </w:r>
      <w:r>
        <w:rPr>
          <w:rFonts w:ascii="Times New Roman"/>
          <w:b w:val="false"/>
          <w:i w:val="false"/>
          <w:color w:val="000000"/>
          <w:sz w:val="28"/>
        </w:rPr>
        <w:t>, при среднем значении 5,4 мг/Нм</w:t>
      </w:r>
      <w:r>
        <w:rPr>
          <w:rFonts w:ascii="Times New Roman"/>
          <w:b w:val="false"/>
          <w:i w:val="false"/>
          <w:color w:val="000000"/>
          <w:vertAlign w:val="superscript"/>
        </w:rPr>
        <w:t>3</w:t>
      </w:r>
      <w:r>
        <w:rPr>
          <w:rFonts w:ascii="Times New Roman"/>
          <w:b w:val="false"/>
          <w:i w:val="false"/>
          <w:color w:val="000000"/>
          <w:sz w:val="28"/>
        </w:rPr>
        <w:t xml:space="preserve">. </w:t>
      </w:r>
    </w:p>
    <w:bookmarkEnd w:id="2117"/>
    <w:bookmarkStart w:name="z2133" w:id="2118"/>
    <w:p>
      <w:pPr>
        <w:spacing w:after="0"/>
        <w:ind w:left="0"/>
        <w:jc w:val="both"/>
      </w:pPr>
      <w:r>
        <w:rPr>
          <w:rFonts w:ascii="Times New Roman"/>
          <w:b w:val="false"/>
          <w:i w:val="false"/>
          <w:color w:val="000000"/>
          <w:sz w:val="28"/>
        </w:rPr>
        <w:t>
      Данные значения были достигнуты на заводах: Arcelormittal Atlantique et Lorraine (Франция), U.S.Steel Košice, s.r.o (Словакия).</w:t>
      </w:r>
    </w:p>
    <w:bookmarkEnd w:id="2118"/>
    <w:p>
      <w:pPr>
        <w:spacing w:after="0"/>
        <w:ind w:left="0"/>
        <w:jc w:val="left"/>
      </w:pPr>
      <w:r>
        <w:rPr>
          <w:rFonts w:ascii="Times New Roman"/>
          <w:b/>
          <w:i w:val="false"/>
          <w:color w:val="000000"/>
        </w:rPr>
        <w:t xml:space="preserve"> Таблица 5.6. Концентрации выбросов летучих органических соединений на тандемных и реверсивных станах.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2119"/>
          <w:p>
            <w:pPr>
              <w:spacing w:after="20"/>
              <w:ind w:left="20"/>
              <w:jc w:val="both"/>
            </w:pPr>
            <w:r>
              <w:rPr>
                <w:rFonts w:ascii="Times New Roman"/>
                <w:b w:val="false"/>
                <w:i w:val="false"/>
                <w:color w:val="000000"/>
                <w:sz w:val="20"/>
              </w:rPr>
              <w:t>
№ п/п</w:t>
            </w:r>
          </w:p>
          <w:bookmarkEnd w:id="2119"/>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Концентрации за трехлетний период (мг/Нм</w:t>
            </w:r>
            <w:r>
              <w:rPr>
                <w:rFonts w:ascii="Times New Roman"/>
                <w:b w:val="false"/>
                <w:i w:val="false"/>
                <w:color w:val="000000"/>
                <w:vertAlign w:val="superscript"/>
              </w:rPr>
              <w:t>3</w:t>
            </w:r>
            <w:r>
              <w:rPr>
                <w:rFonts w:ascii="Times New Roman"/>
                <w:b w:val="false"/>
                <w:i w:val="false"/>
                <w:color w:val="000000"/>
                <w:sz w:val="20"/>
              </w:rPr>
              <w: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Реверсивные станы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Тандемные станы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bl>
    <w:bookmarkStart w:name="z2135" w:id="212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120"/>
    <w:bookmarkStart w:name="z2136" w:id="2121"/>
    <w:p>
      <w:pPr>
        <w:spacing w:after="0"/>
        <w:ind w:left="0"/>
        <w:jc w:val="both"/>
      </w:pPr>
      <w:r>
        <w:rPr>
          <w:rFonts w:ascii="Times New Roman"/>
          <w:b w:val="false"/>
          <w:i w:val="false"/>
          <w:color w:val="000000"/>
          <w:sz w:val="28"/>
        </w:rPr>
        <w:t xml:space="preserve">
      Масло, извлеченное из сепараторов, может быть рециркулировано, хотя в некоторых случаях возврат масла из эмульсионных фильтров может быть невозможен из-за низкого качества масла (бактерии). </w:t>
      </w:r>
    </w:p>
    <w:bookmarkEnd w:id="2121"/>
    <w:bookmarkStart w:name="z2137" w:id="21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r>
        <w:rPr>
          <w:rFonts w:ascii="Times New Roman"/>
          <w:b w:val="false"/>
          <w:i w:val="false"/>
          <w:color w:val="000000"/>
          <w:sz w:val="28"/>
        </w:rPr>
        <w:t xml:space="preserve"> </w:t>
      </w:r>
    </w:p>
    <w:bookmarkEnd w:id="2122"/>
    <w:bookmarkStart w:name="z2138" w:id="2123"/>
    <w:p>
      <w:pPr>
        <w:spacing w:after="0"/>
        <w:ind w:left="0"/>
        <w:jc w:val="both"/>
      </w:pPr>
      <w:r>
        <w:rPr>
          <w:rFonts w:ascii="Times New Roman"/>
          <w:b w:val="false"/>
          <w:i w:val="false"/>
          <w:color w:val="000000"/>
          <w:sz w:val="28"/>
        </w:rPr>
        <w:t>
      Как правило, нет никаких технических ограничений на применимость этого метода.</w:t>
      </w:r>
    </w:p>
    <w:bookmarkEnd w:id="2123"/>
    <w:bookmarkStart w:name="z2139" w:id="21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24"/>
    <w:bookmarkStart w:name="z2140" w:id="212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125"/>
    <w:bookmarkStart w:name="z2141" w:id="212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2126"/>
    <w:bookmarkStart w:name="z2142" w:id="2127"/>
    <w:p>
      <w:pPr>
        <w:spacing w:after="0"/>
        <w:ind w:left="0"/>
        <w:jc w:val="both"/>
      </w:pPr>
      <w:r>
        <w:rPr>
          <w:rFonts w:ascii="Times New Roman"/>
          <w:b w:val="false"/>
          <w:i w:val="false"/>
          <w:color w:val="000000"/>
          <w:sz w:val="28"/>
        </w:rPr>
        <w:t>
      Сокращение выбросов масляного тумана.</w:t>
      </w:r>
    </w:p>
    <w:bookmarkEnd w:id="2127"/>
    <w:bookmarkStart w:name="z2143" w:id="2128"/>
    <w:p>
      <w:pPr>
        <w:spacing w:after="0"/>
        <w:ind w:left="0"/>
        <w:jc w:val="left"/>
      </w:pPr>
      <w:r>
        <w:rPr>
          <w:rFonts w:ascii="Times New Roman"/>
          <w:b/>
          <w:i w:val="false"/>
          <w:color w:val="000000"/>
        </w:rPr>
        <w:t xml:space="preserve"> 5.2.2.13. Очистка и повторное использование обезжиривающего раствора</w:t>
      </w:r>
    </w:p>
    <w:bookmarkEnd w:id="2128"/>
    <w:bookmarkStart w:name="z2144" w:id="212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29"/>
    <w:bookmarkStart w:name="z2145" w:id="2130"/>
    <w:p>
      <w:pPr>
        <w:spacing w:after="0"/>
        <w:ind w:left="0"/>
        <w:jc w:val="both"/>
      </w:pPr>
      <w:r>
        <w:rPr>
          <w:rFonts w:ascii="Times New Roman"/>
          <w:b w:val="false"/>
          <w:i w:val="false"/>
          <w:color w:val="000000"/>
          <w:sz w:val="28"/>
        </w:rPr>
        <w:t>
      Физические методы обработки (например, магнитная сепарация, отделение масла, микро- или ультрафильтрация) используется для очистки обезжиривающего раствора для повторного использования.</w:t>
      </w:r>
    </w:p>
    <w:bookmarkEnd w:id="2130"/>
    <w:bookmarkStart w:name="z2146" w:id="21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131"/>
    <w:bookmarkStart w:name="z2147" w:id="2132"/>
    <w:p>
      <w:pPr>
        <w:spacing w:after="0"/>
        <w:ind w:left="0"/>
        <w:jc w:val="both"/>
      </w:pPr>
      <w:r>
        <w:rPr>
          <w:rFonts w:ascii="Times New Roman"/>
          <w:b w:val="false"/>
          <w:i w:val="false"/>
          <w:color w:val="000000"/>
          <w:sz w:val="28"/>
        </w:rPr>
        <w:t>
      Как правило, свежую воду добавляют против направления движения полосы. Количество пресной воды добавляется для восполнения потерь воды вследствие испарения при струйной очистке после секции электролитической очистки, таким образом, чтобы обеспечить минимальный перелив в секцию электролитической очистки. Таким образом, эта пресная вода добавляется в два контура рециркуляции (щелочное и электролитическое обезжиривание). Около 25 % циркулирующего обезжиривающего раствора обрабатывается отдельным потоком, например, путем магнитной сепарации, отделения масла, микро- или ультрафильтрации. Часть этого потока периодически направляется на установку по очистке сточных вод. Стержни магнитного сепаратора очищаются с помощью робота-скруббера. Образующуюся мелкую фракцию железа собирают отдельно.</w:t>
      </w:r>
    </w:p>
    <w:bookmarkEnd w:id="2132"/>
    <w:bookmarkStart w:name="z2148" w:id="213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133"/>
    <w:bookmarkStart w:name="z2149" w:id="2134"/>
    <w:p>
      <w:pPr>
        <w:spacing w:after="0"/>
        <w:ind w:left="0"/>
        <w:jc w:val="both"/>
      </w:pPr>
      <w:r>
        <w:rPr>
          <w:rFonts w:ascii="Times New Roman"/>
          <w:b w:val="false"/>
          <w:i w:val="false"/>
          <w:color w:val="000000"/>
          <w:sz w:val="28"/>
        </w:rPr>
        <w:t xml:space="preserve">
      Снижение расхода щелочных химических веществ. </w:t>
      </w:r>
    </w:p>
    <w:bookmarkEnd w:id="2134"/>
    <w:bookmarkStart w:name="z2150" w:id="2135"/>
    <w:p>
      <w:pPr>
        <w:spacing w:after="0"/>
        <w:ind w:left="0"/>
        <w:jc w:val="both"/>
      </w:pPr>
      <w:r>
        <w:rPr>
          <w:rFonts w:ascii="Times New Roman"/>
          <w:b w:val="false"/>
          <w:i w:val="false"/>
          <w:color w:val="000000"/>
          <w:sz w:val="28"/>
        </w:rPr>
        <w:t xml:space="preserve">
      Уменьшение объема воды и осадка на водоочистных сооружениях. </w:t>
      </w:r>
    </w:p>
    <w:bookmarkEnd w:id="2135"/>
    <w:bookmarkStart w:name="z2151" w:id="213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136"/>
    <w:bookmarkStart w:name="z2152" w:id="2137"/>
    <w:p>
      <w:pPr>
        <w:spacing w:after="0"/>
        <w:ind w:left="0"/>
        <w:jc w:val="both"/>
      </w:pPr>
      <w:r>
        <w:rPr>
          <w:rFonts w:ascii="Times New Roman"/>
          <w:b w:val="false"/>
          <w:i w:val="false"/>
          <w:color w:val="000000"/>
          <w:sz w:val="28"/>
        </w:rPr>
        <w:t>
      Расход воды 5 м</w:t>
      </w:r>
      <w:r>
        <w:rPr>
          <w:rFonts w:ascii="Times New Roman"/>
          <w:b w:val="false"/>
          <w:i w:val="false"/>
          <w:color w:val="000000"/>
          <w:vertAlign w:val="superscript"/>
        </w:rPr>
        <w:t>3</w:t>
      </w:r>
      <w:r>
        <w:rPr>
          <w:rFonts w:ascii="Times New Roman"/>
          <w:b w:val="false"/>
          <w:i w:val="false"/>
          <w:color w:val="000000"/>
          <w:sz w:val="28"/>
        </w:rPr>
        <w:t xml:space="preserve">/ч необходимо для выхода продукции 68 т/ч. </w:t>
      </w:r>
    </w:p>
    <w:bookmarkEnd w:id="2137"/>
    <w:bookmarkStart w:name="z2153" w:id="213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138"/>
    <w:bookmarkStart w:name="z2154" w:id="2139"/>
    <w:p>
      <w:pPr>
        <w:spacing w:after="0"/>
        <w:ind w:left="0"/>
        <w:jc w:val="both"/>
      </w:pPr>
      <w:r>
        <w:rPr>
          <w:rFonts w:ascii="Times New Roman"/>
          <w:b w:val="false"/>
          <w:i w:val="false"/>
          <w:color w:val="000000"/>
          <w:sz w:val="28"/>
        </w:rPr>
        <w:t xml:space="preserve">
      Потребление энергии. </w:t>
      </w:r>
    </w:p>
    <w:bookmarkEnd w:id="2139"/>
    <w:bookmarkStart w:name="z2155" w:id="214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140"/>
    <w:bookmarkStart w:name="z2156" w:id="2141"/>
    <w:p>
      <w:pPr>
        <w:spacing w:after="0"/>
        <w:ind w:left="0"/>
        <w:jc w:val="both"/>
      </w:pPr>
      <w:r>
        <w:rPr>
          <w:rFonts w:ascii="Times New Roman"/>
          <w:b w:val="false"/>
          <w:i w:val="false"/>
          <w:color w:val="000000"/>
          <w:sz w:val="28"/>
        </w:rPr>
        <w:t>
      Как правило, нет никаких технических ограничений на применимость этой техники. Данные техники используются на предприятиях Voestalpine Stahl GmbH / Voestalpine Grobblech GmbH, Segal, ArcelorMittal Belgium, ArcelorMittal España, S.A, Tata Steel IJmuiden, ArcelorMittal Bremen GmbH, Thyssenkrupp Steel Europe AG, Installation No (Германия).</w:t>
      </w:r>
    </w:p>
    <w:bookmarkEnd w:id="2141"/>
    <w:bookmarkStart w:name="z2157" w:id="214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42"/>
    <w:bookmarkStart w:name="z2158" w:id="2143"/>
    <w:p>
      <w:pPr>
        <w:spacing w:after="0"/>
        <w:ind w:left="0"/>
        <w:jc w:val="both"/>
      </w:pPr>
      <w:r>
        <w:rPr>
          <w:rFonts w:ascii="Times New Roman"/>
          <w:b w:val="false"/>
          <w:i w:val="false"/>
          <w:color w:val="000000"/>
          <w:sz w:val="28"/>
        </w:rPr>
        <w:t xml:space="preserve">
      Высокие инвестиционные и эксплуатационные затраты. </w:t>
      </w:r>
    </w:p>
    <w:bookmarkEnd w:id="2143"/>
    <w:bookmarkStart w:name="z2159" w:id="214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2144"/>
    <w:bookmarkStart w:name="z2160" w:id="2145"/>
    <w:p>
      <w:pPr>
        <w:spacing w:after="0"/>
        <w:ind w:left="0"/>
        <w:jc w:val="both"/>
      </w:pPr>
      <w:r>
        <w:rPr>
          <w:rFonts w:ascii="Times New Roman"/>
          <w:b w:val="false"/>
          <w:i w:val="false"/>
          <w:color w:val="000000"/>
          <w:sz w:val="28"/>
        </w:rPr>
        <w:t>
      В основном это требования, предъявляемые к продукции.</w:t>
      </w:r>
    </w:p>
    <w:bookmarkEnd w:id="2145"/>
    <w:bookmarkStart w:name="z2161" w:id="2146"/>
    <w:p>
      <w:pPr>
        <w:spacing w:after="0"/>
        <w:ind w:left="0"/>
        <w:jc w:val="both"/>
      </w:pPr>
      <w:r>
        <w:rPr>
          <w:rFonts w:ascii="Times New Roman"/>
          <w:b w:val="false"/>
          <w:i w:val="false"/>
          <w:color w:val="000000"/>
          <w:sz w:val="28"/>
        </w:rPr>
        <w:t>
      Качество поступающих рулонов (остатки железа и масла) также может быть определяющим фактором.</w:t>
      </w:r>
    </w:p>
    <w:bookmarkEnd w:id="2146"/>
    <w:bookmarkStart w:name="z2162" w:id="2147"/>
    <w:p>
      <w:pPr>
        <w:spacing w:after="0"/>
        <w:ind w:left="0"/>
        <w:jc w:val="left"/>
      </w:pPr>
      <w:r>
        <w:rPr>
          <w:rFonts w:ascii="Times New Roman"/>
          <w:b/>
          <w:i w:val="false"/>
          <w:color w:val="000000"/>
        </w:rPr>
        <w:t xml:space="preserve"> 5.2.2.14. Использование печи с открытым пламенем при нанесении горячего покрытия погружением на стальные листы</w:t>
      </w:r>
    </w:p>
    <w:bookmarkEnd w:id="2147"/>
    <w:bookmarkStart w:name="z2163" w:id="214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48"/>
    <w:bookmarkStart w:name="z2164" w:id="2149"/>
    <w:p>
      <w:pPr>
        <w:spacing w:after="0"/>
        <w:ind w:left="0"/>
        <w:jc w:val="both"/>
      </w:pPr>
      <w:r>
        <w:rPr>
          <w:rFonts w:ascii="Times New Roman"/>
          <w:b w:val="false"/>
          <w:i w:val="false"/>
          <w:color w:val="000000"/>
          <w:sz w:val="28"/>
        </w:rPr>
        <w:t>
      Масло на поверхности стального листа сжигается в печи с открытым пламенем. Для некоторых высококачественных изделий или в случае стальных листов с высоким содержанием остаточного масла может потребоваться обезжиривание перед обжигом в печи.</w:t>
      </w:r>
    </w:p>
    <w:bookmarkEnd w:id="2149"/>
    <w:bookmarkStart w:name="z2165" w:id="21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150"/>
    <w:bookmarkStart w:name="z2166" w:id="2151"/>
    <w:p>
      <w:pPr>
        <w:spacing w:after="0"/>
        <w:ind w:left="0"/>
        <w:jc w:val="both"/>
      </w:pPr>
      <w:r>
        <w:rPr>
          <w:rFonts w:ascii="Times New Roman"/>
          <w:b w:val="false"/>
          <w:i w:val="false"/>
          <w:color w:val="000000"/>
          <w:sz w:val="28"/>
        </w:rPr>
        <w:t>
      Отжиговая печь на линиях горячего цинкования, оснащенные DFF (direct-flame furnace - печь с открытым пламенем), имеют дополнительную функцию очистки полосы от поверхностных загрязнений (это происходит в секции DFF). В этой конкретной конфигурации печи большая часть нагрева происходит в DFF, где газ представляет собой смесь природного газа и воздуха с супер-стехиометрическим соотношением воздух/газ (Лямбда &lt;1). Газовые горелки в DFF обычно расположены асимметрично, чтобы обеспечить равномерный нагрев поверхности полосы, полоса поступает в DFF при комнатной температуре или выше, если имеется секция предварительного нагрева (обычно предварительный нагрев достигается за счет встречного потока топочных газов) и выходит из печи с открытым пламенем при температурах в диапазоне 500÷800 °C.</w:t>
      </w:r>
    </w:p>
    <w:bookmarkEnd w:id="2151"/>
    <w:bookmarkStart w:name="z2167" w:id="2152"/>
    <w:p>
      <w:pPr>
        <w:spacing w:after="0"/>
        <w:ind w:left="0"/>
        <w:jc w:val="both"/>
      </w:pPr>
      <w:r>
        <w:rPr>
          <w:rFonts w:ascii="Times New Roman"/>
          <w:b w:val="false"/>
          <w:i w:val="false"/>
          <w:color w:val="000000"/>
          <w:sz w:val="28"/>
        </w:rPr>
        <w:t>
      В результате остатки поверхностного углерода на полосе, оставшегося после химической очистки, полностью удаляются в секции печи DFF. Нагрев в секции печи DFF происходит за счет сжигания смеси природного или сжиженного газа с воздухом с суперстехиометрическим соотношением воздух\газ (Лямбда &lt;1);</w:t>
      </w:r>
    </w:p>
    <w:bookmarkEnd w:id="2152"/>
    <w:bookmarkStart w:name="z2168" w:id="2153"/>
    <w:p>
      <w:pPr>
        <w:spacing w:after="0"/>
        <w:ind w:left="0"/>
        <w:jc w:val="both"/>
      </w:pPr>
      <w:r>
        <w:rPr>
          <w:rFonts w:ascii="Times New Roman"/>
          <w:b w:val="false"/>
          <w:i w:val="false"/>
          <w:color w:val="000000"/>
          <w:sz w:val="28"/>
        </w:rPr>
        <w:t>
      для обеспечения постоянного содержания углерода на поверхности можно использовать химическое обезжиривание; переменный уровень углерода на поверхности может изменять кинетику окисления железа, по-разному влияя на излучательную способность и, таким образом, на режим работы печи.</w:t>
      </w:r>
    </w:p>
    <w:bookmarkEnd w:id="2153"/>
    <w:bookmarkStart w:name="z2169" w:id="215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154"/>
    <w:bookmarkStart w:name="z2170" w:id="2155"/>
    <w:p>
      <w:pPr>
        <w:spacing w:after="0"/>
        <w:ind w:left="0"/>
        <w:jc w:val="both"/>
      </w:pPr>
      <w:r>
        <w:rPr>
          <w:rFonts w:ascii="Times New Roman"/>
          <w:b w:val="false"/>
          <w:i w:val="false"/>
          <w:color w:val="000000"/>
          <w:sz w:val="28"/>
        </w:rPr>
        <w:t xml:space="preserve">
      Отсутствие сбросов в воду. </w:t>
      </w:r>
    </w:p>
    <w:bookmarkEnd w:id="2155"/>
    <w:bookmarkStart w:name="z2171" w:id="2156"/>
    <w:p>
      <w:pPr>
        <w:spacing w:after="0"/>
        <w:ind w:left="0"/>
        <w:jc w:val="both"/>
      </w:pPr>
      <w:r>
        <w:rPr>
          <w:rFonts w:ascii="Times New Roman"/>
          <w:b w:val="false"/>
          <w:i w:val="false"/>
          <w:color w:val="000000"/>
          <w:sz w:val="28"/>
        </w:rPr>
        <w:t xml:space="preserve">
      Отсутствие образования отходов. </w:t>
      </w:r>
    </w:p>
    <w:bookmarkEnd w:id="2156"/>
    <w:bookmarkStart w:name="z2172" w:id="215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157"/>
    <w:bookmarkStart w:name="z2173" w:id="2158"/>
    <w:p>
      <w:pPr>
        <w:spacing w:after="0"/>
        <w:ind w:left="0"/>
        <w:jc w:val="both"/>
      </w:pPr>
      <w:r>
        <w:rPr>
          <w:rFonts w:ascii="Times New Roman"/>
          <w:b w:val="false"/>
          <w:i w:val="false"/>
          <w:color w:val="000000"/>
          <w:sz w:val="28"/>
        </w:rPr>
        <w:t xml:space="preserve">
      В некоторых случаях все еще может быть необходимо иметь секцию удаления остатков масла перед печью для некоторых высококачественных оборудований или в случае поступающих рулонов с высоким остаточным уровнем масла. Печью не так легко управлять, как печью с радиационным обогревом металла. Топочные газы из печи обычно используются для предварительного нагрева поступающего газа и воздуха для горения с помощью специального теплообменника. </w:t>
      </w:r>
    </w:p>
    <w:bookmarkEnd w:id="2158"/>
    <w:bookmarkStart w:name="z2174" w:id="215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159"/>
    <w:bookmarkStart w:name="z2175" w:id="2160"/>
    <w:p>
      <w:pPr>
        <w:spacing w:after="0"/>
        <w:ind w:left="0"/>
        <w:jc w:val="both"/>
      </w:pPr>
      <w:r>
        <w:rPr>
          <w:rFonts w:ascii="Times New Roman"/>
          <w:b w:val="false"/>
          <w:i w:val="false"/>
          <w:color w:val="000000"/>
          <w:sz w:val="28"/>
        </w:rPr>
        <w:t xml:space="preserve">
      Выбросы в атмосферу при сжигании нефтепродуктов. </w:t>
      </w:r>
    </w:p>
    <w:bookmarkEnd w:id="2160"/>
    <w:bookmarkStart w:name="z2176" w:id="21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161"/>
    <w:bookmarkStart w:name="z2177" w:id="2162"/>
    <w:p>
      <w:pPr>
        <w:spacing w:after="0"/>
        <w:ind w:left="0"/>
        <w:jc w:val="both"/>
      </w:pPr>
      <w:r>
        <w:rPr>
          <w:rFonts w:ascii="Times New Roman"/>
          <w:b w:val="false"/>
          <w:i w:val="false"/>
          <w:color w:val="000000"/>
          <w:sz w:val="28"/>
        </w:rPr>
        <w:t>
      Применимость может быть ограничена, если требуется очень высокий уровень чистоты поверхности и адгезии (присоединения) к цинку. Данные печи используются на предприятиях: Tata Steel IJmuiden (Нидерланды), Thyssenkrupp Steel Europe AG (Германия), Outokumpu Stainless Oy, ArcelorMittal Poland S.A. (Польша), U.S.Steel Košice, s.r.o. (Германия).</w:t>
      </w:r>
    </w:p>
    <w:bookmarkEnd w:id="2162"/>
    <w:bookmarkStart w:name="z2178" w:id="216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63"/>
    <w:bookmarkStart w:name="z2179" w:id="2164"/>
    <w:p>
      <w:pPr>
        <w:spacing w:after="0"/>
        <w:ind w:left="0"/>
        <w:jc w:val="both"/>
      </w:pPr>
      <w:r>
        <w:rPr>
          <w:rFonts w:ascii="Times New Roman"/>
          <w:b w:val="false"/>
          <w:i w:val="false"/>
          <w:color w:val="000000"/>
          <w:sz w:val="28"/>
        </w:rPr>
        <w:t xml:space="preserve">
      Инвестиционные и эксплуатационные расходы снижаются, поскольку нет необходимости в предыдущих секциях. </w:t>
      </w:r>
    </w:p>
    <w:bookmarkEnd w:id="2164"/>
    <w:bookmarkStart w:name="z2180" w:id="2165"/>
    <w:p>
      <w:pPr>
        <w:spacing w:after="0"/>
        <w:ind w:left="0"/>
        <w:jc w:val="both"/>
      </w:pPr>
      <w:r>
        <w:rPr>
          <w:rFonts w:ascii="Times New Roman"/>
          <w:b w:val="false"/>
          <w:i w:val="false"/>
          <w:color w:val="000000"/>
          <w:sz w:val="28"/>
        </w:rPr>
        <w:t xml:space="preserve">
      Данная техника дешевле в эксплуатации и установке. </w:t>
      </w:r>
    </w:p>
    <w:bookmarkEnd w:id="2165"/>
    <w:bookmarkStart w:name="z2181" w:id="216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2166"/>
    <w:bookmarkStart w:name="z2182" w:id="2167"/>
    <w:p>
      <w:pPr>
        <w:spacing w:after="0"/>
        <w:ind w:left="0"/>
        <w:jc w:val="both"/>
      </w:pPr>
      <w:r>
        <w:rPr>
          <w:rFonts w:ascii="Times New Roman"/>
          <w:b w:val="false"/>
          <w:i w:val="false"/>
          <w:color w:val="000000"/>
          <w:sz w:val="28"/>
        </w:rPr>
        <w:t>
      Стоимость (см. экономику выше).</w:t>
      </w:r>
    </w:p>
    <w:bookmarkEnd w:id="2167"/>
    <w:bookmarkStart w:name="z2183" w:id="2168"/>
    <w:p>
      <w:pPr>
        <w:spacing w:after="0"/>
        <w:ind w:left="0"/>
        <w:jc w:val="left"/>
      </w:pPr>
      <w:r>
        <w:rPr>
          <w:rFonts w:ascii="Times New Roman"/>
          <w:b/>
          <w:i w:val="false"/>
          <w:color w:val="000000"/>
        </w:rPr>
        <w:t xml:space="preserve"> 5.2.2.15. Стабилизация полосы</w:t>
      </w:r>
    </w:p>
    <w:bookmarkEnd w:id="2168"/>
    <w:bookmarkStart w:name="z2184" w:id="216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69"/>
    <w:bookmarkStart w:name="z2185" w:id="2170"/>
    <w:p>
      <w:pPr>
        <w:spacing w:after="0"/>
        <w:ind w:left="0"/>
        <w:jc w:val="both"/>
      </w:pPr>
      <w:r>
        <w:rPr>
          <w:rFonts w:ascii="Times New Roman"/>
          <w:b w:val="false"/>
          <w:i w:val="false"/>
          <w:color w:val="000000"/>
          <w:sz w:val="28"/>
        </w:rPr>
        <w:t>
      Система стабилизации полосы при нанесении цинкового покрытия служит для обеспечения гарантированной толщины цинкового\ алюмоцинкового покрытия. Существуют различные способы стабилизации полосы в области работы воздушных ножей после ванны расплава цинка\ алюмоцинка, в частности, это могут быть магнитные стабилизаторы или устройства, обеспечивающие стабильное натяжение полосы.</w:t>
      </w:r>
    </w:p>
    <w:bookmarkEnd w:id="2170"/>
    <w:bookmarkStart w:name="z2186" w:id="21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171"/>
    <w:bookmarkStart w:name="z2187" w:id="2172"/>
    <w:p>
      <w:pPr>
        <w:spacing w:after="0"/>
        <w:ind w:left="0"/>
        <w:jc w:val="both"/>
      </w:pPr>
      <w:r>
        <w:rPr>
          <w:rFonts w:ascii="Times New Roman"/>
          <w:b w:val="false"/>
          <w:i w:val="false"/>
          <w:color w:val="000000"/>
          <w:sz w:val="28"/>
        </w:rPr>
        <w:t>
      После погружения в ванну расплава цинка полоса проходит участок воздушных ножей, где при помощи подачи воздуха под давлением сдуваются излишки жидкого цинка с поверхности полосы до необходимого значения оговариваемого условиями потребителя. Разнотолщинность цинкового покрытия влияет на потребительские свойства продукции ее коррозионную стойкость, а также расход самого цинка при производстве, поэтому необходимо обеспечить стабильное положение полосы, в районе регулирования толщины покрытия. Для этого используются, например магнитные стабилизаторы, имеющим несколько активаторов на протяжение всей ширины полосы (примерно один активатор на 250 мм) с обоих сторон полосы, положение полосы относительно базового положения отслеживается датчиками и при отклонении от базового положения активаторы корректирую положение при- помощи магнитного поля и создания натяжения полосы с помощью приводных натяжных станций и исключает изменение расстояния между воздушными ножами и полосой, исключается не только разнотолщинность, но и травмирование в результате касания. Также применение системы стабилизации эффективно в камере воздушного охлаждения для исключения касания полосы вентиляторов в режиме обдува потоком воздуха полосы.</w:t>
      </w:r>
    </w:p>
    <w:bookmarkEnd w:id="2172"/>
    <w:bookmarkStart w:name="z2188" w:id="217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173"/>
    <w:bookmarkStart w:name="z2189" w:id="2174"/>
    <w:p>
      <w:pPr>
        <w:spacing w:after="0"/>
        <w:ind w:left="0"/>
        <w:jc w:val="both"/>
      </w:pPr>
      <w:r>
        <w:rPr>
          <w:rFonts w:ascii="Times New Roman"/>
          <w:b w:val="false"/>
          <w:i w:val="false"/>
          <w:color w:val="000000"/>
          <w:sz w:val="28"/>
        </w:rPr>
        <w:t xml:space="preserve">
      Сниженный расход материала для покрытия. </w:t>
      </w:r>
    </w:p>
    <w:bookmarkEnd w:id="2174"/>
    <w:bookmarkStart w:name="z2190" w:id="217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175"/>
    <w:bookmarkStart w:name="z2191" w:id="2176"/>
    <w:p>
      <w:pPr>
        <w:spacing w:after="0"/>
        <w:ind w:left="0"/>
        <w:jc w:val="both"/>
      </w:pPr>
      <w:r>
        <w:rPr>
          <w:rFonts w:ascii="Times New Roman"/>
          <w:b w:val="false"/>
          <w:i w:val="false"/>
          <w:color w:val="000000"/>
          <w:sz w:val="28"/>
        </w:rPr>
        <w:t xml:space="preserve">
      Электромагнитная стабилизация является последним средством для повышения стабильности полосы. В первую очередь необходимо обеспечить соблюдение многих других технических аспектов, таких как погружные подшипники, геометрия крепежных элементов, очистка воздухом, натяжение полосы, все это сильно влияет на стабильность полосы. Внедрение электромагнитной стабилизации не может компенсировать другие проблемы или только частично, и поэтому обычно рассматривается как последний шаг плана улучшения устойчивости полосы. </w:t>
      </w:r>
    </w:p>
    <w:bookmarkEnd w:id="2176"/>
    <w:bookmarkStart w:name="z2192" w:id="2177"/>
    <w:p>
      <w:pPr>
        <w:spacing w:after="0"/>
        <w:ind w:left="0"/>
        <w:jc w:val="both"/>
      </w:pPr>
      <w:r>
        <w:rPr>
          <w:rFonts w:ascii="Times New Roman"/>
          <w:b w:val="false"/>
          <w:i w:val="false"/>
          <w:color w:val="000000"/>
          <w:sz w:val="28"/>
        </w:rPr>
        <w:t>
      Электромагнитная стабилизация предполагает увеличение затрат на техническое обслуживание. В частности, если электромагнитные стабилизаторы установлены отдельно от воздушных ножей (как показано выше), обычная процедура регулярной очистки воздушных ножей будет затруднена и затраты на очистку возрастут. Комплексные решения (электромагнитные стабилизаторы непосредственно в сочетании с воздушными ножами) позволяют избежать этого недостатка, но требуют полной замены системы, что очень дорогостояще.</w:t>
      </w:r>
    </w:p>
    <w:bookmarkEnd w:id="2177"/>
    <w:bookmarkStart w:name="z2193" w:id="217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178"/>
    <w:bookmarkStart w:name="z2194" w:id="2179"/>
    <w:p>
      <w:pPr>
        <w:spacing w:after="0"/>
        <w:ind w:left="0"/>
        <w:jc w:val="both"/>
      </w:pPr>
      <w:r>
        <w:rPr>
          <w:rFonts w:ascii="Times New Roman"/>
          <w:b w:val="false"/>
          <w:i w:val="false"/>
          <w:color w:val="000000"/>
          <w:sz w:val="28"/>
        </w:rPr>
        <w:t>
      Немного увеличено потребление энергии.</w:t>
      </w:r>
    </w:p>
    <w:bookmarkEnd w:id="2179"/>
    <w:bookmarkStart w:name="z2195" w:id="2180"/>
    <w:p>
      <w:pPr>
        <w:spacing w:after="0"/>
        <w:ind w:left="0"/>
        <w:jc w:val="both"/>
      </w:pPr>
      <w:r>
        <w:rPr>
          <w:rFonts w:ascii="Times New Roman"/>
          <w:b w:val="false"/>
          <w:i w:val="false"/>
          <w:color w:val="000000"/>
          <w:sz w:val="28"/>
        </w:rPr>
        <w:t>
      Увеличенные усилия по техническому обслуживанию.</w:t>
      </w:r>
    </w:p>
    <w:bookmarkEnd w:id="2180"/>
    <w:bookmarkStart w:name="z2196" w:id="21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181"/>
    <w:bookmarkStart w:name="z2197" w:id="2182"/>
    <w:p>
      <w:pPr>
        <w:spacing w:after="0"/>
        <w:ind w:left="0"/>
        <w:jc w:val="both"/>
      </w:pPr>
      <w:r>
        <w:rPr>
          <w:rFonts w:ascii="Times New Roman"/>
          <w:b w:val="false"/>
          <w:i w:val="false"/>
          <w:color w:val="000000"/>
          <w:sz w:val="28"/>
        </w:rPr>
        <w:t>
      Обычно применяется для нанесения полосового покрытия. Данные методы используются на предприятиях Thyssenkrupp Steel Europe AG, ArcelorMittal Sagunto, Arcelor Mittal Бельгия Euro gal. (Германия).</w:t>
      </w:r>
    </w:p>
    <w:bookmarkEnd w:id="2182"/>
    <w:bookmarkStart w:name="z2198" w:id="218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83"/>
    <w:bookmarkStart w:name="z2199" w:id="2184"/>
    <w:p>
      <w:pPr>
        <w:spacing w:after="0"/>
        <w:ind w:left="0"/>
        <w:jc w:val="both"/>
      </w:pPr>
      <w:r>
        <w:rPr>
          <w:rFonts w:ascii="Times New Roman"/>
          <w:b w:val="false"/>
          <w:i w:val="false"/>
          <w:color w:val="000000"/>
          <w:sz w:val="28"/>
        </w:rPr>
        <w:t>
      Высокие инвестиционные затраты, особенно для комплексных решений.</w:t>
      </w:r>
    </w:p>
    <w:bookmarkEnd w:id="2184"/>
    <w:bookmarkStart w:name="z2200" w:id="218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2185"/>
    <w:bookmarkStart w:name="z2201" w:id="2186"/>
    <w:p>
      <w:pPr>
        <w:spacing w:after="0"/>
        <w:ind w:left="0"/>
        <w:jc w:val="both"/>
      </w:pPr>
      <w:r>
        <w:rPr>
          <w:rFonts w:ascii="Times New Roman"/>
          <w:b w:val="false"/>
          <w:i w:val="false"/>
          <w:color w:val="000000"/>
          <w:sz w:val="28"/>
        </w:rPr>
        <w:t>
      Движущей силой для внедрения этого метода являются, главным образом, вопросы качества. Это особенно актуально для применений со строгими требованиями к толщине цинкового покрытия.</w:t>
      </w:r>
    </w:p>
    <w:bookmarkEnd w:id="2186"/>
    <w:bookmarkStart w:name="z2202" w:id="2187"/>
    <w:p>
      <w:pPr>
        <w:spacing w:after="0"/>
        <w:ind w:left="0"/>
        <w:jc w:val="left"/>
      </w:pPr>
      <w:r>
        <w:rPr>
          <w:rFonts w:ascii="Times New Roman"/>
          <w:b/>
          <w:i w:val="false"/>
          <w:color w:val="000000"/>
        </w:rPr>
        <w:t xml:space="preserve"> 5.2.3. Техники, которые следует учитывать при определении НДТ для механических процессов</w:t>
      </w:r>
    </w:p>
    <w:bookmarkEnd w:id="2187"/>
    <w:bookmarkStart w:name="z2203" w:id="2188"/>
    <w:p>
      <w:pPr>
        <w:spacing w:after="0"/>
        <w:ind w:left="0"/>
        <w:jc w:val="left"/>
      </w:pPr>
      <w:r>
        <w:rPr>
          <w:rFonts w:ascii="Times New Roman"/>
          <w:b/>
          <w:i w:val="false"/>
          <w:color w:val="000000"/>
        </w:rPr>
        <w:t xml:space="preserve"> 5.2.3.1.  Закрытая зачистка (кроме ручной зачистки) в сочетании с отводом воздуха и очисткой отходящих газов</w:t>
      </w:r>
    </w:p>
    <w:bookmarkEnd w:id="2188"/>
    <w:bookmarkStart w:name="z2204" w:id="218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89"/>
    <w:bookmarkStart w:name="z2205" w:id="2190"/>
    <w:p>
      <w:pPr>
        <w:spacing w:after="0"/>
        <w:ind w:left="0"/>
        <w:jc w:val="both"/>
      </w:pPr>
      <w:r>
        <w:rPr>
          <w:rFonts w:ascii="Times New Roman"/>
          <w:b w:val="false"/>
          <w:i w:val="false"/>
          <w:color w:val="000000"/>
          <w:sz w:val="28"/>
        </w:rPr>
        <w:t>
      Операции по очистке (кроме ручной очистки) выполняются в полностью закрытых помещениях (например, под закрытыми колпаками) с удалением дыма и пыли. Отходящие газы обрабатываются с помощью электрофильтров (сухих или влажных) или рукавных фильтров.</w:t>
      </w:r>
    </w:p>
    <w:bookmarkEnd w:id="2190"/>
    <w:bookmarkStart w:name="z2206" w:id="21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191"/>
    <w:bookmarkStart w:name="z2207" w:id="2192"/>
    <w:p>
      <w:pPr>
        <w:spacing w:after="0"/>
        <w:ind w:left="0"/>
        <w:jc w:val="both"/>
      </w:pPr>
      <w:r>
        <w:rPr>
          <w:rFonts w:ascii="Times New Roman"/>
          <w:b w:val="false"/>
          <w:i w:val="false"/>
          <w:color w:val="000000"/>
          <w:sz w:val="28"/>
        </w:rPr>
        <w:t>
      Как показано на рис. 5.3 сжигание происходит в плотно закрытом колпаке, который улавливает дым и пыль, образующиеся при горении топлива. Отработанный воздух очищается с помощью сухих или влажных электрофильтров или рукавных фильтров. Собранная пыль перерабатывается внутри предприятия (металлургический завод с полным циклом) или утилизируется уполномоченными компаниями. Струи воды используются для удаления шлака с обрабатываемой поверхности. Отработанная вода и шлак собираются в желоб под роликовым конвейером и направляются на очистку воды.</w:t>
      </w:r>
    </w:p>
    <w:bookmarkEnd w:id="2192"/>
    <w:bookmarkStart w:name="z2208" w:id="2193"/>
    <w:p>
      <w:pPr>
        <w:spacing w:after="0"/>
        <w:ind w:left="0"/>
        <w:jc w:val="both"/>
      </w:pPr>
      <w:r>
        <w:rPr>
          <w:rFonts w:ascii="Times New Roman"/>
          <w:b w:val="false"/>
          <w:i w:val="false"/>
          <w:color w:val="000000"/>
          <w:sz w:val="28"/>
        </w:rPr>
        <w:t xml:space="preserve">
      </w:t>
      </w:r>
    </w:p>
    <w:bookmarkEnd w:id="2193"/>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5.3. Технологическая схема предотвращения с загрязнением при закрытой зачистке (пример с влажным электрофильтром)</w:t>
      </w:r>
    </w:p>
    <w:bookmarkStart w:name="z2209" w:id="219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194"/>
    <w:bookmarkStart w:name="z2210" w:id="2195"/>
    <w:p>
      <w:pPr>
        <w:spacing w:after="0"/>
        <w:ind w:left="0"/>
        <w:jc w:val="both"/>
      </w:pPr>
      <w:r>
        <w:rPr>
          <w:rFonts w:ascii="Times New Roman"/>
          <w:b w:val="false"/>
          <w:i w:val="false"/>
          <w:color w:val="000000"/>
          <w:sz w:val="28"/>
        </w:rPr>
        <w:t>
      Сокращение выбросов пыли в атмосферу.</w:t>
      </w:r>
    </w:p>
    <w:bookmarkEnd w:id="2195"/>
    <w:bookmarkStart w:name="z2211" w:id="219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196"/>
    <w:bookmarkStart w:name="z2212" w:id="2197"/>
    <w:p>
      <w:pPr>
        <w:spacing w:after="0"/>
        <w:ind w:left="0"/>
        <w:jc w:val="both"/>
      </w:pPr>
      <w:r>
        <w:rPr>
          <w:rFonts w:ascii="Times New Roman"/>
          <w:b w:val="false"/>
          <w:i w:val="false"/>
          <w:color w:val="000000"/>
          <w:sz w:val="28"/>
        </w:rPr>
        <w:t>
      В ArcelorMittal Ghent (Арселлор МиталлГент) машина огневой зачистки расположена в специальном здании (размеры 32м х 18м х 9м) с акустически изолированными боковыми стенами, что обеспечивает максимальный уровень шума 85 дБ на расстоянии 1 м. Дым улавливается по четырем углам крыши. Вся установка работает в режиме всасывания с расходом аспирации 200 000 м</w:t>
      </w:r>
      <w:r>
        <w:rPr>
          <w:rFonts w:ascii="Times New Roman"/>
          <w:b w:val="false"/>
          <w:i w:val="false"/>
          <w:color w:val="000000"/>
          <w:vertAlign w:val="superscript"/>
        </w:rPr>
        <w:t>3</w:t>
      </w:r>
      <w:r>
        <w:rPr>
          <w:rFonts w:ascii="Times New Roman"/>
          <w:b w:val="false"/>
          <w:i w:val="false"/>
          <w:color w:val="000000"/>
          <w:sz w:val="28"/>
        </w:rPr>
        <w:t>/ч. Аспирация регулируется автоматически в зависимости от места, где происходит удаление пыли (две трети паров всасываются над рабочей зоной). Отработанный воздух очищается тканевыми фильтрами площадью 3 576 м</w:t>
      </w:r>
      <w:r>
        <w:rPr>
          <w:rFonts w:ascii="Times New Roman"/>
          <w:b w:val="false"/>
          <w:i w:val="false"/>
          <w:color w:val="000000"/>
          <w:vertAlign w:val="superscript"/>
        </w:rPr>
        <w:t>2</w:t>
      </w:r>
      <w:r>
        <w:rPr>
          <w:rFonts w:ascii="Times New Roman"/>
          <w:b w:val="false"/>
          <w:i w:val="false"/>
          <w:color w:val="000000"/>
          <w:sz w:val="28"/>
        </w:rPr>
        <w:t>, что приводит к концентрации пыли на выходе 5÷10 мг/Нм</w:t>
      </w:r>
      <w:r>
        <w:rPr>
          <w:rFonts w:ascii="Times New Roman"/>
          <w:b w:val="false"/>
          <w:i w:val="false"/>
          <w:color w:val="000000"/>
          <w:vertAlign w:val="superscript"/>
        </w:rPr>
        <w:t>3</w:t>
      </w:r>
      <w:r>
        <w:rPr>
          <w:rFonts w:ascii="Times New Roman"/>
          <w:b w:val="false"/>
          <w:i w:val="false"/>
          <w:color w:val="000000"/>
          <w:sz w:val="28"/>
        </w:rPr>
        <w:t xml:space="preserve"> (непрерывное оптическое измерение в дымовой трубе у нагревательных печей).</w:t>
      </w:r>
    </w:p>
    <w:bookmarkEnd w:id="2197"/>
    <w:bookmarkStart w:name="z2213" w:id="2198"/>
    <w:p>
      <w:pPr>
        <w:spacing w:after="0"/>
        <w:ind w:left="0"/>
        <w:jc w:val="both"/>
      </w:pPr>
      <w:r>
        <w:rPr>
          <w:rFonts w:ascii="Times New Roman"/>
          <w:b w:val="false"/>
          <w:i w:val="false"/>
          <w:color w:val="000000"/>
          <w:sz w:val="28"/>
        </w:rPr>
        <w:t>
      В Liberty Specialty Steels (Великобритания) машина огневой зачистки расположена внутри прокатного стана и размещена под колпаком с отводом в сторону мокрого электрофильтра (как описано на рис. 5.3). Вытяжка предотвращает летучие выбросы пыли, а также оснащена распылителями воды. Цепные завесы, расположенные на входе и выходе вытяжки, максимально задерживают воду, распыляемую в вытяжке. Выбросы пыли обычно находятся в пределах 5÷10 мг/Нм</w:t>
      </w:r>
      <w:r>
        <w:rPr>
          <w:rFonts w:ascii="Times New Roman"/>
          <w:b w:val="false"/>
          <w:i w:val="false"/>
          <w:color w:val="000000"/>
          <w:vertAlign w:val="superscript"/>
        </w:rPr>
        <w:t>3</w:t>
      </w:r>
      <w:r>
        <w:rPr>
          <w:rFonts w:ascii="Times New Roman"/>
          <w:b w:val="false"/>
          <w:i w:val="false"/>
          <w:color w:val="000000"/>
          <w:sz w:val="28"/>
        </w:rPr>
        <w:t>.</w:t>
      </w:r>
    </w:p>
    <w:bookmarkEnd w:id="2198"/>
    <w:bookmarkStart w:name="z2214" w:id="2199"/>
    <w:p>
      <w:pPr>
        <w:spacing w:after="0"/>
        <w:ind w:left="0"/>
        <w:jc w:val="both"/>
      </w:pPr>
      <w:r>
        <w:rPr>
          <w:rFonts w:ascii="Times New Roman"/>
          <w:b w:val="false"/>
          <w:i w:val="false"/>
          <w:color w:val="000000"/>
          <w:sz w:val="28"/>
        </w:rPr>
        <w:t>
      Поскольку дым, образующийся при сжигании, очень агрессивен, техническое обслуживание является важным вопросом для обеспечения хорошей работы установок по борьбе с загрязнением. Рекомендуется регулярно проверять электроды электрофильтра и связанные с ними внутренние детали для выявления коррозии. Если дым очень влажный, использование рукавных фильтров может быть проблематичным.</w:t>
      </w:r>
    </w:p>
    <w:bookmarkEnd w:id="2199"/>
    <w:p>
      <w:pPr>
        <w:spacing w:after="0"/>
        <w:ind w:left="0"/>
        <w:jc w:val="left"/>
      </w:pPr>
      <w:r>
        <w:rPr>
          <w:rFonts w:ascii="Times New Roman"/>
          <w:b/>
          <w:i w:val="false"/>
          <w:color w:val="000000"/>
        </w:rPr>
        <w:t xml:space="preserve"> Таблица 5.7. Достижимые уровни выбросов пыли при зачистке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Применяемый метод борьбы с загрязнением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Концентрации за трехлетний период (мг/Нм</w:t>
            </w:r>
            <w:r>
              <w:rPr>
                <w:rFonts w:ascii="Times New Roman"/>
                <w:b w:val="false"/>
                <w:i w:val="false"/>
                <w:color w:val="000000"/>
                <w:vertAlign w:val="superscript"/>
              </w:rPr>
              <w:t>3</w:t>
            </w:r>
            <w:r>
              <w:rPr>
                <w:rFonts w:ascii="Times New Roman"/>
                <w:b w:val="false"/>
                <w:i w:val="false"/>
                <w:color w:val="000000"/>
                <w:sz w:val="20"/>
              </w:rPr>
              <w: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90-й процентиль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электрофильтр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электрофильтр+ Сухой электрофильтр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электрофильтр+ рукавный фильтр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215" w:id="220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200"/>
    <w:bookmarkStart w:name="z2216" w:id="2201"/>
    <w:p>
      <w:pPr>
        <w:spacing w:after="0"/>
        <w:ind w:left="0"/>
        <w:jc w:val="both"/>
      </w:pPr>
      <w:r>
        <w:rPr>
          <w:rFonts w:ascii="Times New Roman"/>
          <w:b w:val="false"/>
          <w:i w:val="false"/>
          <w:color w:val="000000"/>
          <w:sz w:val="28"/>
        </w:rPr>
        <w:t>
      Повышенное потребление энергии.</w:t>
      </w:r>
    </w:p>
    <w:bookmarkEnd w:id="2201"/>
    <w:bookmarkStart w:name="z2217" w:id="2202"/>
    <w:p>
      <w:pPr>
        <w:spacing w:after="0"/>
        <w:ind w:left="0"/>
        <w:jc w:val="both"/>
      </w:pPr>
      <w:r>
        <w:rPr>
          <w:rFonts w:ascii="Times New Roman"/>
          <w:b w:val="false"/>
          <w:i w:val="false"/>
          <w:color w:val="000000"/>
          <w:sz w:val="28"/>
        </w:rPr>
        <w:t>
      Образование отходов / пыли из фильтра, шлама.</w:t>
      </w:r>
    </w:p>
    <w:bookmarkEnd w:id="2202"/>
    <w:bookmarkStart w:name="z2218" w:id="2203"/>
    <w:p>
      <w:pPr>
        <w:spacing w:after="0"/>
        <w:ind w:left="0"/>
        <w:jc w:val="both"/>
      </w:pPr>
      <w:r>
        <w:rPr>
          <w:rFonts w:ascii="Times New Roman"/>
          <w:b w:val="false"/>
          <w:i w:val="false"/>
          <w:color w:val="000000"/>
          <w:sz w:val="28"/>
        </w:rPr>
        <w:t>
      Количество образующихся отходов может быть сокращено за счет внутренней переработки.</w:t>
      </w:r>
    </w:p>
    <w:bookmarkEnd w:id="2203"/>
    <w:bookmarkStart w:name="z2219" w:id="220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204"/>
    <w:bookmarkStart w:name="z2220" w:id="2205"/>
    <w:p>
      <w:pPr>
        <w:spacing w:after="0"/>
        <w:ind w:left="0"/>
        <w:jc w:val="both"/>
      </w:pPr>
      <w:r>
        <w:rPr>
          <w:rFonts w:ascii="Times New Roman"/>
          <w:b w:val="false"/>
          <w:i w:val="false"/>
          <w:color w:val="000000"/>
          <w:sz w:val="28"/>
        </w:rPr>
        <w:t>
      Нет никаких технических ограничений на применимость этого метода. Данные методы применяются на предприятиях ArcelorMittal Гент, ArcelorMittal Авилес, Liberty Speciality Steels (Великобритания).</w:t>
      </w:r>
    </w:p>
    <w:bookmarkEnd w:id="2205"/>
    <w:bookmarkStart w:name="z2221" w:id="2206"/>
    <w:p>
      <w:pPr>
        <w:spacing w:after="0"/>
        <w:ind w:left="0"/>
        <w:jc w:val="both"/>
      </w:pPr>
      <w:r>
        <w:rPr>
          <w:rFonts w:ascii="Times New Roman"/>
          <w:b w:val="false"/>
          <w:i w:val="false"/>
          <w:color w:val="000000"/>
          <w:sz w:val="28"/>
        </w:rPr>
        <w:t>
      Неприменимо для ручной обрезки.</w:t>
      </w:r>
    </w:p>
    <w:bookmarkEnd w:id="2206"/>
    <w:bookmarkStart w:name="z2222" w:id="220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07"/>
    <w:bookmarkStart w:name="z2223" w:id="2208"/>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208"/>
    <w:bookmarkStart w:name="z2224" w:id="220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2209"/>
    <w:bookmarkStart w:name="z2225" w:id="2210"/>
    <w:p>
      <w:pPr>
        <w:spacing w:after="0"/>
        <w:ind w:left="0"/>
        <w:jc w:val="both"/>
      </w:pPr>
      <w:r>
        <w:rPr>
          <w:rFonts w:ascii="Times New Roman"/>
          <w:b w:val="false"/>
          <w:i w:val="false"/>
          <w:color w:val="000000"/>
          <w:sz w:val="28"/>
        </w:rPr>
        <w:t>
      Предотвращение нерегулярных выбросов.</w:t>
      </w:r>
    </w:p>
    <w:bookmarkEnd w:id="2210"/>
    <w:bookmarkStart w:name="z2226" w:id="2211"/>
    <w:p>
      <w:pPr>
        <w:spacing w:after="0"/>
        <w:ind w:left="0"/>
        <w:jc w:val="left"/>
      </w:pPr>
      <w:r>
        <w:rPr>
          <w:rFonts w:ascii="Times New Roman"/>
          <w:b/>
          <w:i w:val="false"/>
          <w:color w:val="000000"/>
        </w:rPr>
        <w:t xml:space="preserve"> 5.2.3.2. Зачистка в закрытом помещении в сочетании с вытяжкой воздуха и обработкой отходящих газов</w:t>
      </w:r>
    </w:p>
    <w:bookmarkEnd w:id="2211"/>
    <w:bookmarkStart w:name="z2227" w:id="221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12"/>
    <w:bookmarkStart w:name="z2228" w:id="2213"/>
    <w:p>
      <w:pPr>
        <w:spacing w:after="0"/>
        <w:ind w:left="0"/>
        <w:jc w:val="both"/>
      </w:pPr>
      <w:r>
        <w:rPr>
          <w:rFonts w:ascii="Times New Roman"/>
          <w:b w:val="false"/>
          <w:i w:val="false"/>
          <w:color w:val="000000"/>
          <w:sz w:val="28"/>
        </w:rPr>
        <w:t>
      Операции зачистки выполняются в полностью закрытых помещениях (например, под закрытыми колпаками), а воздух извлекается и обрабатывается с помощью рукавных фильтров.</w:t>
      </w:r>
    </w:p>
    <w:bookmarkEnd w:id="2213"/>
    <w:bookmarkStart w:name="z2229" w:id="22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214"/>
    <w:bookmarkStart w:name="z2230" w:id="2215"/>
    <w:p>
      <w:pPr>
        <w:spacing w:after="0"/>
        <w:ind w:left="0"/>
        <w:jc w:val="both"/>
      </w:pPr>
      <w:r>
        <w:rPr>
          <w:rFonts w:ascii="Times New Roman"/>
          <w:b w:val="false"/>
          <w:i w:val="false"/>
          <w:color w:val="000000"/>
          <w:sz w:val="28"/>
        </w:rPr>
        <w:t xml:space="preserve">
      Зачистной станок используется для выпрямления поверхности плит (плоской заготовки). Пыль, образующаяся при шлифовании, собирается и осаждается в тканевом рукавном фильтре (рис. 5.4). Машинная обработка может выполняться в звукоизолированных помещениях. Установка для борьбы с загрязнением может быть, как автономной (отдельной), так и внутрицеховой. Собранная пыль перерабатывается внутри предприятия на интегрированных сталелитейных работах или утилизируется уполномоченными компаниями. Измельченная стружка собирается отдельно и может быть непосредственно переработана в виде лома на заводе по переработке сырья. </w:t>
      </w:r>
    </w:p>
    <w:bookmarkEnd w:id="2215"/>
    <w:bookmarkStart w:name="z2231" w:id="2216"/>
    <w:p>
      <w:pPr>
        <w:spacing w:after="0"/>
        <w:ind w:left="0"/>
        <w:jc w:val="both"/>
      </w:pPr>
      <w:r>
        <w:rPr>
          <w:rFonts w:ascii="Times New Roman"/>
          <w:b w:val="false"/>
          <w:i w:val="false"/>
          <w:color w:val="000000"/>
          <w:sz w:val="28"/>
        </w:rPr>
        <w:t xml:space="preserve">
      </w:t>
      </w:r>
    </w:p>
    <w:bookmarkEnd w:id="2216"/>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5.4. Технологическая схема с предотвращением загрязнением в процессе зачистки</w:t>
      </w:r>
    </w:p>
    <w:bookmarkStart w:name="z2232" w:id="221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217"/>
    <w:bookmarkStart w:name="z2233" w:id="2218"/>
    <w:p>
      <w:pPr>
        <w:spacing w:after="0"/>
        <w:ind w:left="0"/>
        <w:jc w:val="both"/>
      </w:pPr>
      <w:r>
        <w:rPr>
          <w:rFonts w:ascii="Times New Roman"/>
          <w:b w:val="false"/>
          <w:i w:val="false"/>
          <w:color w:val="000000"/>
          <w:sz w:val="28"/>
        </w:rPr>
        <w:t>
      Уменьшение выброса пыли в воздух.</w:t>
      </w:r>
    </w:p>
    <w:bookmarkEnd w:id="2218"/>
    <w:bookmarkStart w:name="z2234" w:id="2219"/>
    <w:p>
      <w:pPr>
        <w:spacing w:after="0"/>
        <w:ind w:left="0"/>
        <w:jc w:val="both"/>
      </w:pPr>
      <w:r>
        <w:rPr>
          <w:rFonts w:ascii="Times New Roman"/>
          <w:b w:val="false"/>
          <w:i w:val="false"/>
          <w:color w:val="000000"/>
          <w:sz w:val="28"/>
        </w:rPr>
        <w:t>
      Снижение уровня шума.</w:t>
      </w:r>
    </w:p>
    <w:bookmarkEnd w:id="2219"/>
    <w:bookmarkStart w:name="z2235" w:id="222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220"/>
    <w:bookmarkStart w:name="z2236" w:id="2221"/>
    <w:p>
      <w:pPr>
        <w:spacing w:after="0"/>
        <w:ind w:left="0"/>
        <w:jc w:val="both"/>
      </w:pPr>
      <w:r>
        <w:rPr>
          <w:rFonts w:ascii="Times New Roman"/>
          <w:b w:val="false"/>
          <w:i w:val="false"/>
          <w:color w:val="000000"/>
          <w:sz w:val="28"/>
        </w:rPr>
        <w:t>
      Достижимые концентрации выбросов пыли при очистке и измельчении в закрытых помещениях.</w:t>
      </w:r>
    </w:p>
    <w:bookmarkEnd w:id="2221"/>
    <w:bookmarkStart w:name="z2237" w:id="2222"/>
    <w:p>
      <w:pPr>
        <w:spacing w:after="0"/>
        <w:ind w:left="0"/>
        <w:jc w:val="both"/>
      </w:pPr>
      <w:r>
        <w:rPr>
          <w:rFonts w:ascii="Times New Roman"/>
          <w:b w:val="false"/>
          <w:i w:val="false"/>
          <w:color w:val="000000"/>
          <w:sz w:val="28"/>
        </w:rPr>
        <w:t>
      В Tata Steel IJmuiden (Тата Стил Иджмуйден) зачистной станок представляет собой автономный станок, установленный в 2013 году и расположенный в открытом здании. Машина оснащена изоляционным материалом для снижения уровня шума. Для снижения уровня шума принимаются дополнительные меры контроля, такие как ограждение машины/(установки) и изоляция стен. Шлифовальный станок оснащен вытяжной системой с тканевым фильтром. Расход системы очистки отработавших газов составляет 12 000 Нм</w:t>
      </w:r>
      <w:r>
        <w:rPr>
          <w:rFonts w:ascii="Times New Roman"/>
          <w:b w:val="false"/>
          <w:i w:val="false"/>
          <w:color w:val="000000"/>
          <w:vertAlign w:val="superscript"/>
        </w:rPr>
        <w:t>3</w:t>
      </w:r>
      <w:r>
        <w:rPr>
          <w:rFonts w:ascii="Times New Roman"/>
          <w:b w:val="false"/>
          <w:i w:val="false"/>
          <w:color w:val="000000"/>
          <w:sz w:val="28"/>
        </w:rPr>
        <w:t>/ч. Уровень выбросов пыли составляет &lt;1 мг/Нм</w:t>
      </w:r>
      <w:r>
        <w:rPr>
          <w:rFonts w:ascii="Times New Roman"/>
          <w:b w:val="false"/>
          <w:i w:val="false"/>
          <w:color w:val="000000"/>
          <w:vertAlign w:val="superscript"/>
        </w:rPr>
        <w:t>3</w:t>
      </w:r>
      <w:r>
        <w:rPr>
          <w:rFonts w:ascii="Times New Roman"/>
          <w:b w:val="false"/>
          <w:i w:val="false"/>
          <w:color w:val="000000"/>
          <w:sz w:val="28"/>
        </w:rPr>
        <w:t>. Измельченная стружка (с содержанием железа около 98%) перерабатывается на заводе BOS, в то время как пыль перерабатывается на агломерационном заводе.</w:t>
      </w:r>
    </w:p>
    <w:bookmarkEnd w:id="2222"/>
    <w:bookmarkStart w:name="z2238" w:id="2223"/>
    <w:p>
      <w:pPr>
        <w:spacing w:after="0"/>
        <w:ind w:left="0"/>
        <w:jc w:val="both"/>
      </w:pPr>
      <w:r>
        <w:rPr>
          <w:rFonts w:ascii="Times New Roman"/>
          <w:b w:val="false"/>
          <w:i w:val="false"/>
          <w:color w:val="000000"/>
          <w:sz w:val="28"/>
        </w:rPr>
        <w:t>
      В SSAB Oxelösund (SSAB Окселосунд) зачистной станок, используемый для выпрямления поверхности слябовой заготовки, оснащен тканевыми фильтрами, а производительность системы очистки отходящих газов составляет 60 000 м</w:t>
      </w:r>
      <w:r>
        <w:rPr>
          <w:rFonts w:ascii="Times New Roman"/>
          <w:b w:val="false"/>
          <w:i w:val="false"/>
          <w:color w:val="000000"/>
          <w:vertAlign w:val="superscript"/>
        </w:rPr>
        <w:t>3</w:t>
      </w:r>
      <w:r>
        <w:rPr>
          <w:rFonts w:ascii="Times New Roman"/>
          <w:b w:val="false"/>
          <w:i w:val="false"/>
          <w:color w:val="000000"/>
          <w:sz w:val="28"/>
        </w:rPr>
        <w:t>/ч. После очистки отходящих газов уровень выбросов пыли в выпускной трубе составляет &lt;2 мг/Нм</w:t>
      </w:r>
      <w:r>
        <w:rPr>
          <w:rFonts w:ascii="Times New Roman"/>
          <w:b w:val="false"/>
          <w:i w:val="false"/>
          <w:color w:val="000000"/>
          <w:vertAlign w:val="superscript"/>
        </w:rPr>
        <w:t>3</w:t>
      </w:r>
      <w:r>
        <w:rPr>
          <w:rFonts w:ascii="Times New Roman"/>
          <w:b w:val="false"/>
          <w:i w:val="false"/>
          <w:color w:val="000000"/>
          <w:sz w:val="28"/>
        </w:rPr>
        <w:t xml:space="preserve">. Выбросы пыли измеряются с помощью трибоэлектрического пылеуловителя. Захваченная пыль и измельченная стружка возвращаются обратно в доменную печь для брикетирования. </w:t>
      </w:r>
    </w:p>
    <w:bookmarkEnd w:id="2223"/>
    <w:bookmarkStart w:name="z2239" w:id="222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224"/>
    <w:bookmarkStart w:name="z2240" w:id="2225"/>
    <w:p>
      <w:pPr>
        <w:spacing w:after="0"/>
        <w:ind w:left="0"/>
        <w:jc w:val="both"/>
      </w:pPr>
      <w:r>
        <w:rPr>
          <w:rFonts w:ascii="Times New Roman"/>
          <w:b w:val="false"/>
          <w:i w:val="false"/>
          <w:color w:val="000000"/>
          <w:sz w:val="28"/>
        </w:rPr>
        <w:t>
      Повышенное потребление энергии.</w:t>
      </w:r>
    </w:p>
    <w:bookmarkEnd w:id="2225"/>
    <w:bookmarkStart w:name="z2241" w:id="2226"/>
    <w:p>
      <w:pPr>
        <w:spacing w:after="0"/>
        <w:ind w:left="0"/>
        <w:jc w:val="both"/>
      </w:pPr>
      <w:r>
        <w:rPr>
          <w:rFonts w:ascii="Times New Roman"/>
          <w:b w:val="false"/>
          <w:i w:val="false"/>
          <w:color w:val="000000"/>
          <w:sz w:val="28"/>
        </w:rPr>
        <w:t>
      Образование отходов / фильтрующей пыли, которая собирается.</w:t>
      </w:r>
    </w:p>
    <w:bookmarkEnd w:id="2226"/>
    <w:bookmarkStart w:name="z2242" w:id="2227"/>
    <w:p>
      <w:pPr>
        <w:spacing w:after="0"/>
        <w:ind w:left="0"/>
        <w:jc w:val="both"/>
      </w:pPr>
      <w:r>
        <w:rPr>
          <w:rFonts w:ascii="Times New Roman"/>
          <w:b w:val="false"/>
          <w:i w:val="false"/>
          <w:color w:val="000000"/>
          <w:sz w:val="28"/>
        </w:rPr>
        <w:t>
      Количество отходов может быть сокращено за счет внутренней переработки.</w:t>
      </w:r>
    </w:p>
    <w:bookmarkEnd w:id="2227"/>
    <w:bookmarkStart w:name="z2243" w:id="2228"/>
    <w:p>
      <w:pPr>
        <w:spacing w:after="0"/>
        <w:ind w:left="0"/>
        <w:jc w:val="both"/>
      </w:pPr>
      <w:r>
        <w:rPr>
          <w:rFonts w:ascii="Times New Roman"/>
          <w:b w:val="false"/>
          <w:i w:val="false"/>
          <w:color w:val="000000"/>
          <w:sz w:val="28"/>
        </w:rPr>
        <w:t>
      Образование мелкой крошки и фильтровальной пыли, которая собирается и перерабатывается.</w:t>
      </w:r>
    </w:p>
    <w:bookmarkEnd w:id="2228"/>
    <w:bookmarkStart w:name="z2244" w:id="22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229"/>
    <w:bookmarkStart w:name="z2245" w:id="2230"/>
    <w:p>
      <w:pPr>
        <w:spacing w:after="0"/>
        <w:ind w:left="0"/>
        <w:jc w:val="both"/>
      </w:pPr>
      <w:r>
        <w:rPr>
          <w:rFonts w:ascii="Times New Roman"/>
          <w:b w:val="false"/>
          <w:i w:val="false"/>
          <w:color w:val="000000"/>
          <w:sz w:val="28"/>
        </w:rPr>
        <w:t>
      Как правило, нет никаких технических ограничений на применимость этого метода.</w:t>
      </w:r>
    </w:p>
    <w:bookmarkEnd w:id="2230"/>
    <w:bookmarkStart w:name="z2246" w:id="223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31"/>
    <w:bookmarkStart w:name="z2247" w:id="223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232"/>
    <w:bookmarkStart w:name="z2248" w:id="223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2233"/>
    <w:bookmarkStart w:name="z2249" w:id="2234"/>
    <w:p>
      <w:pPr>
        <w:spacing w:after="0"/>
        <w:ind w:left="0"/>
        <w:jc w:val="both"/>
      </w:pPr>
      <w:r>
        <w:rPr>
          <w:rFonts w:ascii="Times New Roman"/>
          <w:b w:val="false"/>
          <w:i w:val="false"/>
          <w:color w:val="000000"/>
          <w:sz w:val="28"/>
        </w:rPr>
        <w:t>
      Предотвращение нерегулярных выбросов.</w:t>
      </w:r>
    </w:p>
    <w:bookmarkEnd w:id="2234"/>
    <w:bookmarkStart w:name="z2250" w:id="2235"/>
    <w:p>
      <w:pPr>
        <w:spacing w:after="0"/>
        <w:ind w:left="0"/>
        <w:jc w:val="both"/>
      </w:pPr>
      <w:r>
        <w:rPr>
          <w:rFonts w:ascii="Times New Roman"/>
          <w:b w:val="false"/>
          <w:i w:val="false"/>
          <w:color w:val="000000"/>
          <w:sz w:val="28"/>
        </w:rPr>
        <w:t xml:space="preserve">
      Повышение качества плоской заготовки / слябов. </w:t>
      </w:r>
    </w:p>
    <w:bookmarkEnd w:id="2235"/>
    <w:bookmarkStart w:name="z2251" w:id="2236"/>
    <w:p>
      <w:pPr>
        <w:spacing w:after="0"/>
        <w:ind w:left="0"/>
        <w:jc w:val="both"/>
      </w:pPr>
      <w:r>
        <w:rPr>
          <w:rFonts w:ascii="Times New Roman"/>
          <w:b w:val="false"/>
          <w:i w:val="false"/>
          <w:color w:val="000000"/>
          <w:sz w:val="28"/>
        </w:rPr>
        <w:t>
      Снижение затрат на установках для подготовки поверхностных слябов.</w:t>
      </w:r>
    </w:p>
    <w:bookmarkEnd w:id="2236"/>
    <w:bookmarkStart w:name="z2252" w:id="2237"/>
    <w:p>
      <w:pPr>
        <w:spacing w:after="0"/>
        <w:ind w:left="0"/>
        <w:jc w:val="left"/>
      </w:pPr>
      <w:r>
        <w:rPr>
          <w:rFonts w:ascii="Times New Roman"/>
          <w:b/>
          <w:i w:val="false"/>
          <w:color w:val="000000"/>
        </w:rPr>
        <w:t xml:space="preserve"> 5.2.3.3. Отвод воздуха как можно ближе к источнику выбросов для механических процессов и сварки в сочетании с очисткой отходящих газов</w:t>
      </w:r>
    </w:p>
    <w:bookmarkEnd w:id="2237"/>
    <w:bookmarkStart w:name="z2253" w:id="223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38"/>
    <w:bookmarkStart w:name="z2254" w:id="2239"/>
    <w:p>
      <w:pPr>
        <w:spacing w:after="0"/>
        <w:ind w:left="0"/>
        <w:jc w:val="both"/>
      </w:pPr>
      <w:r>
        <w:rPr>
          <w:rFonts w:ascii="Times New Roman"/>
          <w:b w:val="false"/>
          <w:i w:val="false"/>
          <w:color w:val="000000"/>
          <w:sz w:val="28"/>
        </w:rPr>
        <w:t xml:space="preserve">
      Выбросы от продольной резки, удаления окалины, черновой обработки, прокатки, чистовой обработки, выравнивании и сварки собираются, например, с помощью колпака или вытяжки. Системы снижения выбросов, используемые для очистки выбросов пыли, включают рукавные фильтры, электрофильтры и мокрые скрубберы. </w:t>
      </w:r>
    </w:p>
    <w:bookmarkEnd w:id="2239"/>
    <w:bookmarkStart w:name="z2255" w:id="224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240"/>
    <w:bookmarkStart w:name="z2256" w:id="2241"/>
    <w:p>
      <w:pPr>
        <w:spacing w:after="0"/>
        <w:ind w:left="0"/>
        <w:jc w:val="both"/>
      </w:pPr>
      <w:r>
        <w:rPr>
          <w:rFonts w:ascii="Times New Roman"/>
          <w:b w:val="false"/>
          <w:i w:val="false"/>
          <w:color w:val="000000"/>
          <w:sz w:val="28"/>
        </w:rPr>
        <w:t>
      Частицы пыли (например, оксид железа) выделяются в процессах горячей прокатки в виде летучих выбросов. В зависимости от категории, обрабатываемой стали эти частицы могут содержать тяжелые металлы, такие как никель и свинец. При прокатке переносимые по воздуху частицы выделяются в основном на стороне выхода клетей стана (где скорость клетей самая высокая). Как правило, в целях охлаждения и для подавления летучих выбросов пыли используются водяные распылители, но главным образом в случае низкого уровня пылеобразования. Эффективность распыления воды низкая, и при значительных выбросах используются специальные  системы вытяжной вентиляции, в том числе: вытяжные колпаки, пылеулавливающий колпаки, вытяжные или всасывающие линии. Выбросы обрабатываются с использованием различных типов систем очистки, включая водяные форсунки, скрубберы Вентури, мокрую электрическую фильтрацию или другие вытяжные системы, такие как пульсирующие струйные фильтры (сухого типа, рукавные фильтры) или мокрые фильтры.</w:t>
      </w:r>
    </w:p>
    <w:bookmarkEnd w:id="2241"/>
    <w:bookmarkStart w:name="z2257" w:id="2242"/>
    <w:p>
      <w:pPr>
        <w:spacing w:after="0"/>
        <w:ind w:left="0"/>
        <w:jc w:val="both"/>
      </w:pPr>
      <w:r>
        <w:rPr>
          <w:rFonts w:ascii="Times New Roman"/>
          <w:b w:val="false"/>
          <w:i w:val="false"/>
          <w:color w:val="000000"/>
          <w:sz w:val="28"/>
        </w:rPr>
        <w:t>
      Скрубберы Вентури.</w:t>
      </w:r>
    </w:p>
    <w:bookmarkEnd w:id="2242"/>
    <w:bookmarkStart w:name="z2258" w:id="2243"/>
    <w:p>
      <w:pPr>
        <w:spacing w:after="0"/>
        <w:ind w:left="0"/>
        <w:jc w:val="both"/>
      </w:pPr>
      <w:r>
        <w:rPr>
          <w:rFonts w:ascii="Times New Roman"/>
          <w:b w:val="false"/>
          <w:i w:val="false"/>
          <w:color w:val="000000"/>
          <w:sz w:val="28"/>
        </w:rPr>
        <w:t xml:space="preserve">
      На черновых станах прокатная пыль извлекается с помощью скруббера высокого давления (30 бар) и направляется в скрубберы Вентури. Собранный осадок отводится в канал для удаления окалины и в водяной контур стана горячей прокатки. Окалина собирается из водяного контура и может быть дополнительно переработана в качестве сырья в плавильном цехе. </w:t>
      </w:r>
    </w:p>
    <w:bookmarkEnd w:id="2243"/>
    <w:bookmarkStart w:name="z2259" w:id="2244"/>
    <w:p>
      <w:pPr>
        <w:spacing w:after="0"/>
        <w:ind w:left="0"/>
        <w:jc w:val="both"/>
      </w:pPr>
      <w:r>
        <w:rPr>
          <w:rFonts w:ascii="Times New Roman"/>
          <w:b w:val="false"/>
          <w:i w:val="false"/>
          <w:color w:val="000000"/>
          <w:sz w:val="28"/>
        </w:rPr>
        <w:t>
      Электрические фильтры.</w:t>
      </w:r>
    </w:p>
    <w:bookmarkEnd w:id="2244"/>
    <w:bookmarkStart w:name="z2260" w:id="2245"/>
    <w:p>
      <w:pPr>
        <w:spacing w:after="0"/>
        <w:ind w:left="0"/>
        <w:jc w:val="both"/>
      </w:pPr>
      <w:r>
        <w:rPr>
          <w:rFonts w:ascii="Times New Roman"/>
          <w:b w:val="false"/>
          <w:i w:val="false"/>
          <w:color w:val="000000"/>
          <w:sz w:val="28"/>
        </w:rPr>
        <w:t xml:space="preserve">
      Пыль со станов горячей прокатки очищается с помощью двухступенчатого мокрого электрофильтра. Первая стадия состоит в обработке подлежащего очистке пылесодержащего газа с помощью водяных распылителей для насыщения его водяным паром перед подачей на вторую стадию в электрическом поле, где он осаждается. Собранный пылевой осадок может быть дополнительно переработан для использования в качестве сырья в плавильном цехе. </w:t>
      </w:r>
    </w:p>
    <w:bookmarkEnd w:id="2245"/>
    <w:bookmarkStart w:name="z2261" w:id="2246"/>
    <w:p>
      <w:pPr>
        <w:spacing w:after="0"/>
        <w:ind w:left="0"/>
        <w:jc w:val="both"/>
      </w:pPr>
      <w:r>
        <w:rPr>
          <w:rFonts w:ascii="Times New Roman"/>
          <w:b w:val="false"/>
          <w:i w:val="false"/>
          <w:color w:val="000000"/>
          <w:sz w:val="28"/>
        </w:rPr>
        <w:t>
      Импульсно-струйные фильтры (сухой или тканевый фильтр) / Мокрые фильтры.</w:t>
      </w:r>
    </w:p>
    <w:bookmarkEnd w:id="2246"/>
    <w:bookmarkStart w:name="z2262" w:id="2247"/>
    <w:p>
      <w:pPr>
        <w:spacing w:after="0"/>
        <w:ind w:left="0"/>
        <w:jc w:val="both"/>
      </w:pPr>
      <w:r>
        <w:rPr>
          <w:rFonts w:ascii="Times New Roman"/>
          <w:b w:val="false"/>
          <w:i w:val="false"/>
          <w:color w:val="000000"/>
          <w:sz w:val="28"/>
        </w:rPr>
        <w:t>
      Другим вариантом является установка вытяжной системы, где между прокатными клетями (в основном за последними тремя чистовыми клетями) устанавливаются пылезащитные колпаки для сбора пыли и оксидов. По всасывающим патрубкам со стороны редуктора стана оксидно-пылевая смесь отводится и направляется на импульсно-струйные фильтры (сухие, тканевые) или мокрые фильтры. Отделенная пыль и оксиды транспортируются в короб (люльки слитковоза) с помощью шнековых конвейеров и перерабатываются на заводах с полным металлургическим циклом.</w:t>
      </w:r>
    </w:p>
    <w:bookmarkEnd w:id="2247"/>
    <w:bookmarkStart w:name="z2263" w:id="224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248"/>
    <w:bookmarkStart w:name="z2264" w:id="2249"/>
    <w:p>
      <w:pPr>
        <w:spacing w:after="0"/>
        <w:ind w:left="0"/>
        <w:jc w:val="both"/>
      </w:pPr>
      <w:r>
        <w:rPr>
          <w:rFonts w:ascii="Times New Roman"/>
          <w:b w:val="false"/>
          <w:i w:val="false"/>
          <w:color w:val="000000"/>
          <w:sz w:val="28"/>
        </w:rPr>
        <w:t>
      Снижение выбросов пыли.</w:t>
      </w:r>
    </w:p>
    <w:bookmarkEnd w:id="2249"/>
    <w:bookmarkStart w:name="z2265" w:id="2250"/>
    <w:p>
      <w:pPr>
        <w:spacing w:after="0"/>
        <w:ind w:left="0"/>
        <w:jc w:val="both"/>
      </w:pPr>
      <w:r>
        <w:rPr>
          <w:rFonts w:ascii="Times New Roman"/>
          <w:b w:val="false"/>
          <w:i w:val="false"/>
          <w:color w:val="000000"/>
          <w:sz w:val="28"/>
        </w:rPr>
        <w:t>
      Сокращение выбросов металлов, включая тяжелые металлы (например, никель и свинец).</w:t>
      </w:r>
    </w:p>
    <w:bookmarkEnd w:id="2250"/>
    <w:bookmarkStart w:name="z2266" w:id="225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251"/>
    <w:bookmarkStart w:name="z2267" w:id="2252"/>
    <w:p>
      <w:pPr>
        <w:spacing w:after="0"/>
        <w:ind w:left="0"/>
        <w:jc w:val="both"/>
      </w:pPr>
      <w:r>
        <w:rPr>
          <w:rFonts w:ascii="Times New Roman"/>
          <w:b w:val="false"/>
          <w:i w:val="false"/>
          <w:color w:val="000000"/>
          <w:sz w:val="28"/>
        </w:rPr>
        <w:t>
      Уровни выбросов пыли менее 5 мг/Нм</w:t>
      </w:r>
      <w:r>
        <w:rPr>
          <w:rFonts w:ascii="Times New Roman"/>
          <w:b w:val="false"/>
          <w:i w:val="false"/>
          <w:color w:val="000000"/>
          <w:vertAlign w:val="superscript"/>
        </w:rPr>
        <w:t>3</w:t>
      </w:r>
      <w:r>
        <w:rPr>
          <w:rFonts w:ascii="Times New Roman"/>
          <w:b w:val="false"/>
          <w:i w:val="false"/>
          <w:color w:val="000000"/>
          <w:sz w:val="28"/>
        </w:rPr>
        <w:t xml:space="preserve"> могут быть достигнуты с помощью скрубберов Вентури, ЭСФ (электростатические фильтры) или рукавных фильтров. Скрубберы Вентури обычно имеют степень очистки 90–95 %. Мокрые электрические фильтры обычно имеют степень очистки 99 %. </w:t>
      </w:r>
    </w:p>
    <w:bookmarkEnd w:id="2252"/>
    <w:bookmarkStart w:name="z2268" w:id="225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253"/>
    <w:bookmarkStart w:name="z2269" w:id="2254"/>
    <w:p>
      <w:pPr>
        <w:spacing w:after="0"/>
        <w:ind w:left="0"/>
        <w:jc w:val="both"/>
      </w:pPr>
      <w:r>
        <w:rPr>
          <w:rFonts w:ascii="Times New Roman"/>
          <w:b w:val="false"/>
          <w:i w:val="false"/>
          <w:color w:val="000000"/>
          <w:sz w:val="28"/>
        </w:rPr>
        <w:t xml:space="preserve">
      Системы сушки потребляют энергию, но, подобно вытяжным/рукавным фильтрам, имеют то преимущество, что они избавляют от необходимости извлекать оксиды из сточных вод, а собранную пыль можно переработать внутри предприятия. </w:t>
      </w:r>
    </w:p>
    <w:bookmarkEnd w:id="2254"/>
    <w:bookmarkStart w:name="z2270" w:id="2255"/>
    <w:p>
      <w:pPr>
        <w:spacing w:after="0"/>
        <w:ind w:left="0"/>
        <w:jc w:val="both"/>
      </w:pPr>
      <w:r>
        <w:rPr>
          <w:rFonts w:ascii="Times New Roman"/>
          <w:b w:val="false"/>
          <w:i w:val="false"/>
          <w:color w:val="000000"/>
          <w:sz w:val="28"/>
        </w:rPr>
        <w:t>
      Потребление воды и электроэнергии.</w:t>
      </w:r>
    </w:p>
    <w:bookmarkEnd w:id="2255"/>
    <w:bookmarkStart w:name="z2271" w:id="22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256"/>
    <w:bookmarkStart w:name="z2272" w:id="2257"/>
    <w:p>
      <w:pPr>
        <w:spacing w:after="0"/>
        <w:ind w:left="0"/>
        <w:jc w:val="both"/>
      </w:pPr>
      <w:r>
        <w:rPr>
          <w:rFonts w:ascii="Times New Roman"/>
          <w:b w:val="false"/>
          <w:i w:val="false"/>
          <w:color w:val="000000"/>
          <w:sz w:val="28"/>
        </w:rPr>
        <w:t>
      Может не применяться для сварки (подготовки кромок под сварку) в случае низкого уровня пылеобразования, т. е. ниже 50 г/ч.</w:t>
      </w:r>
    </w:p>
    <w:bookmarkEnd w:id="2257"/>
    <w:bookmarkStart w:name="z2273" w:id="2258"/>
    <w:p>
      <w:pPr>
        <w:spacing w:after="0"/>
        <w:ind w:left="0"/>
        <w:jc w:val="both"/>
      </w:pPr>
      <w:r>
        <w:rPr>
          <w:rFonts w:ascii="Times New Roman"/>
          <w:b w:val="false"/>
          <w:i w:val="false"/>
          <w:color w:val="000000"/>
          <w:sz w:val="28"/>
        </w:rPr>
        <w:t>
      Как правило, выбросы пыли при сварке относительно невелики (с точки зрения концентрации и массового расхода), но в некоторых случаях могут возникнуть значительные выбросы. Поэтому было сочтено целесообразным включить пороговое значение массового расхода в 50 г/ч, при превышении которого для ограничения выбросов пыли используются вытяжка и очистка.</w:t>
      </w:r>
    </w:p>
    <w:bookmarkEnd w:id="2258"/>
    <w:bookmarkStart w:name="z2274" w:id="2259"/>
    <w:p>
      <w:pPr>
        <w:spacing w:after="0"/>
        <w:ind w:left="0"/>
        <w:jc w:val="both"/>
      </w:pPr>
      <w:r>
        <w:rPr>
          <w:rFonts w:ascii="Times New Roman"/>
          <w:b w:val="false"/>
          <w:i w:val="false"/>
          <w:color w:val="000000"/>
          <w:sz w:val="28"/>
        </w:rPr>
        <w:t>
      Рукавные фильтры могут быть неприменимы в случае отходящих газов с высоким содержанием влаги.</w:t>
      </w:r>
    </w:p>
    <w:bookmarkEnd w:id="2259"/>
    <w:bookmarkStart w:name="z2275" w:id="2260"/>
    <w:p>
      <w:pPr>
        <w:spacing w:after="0"/>
        <w:ind w:left="0"/>
        <w:jc w:val="both"/>
      </w:pPr>
      <w:r>
        <w:rPr>
          <w:rFonts w:ascii="Times New Roman"/>
          <w:b w:val="false"/>
          <w:i w:val="false"/>
          <w:color w:val="000000"/>
          <w:sz w:val="28"/>
        </w:rPr>
        <w:t>
      Данная техника широко используются на заводах ArcelorMittal Испания, S.A.Nervacero S.A. Arcelormittal Бельгия S.A, Vallourec Германия ГмбХ, ArcelorMitta Хохфельд Германия ГмбХ, ArcelorMittal / Industeel Франция, ArcelorMittal (Польша S.A.).</w:t>
      </w:r>
    </w:p>
    <w:bookmarkEnd w:id="2260"/>
    <w:bookmarkStart w:name="z2276" w:id="22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61"/>
    <w:bookmarkStart w:name="z2277" w:id="226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262"/>
    <w:bookmarkStart w:name="z2278" w:id="2263"/>
    <w:p>
      <w:pPr>
        <w:spacing w:after="0"/>
        <w:ind w:left="0"/>
        <w:jc w:val="left"/>
      </w:pPr>
      <w:r>
        <w:rPr>
          <w:rFonts w:ascii="Times New Roman"/>
          <w:b/>
          <w:i w:val="false"/>
          <w:color w:val="000000"/>
        </w:rPr>
        <w:t xml:space="preserve"> 5.3. НДТ в области энерго- и ресурсосбережения</w:t>
      </w:r>
    </w:p>
    <w:bookmarkEnd w:id="2263"/>
    <w:bookmarkStart w:name="z2279" w:id="2264"/>
    <w:p>
      <w:pPr>
        <w:spacing w:after="0"/>
        <w:ind w:left="0"/>
        <w:jc w:val="left"/>
      </w:pPr>
      <w:r>
        <w:rPr>
          <w:rFonts w:ascii="Times New Roman"/>
          <w:b/>
          <w:i w:val="false"/>
          <w:color w:val="000000"/>
        </w:rPr>
        <w:t xml:space="preserve"> 5.3.1. Применение частотно-регулируемого привода на различном оборудовании (конвейерное, вентиляционное, насосное и т. д.)</w:t>
      </w:r>
    </w:p>
    <w:bookmarkEnd w:id="2264"/>
    <w:bookmarkStart w:name="z2280" w:id="226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65"/>
    <w:bookmarkStart w:name="z2281" w:id="2266"/>
    <w:p>
      <w:pPr>
        <w:spacing w:after="0"/>
        <w:ind w:left="0"/>
        <w:jc w:val="both"/>
      </w:pPr>
      <w:r>
        <w:rPr>
          <w:rFonts w:ascii="Times New Roman"/>
          <w:b w:val="false"/>
          <w:i w:val="false"/>
          <w:color w:val="000000"/>
          <w:sz w:val="28"/>
        </w:rPr>
        <w:t>
      Оборудование, позволяющие снизить расход электроэнергии на собственные нужды, снизить прямые и косвенные выбросы вредных веществ в атмосферу. В настоящее время применение ЧРП является оптимальным для целей регулирования производительности конвейерного, вентиляционного и насосного оборудования, при использовании которого обеспечивается наиболее рациональное использование электрической энергии при ведении технологического процесса.</w:t>
      </w:r>
    </w:p>
    <w:bookmarkEnd w:id="2266"/>
    <w:bookmarkStart w:name="z2282" w:id="226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267"/>
    <w:bookmarkStart w:name="z2283" w:id="2268"/>
    <w:p>
      <w:pPr>
        <w:spacing w:after="0"/>
        <w:ind w:left="0"/>
        <w:jc w:val="both"/>
      </w:pPr>
      <w:r>
        <w:rPr>
          <w:rFonts w:ascii="Times New Roman"/>
          <w:b w:val="false"/>
          <w:i w:val="false"/>
          <w:color w:val="000000"/>
          <w:sz w:val="28"/>
        </w:rPr>
        <w:t>
      Возможность решения экологических проблем за счет повышения энергоэффективности производства.</w:t>
      </w:r>
    </w:p>
    <w:bookmarkEnd w:id="2268"/>
    <w:bookmarkStart w:name="z2284" w:id="2269"/>
    <w:p>
      <w:pPr>
        <w:spacing w:after="0"/>
        <w:ind w:left="0"/>
        <w:jc w:val="both"/>
      </w:pPr>
      <w:r>
        <w:rPr>
          <w:rFonts w:ascii="Times New Roman"/>
          <w:b w:val="false"/>
          <w:i w:val="false"/>
          <w:color w:val="000000"/>
          <w:sz w:val="28"/>
        </w:rPr>
        <w:t>
      На промышленных предприятиях большую долю потребления электрической энергии приходится на электрические двигатели, как привод различного технологического оборудования (конвейера, вентиляционное и насосное оборудование и т. д.). Достаточно часто такое оборудование требует регулирования, в качестве регулирующих аппаратов применяются шибера, задвижки и т. д. При этом требования к диапазону и точности регулирования скорости могут изменяться в широчайших пределах в зависимости от области применения электропривода. Применение регулируемого частотного электропривода позволяет решать поставленные задачи с большей эффективностью потребления электрической энергии, как следствие помогает сберегать электроэнергию устранением неоправданных ее затрат, которые имеют место при альтернативных методах регулирования в технологических процессах.</w:t>
      </w:r>
    </w:p>
    <w:bookmarkEnd w:id="2269"/>
    <w:bookmarkStart w:name="z2285" w:id="227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270"/>
    <w:bookmarkStart w:name="z2286" w:id="2271"/>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электроэнергии в процессе производства.</w:t>
      </w:r>
    </w:p>
    <w:bookmarkEnd w:id="2271"/>
    <w:bookmarkStart w:name="z2287" w:id="227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272"/>
    <w:bookmarkStart w:name="z2288" w:id="2273"/>
    <w:p>
      <w:pPr>
        <w:spacing w:after="0"/>
        <w:ind w:left="0"/>
        <w:jc w:val="both"/>
      </w:pPr>
      <w:r>
        <w:rPr>
          <w:rFonts w:ascii="Times New Roman"/>
          <w:b w:val="false"/>
          <w:i w:val="false"/>
          <w:color w:val="000000"/>
          <w:sz w:val="28"/>
        </w:rPr>
        <w:t>
      По экспертным оценкам в зависимости от режимов работы оборудования применение ЧРП позволяет снизить расход электроэнергии на насосных агрегатах, вентиляторах, конвейерах, дробилках от 20 до 40 %, обеспечить плавный пуск (снижение пусковых токов), повысить надежность и срок службы электродвигателей. Как показал анализ загрузки электродвигателей ряда оборудования АО "АрселорМиттал Темиртау", на которых установлены ЧРП, выполненный в период 2016 – 2019гг, снижение нагрузки в отдельные месяцы достигает 15–40 %. Таким образом, при обоснованном использовании ЧРП снижение потребления электроэнергии отдельным технологическим оборудованием может составить 20–40 % в год.</w:t>
      </w:r>
    </w:p>
    <w:bookmarkEnd w:id="2273"/>
    <w:bookmarkStart w:name="z2289" w:id="227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274"/>
    <w:bookmarkStart w:name="z2290" w:id="2275"/>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2275"/>
    <w:bookmarkStart w:name="z2291" w:id="22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касающееся</w:t>
      </w:r>
      <w:r>
        <w:rPr>
          <w:rFonts w:ascii="Times New Roman"/>
          <w:b w:val="false"/>
          <w:i w:val="false"/>
          <w:color w:val="000000"/>
          <w:sz w:val="28"/>
        </w:rPr>
        <w:t xml:space="preserve"> </w:t>
      </w:r>
      <w:r>
        <w:rPr>
          <w:rFonts w:ascii="Times New Roman"/>
          <w:b/>
          <w:i w:val="false"/>
          <w:color w:val="000000"/>
          <w:sz w:val="28"/>
        </w:rPr>
        <w:t>применимости</w:t>
      </w:r>
      <w:r>
        <w:rPr>
          <w:rFonts w:ascii="Times New Roman"/>
          <w:b w:val="false"/>
          <w:i w:val="false"/>
          <w:color w:val="000000"/>
          <w:sz w:val="28"/>
        </w:rPr>
        <w:t xml:space="preserve"> </w:t>
      </w:r>
    </w:p>
    <w:bookmarkEnd w:id="2276"/>
    <w:bookmarkStart w:name="z2292" w:id="2277"/>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2277"/>
    <w:bookmarkStart w:name="z2293" w:id="2278"/>
    <w:p>
      <w:pPr>
        <w:spacing w:after="0"/>
        <w:ind w:left="0"/>
        <w:jc w:val="both"/>
      </w:pPr>
      <w:r>
        <w:rPr>
          <w:rFonts w:ascii="Times New Roman"/>
          <w:b w:val="false"/>
          <w:i w:val="false"/>
          <w:color w:val="000000"/>
          <w:sz w:val="28"/>
        </w:rPr>
        <w:t>
      Фактические данные позволяют говорить об экономии электроэнергии, в зависимости от режима работы двигателя, в пределах 15–40 %. Дополнительно вопрос установки ЧРП должен индивидуально рассматриваться в каждом отдельном случае исходя из глубины регулирования технологического процесса, требований промышленной санитарии на рабочих местах (для вентиляторов приточно-вытяжной вентиляции).</w:t>
      </w:r>
    </w:p>
    <w:bookmarkEnd w:id="2278"/>
    <w:bookmarkStart w:name="z2294" w:id="2279"/>
    <w:p>
      <w:pPr>
        <w:spacing w:after="0"/>
        <w:ind w:left="0"/>
        <w:jc w:val="both"/>
      </w:pPr>
      <w:r>
        <w:rPr>
          <w:rFonts w:ascii="Times New Roman"/>
          <w:b w:val="false"/>
          <w:i w:val="false"/>
          <w:color w:val="000000"/>
          <w:sz w:val="28"/>
        </w:rPr>
        <w:t>
      Применение частотно-регулируемых приводов (далее ЧРП) представляет собой одну из очевидных мер повышения энергоэффективности. Однако целесообразность таких мер должна рассматриваться в контексте всей системы, в которой используются двигатели; в противном случае существуют риски: потери потенциальных выгод от оптимизации способа эксплуатации и размера систем и, как следствие, от оптимизации потребностей в электроприводах; потерь энергии в результате применения приводов переменной скорости в неподходящем контексте.</w:t>
      </w:r>
    </w:p>
    <w:bookmarkEnd w:id="2279"/>
    <w:bookmarkStart w:name="z2295" w:id="2280"/>
    <w:p>
      <w:pPr>
        <w:spacing w:after="0"/>
        <w:ind w:left="0"/>
        <w:jc w:val="both"/>
      </w:pPr>
      <w:r>
        <w:rPr>
          <w:rFonts w:ascii="Times New Roman"/>
          <w:b w:val="false"/>
          <w:i w:val="false"/>
          <w:color w:val="000000"/>
          <w:sz w:val="28"/>
        </w:rPr>
        <w:t>
      Наиболее эффективно использовать электродвигатели, оборудованные частотными преобразователями, интегрированные в системы АСУТП. Это, например, позволит обеспечивать включение и регулировку скорости вытяжки в зависимости от фактических выбросов. Так же это касается и регулирования производительности воздуходувок и насосных агрегатов. В среднем, применение таких способов регулирования может снижать потребление электроэнергии от 20 до 40 %.</w:t>
      </w:r>
    </w:p>
    <w:bookmarkEnd w:id="2280"/>
    <w:bookmarkStart w:name="z2296" w:id="228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81"/>
    <w:bookmarkStart w:name="z2297" w:id="2282"/>
    <w:p>
      <w:pPr>
        <w:spacing w:after="0"/>
        <w:ind w:left="0"/>
        <w:jc w:val="both"/>
      </w:pPr>
      <w:r>
        <w:rPr>
          <w:rFonts w:ascii="Times New Roman"/>
          <w:b w:val="false"/>
          <w:i w:val="false"/>
          <w:color w:val="000000"/>
          <w:sz w:val="28"/>
        </w:rPr>
        <w:t>
      В зависимости от применяемого метода в каждом конкретном случае. Так например, применение двигателей с частотно-регулируемым приводом (далее ЧРП) целесообразно при резко переменной нагрузке в зависимости, например, от технологии, времени суток, количества людей в здании и др. Применение частотно-регулируемого электропривода вентиляторов позволяет снизить расход электроэнергии на перемещение воздуха вытяжными системами на 6÷26 %, приточными системами на 3÷12 %, воздуходувками на 30÷40 %, при этом срок окупаемости двигателей с частотно-регулируемым приводом может составлять от 1 года до 5÷7 лет.</w:t>
      </w:r>
    </w:p>
    <w:bookmarkEnd w:id="2282"/>
    <w:bookmarkStart w:name="z2298" w:id="228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283"/>
    <w:bookmarkStart w:name="z2299" w:id="2284"/>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2284"/>
    <w:bookmarkStart w:name="z2300" w:id="2285"/>
    <w:p>
      <w:pPr>
        <w:spacing w:after="0"/>
        <w:ind w:left="0"/>
        <w:jc w:val="both"/>
      </w:pPr>
      <w:r>
        <w:rPr>
          <w:rFonts w:ascii="Times New Roman"/>
          <w:b w:val="false"/>
          <w:i w:val="false"/>
          <w:color w:val="000000"/>
          <w:sz w:val="28"/>
        </w:rPr>
        <w:t>
      улучшение экологических показателей;</w:t>
      </w:r>
    </w:p>
    <w:bookmarkEnd w:id="2285"/>
    <w:bookmarkStart w:name="z2301" w:id="2286"/>
    <w:p>
      <w:pPr>
        <w:spacing w:after="0"/>
        <w:ind w:left="0"/>
        <w:jc w:val="both"/>
      </w:pPr>
      <w:r>
        <w:rPr>
          <w:rFonts w:ascii="Times New Roman"/>
          <w:b w:val="false"/>
          <w:i w:val="false"/>
          <w:color w:val="000000"/>
          <w:sz w:val="28"/>
        </w:rPr>
        <w:t>
      повышение энергоэффективности;</w:t>
      </w:r>
    </w:p>
    <w:bookmarkEnd w:id="2286"/>
    <w:bookmarkStart w:name="z2302" w:id="2287"/>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2287"/>
    <w:bookmarkStart w:name="z2303" w:id="2288"/>
    <w:p>
      <w:pPr>
        <w:spacing w:after="0"/>
        <w:ind w:left="0"/>
        <w:jc w:val="left"/>
      </w:pPr>
      <w:r>
        <w:rPr>
          <w:rFonts w:ascii="Times New Roman"/>
          <w:b/>
          <w:i w:val="false"/>
          <w:color w:val="000000"/>
        </w:rPr>
        <w:t xml:space="preserve"> 5.3.2. Применение энергосберегающих осветительных приборов</w:t>
      </w:r>
    </w:p>
    <w:bookmarkEnd w:id="2288"/>
    <w:bookmarkStart w:name="z2304" w:id="228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89"/>
    <w:bookmarkStart w:name="z2305" w:id="2290"/>
    <w:p>
      <w:pPr>
        <w:spacing w:after="0"/>
        <w:ind w:left="0"/>
        <w:jc w:val="both"/>
      </w:pPr>
      <w:r>
        <w:rPr>
          <w:rFonts w:ascii="Times New Roman"/>
          <w:b w:val="false"/>
          <w:i w:val="false"/>
          <w:color w:val="000000"/>
          <w:sz w:val="28"/>
        </w:rPr>
        <w:t>
      Оборудование, позволяющие снизить расход электроэнергии на хозяйственные нужды, снизить прямые и косвенные выбросы загрязняющих веществ в атмосферу. В настоящее время применение энергосберегающих осветительных приборов (светодиодных источников света) является оптимальным для целей наружного и внутреннего освещения.</w:t>
      </w:r>
    </w:p>
    <w:bookmarkEnd w:id="2290"/>
    <w:bookmarkStart w:name="z2306" w:id="22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291"/>
    <w:bookmarkStart w:name="z2307" w:id="2292"/>
    <w:p>
      <w:pPr>
        <w:spacing w:after="0"/>
        <w:ind w:left="0"/>
        <w:jc w:val="both"/>
      </w:pPr>
      <w:r>
        <w:rPr>
          <w:rFonts w:ascii="Times New Roman"/>
          <w:b w:val="false"/>
          <w:i w:val="false"/>
          <w:color w:val="000000"/>
          <w:sz w:val="28"/>
        </w:rPr>
        <w:t xml:space="preserve">
      На промышленных предприятиях в хозяйственном потреблении электрической энергии, значительную часть потребления составляет системы наружного и внутреннего освещения. При этом данное потребление электрической энергии напрямую не влияет на энергетическую эффективности производственного цикла. Однако, данное потребление учитывается при определении удельного потребления на единицу продукции. </w:t>
      </w:r>
    </w:p>
    <w:bookmarkEnd w:id="2292"/>
    <w:bookmarkStart w:name="z2308" w:id="2293"/>
    <w:p>
      <w:pPr>
        <w:spacing w:after="0"/>
        <w:ind w:left="0"/>
        <w:jc w:val="both"/>
      </w:pPr>
      <w:r>
        <w:rPr>
          <w:rFonts w:ascii="Times New Roman"/>
          <w:b w:val="false"/>
          <w:i w:val="false"/>
          <w:color w:val="000000"/>
          <w:sz w:val="28"/>
        </w:rPr>
        <w:t>
      Применение энергосберегающих осветительных приборов (светодиодные) позволяет эффективно потреблять электрическую энергию в системах освещения, как следствие помогает сберегать электроэнергию устранением неоправданных ее затрат, которые имеют место при альтернативных источниках света.</w:t>
      </w:r>
    </w:p>
    <w:bookmarkEnd w:id="2293"/>
    <w:bookmarkStart w:name="z2309" w:id="229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294"/>
    <w:bookmarkStart w:name="z2310" w:id="2295"/>
    <w:p>
      <w:pPr>
        <w:spacing w:after="0"/>
        <w:ind w:left="0"/>
        <w:jc w:val="both"/>
      </w:pPr>
      <w:r>
        <w:rPr>
          <w:rFonts w:ascii="Times New Roman"/>
          <w:b w:val="false"/>
          <w:i w:val="false"/>
          <w:color w:val="000000"/>
          <w:sz w:val="28"/>
        </w:rPr>
        <w:t>
      Улучшение экологических показателей за счет снижения расходов электроэнергии на нужды освещения.</w:t>
      </w:r>
    </w:p>
    <w:bookmarkEnd w:id="2295"/>
    <w:bookmarkStart w:name="z2311" w:id="229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296"/>
    <w:bookmarkStart w:name="z2312" w:id="2297"/>
    <w:p>
      <w:pPr>
        <w:spacing w:after="0"/>
        <w:ind w:left="0"/>
        <w:jc w:val="both"/>
      </w:pPr>
      <w:r>
        <w:rPr>
          <w:rFonts w:ascii="Times New Roman"/>
          <w:b w:val="false"/>
          <w:i w:val="false"/>
          <w:color w:val="000000"/>
          <w:sz w:val="28"/>
        </w:rPr>
        <w:t>
      По экспертным оценкам и с учетом имеющегося опыта применения энергоэффективных осветительных приборов (светодиодных) снижение потребления электрической энергии снижается на 50–90 %, обеспечивается лучшая освещенность, увеличивается срок службы таких осветительных приборов, не оказывают негативного влияния на экологию, по сравнению с ранее применимыми дуговыми ртутными лампами.</w:t>
      </w:r>
    </w:p>
    <w:bookmarkEnd w:id="2297"/>
    <w:bookmarkStart w:name="z2313" w:id="229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298"/>
    <w:bookmarkStart w:name="z2314" w:id="2299"/>
    <w:p>
      <w:pPr>
        <w:spacing w:after="0"/>
        <w:ind w:left="0"/>
        <w:jc w:val="both"/>
      </w:pPr>
      <w:r>
        <w:rPr>
          <w:rFonts w:ascii="Times New Roman"/>
          <w:b w:val="false"/>
          <w:i w:val="false"/>
          <w:color w:val="000000"/>
          <w:sz w:val="28"/>
        </w:rPr>
        <w:t>
      Первоначально замена существующих осветительных приборов на энергоэффективные может способствовать образованию большого количества отходов, требующих специальной утилизации (замена ртутных ламп на светодиодные).</w:t>
      </w:r>
    </w:p>
    <w:bookmarkEnd w:id="2299"/>
    <w:bookmarkStart w:name="z2315" w:id="23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r>
        <w:rPr>
          <w:rFonts w:ascii="Times New Roman"/>
          <w:b w:val="false"/>
          <w:i w:val="false"/>
          <w:color w:val="000000"/>
          <w:sz w:val="28"/>
        </w:rPr>
        <w:t xml:space="preserve"> </w:t>
      </w:r>
    </w:p>
    <w:bookmarkEnd w:id="2300"/>
    <w:bookmarkStart w:name="z2316" w:id="2301"/>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особенностями предприятия, особых сложностей по внедрению данной техники не выявлено. Внедрение энергосберегающих осветительных приборов стоит рассматривать с учетом модернизации системы освещения в целом (зональность, автоматическое управление и т. д.).</w:t>
      </w:r>
    </w:p>
    <w:bookmarkEnd w:id="2301"/>
    <w:bookmarkStart w:name="z2317" w:id="2302"/>
    <w:p>
      <w:pPr>
        <w:spacing w:after="0"/>
        <w:ind w:left="0"/>
        <w:jc w:val="both"/>
      </w:pPr>
      <w:r>
        <w:rPr>
          <w:rFonts w:ascii="Times New Roman"/>
          <w:b w:val="false"/>
          <w:i w:val="false"/>
          <w:color w:val="000000"/>
          <w:sz w:val="28"/>
        </w:rPr>
        <w:t xml:space="preserve">
      Фактические данные позволяют говорить об экономии электроэнергии, в пределах 50–90 %. </w:t>
      </w:r>
    </w:p>
    <w:bookmarkEnd w:id="2302"/>
    <w:bookmarkStart w:name="z2318" w:id="230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03"/>
    <w:bookmarkStart w:name="z2319" w:id="2304"/>
    <w:p>
      <w:pPr>
        <w:spacing w:after="0"/>
        <w:ind w:left="0"/>
        <w:jc w:val="both"/>
      </w:pPr>
      <w:r>
        <w:rPr>
          <w:rFonts w:ascii="Times New Roman"/>
          <w:b w:val="false"/>
          <w:i w:val="false"/>
          <w:color w:val="000000"/>
          <w:sz w:val="28"/>
        </w:rPr>
        <w:t>
      Применение эффективных осветительных приборов позволяет снизить расход электроэнергии на освещение на 50–90 %, при этом срок окупаемости данной техники может составлять от 0,5 года до 5–7 лет.</w:t>
      </w:r>
    </w:p>
    <w:bookmarkEnd w:id="2304"/>
    <w:bookmarkStart w:name="z2320" w:id="230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305"/>
    <w:bookmarkStart w:name="z2321" w:id="2306"/>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2306"/>
    <w:bookmarkStart w:name="z2322" w:id="2307"/>
    <w:p>
      <w:pPr>
        <w:spacing w:after="0"/>
        <w:ind w:left="0"/>
        <w:jc w:val="both"/>
      </w:pPr>
      <w:r>
        <w:rPr>
          <w:rFonts w:ascii="Times New Roman"/>
          <w:b w:val="false"/>
          <w:i w:val="false"/>
          <w:color w:val="000000"/>
          <w:sz w:val="28"/>
        </w:rPr>
        <w:t>
      улучшение экологических показателей (не требуется утилизация);</w:t>
      </w:r>
    </w:p>
    <w:bookmarkEnd w:id="2307"/>
    <w:bookmarkStart w:name="z2323" w:id="2308"/>
    <w:p>
      <w:pPr>
        <w:spacing w:after="0"/>
        <w:ind w:left="0"/>
        <w:jc w:val="both"/>
      </w:pPr>
      <w:r>
        <w:rPr>
          <w:rFonts w:ascii="Times New Roman"/>
          <w:b w:val="false"/>
          <w:i w:val="false"/>
          <w:color w:val="000000"/>
          <w:sz w:val="28"/>
        </w:rPr>
        <w:t>
      повышение энергоэффективности;</w:t>
      </w:r>
    </w:p>
    <w:bookmarkEnd w:id="2308"/>
    <w:bookmarkStart w:name="z2324" w:id="2309"/>
    <w:p>
      <w:pPr>
        <w:spacing w:after="0"/>
        <w:ind w:left="0"/>
        <w:jc w:val="both"/>
      </w:pPr>
      <w:r>
        <w:rPr>
          <w:rFonts w:ascii="Times New Roman"/>
          <w:b w:val="false"/>
          <w:i w:val="false"/>
          <w:color w:val="000000"/>
          <w:sz w:val="28"/>
        </w:rPr>
        <w:t>
      дополнительные возможности для снижения эксплуатационных затрат.</w:t>
      </w:r>
    </w:p>
    <w:bookmarkEnd w:id="2309"/>
    <w:bookmarkStart w:name="z2325" w:id="2310"/>
    <w:p>
      <w:pPr>
        <w:spacing w:after="0"/>
        <w:ind w:left="0"/>
        <w:jc w:val="left"/>
      </w:pPr>
      <w:r>
        <w:rPr>
          <w:rFonts w:ascii="Times New Roman"/>
          <w:b/>
          <w:i w:val="false"/>
          <w:color w:val="000000"/>
        </w:rPr>
        <w:t xml:space="preserve"> 5.3.3. Применение электродвигателей с высоким классом энергоэффективности</w:t>
      </w:r>
    </w:p>
    <w:bookmarkEnd w:id="2310"/>
    <w:bookmarkStart w:name="z2326" w:id="231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11"/>
    <w:bookmarkStart w:name="z2327" w:id="2312"/>
    <w:p>
      <w:pPr>
        <w:spacing w:after="0"/>
        <w:ind w:left="0"/>
        <w:jc w:val="both"/>
      </w:pPr>
      <w:r>
        <w:rPr>
          <w:rFonts w:ascii="Times New Roman"/>
          <w:b w:val="false"/>
          <w:i w:val="false"/>
          <w:color w:val="000000"/>
          <w:sz w:val="28"/>
        </w:rPr>
        <w:t>
      Оборудование позволяющие снизить расход электроэнергии на собственные и производственные нужды, снизить косвенные выбросы парниковых газов. В настоящее время применение современных электродвигателей с высоким классом энергоэффективности является оптимальным при модернизации существующего технологического и вспомогательного оборудования, при использовании которого обеспечивается наиболее эффективное использование электрической энергии.</w:t>
      </w:r>
    </w:p>
    <w:bookmarkEnd w:id="2312"/>
    <w:bookmarkStart w:name="z2328" w:id="23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313"/>
    <w:bookmarkStart w:name="z2329" w:id="2314"/>
    <w:p>
      <w:pPr>
        <w:spacing w:after="0"/>
        <w:ind w:left="0"/>
        <w:jc w:val="both"/>
      </w:pPr>
      <w:r>
        <w:rPr>
          <w:rFonts w:ascii="Times New Roman"/>
          <w:b w:val="false"/>
          <w:i w:val="false"/>
          <w:color w:val="000000"/>
          <w:sz w:val="28"/>
        </w:rPr>
        <w:t>
      Возможность решения экологических проблем за счет повышения энергоэффективности производства.</w:t>
      </w:r>
    </w:p>
    <w:bookmarkEnd w:id="2314"/>
    <w:bookmarkStart w:name="z2330" w:id="2315"/>
    <w:p>
      <w:pPr>
        <w:spacing w:after="0"/>
        <w:ind w:left="0"/>
        <w:jc w:val="both"/>
      </w:pPr>
      <w:r>
        <w:rPr>
          <w:rFonts w:ascii="Times New Roman"/>
          <w:b w:val="false"/>
          <w:i w:val="false"/>
          <w:color w:val="000000"/>
          <w:sz w:val="28"/>
        </w:rPr>
        <w:t>
      Основным потребителем большинства промышленных предприятий являются различные электродвигатели. Электродвигатели преобразуют электрическую энергию в механическую. В процессе преобразования энергии часть ее теряется в виде тепла. Величина такой потери определяется энергетическими показателями двигателя. Применение электродвигателей с высоким классом эффективности позволяет существенно снизить потребление электрической энергии.</w:t>
      </w:r>
    </w:p>
    <w:bookmarkEnd w:id="2315"/>
    <w:bookmarkStart w:name="z2331" w:id="2316"/>
    <w:p>
      <w:pPr>
        <w:spacing w:after="0"/>
        <w:ind w:left="0"/>
        <w:jc w:val="both"/>
      </w:pPr>
      <w:r>
        <w:rPr>
          <w:rFonts w:ascii="Times New Roman"/>
          <w:b w:val="false"/>
          <w:i w:val="false"/>
          <w:color w:val="000000"/>
          <w:sz w:val="28"/>
        </w:rPr>
        <w:t>
      Основным показателем энергоэффективности электродвигателя, является коэффициент полезного действия (КПД).</w:t>
      </w:r>
    </w:p>
    <w:bookmarkEnd w:id="2316"/>
    <w:bookmarkStart w:name="z2332" w:id="23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=Р2/Р1=1 – </w:t>
      </w:r>
      <w:r>
        <w:rPr>
          <w:rFonts w:ascii="Times New Roman"/>
          <w:b w:val="false"/>
          <w:i w:val="false"/>
          <w:color w:val="000000"/>
          <w:sz w:val="28"/>
        </w:rPr>
        <w:t>D</w:t>
      </w:r>
      <w:r>
        <w:rPr>
          <w:rFonts w:ascii="Times New Roman"/>
          <w:b w:val="false"/>
          <w:i w:val="false"/>
          <w:color w:val="000000"/>
          <w:sz w:val="28"/>
        </w:rPr>
        <w:t>Р/Р1,</w:t>
      </w:r>
    </w:p>
    <w:bookmarkEnd w:id="2317"/>
    <w:bookmarkStart w:name="z2333" w:id="2318"/>
    <w:p>
      <w:pPr>
        <w:spacing w:after="0"/>
        <w:ind w:left="0"/>
        <w:jc w:val="both"/>
      </w:pPr>
      <w:r>
        <w:rPr>
          <w:rFonts w:ascii="Times New Roman"/>
          <w:b w:val="false"/>
          <w:i w:val="false"/>
          <w:color w:val="000000"/>
          <w:sz w:val="28"/>
        </w:rPr>
        <w:t>
      где Р2 – полезная мощность на валу электродвигателя;</w:t>
      </w:r>
    </w:p>
    <w:bookmarkEnd w:id="2318"/>
    <w:bookmarkStart w:name="z2334" w:id="2319"/>
    <w:p>
      <w:pPr>
        <w:spacing w:after="0"/>
        <w:ind w:left="0"/>
        <w:jc w:val="both"/>
      </w:pPr>
      <w:r>
        <w:rPr>
          <w:rFonts w:ascii="Times New Roman"/>
          <w:b w:val="false"/>
          <w:i w:val="false"/>
          <w:color w:val="000000"/>
          <w:sz w:val="28"/>
        </w:rPr>
        <w:t>
      Р1 – активная мощность, потребляемая электродвигателем из сети;</w:t>
      </w:r>
    </w:p>
    <w:bookmarkEnd w:id="2319"/>
    <w:bookmarkStart w:name="z2335" w:id="23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Р – суммарные потери в электродвигателе.</w:t>
      </w:r>
    </w:p>
    <w:bookmarkEnd w:id="2320"/>
    <w:bookmarkStart w:name="z2336" w:id="2321"/>
    <w:p>
      <w:pPr>
        <w:spacing w:after="0"/>
        <w:ind w:left="0"/>
        <w:jc w:val="both"/>
      </w:pPr>
      <w:r>
        <w:rPr>
          <w:rFonts w:ascii="Times New Roman"/>
          <w:b w:val="false"/>
          <w:i w:val="false"/>
          <w:color w:val="000000"/>
          <w:sz w:val="28"/>
        </w:rPr>
        <w:t>
      Соответственно, чем выше КПД, тем меньше потери и меньше энергии потребляет электродвигатель для выполнение той же работы.</w:t>
      </w:r>
    </w:p>
    <w:bookmarkEnd w:id="2321"/>
    <w:bookmarkStart w:name="z2337" w:id="2322"/>
    <w:p>
      <w:pPr>
        <w:spacing w:after="0"/>
        <w:ind w:left="0"/>
        <w:jc w:val="both"/>
      </w:pPr>
      <w:r>
        <w:rPr>
          <w:rFonts w:ascii="Times New Roman"/>
          <w:b w:val="false"/>
          <w:i w:val="false"/>
          <w:color w:val="000000"/>
          <w:sz w:val="28"/>
        </w:rPr>
        <w:t xml:space="preserve">
      </w:t>
      </w:r>
    </w:p>
    <w:bookmarkEnd w:id="2322"/>
    <w:p>
      <w:pPr>
        <w:spacing w:after="0"/>
        <w:ind w:left="0"/>
        <w:jc w:val="both"/>
      </w:pPr>
      <w:r>
        <w:drawing>
          <wp:inline distT="0" distB="0" distL="0" distR="0">
            <wp:extent cx="71374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1374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 Сравнение обычного электродвигателя с энергоэффективным</w:t>
      </w:r>
    </w:p>
    <w:bookmarkStart w:name="z2338" w:id="232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323"/>
    <w:bookmarkStart w:name="z2339" w:id="2324"/>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электроэнергии в процессе производства.</w:t>
      </w:r>
    </w:p>
    <w:bookmarkEnd w:id="2324"/>
    <w:bookmarkStart w:name="z2340" w:id="232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325"/>
    <w:bookmarkStart w:name="z2341" w:id="2326"/>
    <w:p>
      <w:pPr>
        <w:spacing w:after="0"/>
        <w:ind w:left="0"/>
        <w:jc w:val="both"/>
      </w:pPr>
      <w:r>
        <w:rPr>
          <w:rFonts w:ascii="Times New Roman"/>
          <w:b w:val="false"/>
          <w:i w:val="false"/>
          <w:color w:val="000000"/>
          <w:sz w:val="28"/>
        </w:rPr>
        <w:t xml:space="preserve">
      По экспертным оценкам в зависимости от режимов работы оборудования применение электродвигателей с высоким классом эффективности позволяет снизить потребление электроэнергии электродвигателями от 1,5 до 5,0 %, повысить срок службы электродвигателей. </w:t>
      </w:r>
    </w:p>
    <w:bookmarkEnd w:id="2326"/>
    <w:bookmarkStart w:name="z2342" w:id="232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327"/>
    <w:bookmarkStart w:name="z2343" w:id="2328"/>
    <w:p>
      <w:pPr>
        <w:spacing w:after="0"/>
        <w:ind w:left="0"/>
        <w:jc w:val="both"/>
      </w:pPr>
      <w:r>
        <w:rPr>
          <w:rFonts w:ascii="Times New Roman"/>
          <w:b w:val="false"/>
          <w:i w:val="false"/>
          <w:color w:val="000000"/>
          <w:sz w:val="28"/>
        </w:rPr>
        <w:t xml:space="preserve">
      Снижение энергоемкости производства. </w:t>
      </w:r>
    </w:p>
    <w:bookmarkEnd w:id="2328"/>
    <w:bookmarkStart w:name="z2344" w:id="2329"/>
    <w:p>
      <w:pPr>
        <w:spacing w:after="0"/>
        <w:ind w:left="0"/>
        <w:jc w:val="both"/>
      </w:pPr>
      <w:r>
        <w:rPr>
          <w:rFonts w:ascii="Times New Roman"/>
          <w:b w:val="false"/>
          <w:i w:val="false"/>
          <w:color w:val="000000"/>
          <w:sz w:val="28"/>
        </w:rPr>
        <w:t>
      Повышение срока службы электродвигателя</w:t>
      </w:r>
    </w:p>
    <w:bookmarkEnd w:id="2329"/>
    <w:bookmarkStart w:name="z2345" w:id="23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r>
        <w:rPr>
          <w:rFonts w:ascii="Times New Roman"/>
          <w:b w:val="false"/>
          <w:i w:val="false"/>
          <w:color w:val="000000"/>
          <w:sz w:val="28"/>
        </w:rPr>
        <w:t xml:space="preserve"> </w:t>
      </w:r>
    </w:p>
    <w:bookmarkEnd w:id="2330"/>
    <w:bookmarkStart w:name="z2346" w:id="2331"/>
    <w:p>
      <w:pPr>
        <w:spacing w:after="0"/>
        <w:ind w:left="0"/>
        <w:jc w:val="both"/>
      </w:pPr>
      <w:r>
        <w:rPr>
          <w:rFonts w:ascii="Times New Roman"/>
          <w:b w:val="false"/>
          <w:i w:val="false"/>
          <w:color w:val="000000"/>
          <w:sz w:val="28"/>
        </w:rPr>
        <w:t>
      Общеприменимо. Объем и характер внедрения будет связан с программой модернизации предприятия и заменой выходящих из строя установленных на предприятии электродвигателей.</w:t>
      </w:r>
    </w:p>
    <w:bookmarkEnd w:id="2331"/>
    <w:bookmarkStart w:name="z2347" w:id="2332"/>
    <w:p>
      <w:pPr>
        <w:spacing w:after="0"/>
        <w:ind w:left="0"/>
        <w:jc w:val="both"/>
      </w:pPr>
      <w:r>
        <w:rPr>
          <w:rFonts w:ascii="Times New Roman"/>
          <w:b w:val="false"/>
          <w:i w:val="false"/>
          <w:color w:val="000000"/>
          <w:sz w:val="28"/>
        </w:rPr>
        <w:t xml:space="preserve">
      Фактические данные позволяют говорить об экономии электроэнергии, в зависимости от режима работы двигателя, в пределах 1,5–5,0 %. </w:t>
      </w:r>
    </w:p>
    <w:bookmarkEnd w:id="2332"/>
    <w:bookmarkStart w:name="z2348" w:id="2333"/>
    <w:p>
      <w:pPr>
        <w:spacing w:after="0"/>
        <w:ind w:left="0"/>
        <w:jc w:val="both"/>
      </w:pPr>
      <w:r>
        <w:rPr>
          <w:rFonts w:ascii="Times New Roman"/>
          <w:b w:val="false"/>
          <w:i w:val="false"/>
          <w:color w:val="000000"/>
          <w:sz w:val="28"/>
        </w:rPr>
        <w:t xml:space="preserve">
      Замена существующих электродвигателей энергоэффективными двигателями представляет собой одну из очевидных мер повышения энергоэффективности. </w:t>
      </w:r>
    </w:p>
    <w:bookmarkEnd w:id="2333"/>
    <w:bookmarkStart w:name="z2349" w:id="233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34"/>
    <w:bookmarkStart w:name="z2350" w:id="2335"/>
    <w:p>
      <w:pPr>
        <w:spacing w:after="0"/>
        <w:ind w:left="0"/>
        <w:jc w:val="both"/>
      </w:pPr>
      <w:r>
        <w:rPr>
          <w:rFonts w:ascii="Times New Roman"/>
          <w:b w:val="false"/>
          <w:i w:val="false"/>
          <w:color w:val="000000"/>
          <w:sz w:val="28"/>
        </w:rPr>
        <w:t>
      Применение электродвигателей с высоким классом эффективности позволяет снизить расход электроэнергии на преобразование электрической энергии в механическую 1,5–5,0 %, при этом срок окупаемости таких электродвигателей может составлять от 1 года до 7 лет.</w:t>
      </w:r>
    </w:p>
    <w:bookmarkEnd w:id="2335"/>
    <w:bookmarkStart w:name="z2351" w:id="233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336"/>
    <w:bookmarkStart w:name="z2352" w:id="2337"/>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2337"/>
    <w:bookmarkStart w:name="z2353" w:id="2338"/>
    <w:p>
      <w:pPr>
        <w:spacing w:after="0"/>
        <w:ind w:left="0"/>
        <w:jc w:val="both"/>
      </w:pPr>
      <w:r>
        <w:rPr>
          <w:rFonts w:ascii="Times New Roman"/>
          <w:b w:val="false"/>
          <w:i w:val="false"/>
          <w:color w:val="000000"/>
          <w:sz w:val="28"/>
        </w:rPr>
        <w:t>
      повышение энергоэффективности;</w:t>
      </w:r>
    </w:p>
    <w:bookmarkEnd w:id="2338"/>
    <w:bookmarkStart w:name="z2354" w:id="2339"/>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2339"/>
    <w:bookmarkStart w:name="z2355" w:id="2340"/>
    <w:p>
      <w:pPr>
        <w:spacing w:after="0"/>
        <w:ind w:left="0"/>
        <w:jc w:val="left"/>
      </w:pPr>
      <w:r>
        <w:rPr>
          <w:rFonts w:ascii="Times New Roman"/>
          <w:b/>
          <w:i w:val="false"/>
          <w:color w:val="000000"/>
        </w:rPr>
        <w:t xml:space="preserve"> 5.3.4. Импульсная горелка</w:t>
      </w:r>
    </w:p>
    <w:bookmarkEnd w:id="2340"/>
    <w:bookmarkStart w:name="z2356" w:id="234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41"/>
    <w:bookmarkStart w:name="z2357" w:id="2342"/>
    <w:p>
      <w:pPr>
        <w:spacing w:after="0"/>
        <w:ind w:left="0"/>
        <w:jc w:val="both"/>
      </w:pPr>
      <w:r>
        <w:rPr>
          <w:rFonts w:ascii="Times New Roman"/>
          <w:b w:val="false"/>
          <w:i w:val="false"/>
          <w:color w:val="000000"/>
          <w:sz w:val="28"/>
        </w:rPr>
        <w:t>
      Подача тепла в топку регулируется продолжительностью горения горелок или последовательным запуском отдельных горелок вместо регулирования потоков воздуха и топлива для горения.</w:t>
      </w:r>
    </w:p>
    <w:bookmarkEnd w:id="2342"/>
    <w:bookmarkStart w:name="z2358" w:id="23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343"/>
    <w:bookmarkStart w:name="z2359" w:id="2344"/>
    <w:p>
      <w:pPr>
        <w:spacing w:after="0"/>
        <w:ind w:left="0"/>
        <w:jc w:val="both"/>
      </w:pPr>
      <w:r>
        <w:rPr>
          <w:rFonts w:ascii="Times New Roman"/>
          <w:b w:val="false"/>
          <w:i w:val="false"/>
          <w:color w:val="000000"/>
          <w:sz w:val="28"/>
        </w:rPr>
        <w:t>
      При импульсном зажигании управление горелками частотно-модулированное. Горелки можно переключать между двумя состояниями, а цикличность горелок регулирует подачу тепла в топку. Обычно горелки зажигаются на сильном огне в течение определенного времени, а затем либо переключаются на слабый огонь, либо выключаются. Этот цикл может повторяться относительно часто, в некоторых конструкциях каждые шесть секунд.</w:t>
      </w:r>
    </w:p>
    <w:bookmarkEnd w:id="2344"/>
    <w:bookmarkStart w:name="z2360" w:id="2345"/>
    <w:p>
      <w:pPr>
        <w:spacing w:after="0"/>
        <w:ind w:left="0"/>
        <w:jc w:val="both"/>
      </w:pPr>
      <w:r>
        <w:rPr>
          <w:rFonts w:ascii="Times New Roman"/>
          <w:b w:val="false"/>
          <w:i w:val="false"/>
          <w:color w:val="000000"/>
          <w:sz w:val="28"/>
        </w:rPr>
        <w:t>
      Например, горелка всегда работает при номинальном расходе газа, а мощность горелки регулируется временем горения горелки: например, потребность в тепле 40 % означает, что горелка работает только на 40 % от 60 % время второго цикла. Другим вариантом является регулирование мощности горелки путем последовательного запуска отдельных горелок.</w:t>
      </w:r>
    </w:p>
    <w:bookmarkEnd w:id="2345"/>
    <w:bookmarkStart w:name="z2361" w:id="2346"/>
    <w:p>
      <w:pPr>
        <w:spacing w:after="0"/>
        <w:ind w:left="0"/>
        <w:jc w:val="both"/>
      </w:pPr>
      <w:r>
        <w:rPr>
          <w:rFonts w:ascii="Times New Roman"/>
          <w:b w:val="false"/>
          <w:i w:val="false"/>
          <w:color w:val="000000"/>
          <w:sz w:val="28"/>
        </w:rPr>
        <w:t>
      Даже при низкой загрузке топки доступна полная мощность каждой горелки. Равномерность температуры сляба в печи с боковым обогревом улучшается, поскольку тепло равномерно распределяется по всей ширине печи при любых производственных условиях.</w:t>
      </w:r>
    </w:p>
    <w:bookmarkEnd w:id="2346"/>
    <w:bookmarkStart w:name="z2362" w:id="234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347"/>
    <w:bookmarkStart w:name="z2363" w:id="2348"/>
    <w:p>
      <w:pPr>
        <w:spacing w:after="0"/>
        <w:ind w:left="0"/>
        <w:jc w:val="both"/>
      </w:pPr>
      <w:r>
        <w:rPr>
          <w:rFonts w:ascii="Times New Roman"/>
          <w:b w:val="false"/>
          <w:i w:val="false"/>
          <w:color w:val="000000"/>
          <w:sz w:val="28"/>
        </w:rPr>
        <w:t>
      Снижение энергопотребления</w:t>
      </w:r>
    </w:p>
    <w:bookmarkEnd w:id="2348"/>
    <w:bookmarkStart w:name="z2364" w:id="234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349"/>
    <w:bookmarkStart w:name="z2365" w:id="2350"/>
    <w:p>
      <w:pPr>
        <w:spacing w:after="0"/>
        <w:ind w:left="0"/>
        <w:jc w:val="both"/>
      </w:pPr>
      <w:r>
        <w:rPr>
          <w:rFonts w:ascii="Times New Roman"/>
          <w:b w:val="false"/>
          <w:i w:val="false"/>
          <w:color w:val="000000"/>
          <w:sz w:val="28"/>
        </w:rPr>
        <w:t>
      Установка импульсных горелок обеспечивает хороший контроль температуры как при малом, так и при большом нагреве. Кроме того, потребность во вспомогательном топливе сведена к минимуму.</w:t>
      </w:r>
    </w:p>
    <w:bookmarkEnd w:id="2350"/>
    <w:bookmarkStart w:name="z2366" w:id="235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351"/>
    <w:bookmarkStart w:name="z2367" w:id="2352"/>
    <w:p>
      <w:pPr>
        <w:spacing w:after="0"/>
        <w:ind w:left="0"/>
        <w:jc w:val="both"/>
      </w:pPr>
      <w:r>
        <w:rPr>
          <w:rFonts w:ascii="Times New Roman"/>
          <w:b w:val="false"/>
          <w:i w:val="false"/>
          <w:color w:val="000000"/>
          <w:sz w:val="28"/>
        </w:rPr>
        <w:t xml:space="preserve">
      Снижение энергоемкости производства </w:t>
      </w:r>
    </w:p>
    <w:bookmarkEnd w:id="2352"/>
    <w:bookmarkStart w:name="z2368" w:id="23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353"/>
    <w:bookmarkStart w:name="z2369" w:id="2354"/>
    <w:p>
      <w:pPr>
        <w:spacing w:after="0"/>
        <w:ind w:left="0"/>
        <w:jc w:val="both"/>
      </w:pPr>
      <w:r>
        <w:rPr>
          <w:rFonts w:ascii="Times New Roman"/>
          <w:b w:val="false"/>
          <w:i w:val="false"/>
          <w:color w:val="000000"/>
          <w:sz w:val="28"/>
        </w:rPr>
        <w:t>
      Применимо только к новым заводам и крупным модернизациям заводов.</w:t>
      </w:r>
    </w:p>
    <w:bookmarkEnd w:id="2354"/>
    <w:bookmarkStart w:name="z2370" w:id="235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55"/>
    <w:bookmarkStart w:name="z2371" w:id="2356"/>
    <w:p>
      <w:pPr>
        <w:spacing w:after="0"/>
        <w:ind w:left="0"/>
        <w:jc w:val="both"/>
      </w:pPr>
      <w:r>
        <w:rPr>
          <w:rFonts w:ascii="Times New Roman"/>
          <w:b w:val="false"/>
          <w:i w:val="false"/>
          <w:color w:val="000000"/>
          <w:sz w:val="28"/>
        </w:rPr>
        <w:t>
      Инвестиционные затраты конкурентоспособны с другими технологиями. Обслуживание клапана может привести к дополнительным затратам, если в топливном газе присутствуют примеси.</w:t>
      </w:r>
    </w:p>
    <w:bookmarkEnd w:id="2356"/>
    <w:bookmarkStart w:name="z2372" w:id="235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357"/>
    <w:bookmarkStart w:name="z2373" w:id="2358"/>
    <w:p>
      <w:pPr>
        <w:spacing w:after="0"/>
        <w:ind w:left="0"/>
        <w:jc w:val="both"/>
      </w:pPr>
      <w:r>
        <w:rPr>
          <w:rFonts w:ascii="Times New Roman"/>
          <w:b w:val="false"/>
          <w:i w:val="false"/>
          <w:color w:val="000000"/>
          <w:sz w:val="28"/>
        </w:rPr>
        <w:t>
      Энергосбережение.</w:t>
      </w:r>
    </w:p>
    <w:bookmarkEnd w:id="2358"/>
    <w:bookmarkStart w:name="z2374" w:id="2359"/>
    <w:p>
      <w:pPr>
        <w:spacing w:after="0"/>
        <w:ind w:left="0"/>
        <w:jc w:val="both"/>
      </w:pPr>
      <w:r>
        <w:rPr>
          <w:rFonts w:ascii="Times New Roman"/>
          <w:b w:val="false"/>
          <w:i w:val="false"/>
          <w:color w:val="000000"/>
          <w:sz w:val="28"/>
        </w:rPr>
        <w:t>
      Уменьшено количество сжигания на факеле.</w:t>
      </w:r>
    </w:p>
    <w:bookmarkEnd w:id="2359"/>
    <w:bookmarkStart w:name="z2375" w:id="2360"/>
    <w:p>
      <w:pPr>
        <w:spacing w:after="0"/>
        <w:ind w:left="0"/>
        <w:jc w:val="left"/>
      </w:pPr>
      <w:r>
        <w:rPr>
          <w:rFonts w:ascii="Times New Roman"/>
          <w:b/>
          <w:i w:val="false"/>
          <w:color w:val="000000"/>
        </w:rPr>
        <w:t xml:space="preserve"> 5.3.5. Организация систем экранов в технологических линиях</w:t>
      </w:r>
    </w:p>
    <w:bookmarkEnd w:id="2360"/>
    <w:bookmarkStart w:name="z2376" w:id="236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61"/>
    <w:bookmarkStart w:name="z2377" w:id="2362"/>
    <w:p>
      <w:pPr>
        <w:spacing w:after="0"/>
        <w:ind w:left="0"/>
        <w:jc w:val="both"/>
      </w:pPr>
      <w:r>
        <w:rPr>
          <w:rFonts w:ascii="Times New Roman"/>
          <w:b w:val="false"/>
          <w:i w:val="false"/>
          <w:color w:val="000000"/>
          <w:sz w:val="28"/>
        </w:rPr>
        <w:t>
      В прокатных станах горячего проката существуют проблемы минимизации потерь тепла.</w:t>
      </w:r>
    </w:p>
    <w:bookmarkEnd w:id="2362"/>
    <w:bookmarkStart w:name="z2378" w:id="23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363"/>
    <w:bookmarkStart w:name="z2379" w:id="2364"/>
    <w:p>
      <w:pPr>
        <w:spacing w:after="0"/>
        <w:ind w:left="0"/>
        <w:jc w:val="both"/>
      </w:pPr>
      <w:r>
        <w:rPr>
          <w:rFonts w:ascii="Times New Roman"/>
          <w:b w:val="false"/>
          <w:i w:val="false"/>
          <w:color w:val="000000"/>
          <w:sz w:val="28"/>
        </w:rPr>
        <w:t>
      Для сокращения потерь тепловой энергии могут применяться различные экраны. В основном различают четыре вида экранов для экранирования промежуточного рольганга:</w:t>
      </w:r>
    </w:p>
    <w:bookmarkEnd w:id="2364"/>
    <w:bookmarkStart w:name="z2380" w:id="2365"/>
    <w:p>
      <w:pPr>
        <w:spacing w:after="0"/>
        <w:ind w:left="0"/>
        <w:jc w:val="both"/>
      </w:pPr>
      <w:r>
        <w:rPr>
          <w:rFonts w:ascii="Times New Roman"/>
          <w:b w:val="false"/>
          <w:i w:val="false"/>
          <w:color w:val="000000"/>
          <w:sz w:val="28"/>
        </w:rPr>
        <w:t>
      теплоотражательный;</w:t>
      </w:r>
    </w:p>
    <w:bookmarkEnd w:id="2365"/>
    <w:bookmarkStart w:name="z2381" w:id="2366"/>
    <w:p>
      <w:pPr>
        <w:spacing w:after="0"/>
        <w:ind w:left="0"/>
        <w:jc w:val="both"/>
      </w:pPr>
      <w:r>
        <w:rPr>
          <w:rFonts w:ascii="Times New Roman"/>
          <w:b w:val="false"/>
          <w:i w:val="false"/>
          <w:color w:val="000000"/>
          <w:sz w:val="28"/>
        </w:rPr>
        <w:t>
      тепловой;</w:t>
      </w:r>
    </w:p>
    <w:bookmarkEnd w:id="2366"/>
    <w:bookmarkStart w:name="z2382" w:id="2367"/>
    <w:p>
      <w:pPr>
        <w:spacing w:after="0"/>
        <w:ind w:left="0"/>
        <w:jc w:val="both"/>
      </w:pPr>
      <w:r>
        <w:rPr>
          <w:rFonts w:ascii="Times New Roman"/>
          <w:b w:val="false"/>
          <w:i w:val="false"/>
          <w:color w:val="000000"/>
          <w:sz w:val="28"/>
        </w:rPr>
        <w:t>
      энкопанель;</w:t>
      </w:r>
    </w:p>
    <w:bookmarkEnd w:id="2367"/>
    <w:bookmarkStart w:name="z2383" w:id="2368"/>
    <w:p>
      <w:pPr>
        <w:spacing w:after="0"/>
        <w:ind w:left="0"/>
        <w:jc w:val="both"/>
      </w:pPr>
      <w:r>
        <w:rPr>
          <w:rFonts w:ascii="Times New Roman"/>
          <w:b w:val="false"/>
          <w:i w:val="false"/>
          <w:color w:val="000000"/>
          <w:sz w:val="28"/>
        </w:rPr>
        <w:t>
      экран с активным теплоэкранированием подката.</w:t>
      </w:r>
    </w:p>
    <w:bookmarkEnd w:id="2368"/>
    <w:bookmarkStart w:name="z2384" w:id="2369"/>
    <w:p>
      <w:pPr>
        <w:spacing w:after="0"/>
        <w:ind w:left="0"/>
        <w:jc w:val="both"/>
      </w:pPr>
      <w:r>
        <w:rPr>
          <w:rFonts w:ascii="Times New Roman"/>
          <w:b w:val="false"/>
          <w:i w:val="false"/>
          <w:color w:val="000000"/>
          <w:sz w:val="28"/>
        </w:rPr>
        <w:t>
      Все известные экраны для уменьшения потерь тепла верхней поверхностью подката состоят из нескольких секций, установленных вдоль рольганга и приводом для подъема или опускания секций над рольгангом.</w:t>
      </w:r>
    </w:p>
    <w:bookmarkEnd w:id="2369"/>
    <w:bookmarkStart w:name="z2385" w:id="2370"/>
    <w:p>
      <w:pPr>
        <w:spacing w:after="0"/>
        <w:ind w:left="0"/>
        <w:jc w:val="both"/>
      </w:pPr>
      <w:r>
        <w:rPr>
          <w:rFonts w:ascii="Times New Roman"/>
          <w:b w:val="false"/>
          <w:i w:val="false"/>
          <w:color w:val="000000"/>
          <w:sz w:val="28"/>
        </w:rPr>
        <w:t>
      Длину секций чаще принимают кратной шагу роликов рольганга, при этом с увеличением длины секций уменьшается величина их "подскакивания" при ударах по ним переднего конца движущегося по рольгангу подката, которое опасно для торца секции, следующей по ходу указанного движения подката.</w:t>
      </w:r>
    </w:p>
    <w:bookmarkEnd w:id="2370"/>
    <w:bookmarkStart w:name="z2386" w:id="2371"/>
    <w:p>
      <w:pPr>
        <w:spacing w:after="0"/>
        <w:ind w:left="0"/>
        <w:jc w:val="both"/>
      </w:pPr>
      <w:r>
        <w:rPr>
          <w:rFonts w:ascii="Times New Roman"/>
          <w:b w:val="false"/>
          <w:i w:val="false"/>
          <w:color w:val="000000"/>
          <w:sz w:val="28"/>
        </w:rPr>
        <w:t>
      Для шага роликов рольганга 1200 мм (ШСГП в России и в Украине) предпочтительна длина секций 2400 и 3600 мм, в то время как на зарубежных станах устанавливаются и 6-метровые секции. Ширина секций должна превышать на 100–200 мм длину бочки валков рольганга.</w:t>
      </w:r>
    </w:p>
    <w:bookmarkEnd w:id="2371"/>
    <w:bookmarkStart w:name="z2387" w:id="2372"/>
    <w:p>
      <w:pPr>
        <w:spacing w:after="0"/>
        <w:ind w:left="0"/>
        <w:jc w:val="both"/>
      </w:pPr>
      <w:r>
        <w:rPr>
          <w:rFonts w:ascii="Times New Roman"/>
          <w:b w:val="false"/>
          <w:i w:val="false"/>
          <w:color w:val="000000"/>
          <w:sz w:val="28"/>
        </w:rPr>
        <w:t>
      На секции с возможностью оперативной замены крепят кассеты с экранами, обеспечивающие реализацию отмеченных способов теплоэкранирования верхней поверхности подката. Число кассет определяется конструкцией экрана.</w:t>
      </w:r>
    </w:p>
    <w:bookmarkEnd w:id="2372"/>
    <w:bookmarkStart w:name="z2388" w:id="2373"/>
    <w:p>
      <w:pPr>
        <w:spacing w:after="0"/>
        <w:ind w:left="0"/>
        <w:jc w:val="both"/>
      </w:pPr>
      <w:r>
        <w:rPr>
          <w:rFonts w:ascii="Times New Roman"/>
          <w:b w:val="false"/>
          <w:i w:val="false"/>
          <w:color w:val="000000"/>
          <w:sz w:val="28"/>
        </w:rPr>
        <w:t>
      Теплоотражательный экран изготавливается из листов полированной нержавеющей стали или из малоуглеродистой стали, покрытой алюминием. К недостаткам данного экрана относится уменьшение его теплоотражательной способности по мере загрязнения поверхности. Схема такого экрана, установленного на стане 2000 ОАО "Новолипецкий металлургический комбинат" приведена на рисунке 5.6.</w:t>
      </w:r>
    </w:p>
    <w:bookmarkEnd w:id="2373"/>
    <w:bookmarkStart w:name="z2389" w:id="2374"/>
    <w:p>
      <w:pPr>
        <w:spacing w:after="0"/>
        <w:ind w:left="0"/>
        <w:jc w:val="both"/>
      </w:pPr>
      <w:r>
        <w:rPr>
          <w:rFonts w:ascii="Times New Roman"/>
          <w:b w:val="false"/>
          <w:i w:val="false"/>
          <w:color w:val="000000"/>
          <w:sz w:val="28"/>
        </w:rPr>
        <w:t xml:space="preserve">
      </w:t>
      </w:r>
    </w:p>
    <w:bookmarkEnd w:id="2374"/>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0" w:id="2375"/>
    <w:p>
      <w:pPr>
        <w:spacing w:after="0"/>
        <w:ind w:left="0"/>
        <w:jc w:val="both"/>
      </w:pPr>
      <w:r>
        <w:rPr>
          <w:rFonts w:ascii="Times New Roman"/>
          <w:b w:val="false"/>
          <w:i w:val="false"/>
          <w:color w:val="000000"/>
          <w:sz w:val="28"/>
        </w:rPr>
        <w:t>
      1 – теплоотражатели; 2 – отбойник; 3 – боковые стенки; 4 – ролики рольганга;</w:t>
      </w:r>
    </w:p>
    <w:bookmarkEnd w:id="2375"/>
    <w:bookmarkStart w:name="z2391" w:id="2376"/>
    <w:p>
      <w:pPr>
        <w:spacing w:after="0"/>
        <w:ind w:left="0"/>
        <w:jc w:val="both"/>
      </w:pPr>
      <w:r>
        <w:rPr>
          <w:rFonts w:ascii="Times New Roman"/>
          <w:b w:val="false"/>
          <w:i w:val="false"/>
          <w:color w:val="000000"/>
          <w:sz w:val="28"/>
        </w:rPr>
        <w:t>
      5 – сопла подачи воздуха; 6 – раскат; 7 – окалина; 8 – межроликовая плита</w:t>
      </w:r>
    </w:p>
    <w:bookmarkEnd w:id="2376"/>
    <w:p>
      <w:pPr>
        <w:spacing w:after="0"/>
        <w:ind w:left="0"/>
        <w:jc w:val="both"/>
      </w:pPr>
      <w:r>
        <w:rPr>
          <w:rFonts w:ascii="Times New Roman"/>
          <w:b w:val="false"/>
          <w:i w:val="false"/>
          <w:color w:val="000000"/>
          <w:sz w:val="28"/>
        </w:rPr>
        <w:t>
      Рисунок 5.6. Поперечный разрез (а) и фотография (б) секции теплоотражательного экрана на промежуточном рольганге ШСГП 2000</w:t>
      </w:r>
    </w:p>
    <w:bookmarkStart w:name="z2392" w:id="2377"/>
    <w:p>
      <w:pPr>
        <w:spacing w:after="0"/>
        <w:ind w:left="0"/>
        <w:jc w:val="both"/>
      </w:pPr>
      <w:r>
        <w:rPr>
          <w:rFonts w:ascii="Times New Roman"/>
          <w:b w:val="false"/>
          <w:i w:val="false"/>
          <w:color w:val="000000"/>
          <w:sz w:val="28"/>
        </w:rPr>
        <w:t>
      Теплоотражатели изготовлены из листа малоуглеродистой стали толщиной 2 мм, который покрыт алюминием. Подпружиненный отбойник и боковые стенки секции также покрыты алюминием. Толщина алюминиевого покрытия составляет порядка 0,25 мм, первоначальная степень его черноты находится на уровне 0,2. Расстояние между уровнем роликов и отбойником должна составлять порядка 250 мм. Предусмотрена возможность охлаждения теплоотражателей сухим воздухом, что позволяет также исключить осаждение пыли на верхнюю и нижнюю поверхности отражателей.</w:t>
      </w:r>
    </w:p>
    <w:bookmarkEnd w:id="2377"/>
    <w:bookmarkStart w:name="z2393" w:id="2378"/>
    <w:p>
      <w:pPr>
        <w:spacing w:after="0"/>
        <w:ind w:left="0"/>
        <w:jc w:val="both"/>
      </w:pPr>
      <w:r>
        <w:rPr>
          <w:rFonts w:ascii="Times New Roman"/>
          <w:b w:val="false"/>
          <w:i w:val="false"/>
          <w:color w:val="000000"/>
          <w:sz w:val="28"/>
        </w:rPr>
        <w:t>
      Тепловой экран рисунок 5.7 изготавливается из керамических теплоизолирующих материалов.</w:t>
      </w:r>
    </w:p>
    <w:bookmarkEnd w:id="2378"/>
    <w:bookmarkStart w:name="z2394" w:id="2379"/>
    <w:p>
      <w:pPr>
        <w:spacing w:after="0"/>
        <w:ind w:left="0"/>
        <w:jc w:val="both"/>
      </w:pPr>
      <w:r>
        <w:rPr>
          <w:rFonts w:ascii="Times New Roman"/>
          <w:b w:val="false"/>
          <w:i w:val="false"/>
          <w:color w:val="000000"/>
          <w:sz w:val="28"/>
        </w:rPr>
        <w:t xml:space="preserve">
      </w:t>
      </w:r>
    </w:p>
    <w:bookmarkEnd w:id="2379"/>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5" w:id="2380"/>
    <w:p>
      <w:pPr>
        <w:spacing w:after="0"/>
        <w:ind w:left="0"/>
        <w:jc w:val="both"/>
      </w:pPr>
      <w:r>
        <w:rPr>
          <w:rFonts w:ascii="Times New Roman"/>
          <w:b w:val="false"/>
          <w:i w:val="false"/>
          <w:color w:val="000000"/>
          <w:sz w:val="28"/>
        </w:rPr>
        <w:t>
      1 – специальная труба из жаростойкого сплава; 2 – верхний уровень ролика рольганга; 3 — межроликовая плита; 4 — воздушная окалина; 5 мулитокремнеземистая вата (теплоизолятор); 6 – подкат; 7 – войлок мулитокремнеземистой ваты</w:t>
      </w:r>
    </w:p>
    <w:bookmarkEnd w:id="2380"/>
    <w:p>
      <w:pPr>
        <w:spacing w:after="0"/>
        <w:ind w:left="0"/>
        <w:jc w:val="both"/>
      </w:pPr>
      <w:r>
        <w:rPr>
          <w:rFonts w:ascii="Times New Roman"/>
          <w:b w:val="false"/>
          <w:i w:val="false"/>
          <w:color w:val="000000"/>
          <w:sz w:val="28"/>
        </w:rPr>
        <w:t>
      Рисунок 5.7. Поперечный разрез (а; схема) и фотография внешнего вида (б) теплового экрана на промежуточном рольганге ШСГП 2000</w:t>
      </w:r>
    </w:p>
    <w:bookmarkStart w:name="z2396" w:id="2381"/>
    <w:p>
      <w:pPr>
        <w:spacing w:after="0"/>
        <w:ind w:left="0"/>
        <w:jc w:val="both"/>
      </w:pPr>
      <w:r>
        <w:rPr>
          <w:rFonts w:ascii="Times New Roman"/>
          <w:b w:val="false"/>
          <w:i w:val="false"/>
          <w:color w:val="000000"/>
          <w:sz w:val="28"/>
        </w:rPr>
        <w:t>
      К недостаткам такого экрана относится необходимость его прогрева теплом от первых 3–4 полос, только после этого он выходит на рабочие температуры. По эффективности тепловой и теплоотражающий экраны примерно равны.</w:t>
      </w:r>
    </w:p>
    <w:bookmarkEnd w:id="2381"/>
    <w:bookmarkStart w:name="z2397" w:id="2382"/>
    <w:p>
      <w:pPr>
        <w:spacing w:after="0"/>
        <w:ind w:left="0"/>
        <w:jc w:val="both"/>
      </w:pPr>
      <w:r>
        <w:rPr>
          <w:rFonts w:ascii="Times New Roman"/>
          <w:b w:val="false"/>
          <w:i w:val="false"/>
          <w:color w:val="000000"/>
          <w:sz w:val="28"/>
        </w:rPr>
        <w:t>
      Энкопанель — представляет собой улучшенную разновидность теплового экрана. Такой экран представляет собой секционный тоннель из 10 и более секций длиной по 6 метров рисунок 5.8 В зависимости от длины полосы или необходимости регулирования температуры раската некоторые секции могут открываться.</w:t>
      </w:r>
    </w:p>
    <w:bookmarkEnd w:id="2382"/>
    <w:bookmarkStart w:name="z2398" w:id="2383"/>
    <w:p>
      <w:pPr>
        <w:spacing w:after="0"/>
        <w:ind w:left="0"/>
        <w:jc w:val="both"/>
      </w:pPr>
      <w:r>
        <w:rPr>
          <w:rFonts w:ascii="Times New Roman"/>
          <w:b w:val="false"/>
          <w:i w:val="false"/>
          <w:color w:val="000000"/>
          <w:sz w:val="28"/>
        </w:rPr>
        <w:t xml:space="preserve">
      </w:t>
      </w:r>
    </w:p>
    <w:bookmarkEnd w:id="2383"/>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5.8. Тепловой экран типа "энкопанель"</w:t>
      </w:r>
    </w:p>
    <w:bookmarkStart w:name="z2399" w:id="2384"/>
    <w:p>
      <w:pPr>
        <w:spacing w:after="0"/>
        <w:ind w:left="0"/>
        <w:jc w:val="both"/>
      </w:pPr>
      <w:r>
        <w:rPr>
          <w:rFonts w:ascii="Times New Roman"/>
          <w:b w:val="false"/>
          <w:i w:val="false"/>
          <w:color w:val="000000"/>
          <w:sz w:val="28"/>
        </w:rPr>
        <w:t>
      Конструкция такого экрана включает в себя: мембраны из нержавеющей стали, которые отражают тепло обратно к полосе и материал, который аккумулирует тепло.</w:t>
      </w:r>
    </w:p>
    <w:bookmarkEnd w:id="2384"/>
    <w:bookmarkStart w:name="z2400" w:id="238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385"/>
    <w:bookmarkStart w:name="z2401" w:id="2386"/>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потерь тепла в процессе производства.</w:t>
      </w:r>
    </w:p>
    <w:bookmarkEnd w:id="2386"/>
    <w:bookmarkStart w:name="z2402" w:id="238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387"/>
    <w:bookmarkStart w:name="z2403" w:id="2388"/>
    <w:p>
      <w:pPr>
        <w:spacing w:after="0"/>
        <w:ind w:left="0"/>
        <w:jc w:val="both"/>
      </w:pPr>
      <w:r>
        <w:rPr>
          <w:rFonts w:ascii="Times New Roman"/>
          <w:b w:val="false"/>
          <w:i w:val="false"/>
          <w:color w:val="000000"/>
          <w:sz w:val="28"/>
        </w:rPr>
        <w:t>
      Применение такого экранов позволяет снизить температуру нагрева сляба на 50° С (экономия топлива 10-15% и снижение угара);</w:t>
      </w:r>
    </w:p>
    <w:bookmarkEnd w:id="2388"/>
    <w:bookmarkStart w:name="z2404" w:id="2389"/>
    <w:p>
      <w:pPr>
        <w:spacing w:after="0"/>
        <w:ind w:left="0"/>
        <w:jc w:val="both"/>
      </w:pPr>
      <w:r>
        <w:rPr>
          <w:rFonts w:ascii="Times New Roman"/>
          <w:b w:val="false"/>
          <w:i w:val="false"/>
          <w:color w:val="000000"/>
          <w:sz w:val="28"/>
        </w:rPr>
        <w:t>
      Уменьшить разницу температур между передним и задним концом (температурный клин) на 60%;</w:t>
      </w:r>
    </w:p>
    <w:bookmarkEnd w:id="2389"/>
    <w:bookmarkStart w:name="z2405" w:id="2390"/>
    <w:p>
      <w:pPr>
        <w:spacing w:after="0"/>
        <w:ind w:left="0"/>
        <w:jc w:val="both"/>
      </w:pPr>
      <w:r>
        <w:rPr>
          <w:rFonts w:ascii="Times New Roman"/>
          <w:b w:val="false"/>
          <w:i w:val="false"/>
          <w:color w:val="000000"/>
          <w:sz w:val="28"/>
        </w:rPr>
        <w:t>
      Возможность использования раската как буфера (время задержки до 8 минут).</w:t>
      </w:r>
    </w:p>
    <w:bookmarkEnd w:id="2390"/>
    <w:bookmarkStart w:name="z2406" w:id="239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391"/>
    <w:bookmarkStart w:name="z2407" w:id="2392"/>
    <w:p>
      <w:pPr>
        <w:spacing w:after="0"/>
        <w:ind w:left="0"/>
        <w:jc w:val="both"/>
      </w:pPr>
      <w:r>
        <w:rPr>
          <w:rFonts w:ascii="Times New Roman"/>
          <w:b w:val="false"/>
          <w:i w:val="false"/>
          <w:color w:val="000000"/>
          <w:sz w:val="28"/>
        </w:rPr>
        <w:t>
      Снижение энергоемкости производства.</w:t>
      </w:r>
    </w:p>
    <w:bookmarkEnd w:id="2392"/>
    <w:bookmarkStart w:name="z2408" w:id="23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393"/>
    <w:bookmarkStart w:name="z2409" w:id="2394"/>
    <w:p>
      <w:pPr>
        <w:spacing w:after="0"/>
        <w:ind w:left="0"/>
        <w:jc w:val="both"/>
      </w:pPr>
      <w:r>
        <w:rPr>
          <w:rFonts w:ascii="Times New Roman"/>
          <w:b w:val="false"/>
          <w:i w:val="false"/>
          <w:color w:val="000000"/>
          <w:sz w:val="28"/>
        </w:rPr>
        <w:t>
      Описанные выше компоненты, как правило, могут быть применены ко многим объектам, входящим в область действия настоящего документа.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2394"/>
    <w:bookmarkStart w:name="z2410" w:id="239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95"/>
    <w:bookmarkStart w:name="z2411" w:id="2396"/>
    <w:p>
      <w:pPr>
        <w:spacing w:after="0"/>
        <w:ind w:left="0"/>
        <w:jc w:val="both"/>
      </w:pPr>
      <w:r>
        <w:rPr>
          <w:rFonts w:ascii="Times New Roman"/>
          <w:b w:val="false"/>
          <w:i w:val="false"/>
          <w:color w:val="000000"/>
          <w:sz w:val="28"/>
        </w:rPr>
        <w:t>
      Снижение температуры нагрева на 50 °С (экономия топлива 10–15 % и снижение угара);</w:t>
      </w:r>
    </w:p>
    <w:bookmarkEnd w:id="2396"/>
    <w:bookmarkStart w:name="z2412" w:id="2397"/>
    <w:p>
      <w:pPr>
        <w:spacing w:after="0"/>
        <w:ind w:left="0"/>
        <w:jc w:val="both"/>
      </w:pPr>
      <w:r>
        <w:rPr>
          <w:rFonts w:ascii="Times New Roman"/>
          <w:b w:val="false"/>
          <w:i w:val="false"/>
          <w:color w:val="000000"/>
          <w:sz w:val="28"/>
        </w:rPr>
        <w:t>
      уменьшение разницы температур между передним и задним концом (температурный клин) на 60 %.</w:t>
      </w:r>
    </w:p>
    <w:bookmarkEnd w:id="2397"/>
    <w:bookmarkStart w:name="z2413" w:id="239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осуществления</w:t>
      </w:r>
    </w:p>
    <w:bookmarkEnd w:id="2398"/>
    <w:bookmarkStart w:name="z2414" w:id="2399"/>
    <w:p>
      <w:pPr>
        <w:spacing w:after="0"/>
        <w:ind w:left="0"/>
        <w:jc w:val="both"/>
      </w:pPr>
      <w:r>
        <w:rPr>
          <w:rFonts w:ascii="Times New Roman"/>
          <w:b w:val="false"/>
          <w:i w:val="false"/>
          <w:color w:val="000000"/>
          <w:sz w:val="28"/>
        </w:rPr>
        <w:t xml:space="preserve">
      Движущими силами для внедрения мероприятий по энергоэффективности являются: </w:t>
      </w:r>
    </w:p>
    <w:bookmarkEnd w:id="2399"/>
    <w:bookmarkStart w:name="z2415" w:id="2400"/>
    <w:p>
      <w:pPr>
        <w:spacing w:after="0"/>
        <w:ind w:left="0"/>
        <w:jc w:val="both"/>
      </w:pPr>
      <w:r>
        <w:rPr>
          <w:rFonts w:ascii="Times New Roman"/>
          <w:b w:val="false"/>
          <w:i w:val="false"/>
          <w:color w:val="000000"/>
          <w:sz w:val="28"/>
        </w:rPr>
        <w:t xml:space="preserve">
      улучшение экологических показателей; </w:t>
      </w:r>
    </w:p>
    <w:bookmarkEnd w:id="2400"/>
    <w:bookmarkStart w:name="z2416" w:id="2401"/>
    <w:p>
      <w:pPr>
        <w:spacing w:after="0"/>
        <w:ind w:left="0"/>
        <w:jc w:val="both"/>
      </w:pPr>
      <w:r>
        <w:rPr>
          <w:rFonts w:ascii="Times New Roman"/>
          <w:b w:val="false"/>
          <w:i w:val="false"/>
          <w:color w:val="000000"/>
          <w:sz w:val="28"/>
        </w:rPr>
        <w:t>
      повышение энергоэффективности;</w:t>
      </w:r>
    </w:p>
    <w:bookmarkEnd w:id="2401"/>
    <w:bookmarkStart w:name="z2417" w:id="2402"/>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2402"/>
    <w:bookmarkStart w:name="z2418" w:id="2403"/>
    <w:p>
      <w:pPr>
        <w:spacing w:after="0"/>
        <w:ind w:left="0"/>
        <w:jc w:val="left"/>
      </w:pPr>
      <w:r>
        <w:rPr>
          <w:rFonts w:ascii="Times New Roman"/>
          <w:b/>
          <w:i w:val="false"/>
          <w:color w:val="000000"/>
        </w:rPr>
        <w:t xml:space="preserve"> 5.3.6. Котел -утилизатор </w:t>
      </w:r>
    </w:p>
    <w:bookmarkEnd w:id="2403"/>
    <w:bookmarkStart w:name="z2419" w:id="240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04"/>
    <w:bookmarkStart w:name="z2420" w:id="2405"/>
    <w:p>
      <w:pPr>
        <w:spacing w:after="0"/>
        <w:ind w:left="0"/>
        <w:jc w:val="both"/>
      </w:pPr>
      <w:r>
        <w:rPr>
          <w:rFonts w:ascii="Times New Roman"/>
          <w:b w:val="false"/>
          <w:i w:val="false"/>
          <w:color w:val="000000"/>
          <w:sz w:val="28"/>
        </w:rPr>
        <w:t xml:space="preserve">
      Применение котла – утилизатора позволяет использовать тепло уходящих газов технологических процессов, сократить расход топлива. повысить КПД установок в целом. </w:t>
      </w:r>
    </w:p>
    <w:bookmarkEnd w:id="2405"/>
    <w:bookmarkStart w:name="z2421" w:id="24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406"/>
    <w:bookmarkStart w:name="z2422" w:id="2407"/>
    <w:p>
      <w:pPr>
        <w:spacing w:after="0"/>
        <w:ind w:left="0"/>
        <w:jc w:val="both"/>
      </w:pPr>
      <w:r>
        <w:rPr>
          <w:rFonts w:ascii="Times New Roman"/>
          <w:b w:val="false"/>
          <w:i w:val="false"/>
          <w:color w:val="000000"/>
          <w:sz w:val="28"/>
        </w:rPr>
        <w:t>
      Котел-утилизатор (КУ) – паровой или водогрейный котел, не имеющий собственного топочного устройства для сжигания топлива и использующий теплоту отходящих газов технологических промышленных агрегатов различного назначения. Исключение составляют случаи работы котлов-утилизаторов на отходящих газах, содержащих, кроме физической, и химическую теплоту в виде горючих составляющих, которые целесообразно дожечь. Теплота, генерируемая котлом-утилизатором в виде водяного пара, нагретой воды или нагретого воздушного потока, используется в других технологических процессах либо в когенерационных установках для производства электроэнергии или холода.</w:t>
      </w:r>
    </w:p>
    <w:bookmarkEnd w:id="2407"/>
    <w:bookmarkStart w:name="z2423" w:id="2408"/>
    <w:p>
      <w:pPr>
        <w:spacing w:after="0"/>
        <w:ind w:left="0"/>
        <w:jc w:val="both"/>
      </w:pPr>
      <w:r>
        <w:rPr>
          <w:rFonts w:ascii="Times New Roman"/>
          <w:b w:val="false"/>
          <w:i w:val="false"/>
          <w:color w:val="000000"/>
          <w:sz w:val="28"/>
        </w:rPr>
        <w:t>
      Важной особенностью отходящих высокотемпературных производственных газов в металлургии и в некоторых других отраслях промышленности является содержание в них полидисперсного уноса мелких частиц, находящихся в твердом, жидком или газообразном состоянии. Этот унос образуется в результате выноса газовым потоком мелких частиц шихты, окалины, расплавленного металла или шлака, а также испарения и возгонки металла в плавильных печах. Вынос жидких частиц технологического расплава наблюдается обычно в период кипения или продувки расплавленного металла. Частичное испарение технологического материала возможно в этих же печах из-за высокого температурного уровня в них.</w:t>
      </w:r>
    </w:p>
    <w:bookmarkEnd w:id="2408"/>
    <w:bookmarkStart w:name="z2424" w:id="240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409"/>
    <w:bookmarkStart w:name="z2425" w:id="2410"/>
    <w:p>
      <w:pPr>
        <w:spacing w:after="0"/>
        <w:ind w:left="0"/>
        <w:jc w:val="both"/>
      </w:pPr>
      <w:r>
        <w:rPr>
          <w:rFonts w:ascii="Times New Roman"/>
          <w:b w:val="false"/>
          <w:i w:val="false"/>
          <w:color w:val="000000"/>
          <w:sz w:val="28"/>
        </w:rPr>
        <w:t>
      Снижение выбросов CO.</w:t>
      </w:r>
    </w:p>
    <w:bookmarkEnd w:id="2410"/>
    <w:bookmarkStart w:name="z2426" w:id="2411"/>
    <w:p>
      <w:pPr>
        <w:spacing w:after="0"/>
        <w:ind w:left="0"/>
        <w:jc w:val="both"/>
      </w:pPr>
      <w:r>
        <w:rPr>
          <w:rFonts w:ascii="Times New Roman"/>
          <w:b w:val="false"/>
          <w:i w:val="false"/>
          <w:color w:val="000000"/>
          <w:sz w:val="28"/>
        </w:rPr>
        <w:t>
      Снижение энергопотребления.</w:t>
      </w:r>
    </w:p>
    <w:bookmarkEnd w:id="2411"/>
    <w:bookmarkStart w:name="z2427" w:id="241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412"/>
    <w:bookmarkStart w:name="z2428" w:id="2413"/>
    <w:p>
      <w:pPr>
        <w:spacing w:after="0"/>
        <w:ind w:left="0"/>
        <w:jc w:val="both"/>
      </w:pPr>
      <w:r>
        <w:rPr>
          <w:rFonts w:ascii="Times New Roman"/>
          <w:b w:val="false"/>
          <w:i w:val="false"/>
          <w:color w:val="000000"/>
          <w:sz w:val="28"/>
        </w:rPr>
        <w:t>
      Энергетическая реализация теплоты отходящих газов в котлах-утилизаторах приводит к существенному повышению коэффициента использования располагаемой теплоты, к снижению температуры выноса технологического сырья в виде пыли и к возможности его улавливания, исключающего или сокращающего выбросы в окружающую среду.</w:t>
      </w:r>
    </w:p>
    <w:bookmarkEnd w:id="2413"/>
    <w:bookmarkStart w:name="z2429" w:id="24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414"/>
    <w:bookmarkStart w:name="z2430" w:id="2415"/>
    <w:p>
      <w:pPr>
        <w:spacing w:after="0"/>
        <w:ind w:left="0"/>
        <w:jc w:val="both"/>
      </w:pPr>
      <w:r>
        <w:rPr>
          <w:rFonts w:ascii="Times New Roman"/>
          <w:b w:val="false"/>
          <w:i w:val="false"/>
          <w:color w:val="000000"/>
          <w:sz w:val="28"/>
        </w:rPr>
        <w:t>
      Применимость к существующим установкам может быть ограничена конструкцией оборудованием, а также отсутствием места для установки котла утилизатора.</w:t>
      </w:r>
    </w:p>
    <w:bookmarkEnd w:id="2415"/>
    <w:bookmarkStart w:name="z2431" w:id="2416"/>
    <w:p>
      <w:pPr>
        <w:spacing w:after="0"/>
        <w:ind w:left="0"/>
        <w:jc w:val="both"/>
      </w:pPr>
      <w:r>
        <w:rPr>
          <w:rFonts w:ascii="Times New Roman"/>
          <w:b w:val="false"/>
          <w:i w:val="false"/>
          <w:color w:val="000000"/>
          <w:sz w:val="28"/>
        </w:rPr>
        <w:t>
      Не применимо к оборудованию с низкой температурой отходящих газов.</w:t>
      </w:r>
    </w:p>
    <w:bookmarkEnd w:id="2416"/>
    <w:bookmarkStart w:name="z2432" w:id="241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17"/>
    <w:bookmarkStart w:name="z2433" w:id="2418"/>
    <w:p>
      <w:pPr>
        <w:spacing w:after="0"/>
        <w:ind w:left="0"/>
        <w:jc w:val="both"/>
      </w:pPr>
      <w:r>
        <w:rPr>
          <w:rFonts w:ascii="Times New Roman"/>
          <w:b w:val="false"/>
          <w:i w:val="false"/>
          <w:color w:val="000000"/>
          <w:sz w:val="28"/>
        </w:rPr>
        <w:t>
      Применение котла утилизатора требует дополнительной установки оборудования.</w:t>
      </w:r>
    </w:p>
    <w:bookmarkEnd w:id="2418"/>
    <w:bookmarkStart w:name="z2434" w:id="2419"/>
    <w:p>
      <w:pPr>
        <w:spacing w:after="0"/>
        <w:ind w:left="0"/>
        <w:jc w:val="both"/>
      </w:pPr>
      <w:r>
        <w:rPr>
          <w:rFonts w:ascii="Times New Roman"/>
          <w:b w:val="false"/>
          <w:i w:val="false"/>
          <w:color w:val="000000"/>
          <w:sz w:val="28"/>
        </w:rPr>
        <w:t>
      Обеспечивает снижение потребления топлива на вспомогательные процессы по теплоснабжению.</w:t>
      </w:r>
    </w:p>
    <w:bookmarkEnd w:id="2419"/>
    <w:bookmarkStart w:name="z2435" w:id="242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420"/>
    <w:bookmarkStart w:name="z2436" w:id="2421"/>
    <w:p>
      <w:pPr>
        <w:spacing w:after="0"/>
        <w:ind w:left="0"/>
        <w:jc w:val="both"/>
      </w:pPr>
      <w:r>
        <w:rPr>
          <w:rFonts w:ascii="Times New Roman"/>
          <w:b w:val="false"/>
          <w:i w:val="false"/>
          <w:color w:val="000000"/>
          <w:sz w:val="28"/>
        </w:rPr>
        <w:t>
      Энергосбережение.</w:t>
      </w:r>
    </w:p>
    <w:bookmarkEnd w:id="2421"/>
    <w:bookmarkStart w:name="z2437" w:id="2422"/>
    <w:p>
      <w:pPr>
        <w:spacing w:after="0"/>
        <w:ind w:left="0"/>
        <w:jc w:val="both"/>
      </w:pPr>
      <w:r>
        <w:rPr>
          <w:rFonts w:ascii="Times New Roman"/>
          <w:b w:val="false"/>
          <w:i w:val="false"/>
          <w:color w:val="000000"/>
          <w:sz w:val="28"/>
        </w:rPr>
        <w:t>
      Общее снижение выбросов.</w:t>
      </w:r>
    </w:p>
    <w:bookmarkEnd w:id="2422"/>
    <w:bookmarkStart w:name="z2438" w:id="2423"/>
    <w:p>
      <w:pPr>
        <w:spacing w:after="0"/>
        <w:ind w:left="0"/>
        <w:jc w:val="left"/>
      </w:pPr>
      <w:r>
        <w:rPr>
          <w:rFonts w:ascii="Times New Roman"/>
          <w:b/>
          <w:i w:val="false"/>
          <w:color w:val="000000"/>
        </w:rPr>
        <w:t xml:space="preserve"> 5.4. НДТ, направленные на снижение негативного воздействия на атмосферный воздух </w:t>
      </w:r>
    </w:p>
    <w:bookmarkEnd w:id="2423"/>
    <w:bookmarkStart w:name="z2439" w:id="2424"/>
    <w:p>
      <w:pPr>
        <w:spacing w:after="0"/>
        <w:ind w:left="0"/>
        <w:jc w:val="left"/>
      </w:pPr>
      <w:r>
        <w:rPr>
          <w:rFonts w:ascii="Times New Roman"/>
          <w:b/>
          <w:i w:val="false"/>
          <w:color w:val="000000"/>
        </w:rPr>
        <w:t xml:space="preserve"> 5.4.1. НДТ, направленные на сокращение и (или) предотвращение неорганизованных выбросов </w:t>
      </w:r>
    </w:p>
    <w:bookmarkEnd w:id="2424"/>
    <w:bookmarkStart w:name="z2440" w:id="242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25"/>
    <w:bookmarkStart w:name="z2441" w:id="2426"/>
    <w:p>
      <w:pPr>
        <w:spacing w:after="0"/>
        <w:ind w:left="0"/>
        <w:jc w:val="both"/>
      </w:pPr>
      <w:r>
        <w:rPr>
          <w:rFonts w:ascii="Times New Roman"/>
          <w:b w:val="false"/>
          <w:i w:val="false"/>
          <w:color w:val="000000"/>
          <w:sz w:val="28"/>
        </w:rPr>
        <w:t>
      Методы предотвращения неконтролируемых выбросов, основанные на проектировании и оптимизации технологических решений, направленных на их исключение, если это возможно, сбор и очистку.</w:t>
      </w:r>
    </w:p>
    <w:bookmarkEnd w:id="2426"/>
    <w:bookmarkStart w:name="z2442" w:id="242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427"/>
    <w:bookmarkStart w:name="z2443" w:id="2428"/>
    <w:p>
      <w:pPr>
        <w:spacing w:after="0"/>
        <w:ind w:left="0"/>
        <w:jc w:val="both"/>
      </w:pPr>
      <w:r>
        <w:rPr>
          <w:rFonts w:ascii="Times New Roman"/>
          <w:b w:val="false"/>
          <w:i w:val="false"/>
          <w:color w:val="000000"/>
          <w:sz w:val="28"/>
        </w:rPr>
        <w:t>
      Метод или совокупность методов использования систем сбора и контроля выбросов, интегрированных в технологический процесс на этапах проектирования или внедрение их в действующий производственный процесс. Техническое обслуживание систем сбора, а также непрерывный контроль отходящих потоков является одними из составляющих предлагаемых технических решений:</w:t>
      </w:r>
    </w:p>
    <w:bookmarkEnd w:id="2428"/>
    <w:bookmarkStart w:name="z2444" w:id="2429"/>
    <w:p>
      <w:pPr>
        <w:spacing w:after="0"/>
        <w:ind w:left="0"/>
        <w:jc w:val="both"/>
      </w:pPr>
      <w:r>
        <w:rPr>
          <w:rFonts w:ascii="Times New Roman"/>
          <w:b w:val="false"/>
          <w:i w:val="false"/>
          <w:color w:val="000000"/>
          <w:sz w:val="28"/>
        </w:rPr>
        <w:t>
      использование систем загрузки, встроенных в корпуса;</w:t>
      </w:r>
    </w:p>
    <w:bookmarkEnd w:id="2429"/>
    <w:bookmarkStart w:name="z2445" w:id="2430"/>
    <w:p>
      <w:pPr>
        <w:spacing w:after="0"/>
        <w:ind w:left="0"/>
        <w:jc w:val="both"/>
      </w:pPr>
      <w:r>
        <w:rPr>
          <w:rFonts w:ascii="Times New Roman"/>
          <w:b w:val="false"/>
          <w:i w:val="false"/>
          <w:color w:val="000000"/>
          <w:sz w:val="28"/>
        </w:rPr>
        <w:t>
      использование крытых производственных площадок;</w:t>
      </w:r>
    </w:p>
    <w:bookmarkEnd w:id="2430"/>
    <w:bookmarkStart w:name="z2446" w:id="2431"/>
    <w:p>
      <w:pPr>
        <w:spacing w:after="0"/>
        <w:ind w:left="0"/>
        <w:jc w:val="both"/>
      </w:pPr>
      <w:r>
        <w:rPr>
          <w:rFonts w:ascii="Times New Roman"/>
          <w:b w:val="false"/>
          <w:i w:val="false"/>
          <w:color w:val="000000"/>
          <w:sz w:val="28"/>
        </w:rPr>
        <w:t>
      постоянный контроль и поддержание температур в печи на оптимально низком требуемом уровне;</w:t>
      </w:r>
    </w:p>
    <w:bookmarkEnd w:id="2431"/>
    <w:bookmarkStart w:name="z2447" w:id="2432"/>
    <w:p>
      <w:pPr>
        <w:spacing w:after="0"/>
        <w:ind w:left="0"/>
        <w:jc w:val="both"/>
      </w:pPr>
      <w:r>
        <w:rPr>
          <w:rFonts w:ascii="Times New Roman"/>
          <w:b w:val="false"/>
          <w:i w:val="false"/>
          <w:color w:val="000000"/>
          <w:sz w:val="28"/>
        </w:rPr>
        <w:t>
      использование герметичных печей/систем подачи сырья, оснащенных системами пылеулавливания, или оснащение эксплуатируемых печей и другого технологического оборудования вытяжными системами;</w:t>
      </w:r>
    </w:p>
    <w:bookmarkEnd w:id="2432"/>
    <w:bookmarkStart w:name="z2448" w:id="2433"/>
    <w:p>
      <w:pPr>
        <w:spacing w:after="0"/>
        <w:ind w:left="0"/>
        <w:jc w:val="both"/>
      </w:pPr>
      <w:r>
        <w:rPr>
          <w:rFonts w:ascii="Times New Roman"/>
          <w:b w:val="false"/>
          <w:i w:val="false"/>
          <w:color w:val="000000"/>
          <w:sz w:val="28"/>
        </w:rPr>
        <w:t>
      оптимизация конструкций и методов эксплуатации вытяжных устройств и газоходов с целью улавливания отходящих газов (колпаки/укрытия);</w:t>
      </w:r>
    </w:p>
    <w:bookmarkEnd w:id="2433"/>
    <w:bookmarkStart w:name="z2449" w:id="2434"/>
    <w:p>
      <w:pPr>
        <w:spacing w:after="0"/>
        <w:ind w:left="0"/>
        <w:jc w:val="both"/>
      </w:pPr>
      <w:r>
        <w:rPr>
          <w:rFonts w:ascii="Times New Roman"/>
          <w:b w:val="false"/>
          <w:i w:val="false"/>
          <w:color w:val="000000"/>
          <w:sz w:val="28"/>
        </w:rPr>
        <w:t>
      сбор пыли в местах перегрузки пылящих материалов;</w:t>
      </w:r>
    </w:p>
    <w:bookmarkEnd w:id="2434"/>
    <w:bookmarkStart w:name="z2450" w:id="2435"/>
    <w:p>
      <w:pPr>
        <w:spacing w:after="0"/>
        <w:ind w:left="0"/>
        <w:jc w:val="both"/>
      </w:pPr>
      <w:r>
        <w:rPr>
          <w:rFonts w:ascii="Times New Roman"/>
          <w:b w:val="false"/>
          <w:i w:val="false"/>
          <w:color w:val="000000"/>
          <w:sz w:val="28"/>
        </w:rPr>
        <w:t>
      внедрение вторичных системам отведения газовоздушных потоков;</w:t>
      </w:r>
    </w:p>
    <w:bookmarkEnd w:id="2435"/>
    <w:bookmarkStart w:name="z2451" w:id="2436"/>
    <w:p>
      <w:pPr>
        <w:spacing w:after="0"/>
        <w:ind w:left="0"/>
        <w:jc w:val="both"/>
      </w:pPr>
      <w:r>
        <w:rPr>
          <w:rFonts w:ascii="Times New Roman"/>
          <w:b w:val="false"/>
          <w:i w:val="false"/>
          <w:color w:val="000000"/>
          <w:sz w:val="28"/>
        </w:rPr>
        <w:t>
      использование систем улавливания и очистки отходящих газов, сконструированных с учетом особенностей улавливаемых смесей;</w:t>
      </w:r>
    </w:p>
    <w:bookmarkEnd w:id="2436"/>
    <w:bookmarkStart w:name="z2452" w:id="2437"/>
    <w:p>
      <w:pPr>
        <w:spacing w:after="0"/>
        <w:ind w:left="0"/>
        <w:jc w:val="both"/>
      </w:pPr>
      <w:r>
        <w:rPr>
          <w:rFonts w:ascii="Times New Roman"/>
          <w:b w:val="false"/>
          <w:i w:val="false"/>
          <w:color w:val="000000"/>
          <w:sz w:val="28"/>
        </w:rPr>
        <w:t>
      использование эффективных пылеочистных аппаратов сухого типа;</w:t>
      </w:r>
    </w:p>
    <w:bookmarkEnd w:id="2437"/>
    <w:bookmarkStart w:name="z2453" w:id="2438"/>
    <w:p>
      <w:pPr>
        <w:spacing w:after="0"/>
        <w:ind w:left="0"/>
        <w:jc w:val="both"/>
      </w:pPr>
      <w:r>
        <w:rPr>
          <w:rFonts w:ascii="Times New Roman"/>
          <w:b w:val="false"/>
          <w:i w:val="false"/>
          <w:color w:val="000000"/>
          <w:sz w:val="28"/>
        </w:rPr>
        <w:t>
      применение вентиляционных систем с вытяжными зонтами для удаления пыли с рабочих мест технологического оборудования;</w:t>
      </w:r>
    </w:p>
    <w:bookmarkEnd w:id="2438"/>
    <w:bookmarkStart w:name="z2454" w:id="2439"/>
    <w:p>
      <w:pPr>
        <w:spacing w:after="0"/>
        <w:ind w:left="0"/>
        <w:jc w:val="both"/>
      </w:pPr>
      <w:r>
        <w:rPr>
          <w:rFonts w:ascii="Times New Roman"/>
          <w:b w:val="false"/>
          <w:i w:val="false"/>
          <w:color w:val="000000"/>
          <w:sz w:val="28"/>
        </w:rPr>
        <w:t>
      оснащение камер напыления, применяемых для реализации процесса нанесения изоляционных покрытий, очистными устройствами.</w:t>
      </w:r>
    </w:p>
    <w:bookmarkEnd w:id="2439"/>
    <w:bookmarkStart w:name="z2455" w:id="244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440"/>
    <w:bookmarkStart w:name="z2456" w:id="2441"/>
    <w:p>
      <w:pPr>
        <w:spacing w:after="0"/>
        <w:ind w:left="0"/>
        <w:jc w:val="both"/>
      </w:pPr>
      <w:r>
        <w:rPr>
          <w:rFonts w:ascii="Times New Roman"/>
          <w:b w:val="false"/>
          <w:i w:val="false"/>
          <w:color w:val="000000"/>
          <w:sz w:val="28"/>
        </w:rPr>
        <w:t>
      Предотвращение неконтролируемых выбросов пыли, металлов, газообразных соединений. Большая часть улавливаемой пыли возвращается в технологический цикл для повторного использования.</w:t>
      </w:r>
    </w:p>
    <w:bookmarkEnd w:id="2441"/>
    <w:bookmarkStart w:name="z2457" w:id="244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442"/>
    <w:bookmarkStart w:name="z2458" w:id="2443"/>
    <w:p>
      <w:pPr>
        <w:spacing w:after="0"/>
        <w:ind w:left="0"/>
        <w:jc w:val="both"/>
      </w:pPr>
      <w:r>
        <w:rPr>
          <w:rFonts w:ascii="Times New Roman"/>
          <w:b w:val="false"/>
          <w:i w:val="false"/>
          <w:color w:val="000000"/>
          <w:sz w:val="28"/>
        </w:rPr>
        <w:t>
      Снижение выбросов пыли от неорганизованных источников.</w:t>
      </w:r>
    </w:p>
    <w:bookmarkEnd w:id="2443"/>
    <w:bookmarkStart w:name="z2459" w:id="24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444"/>
    <w:bookmarkStart w:name="z2460" w:id="2445"/>
    <w:p>
      <w:pPr>
        <w:spacing w:after="0"/>
        <w:ind w:left="0"/>
        <w:jc w:val="both"/>
      </w:pPr>
      <w:r>
        <w:rPr>
          <w:rFonts w:ascii="Times New Roman"/>
          <w:b w:val="false"/>
          <w:i w:val="false"/>
          <w:color w:val="000000"/>
          <w:sz w:val="28"/>
        </w:rPr>
        <w:t>
      Потребность в дополнительных объемах энергоресурсов.</w:t>
      </w:r>
    </w:p>
    <w:bookmarkEnd w:id="2445"/>
    <w:bookmarkStart w:name="z2461" w:id="24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446"/>
    <w:bookmarkStart w:name="z2462" w:id="2447"/>
    <w:p>
      <w:pPr>
        <w:spacing w:after="0"/>
        <w:ind w:left="0"/>
        <w:jc w:val="both"/>
      </w:pPr>
      <w:r>
        <w:rPr>
          <w:rFonts w:ascii="Times New Roman"/>
          <w:b w:val="false"/>
          <w:i w:val="false"/>
          <w:color w:val="000000"/>
          <w:sz w:val="28"/>
        </w:rPr>
        <w:t>
      Применимость может быть ограничена для действующих установок (существующей технологической схемой, планировка производственных помещений). В случаях использования герметизации оборудования и оснащения действующих участков системами улавливания и отведения газов, может возникнуть ограничение по соображениям безопасности (например, типом/конструкцией оборудования, риском возгорания, утечки).</w:t>
      </w:r>
    </w:p>
    <w:bookmarkEnd w:id="2447"/>
    <w:bookmarkStart w:name="z2463" w:id="244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48"/>
    <w:bookmarkStart w:name="z2464" w:id="2449"/>
    <w:p>
      <w:pPr>
        <w:spacing w:after="0"/>
        <w:ind w:left="0"/>
        <w:jc w:val="both"/>
      </w:pPr>
      <w:r>
        <w:rPr>
          <w:rFonts w:ascii="Times New Roman"/>
          <w:b w:val="false"/>
          <w:i w:val="false"/>
          <w:color w:val="000000"/>
          <w:sz w:val="28"/>
        </w:rPr>
        <w:t>
      Информация отсутствует.</w:t>
      </w:r>
    </w:p>
    <w:bookmarkEnd w:id="2449"/>
    <w:bookmarkStart w:name="z2465" w:id="245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450"/>
    <w:bookmarkStart w:name="z2466" w:id="2451"/>
    <w:p>
      <w:pPr>
        <w:spacing w:after="0"/>
        <w:ind w:left="0"/>
        <w:jc w:val="both"/>
      </w:pPr>
      <w:r>
        <w:rPr>
          <w:rFonts w:ascii="Times New Roman"/>
          <w:b w:val="false"/>
          <w:i w:val="false"/>
          <w:color w:val="000000"/>
          <w:sz w:val="28"/>
        </w:rPr>
        <w:t>
      Требования экологического законодательства.</w:t>
      </w:r>
    </w:p>
    <w:bookmarkEnd w:id="2451"/>
    <w:bookmarkStart w:name="z2467" w:id="2452"/>
    <w:p>
      <w:pPr>
        <w:spacing w:after="0"/>
        <w:ind w:left="0"/>
        <w:jc w:val="left"/>
      </w:pPr>
      <w:r>
        <w:rPr>
          <w:rFonts w:ascii="Times New Roman"/>
          <w:b/>
          <w:i w:val="false"/>
          <w:color w:val="000000"/>
        </w:rPr>
        <w:t xml:space="preserve"> 5.4.2. НДТ, направленные на сокращение и (или) предотвращение выбросов пыли от организованных источников выбросов</w:t>
      </w:r>
    </w:p>
    <w:bookmarkEnd w:id="2452"/>
    <w:bookmarkStart w:name="z2468" w:id="2453"/>
    <w:p>
      <w:pPr>
        <w:spacing w:after="0"/>
        <w:ind w:left="0"/>
        <w:jc w:val="left"/>
      </w:pPr>
      <w:r>
        <w:rPr>
          <w:rFonts w:ascii="Times New Roman"/>
          <w:b/>
          <w:i w:val="false"/>
          <w:color w:val="000000"/>
        </w:rPr>
        <w:t xml:space="preserve"> 5.4.2.1. Камера гравитационного осаждения для удаления крупных частиц (&gt;20 мкм) на этапе предварительной очистки дымовых газов</w:t>
      </w:r>
    </w:p>
    <w:bookmarkEnd w:id="2453"/>
    <w:bookmarkStart w:name="z2469" w:id="245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54"/>
    <w:bookmarkStart w:name="z2470" w:id="2455"/>
    <w:p>
      <w:pPr>
        <w:spacing w:after="0"/>
        <w:ind w:left="0"/>
        <w:jc w:val="both"/>
      </w:pPr>
      <w:r>
        <w:rPr>
          <w:rFonts w:ascii="Times New Roman"/>
          <w:b w:val="false"/>
          <w:i w:val="false"/>
          <w:color w:val="000000"/>
          <w:sz w:val="28"/>
        </w:rPr>
        <w:t xml:space="preserve">
      Гравитационное осаждение основано на осаждении взвешенных частиц под действием силы тяжести при движении запыленного газа с малой скоростью без изменения направления потока. Процесс проводят в отстойных газоходах и пылеосадительных камерах. </w:t>
      </w:r>
    </w:p>
    <w:bookmarkEnd w:id="2455"/>
    <w:bookmarkStart w:name="z2471" w:id="24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456"/>
    <w:bookmarkStart w:name="z2472" w:id="2457"/>
    <w:p>
      <w:pPr>
        <w:spacing w:after="0"/>
        <w:ind w:left="0"/>
        <w:jc w:val="both"/>
      </w:pPr>
      <w:r>
        <w:rPr>
          <w:rFonts w:ascii="Times New Roman"/>
          <w:b w:val="false"/>
          <w:i w:val="false"/>
          <w:color w:val="000000"/>
          <w:sz w:val="28"/>
        </w:rPr>
        <w:t>
      Улавливание пыли происходит в гравитационном поле за счет сил тяжести частицы пыли относительно газовой среды. Скорость запыленного газа в камере должна быть небольшой, не более 1,5 м/сек, с уменьшением скорости, эффективность камеры возрастает. Гидравлическое сопротивление в пределах 12 кг*с/м</w:t>
      </w:r>
      <w:r>
        <w:rPr>
          <w:rFonts w:ascii="Times New Roman"/>
          <w:b w:val="false"/>
          <w:i w:val="false"/>
          <w:color w:val="000000"/>
          <w:vertAlign w:val="superscript"/>
        </w:rPr>
        <w:t>2</w:t>
      </w:r>
      <w:r>
        <w:rPr>
          <w:rFonts w:ascii="Times New Roman"/>
          <w:b w:val="false"/>
          <w:i w:val="false"/>
          <w:color w:val="000000"/>
          <w:sz w:val="28"/>
        </w:rPr>
        <w:t xml:space="preserve">. Схема горизонтальной осадительной камеры показана на рисунке 5.9 Преимущество осадительной камеры - простота конструкции, малое гидравлическое сопротивление, отсутствие износа, способность производить очистку газа при высоких запыленностях и температурах. </w:t>
      </w:r>
    </w:p>
    <w:bookmarkEnd w:id="2457"/>
    <w:bookmarkStart w:name="z2473" w:id="2458"/>
    <w:p>
      <w:pPr>
        <w:spacing w:after="0"/>
        <w:ind w:left="0"/>
        <w:jc w:val="both"/>
      </w:pPr>
      <w:r>
        <w:rPr>
          <w:rFonts w:ascii="Times New Roman"/>
          <w:b w:val="false"/>
          <w:i w:val="false"/>
          <w:color w:val="000000"/>
          <w:sz w:val="28"/>
        </w:rPr>
        <w:t xml:space="preserve">
      </w:t>
      </w:r>
    </w:p>
    <w:bookmarkEnd w:id="2458"/>
    <w:p>
      <w:pPr>
        <w:spacing w:after="0"/>
        <w:ind w:left="0"/>
        <w:jc w:val="both"/>
      </w:pPr>
      <w:r>
        <w:drawing>
          <wp:inline distT="0" distB="0" distL="0" distR="0">
            <wp:extent cx="54356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4356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5.9. Схема горизонтальной осадительной системы</w:t>
      </w:r>
    </w:p>
    <w:bookmarkStart w:name="z2474" w:id="2459"/>
    <w:p>
      <w:pPr>
        <w:spacing w:after="0"/>
        <w:ind w:left="0"/>
        <w:jc w:val="both"/>
      </w:pPr>
      <w:r>
        <w:rPr>
          <w:rFonts w:ascii="Times New Roman"/>
          <w:b w:val="false"/>
          <w:i w:val="false"/>
          <w:color w:val="000000"/>
          <w:sz w:val="28"/>
        </w:rPr>
        <w:t xml:space="preserve">
      Для улавливания пыли с размером частиц более 20 мкм применяются жалюзийные аппараты. Данные аппараты имеют жалюзийную решетку, состоящую из рядов пластин или колец. Очищаемый газ, проходя через решетку, делает резкие повороты. Пылевые частицы вследствие инерции стремятся сохранить первоначальное направление, что приводит к отделению крупных частиц из газового потока, которые, сталкиваясь с наклонными решетками, отражаются и отскакивают в сторону от щелей между лопастями жалюзи (рисунок 5.10). Назначение жалюзийной решетки — разделить газовый поток на две части: одну, в значительной мере освобожденную от пыли и составляющую 80—90 % всего количества газа, и другую (10—20 %), в которой сосредоточена основная масса содержащейся в газе пыли, улавливаемой затем в циклоне или в другом достаточно эффективном пылеуловителе. Очищенный в циклоне газ возвращается в основной поток газов, очищенных с помощью жалюзийной решетки. </w:t>
      </w:r>
    </w:p>
    <w:bookmarkEnd w:id="2459"/>
    <w:bookmarkStart w:name="z2475" w:id="2460"/>
    <w:p>
      <w:pPr>
        <w:spacing w:after="0"/>
        <w:ind w:left="0"/>
        <w:jc w:val="both"/>
      </w:pPr>
      <w:r>
        <w:rPr>
          <w:rFonts w:ascii="Times New Roman"/>
          <w:b w:val="false"/>
          <w:i w:val="false"/>
          <w:color w:val="000000"/>
          <w:sz w:val="28"/>
        </w:rPr>
        <w:t>
      Скорость газа перед жалюзийной решеткой должна быть достаточно высокой (до 15 м/с), чтобы достигнуть эффекта инерционного отделения пыли. На степень очистки влияет также скорость движения газов, отсасываемых в циклон. Гидравлическое сопротивление решетки составляет 100–500 Па.</w:t>
      </w:r>
    </w:p>
    <w:bookmarkEnd w:id="2460"/>
    <w:bookmarkStart w:name="z2476" w:id="2461"/>
    <w:p>
      <w:pPr>
        <w:spacing w:after="0"/>
        <w:ind w:left="0"/>
        <w:jc w:val="both"/>
      </w:pPr>
      <w:r>
        <w:rPr>
          <w:rFonts w:ascii="Times New Roman"/>
          <w:b w:val="false"/>
          <w:i w:val="false"/>
          <w:color w:val="000000"/>
          <w:sz w:val="28"/>
        </w:rPr>
        <w:t xml:space="preserve">
      </w:t>
      </w:r>
    </w:p>
    <w:bookmarkEnd w:id="2461"/>
    <w:p>
      <w:pPr>
        <w:spacing w:after="0"/>
        <w:ind w:left="0"/>
        <w:jc w:val="both"/>
      </w:pPr>
      <w:r>
        <w:drawing>
          <wp:inline distT="0" distB="0" distL="0" distR="0">
            <wp:extent cx="66167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6167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.10. Жалюзийный пылеотделитель</w:t>
      </w:r>
    </w:p>
    <w:bookmarkStart w:name="z2477" w:id="246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462"/>
    <w:bookmarkStart w:name="z2478" w:id="2463"/>
    <w:p>
      <w:pPr>
        <w:spacing w:after="0"/>
        <w:ind w:left="0"/>
        <w:jc w:val="both"/>
      </w:pPr>
      <w:r>
        <w:rPr>
          <w:rFonts w:ascii="Times New Roman"/>
          <w:b w:val="false"/>
          <w:i w:val="false"/>
          <w:color w:val="000000"/>
          <w:sz w:val="28"/>
        </w:rPr>
        <w:t>
      Сокращение выбросов пыли.</w:t>
      </w:r>
    </w:p>
    <w:bookmarkEnd w:id="2463"/>
    <w:bookmarkStart w:name="z2479" w:id="246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464"/>
    <w:bookmarkStart w:name="z2480" w:id="2465"/>
    <w:p>
      <w:pPr>
        <w:spacing w:after="0"/>
        <w:ind w:left="0"/>
        <w:jc w:val="both"/>
      </w:pPr>
      <w:r>
        <w:rPr>
          <w:rFonts w:ascii="Times New Roman"/>
          <w:b w:val="false"/>
          <w:i w:val="false"/>
          <w:color w:val="000000"/>
          <w:sz w:val="28"/>
        </w:rPr>
        <w:t xml:space="preserve">
      При очистке в жалюзийных аппаратах достигаются следующие показатели работы: при наличии пылевых частиц размером 30 мкм эффективность составляет около 75 %, а для частиц размером 40 мкм – 85 %. </w:t>
      </w:r>
    </w:p>
    <w:bookmarkEnd w:id="2465"/>
    <w:bookmarkStart w:name="z2481" w:id="2466"/>
    <w:p>
      <w:pPr>
        <w:spacing w:after="0"/>
        <w:ind w:left="0"/>
        <w:jc w:val="both"/>
      </w:pPr>
      <w:r>
        <w:rPr>
          <w:rFonts w:ascii="Times New Roman"/>
          <w:b w:val="false"/>
          <w:i w:val="false"/>
          <w:color w:val="000000"/>
          <w:sz w:val="28"/>
        </w:rPr>
        <w:t>
      К преимуществам жалюзийных пылеуловителей относится:</w:t>
      </w:r>
    </w:p>
    <w:bookmarkEnd w:id="2466"/>
    <w:bookmarkStart w:name="z2482" w:id="2467"/>
    <w:p>
      <w:pPr>
        <w:spacing w:after="0"/>
        <w:ind w:left="0"/>
        <w:jc w:val="both"/>
      </w:pPr>
      <w:r>
        <w:rPr>
          <w:rFonts w:ascii="Times New Roman"/>
          <w:b w:val="false"/>
          <w:i w:val="false"/>
          <w:color w:val="000000"/>
          <w:sz w:val="28"/>
        </w:rPr>
        <w:t>
      компактная конструкции;</w:t>
      </w:r>
    </w:p>
    <w:bookmarkEnd w:id="2467"/>
    <w:bookmarkStart w:name="z2483" w:id="2468"/>
    <w:p>
      <w:pPr>
        <w:spacing w:after="0"/>
        <w:ind w:left="0"/>
        <w:jc w:val="both"/>
      </w:pPr>
      <w:r>
        <w:rPr>
          <w:rFonts w:ascii="Times New Roman"/>
          <w:b w:val="false"/>
          <w:i w:val="false"/>
          <w:color w:val="000000"/>
          <w:sz w:val="28"/>
        </w:rPr>
        <w:t>
      низкая цена;</w:t>
      </w:r>
    </w:p>
    <w:bookmarkEnd w:id="2468"/>
    <w:bookmarkStart w:name="z2484" w:id="2469"/>
    <w:p>
      <w:pPr>
        <w:spacing w:after="0"/>
        <w:ind w:left="0"/>
        <w:jc w:val="both"/>
      </w:pPr>
      <w:r>
        <w:rPr>
          <w:rFonts w:ascii="Times New Roman"/>
          <w:b w:val="false"/>
          <w:i w:val="false"/>
          <w:color w:val="000000"/>
          <w:sz w:val="28"/>
        </w:rPr>
        <w:t>
      уменьшают уровень износа рукавов;</w:t>
      </w:r>
    </w:p>
    <w:bookmarkEnd w:id="2469"/>
    <w:bookmarkStart w:name="z2485" w:id="2470"/>
    <w:p>
      <w:pPr>
        <w:spacing w:after="0"/>
        <w:ind w:left="0"/>
        <w:jc w:val="both"/>
      </w:pPr>
      <w:r>
        <w:rPr>
          <w:rFonts w:ascii="Times New Roman"/>
          <w:b w:val="false"/>
          <w:i w:val="false"/>
          <w:color w:val="000000"/>
          <w:sz w:val="28"/>
        </w:rPr>
        <w:t>
      высокая пригодность к ремонту.</w:t>
      </w:r>
    </w:p>
    <w:bookmarkEnd w:id="2470"/>
    <w:bookmarkStart w:name="z2486" w:id="2471"/>
    <w:p>
      <w:pPr>
        <w:spacing w:after="0"/>
        <w:ind w:left="0"/>
        <w:jc w:val="both"/>
      </w:pPr>
      <w:r>
        <w:rPr>
          <w:rFonts w:ascii="Times New Roman"/>
          <w:b w:val="false"/>
          <w:i w:val="false"/>
          <w:color w:val="000000"/>
          <w:sz w:val="28"/>
        </w:rPr>
        <w:t>
      Пассивные решетки не потребляют электроэнергию, лишены подвижных элементов, изготовлены из долговечных металлов. Универсальный характер технологии позволяет использовать аналогичные приемы для очищения самых разных субстанций, как минеральных, так и органических.</w:t>
      </w:r>
    </w:p>
    <w:bookmarkEnd w:id="2471"/>
    <w:bookmarkStart w:name="z2487" w:id="247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472"/>
    <w:bookmarkStart w:name="z2488" w:id="2473"/>
    <w:p>
      <w:pPr>
        <w:spacing w:after="0"/>
        <w:ind w:left="0"/>
        <w:jc w:val="both"/>
      </w:pPr>
      <w:r>
        <w:rPr>
          <w:rFonts w:ascii="Times New Roman"/>
          <w:b w:val="false"/>
          <w:i w:val="false"/>
          <w:color w:val="000000"/>
          <w:sz w:val="28"/>
        </w:rPr>
        <w:t>
      Отсутствуют.</w:t>
      </w:r>
    </w:p>
    <w:bookmarkEnd w:id="2473"/>
    <w:bookmarkStart w:name="z2489" w:id="247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474"/>
    <w:bookmarkStart w:name="z2490" w:id="2475"/>
    <w:p>
      <w:pPr>
        <w:spacing w:after="0"/>
        <w:ind w:left="0"/>
        <w:jc w:val="both"/>
      </w:pPr>
      <w:r>
        <w:rPr>
          <w:rFonts w:ascii="Times New Roman"/>
          <w:b w:val="false"/>
          <w:i w:val="false"/>
          <w:color w:val="000000"/>
          <w:sz w:val="28"/>
        </w:rPr>
        <w:t xml:space="preserve">
      Общеприменим. </w:t>
      </w:r>
    </w:p>
    <w:bookmarkEnd w:id="2475"/>
    <w:bookmarkStart w:name="z2491" w:id="2476"/>
    <w:p>
      <w:pPr>
        <w:spacing w:after="0"/>
        <w:ind w:left="0"/>
        <w:jc w:val="both"/>
      </w:pPr>
      <w:r>
        <w:rPr>
          <w:rFonts w:ascii="Times New Roman"/>
          <w:b w:val="false"/>
          <w:i w:val="false"/>
          <w:color w:val="000000"/>
          <w:sz w:val="28"/>
        </w:rPr>
        <w:t>
      Сухое улавливание пыли бывает недостаточно для очистки газов, содержащих агрессивные химические вещества. При наличии едких реагентов требуется влажная технология, часто с применением специальных веществ, нейтрализующих активные компоненты.</w:t>
      </w:r>
    </w:p>
    <w:bookmarkEnd w:id="2476"/>
    <w:bookmarkStart w:name="z2492" w:id="247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77"/>
    <w:bookmarkStart w:name="z2493" w:id="247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478"/>
    <w:bookmarkStart w:name="z2494" w:id="247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479"/>
    <w:bookmarkStart w:name="z2495" w:id="2480"/>
    <w:p>
      <w:pPr>
        <w:spacing w:after="0"/>
        <w:ind w:left="0"/>
        <w:jc w:val="both"/>
      </w:pPr>
      <w:r>
        <w:rPr>
          <w:rFonts w:ascii="Times New Roman"/>
          <w:b w:val="false"/>
          <w:i w:val="false"/>
          <w:color w:val="000000"/>
          <w:sz w:val="28"/>
        </w:rPr>
        <w:t xml:space="preserve">
      Сокращение выбросов пыли. </w:t>
      </w:r>
    </w:p>
    <w:bookmarkEnd w:id="2480"/>
    <w:bookmarkStart w:name="z2496" w:id="2481"/>
    <w:p>
      <w:pPr>
        <w:spacing w:after="0"/>
        <w:ind w:left="0"/>
        <w:jc w:val="both"/>
      </w:pPr>
      <w:r>
        <w:rPr>
          <w:rFonts w:ascii="Times New Roman"/>
          <w:b w:val="false"/>
          <w:i w:val="false"/>
          <w:color w:val="000000"/>
          <w:sz w:val="28"/>
        </w:rPr>
        <w:t>
      Требования экологического законодательства.</w:t>
      </w:r>
    </w:p>
    <w:bookmarkEnd w:id="2481"/>
    <w:bookmarkStart w:name="z2497" w:id="2482"/>
    <w:p>
      <w:pPr>
        <w:spacing w:after="0"/>
        <w:ind w:left="0"/>
        <w:jc w:val="left"/>
      </w:pPr>
      <w:r>
        <w:rPr>
          <w:rFonts w:ascii="Times New Roman"/>
          <w:b/>
          <w:i w:val="false"/>
          <w:color w:val="000000"/>
        </w:rPr>
        <w:t xml:space="preserve"> 5.4.2.2. Циклоны </w:t>
      </w:r>
    </w:p>
    <w:bookmarkEnd w:id="2482"/>
    <w:bookmarkStart w:name="z2498" w:id="248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83"/>
    <w:bookmarkStart w:name="z2499" w:id="2484"/>
    <w:p>
      <w:pPr>
        <w:spacing w:after="0"/>
        <w:ind w:left="0"/>
        <w:jc w:val="both"/>
      </w:pPr>
      <w:r>
        <w:rPr>
          <w:rFonts w:ascii="Times New Roman"/>
          <w:b w:val="false"/>
          <w:i w:val="false"/>
          <w:color w:val="000000"/>
          <w:sz w:val="28"/>
        </w:rPr>
        <w:t xml:space="preserve">
      Циклон для удаления частиц пыли является одним из основных аппаратов для очистки воздуха и отходящих технологических газов от твердых загрязнений, которые образуются в результате деятельности различных производственных предприятий. Благодаря простоте конструкции, отсутствию подвижных узлов и механизмов, возможности увеличения производительности путем объединения в группы и батареи, циклоны сухой очистки широко применяются в технологических и подготовительных производственных процессах. </w:t>
      </w:r>
    </w:p>
    <w:bookmarkEnd w:id="2484"/>
    <w:bookmarkStart w:name="z2500" w:id="24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485"/>
    <w:bookmarkStart w:name="z2501" w:id="2486"/>
    <w:p>
      <w:pPr>
        <w:spacing w:after="0"/>
        <w:ind w:left="0"/>
        <w:jc w:val="both"/>
      </w:pPr>
      <w:r>
        <w:rPr>
          <w:rFonts w:ascii="Times New Roman"/>
          <w:b w:val="false"/>
          <w:i w:val="false"/>
          <w:color w:val="000000"/>
          <w:sz w:val="28"/>
        </w:rPr>
        <w:t>
      В основном их рекомендуется использовать для предварительной очистки газов и устанавливать перед высокоэффективными аппаратами (например, фильтрами или электрофильтрами). Для удаления частиц из отходящего газового потока используется принцип инерции, основанный на создании центробежными силами, двойной вихревой воронки внутри тела циклона. Входящий газ приводится в круговое движение вниз по циклону рядом с внутренней поверхностью трубки циклона. В нижней части газ поворачивается и вращается вверх по центру трубки и выходит из верхней части циклона. Частицы в потоке газа под действием центробежной силы вращающегося газа выталкиваются к стенкам циклона, но противопоставляются силе жидкостного сопротивления газа, проходящего через и из циклона. Крупные частицы достигают стенки циклона и собираются в нижнем бункере, тогда как мелкие частицы покидают циклон с выходящим газом и могут быть удалены другими методами очистки, такими как, рукавные фильтры, электрофильтры, скрубберные системы.</w:t>
      </w:r>
    </w:p>
    <w:bookmarkEnd w:id="2486"/>
    <w:bookmarkStart w:name="z2502" w:id="2487"/>
    <w:p>
      <w:pPr>
        <w:spacing w:after="0"/>
        <w:ind w:left="0"/>
        <w:jc w:val="both"/>
      </w:pPr>
      <w:r>
        <w:rPr>
          <w:rFonts w:ascii="Times New Roman"/>
          <w:b w:val="false"/>
          <w:i w:val="false"/>
          <w:color w:val="000000"/>
          <w:sz w:val="28"/>
        </w:rPr>
        <w:t>
      Циклоны обеспечивают очистку газов эффективностью 80–95 % от частиц пыли размером более 10 мкм.</w:t>
      </w:r>
    </w:p>
    <w:bookmarkEnd w:id="2487"/>
    <w:bookmarkStart w:name="z2503" w:id="2488"/>
    <w:p>
      <w:pPr>
        <w:spacing w:after="0"/>
        <w:ind w:left="0"/>
        <w:jc w:val="both"/>
      </w:pPr>
      <w:r>
        <w:rPr>
          <w:rFonts w:ascii="Times New Roman"/>
          <w:b w:val="false"/>
          <w:i w:val="false"/>
          <w:color w:val="000000"/>
          <w:sz w:val="28"/>
        </w:rPr>
        <w:t>
      Мокрые циклоны являются высокоэффективными устройствами, распыляющими воду в поток отходящего газа для увеличения веса твердых частиц и, следовательно, удаления более мелких частиц пыли.</w:t>
      </w:r>
    </w:p>
    <w:bookmarkEnd w:id="2488"/>
    <w:bookmarkStart w:name="z2504" w:id="2489"/>
    <w:p>
      <w:pPr>
        <w:spacing w:after="0"/>
        <w:ind w:left="0"/>
        <w:jc w:val="both"/>
      </w:pPr>
      <w:r>
        <w:rPr>
          <w:rFonts w:ascii="Times New Roman"/>
          <w:b w:val="false"/>
          <w:i w:val="false"/>
          <w:color w:val="000000"/>
          <w:sz w:val="28"/>
        </w:rPr>
        <w:t>
      Для очистки больших объемов пылегазовых потоков, а также для улавливания частиц размером менее 10 мкм используют батарейные циклоны (мультициклоны), которые компонуют из большого количества циклонных элементов, объединенных общим пылевым бункером, и имеющих специальные устройства для закручивания газового потока. Подача газа для очистки происходит тангенциально или аксиально, после чего газ приводится во вращение лопастями. Правильное газораспределение меду циклонными элементами мультициклона является очень важным фактором, так как при неравномерном газораспределении, может произойти реверс или засорение газа. Эффективности мультициклонов зависит от размера частиц и может достигать более 99 %.</w:t>
      </w:r>
    </w:p>
    <w:bookmarkEnd w:id="2489"/>
    <w:bookmarkStart w:name="z2505" w:id="2490"/>
    <w:p>
      <w:pPr>
        <w:spacing w:after="0"/>
        <w:ind w:left="0"/>
        <w:jc w:val="both"/>
      </w:pPr>
      <w:r>
        <w:rPr>
          <w:rFonts w:ascii="Times New Roman"/>
          <w:b w:val="false"/>
          <w:i w:val="false"/>
          <w:color w:val="000000"/>
          <w:sz w:val="28"/>
        </w:rPr>
        <w:t xml:space="preserve">
      В зависимости от производительности циклоны можно устанавливать по одному (одиночные циклоны) или объединять в группы из двух, четырех, шести или восьми циклонов (групповые циклоны). </w:t>
      </w:r>
    </w:p>
    <w:bookmarkEnd w:id="2490"/>
    <w:bookmarkStart w:name="z2506" w:id="2491"/>
    <w:p>
      <w:pPr>
        <w:spacing w:after="0"/>
        <w:ind w:left="0"/>
        <w:jc w:val="both"/>
      </w:pPr>
      <w:r>
        <w:rPr>
          <w:rFonts w:ascii="Times New Roman"/>
          <w:b w:val="false"/>
          <w:i w:val="false"/>
          <w:color w:val="000000"/>
          <w:sz w:val="28"/>
        </w:rPr>
        <w:t xml:space="preserve">
      </w:t>
      </w:r>
    </w:p>
    <w:bookmarkEnd w:id="2491"/>
    <w:p>
      <w:pPr>
        <w:spacing w:after="0"/>
        <w:ind w:left="0"/>
        <w:jc w:val="both"/>
      </w:pPr>
      <w:r>
        <w:drawing>
          <wp:inline distT="0" distB="0" distL="0" distR="0">
            <wp:extent cx="6096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0960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5.11. Базовая схема устройства циклона</w:t>
      </w:r>
    </w:p>
    <w:bookmarkStart w:name="z2507" w:id="2492"/>
    <w:p>
      <w:pPr>
        <w:spacing w:after="0"/>
        <w:ind w:left="0"/>
        <w:jc w:val="both"/>
      </w:pPr>
      <w:r>
        <w:rPr>
          <w:rFonts w:ascii="Times New Roman"/>
          <w:b w:val="false"/>
          <w:i w:val="false"/>
          <w:color w:val="000000"/>
          <w:sz w:val="28"/>
        </w:rPr>
        <w:t xml:space="preserve">
      Типоразмер циклона подбирают исходя из производительности с учетом оптимальной скорости в цилиндрической части циклона. </w:t>
      </w:r>
    </w:p>
    <w:bookmarkEnd w:id="2492"/>
    <w:bookmarkStart w:name="z2508" w:id="2493"/>
    <w:p>
      <w:pPr>
        <w:spacing w:after="0"/>
        <w:ind w:left="0"/>
        <w:jc w:val="both"/>
      </w:pPr>
      <w:r>
        <w:rPr>
          <w:rFonts w:ascii="Times New Roman"/>
          <w:b w:val="false"/>
          <w:i w:val="false"/>
          <w:color w:val="000000"/>
          <w:sz w:val="28"/>
        </w:rPr>
        <w:t>
      В зависимости от расхода очищаемого воздуха циклоны могут применяться в одиночном либо групповом исполнении, состоящем из 2, 4, 6 и 8 циклонов. При подборе типоразмера циклона учитывается, что с увеличением диаметра циклона степень очистки воздуха уменьшается. Циклоны с диаметром менее 800 мм не рекомендуется применять для улавливания абразивной пыли.</w:t>
      </w:r>
    </w:p>
    <w:bookmarkEnd w:id="2493"/>
    <w:bookmarkStart w:name="z2509" w:id="2494"/>
    <w:p>
      <w:pPr>
        <w:spacing w:after="0"/>
        <w:ind w:left="0"/>
        <w:jc w:val="both"/>
      </w:pPr>
      <w:r>
        <w:rPr>
          <w:rFonts w:ascii="Times New Roman"/>
          <w:b w:val="false"/>
          <w:i w:val="false"/>
          <w:color w:val="000000"/>
          <w:sz w:val="28"/>
        </w:rPr>
        <w:t>
      Материал для изготовления циклонов при температуре окружающей среды до 40 °С – углеродистая сталь, при температуре ниже — 40 °С низколегированные стали.</w:t>
      </w:r>
    </w:p>
    <w:bookmarkEnd w:id="2494"/>
    <w:bookmarkStart w:name="z2510" w:id="249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495"/>
    <w:bookmarkStart w:name="z2511" w:id="2496"/>
    <w:p>
      <w:pPr>
        <w:spacing w:after="0"/>
        <w:ind w:left="0"/>
        <w:jc w:val="both"/>
      </w:pPr>
      <w:r>
        <w:rPr>
          <w:rFonts w:ascii="Times New Roman"/>
          <w:b w:val="false"/>
          <w:i w:val="false"/>
          <w:color w:val="000000"/>
          <w:sz w:val="28"/>
        </w:rPr>
        <w:t>
      Снижение выбросов твердых частиц в атмосферу. Снижение нагрузки загрязняющих веществ, перед следующими этапами очистки (если применяется). Циклоны применяются для улавливания твердых частиц размером 5–25 мкм (5 мкм с применением мультициклонов). Эффективность вирируется в диапазоне 60–99 % в зависимости от размера частиц и конструкции циклона и может составлять от 300 до 600 мг/Нм</w:t>
      </w:r>
      <w:r>
        <w:rPr>
          <w:rFonts w:ascii="Times New Roman"/>
          <w:b w:val="false"/>
          <w:i w:val="false"/>
          <w:color w:val="000000"/>
          <w:vertAlign w:val="superscript"/>
        </w:rPr>
        <w:t>3</w:t>
      </w:r>
      <w:r>
        <w:rPr>
          <w:rFonts w:ascii="Times New Roman"/>
          <w:b w:val="false"/>
          <w:i w:val="false"/>
          <w:color w:val="000000"/>
          <w:sz w:val="28"/>
        </w:rPr>
        <w:t>.</w:t>
      </w:r>
    </w:p>
    <w:bookmarkEnd w:id="2496"/>
    <w:bookmarkStart w:name="z2512" w:id="249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497"/>
    <w:bookmarkStart w:name="z2513" w:id="2498"/>
    <w:p>
      <w:pPr>
        <w:spacing w:after="0"/>
        <w:ind w:left="0"/>
        <w:jc w:val="both"/>
      </w:pPr>
      <w:r>
        <w:rPr>
          <w:rFonts w:ascii="Times New Roman"/>
          <w:b w:val="false"/>
          <w:i w:val="false"/>
          <w:color w:val="000000"/>
          <w:sz w:val="28"/>
        </w:rPr>
        <w:t>
      Степень улавливания пыли в значительной степени зависит от размера частиц и конструкции циклона, и увеличивается по мере возрастания нагрузки загрязняющим веществом: для стандартных отдельных циклонов данная величина ориентировочно равна 70–90 % для общего количества взвешенных частиц, 30—90 %.</w:t>
      </w:r>
    </w:p>
    <w:bookmarkEnd w:id="2498"/>
    <w:bookmarkStart w:name="z2514" w:id="2499"/>
    <w:p>
      <w:pPr>
        <w:spacing w:after="0"/>
        <w:ind w:left="0"/>
        <w:jc w:val="both"/>
      </w:pPr>
      <w:r>
        <w:rPr>
          <w:rFonts w:ascii="Times New Roman"/>
          <w:b w:val="false"/>
          <w:i w:val="false"/>
          <w:color w:val="000000"/>
          <w:sz w:val="28"/>
        </w:rPr>
        <w:t>
      Основные условия эксплуатации циклонов:</w:t>
      </w:r>
    </w:p>
    <w:bookmarkEnd w:id="2499"/>
    <w:bookmarkStart w:name="z2515" w:id="2500"/>
    <w:p>
      <w:pPr>
        <w:spacing w:after="0"/>
        <w:ind w:left="0"/>
        <w:jc w:val="both"/>
      </w:pPr>
      <w:r>
        <w:rPr>
          <w:rFonts w:ascii="Times New Roman"/>
          <w:b w:val="false"/>
          <w:i w:val="false"/>
          <w:color w:val="000000"/>
          <w:sz w:val="28"/>
        </w:rPr>
        <w:t>
      необходимо следить, чтобы в конической части циклона не накапливалась пыль. Для ее сбора под циклоном предусмотрен специальный бункер;</w:t>
      </w:r>
    </w:p>
    <w:bookmarkEnd w:id="2500"/>
    <w:bookmarkStart w:name="z2516" w:id="2501"/>
    <w:p>
      <w:pPr>
        <w:spacing w:after="0"/>
        <w:ind w:left="0"/>
        <w:jc w:val="both"/>
      </w:pPr>
      <w:r>
        <w:rPr>
          <w:rFonts w:ascii="Times New Roman"/>
          <w:b w:val="false"/>
          <w:i w:val="false"/>
          <w:color w:val="000000"/>
          <w:sz w:val="28"/>
        </w:rPr>
        <w:t>
      подсос воздуха в нижней части циклона недопустим. Бункер для сбора пыли должен быть герметичным. Спуск пыли из бункера осуществляется через патрубок с двойным затвором-мигалкой, отрегулированной так, чтобы клапаны работали поочередно;</w:t>
      </w:r>
    </w:p>
    <w:bookmarkEnd w:id="2501"/>
    <w:bookmarkStart w:name="z2517" w:id="2502"/>
    <w:p>
      <w:pPr>
        <w:spacing w:after="0"/>
        <w:ind w:left="0"/>
        <w:jc w:val="both"/>
      </w:pPr>
      <w:r>
        <w:rPr>
          <w:rFonts w:ascii="Times New Roman"/>
          <w:b w:val="false"/>
          <w:i w:val="false"/>
          <w:color w:val="000000"/>
          <w:sz w:val="28"/>
        </w:rPr>
        <w:t>
      стандартные конструкции циклонов могут работать при температуре газа не выше 400 °С и давлении (разрежении) не более 2,5 кПа;</w:t>
      </w:r>
    </w:p>
    <w:bookmarkEnd w:id="2502"/>
    <w:bookmarkStart w:name="z2518" w:id="2503"/>
    <w:p>
      <w:pPr>
        <w:spacing w:after="0"/>
        <w:ind w:left="0"/>
        <w:jc w:val="both"/>
      </w:pPr>
      <w:r>
        <w:rPr>
          <w:rFonts w:ascii="Times New Roman"/>
          <w:b w:val="false"/>
          <w:i w:val="false"/>
          <w:color w:val="000000"/>
          <w:sz w:val="28"/>
        </w:rPr>
        <w:t>
      при работе на газе с высокой температурой циклоны внутри футеруют огнеупорными плитками, а выхлопную трубу выполняют из жаропрочной стали или керамики. При низкой наружной температуре минимальная температура стенки циклона должна превышать температуру точки росы не менее чем на 20–25 °С. Для обеспечения этого условия стенки циклонов в ряде случаев покрывают снаружи теплоизоляцией;</w:t>
      </w:r>
    </w:p>
    <w:bookmarkEnd w:id="2503"/>
    <w:bookmarkStart w:name="z2519" w:id="2504"/>
    <w:p>
      <w:pPr>
        <w:spacing w:after="0"/>
        <w:ind w:left="0"/>
        <w:jc w:val="both"/>
      </w:pPr>
      <w:r>
        <w:rPr>
          <w:rFonts w:ascii="Times New Roman"/>
          <w:b w:val="false"/>
          <w:i w:val="false"/>
          <w:color w:val="000000"/>
          <w:sz w:val="28"/>
        </w:rPr>
        <w:t>
      начальная концентрация для неслипающихся пылей в циклонах диаметром 800 мм и более допускается до 400 г/Нм</w:t>
      </w:r>
      <w:r>
        <w:rPr>
          <w:rFonts w:ascii="Times New Roman"/>
          <w:b w:val="false"/>
          <w:i w:val="false"/>
          <w:color w:val="000000"/>
          <w:vertAlign w:val="superscript"/>
        </w:rPr>
        <w:t>3</w:t>
      </w:r>
      <w:r>
        <w:rPr>
          <w:rFonts w:ascii="Times New Roman"/>
          <w:b w:val="false"/>
          <w:i w:val="false"/>
          <w:color w:val="000000"/>
          <w:sz w:val="28"/>
        </w:rPr>
        <w:t>. Для слипающихся пылей и циклонов меньших размеров концентрация пыли должна быть в 2–4 раза ниже;</w:t>
      </w:r>
    </w:p>
    <w:bookmarkEnd w:id="2504"/>
    <w:bookmarkStart w:name="z2520" w:id="2505"/>
    <w:p>
      <w:pPr>
        <w:spacing w:after="0"/>
        <w:ind w:left="0"/>
        <w:jc w:val="both"/>
      </w:pPr>
      <w:r>
        <w:rPr>
          <w:rFonts w:ascii="Times New Roman"/>
          <w:b w:val="false"/>
          <w:i w:val="false"/>
          <w:color w:val="000000"/>
          <w:sz w:val="28"/>
        </w:rPr>
        <w:t>
      циклон должен работать с постоянной газовой нагрузкой. При значительных колебаниях расхода должны устанавливаться группы циклонов с возможностью отключения отдельных элементов;</w:t>
      </w:r>
    </w:p>
    <w:bookmarkEnd w:id="2505"/>
    <w:bookmarkStart w:name="z2521" w:id="2506"/>
    <w:p>
      <w:pPr>
        <w:spacing w:after="0"/>
        <w:ind w:left="0"/>
        <w:jc w:val="both"/>
      </w:pPr>
      <w:r>
        <w:rPr>
          <w:rFonts w:ascii="Times New Roman"/>
          <w:b w:val="false"/>
          <w:i w:val="false"/>
          <w:color w:val="000000"/>
          <w:sz w:val="28"/>
        </w:rPr>
        <w:t>
      рекомендуется установка циклонов перед вентиляторами, чтобы последние работали на очищенном газе и не подвергались абразивному износу.</w:t>
      </w:r>
    </w:p>
    <w:bookmarkEnd w:id="2506"/>
    <w:bookmarkStart w:name="z2522" w:id="2507"/>
    <w:p>
      <w:pPr>
        <w:spacing w:after="0"/>
        <w:ind w:left="0"/>
        <w:jc w:val="both"/>
      </w:pPr>
      <w:r>
        <w:rPr>
          <w:rFonts w:ascii="Times New Roman"/>
          <w:b w:val="false"/>
          <w:i w:val="false"/>
          <w:color w:val="000000"/>
          <w:sz w:val="28"/>
        </w:rPr>
        <w:t>
      Циклоны наиболее эффективны при высоких скоростях воздуха, малых диаметрах и большой длине цилиндра. Скорость воздуха в циклоне составляет от 10 м/с до 20 м/с, а средняя скорость - около 16 м/с. Колебания значения скорости (снижение скорости) приводят к резкому снижению эффективности очистки.</w:t>
      </w:r>
    </w:p>
    <w:bookmarkEnd w:id="2507"/>
    <w:bookmarkStart w:name="z2523" w:id="2508"/>
    <w:p>
      <w:pPr>
        <w:spacing w:after="0"/>
        <w:ind w:left="0"/>
        <w:jc w:val="both"/>
      </w:pPr>
      <w:r>
        <w:rPr>
          <w:rFonts w:ascii="Times New Roman"/>
          <w:b w:val="false"/>
          <w:i w:val="false"/>
          <w:color w:val="000000"/>
          <w:sz w:val="28"/>
        </w:rPr>
        <w:t>
      Эффективность улавливания может быть увеличена при увеличении:</w:t>
      </w:r>
    </w:p>
    <w:bookmarkEnd w:id="2508"/>
    <w:bookmarkStart w:name="z2524" w:id="2509"/>
    <w:p>
      <w:pPr>
        <w:spacing w:after="0"/>
        <w:ind w:left="0"/>
        <w:jc w:val="both"/>
      </w:pPr>
      <w:r>
        <w:rPr>
          <w:rFonts w:ascii="Times New Roman"/>
          <w:b w:val="false"/>
          <w:i w:val="false"/>
          <w:color w:val="000000"/>
          <w:sz w:val="28"/>
        </w:rPr>
        <w:t>
      размер частиц и/или плотности;</w:t>
      </w:r>
    </w:p>
    <w:bookmarkEnd w:id="2509"/>
    <w:bookmarkStart w:name="z2525" w:id="2510"/>
    <w:p>
      <w:pPr>
        <w:spacing w:after="0"/>
        <w:ind w:left="0"/>
        <w:jc w:val="both"/>
      </w:pPr>
      <w:r>
        <w:rPr>
          <w:rFonts w:ascii="Times New Roman"/>
          <w:b w:val="false"/>
          <w:i w:val="false"/>
          <w:color w:val="000000"/>
          <w:sz w:val="28"/>
        </w:rPr>
        <w:t>
      скорости во впускном канале;</w:t>
      </w:r>
    </w:p>
    <w:bookmarkEnd w:id="2510"/>
    <w:bookmarkStart w:name="z2526" w:id="2511"/>
    <w:p>
      <w:pPr>
        <w:spacing w:after="0"/>
        <w:ind w:left="0"/>
        <w:jc w:val="both"/>
      </w:pPr>
      <w:r>
        <w:rPr>
          <w:rFonts w:ascii="Times New Roman"/>
          <w:b w:val="false"/>
          <w:i w:val="false"/>
          <w:color w:val="000000"/>
          <w:sz w:val="28"/>
        </w:rPr>
        <w:t>
      длины корпуса циклона;</w:t>
      </w:r>
    </w:p>
    <w:bookmarkEnd w:id="2511"/>
    <w:bookmarkStart w:name="z2527" w:id="2512"/>
    <w:p>
      <w:pPr>
        <w:spacing w:after="0"/>
        <w:ind w:left="0"/>
        <w:jc w:val="both"/>
      </w:pPr>
      <w:r>
        <w:rPr>
          <w:rFonts w:ascii="Times New Roman"/>
          <w:b w:val="false"/>
          <w:i w:val="false"/>
          <w:color w:val="000000"/>
          <w:sz w:val="28"/>
        </w:rPr>
        <w:t>
      числа оборотов газа в циклоне;</w:t>
      </w:r>
    </w:p>
    <w:bookmarkEnd w:id="2512"/>
    <w:bookmarkStart w:name="z2528" w:id="2513"/>
    <w:p>
      <w:pPr>
        <w:spacing w:after="0"/>
        <w:ind w:left="0"/>
        <w:jc w:val="both"/>
      </w:pPr>
      <w:r>
        <w:rPr>
          <w:rFonts w:ascii="Times New Roman"/>
          <w:b w:val="false"/>
          <w:i w:val="false"/>
          <w:color w:val="000000"/>
          <w:sz w:val="28"/>
        </w:rPr>
        <w:t>
      отношения диаметра корпуса циклона к диаметру выходного отверстия;</w:t>
      </w:r>
    </w:p>
    <w:bookmarkEnd w:id="2513"/>
    <w:bookmarkStart w:name="z2529" w:id="2514"/>
    <w:p>
      <w:pPr>
        <w:spacing w:after="0"/>
        <w:ind w:left="0"/>
        <w:jc w:val="both"/>
      </w:pPr>
      <w:r>
        <w:rPr>
          <w:rFonts w:ascii="Times New Roman"/>
          <w:b w:val="false"/>
          <w:i w:val="false"/>
          <w:color w:val="000000"/>
          <w:sz w:val="28"/>
        </w:rPr>
        <w:t>
      гладкость внутренней стенки циклона.</w:t>
      </w:r>
    </w:p>
    <w:bookmarkEnd w:id="2514"/>
    <w:bookmarkStart w:name="z2530" w:id="2515"/>
    <w:p>
      <w:pPr>
        <w:spacing w:after="0"/>
        <w:ind w:left="0"/>
        <w:jc w:val="both"/>
      </w:pPr>
      <w:r>
        <w:rPr>
          <w:rFonts w:ascii="Times New Roman"/>
          <w:b w:val="false"/>
          <w:i w:val="false"/>
          <w:color w:val="000000"/>
          <w:sz w:val="28"/>
        </w:rPr>
        <w:t>
      Эффективность снижается при:</w:t>
      </w:r>
    </w:p>
    <w:bookmarkEnd w:id="2515"/>
    <w:bookmarkStart w:name="z2531" w:id="2516"/>
    <w:p>
      <w:pPr>
        <w:spacing w:after="0"/>
        <w:ind w:left="0"/>
        <w:jc w:val="both"/>
      </w:pPr>
      <w:r>
        <w:rPr>
          <w:rFonts w:ascii="Times New Roman"/>
          <w:b w:val="false"/>
          <w:i w:val="false"/>
          <w:color w:val="000000"/>
          <w:sz w:val="28"/>
        </w:rPr>
        <w:t>
      увеличении вязкости газа;</w:t>
      </w:r>
    </w:p>
    <w:bookmarkEnd w:id="2516"/>
    <w:bookmarkStart w:name="z2532" w:id="2517"/>
    <w:p>
      <w:pPr>
        <w:spacing w:after="0"/>
        <w:ind w:left="0"/>
        <w:jc w:val="both"/>
      </w:pPr>
      <w:r>
        <w:rPr>
          <w:rFonts w:ascii="Times New Roman"/>
          <w:b w:val="false"/>
          <w:i w:val="false"/>
          <w:color w:val="000000"/>
          <w:sz w:val="28"/>
        </w:rPr>
        <w:t>
      увеличении диаметра камеры циклона;</w:t>
      </w:r>
    </w:p>
    <w:bookmarkEnd w:id="2517"/>
    <w:bookmarkStart w:name="z2533" w:id="2518"/>
    <w:p>
      <w:pPr>
        <w:spacing w:after="0"/>
        <w:ind w:left="0"/>
        <w:jc w:val="both"/>
      </w:pPr>
      <w:r>
        <w:rPr>
          <w:rFonts w:ascii="Times New Roman"/>
          <w:b w:val="false"/>
          <w:i w:val="false"/>
          <w:color w:val="000000"/>
          <w:sz w:val="28"/>
        </w:rPr>
        <w:t>
      увеличении плотности газа;</w:t>
      </w:r>
    </w:p>
    <w:bookmarkEnd w:id="2518"/>
    <w:bookmarkStart w:name="z2534" w:id="2519"/>
    <w:p>
      <w:pPr>
        <w:spacing w:after="0"/>
        <w:ind w:left="0"/>
        <w:jc w:val="both"/>
      </w:pPr>
      <w:r>
        <w:rPr>
          <w:rFonts w:ascii="Times New Roman"/>
          <w:b w:val="false"/>
          <w:i w:val="false"/>
          <w:color w:val="000000"/>
          <w:sz w:val="28"/>
        </w:rPr>
        <w:t>
      увеличении размеров канала на входе газа;</w:t>
      </w:r>
    </w:p>
    <w:bookmarkEnd w:id="2519"/>
    <w:bookmarkStart w:name="z2535" w:id="2520"/>
    <w:p>
      <w:pPr>
        <w:spacing w:after="0"/>
        <w:ind w:left="0"/>
        <w:jc w:val="both"/>
      </w:pPr>
      <w:r>
        <w:rPr>
          <w:rFonts w:ascii="Times New Roman"/>
          <w:b w:val="false"/>
          <w:i w:val="false"/>
          <w:color w:val="000000"/>
          <w:sz w:val="28"/>
        </w:rPr>
        <w:t>
      утечки воздуха в выходное отверстие для пыли.</w:t>
      </w:r>
    </w:p>
    <w:bookmarkEnd w:id="2520"/>
    <w:bookmarkStart w:name="z2536" w:id="2521"/>
    <w:p>
      <w:pPr>
        <w:spacing w:after="0"/>
        <w:ind w:left="0"/>
        <w:jc w:val="both"/>
      </w:pPr>
      <w:r>
        <w:rPr>
          <w:rFonts w:ascii="Times New Roman"/>
          <w:b w:val="false"/>
          <w:i w:val="false"/>
          <w:color w:val="000000"/>
          <w:sz w:val="28"/>
        </w:rPr>
        <w:t>
      Требования к техническому обслуживанию циклонов невысоки; должен быть обеспечен легкий доступ для обследования циклона на предмет эрозии или коррозии. Перепад давления в циклоне регулярно контролируется, а система пылеулавливания проверяется на наличие засоров.</w:t>
      </w:r>
    </w:p>
    <w:bookmarkEnd w:id="2521"/>
    <w:bookmarkStart w:name="z2537" w:id="25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522"/>
    <w:bookmarkStart w:name="z2538" w:id="2523"/>
    <w:p>
      <w:pPr>
        <w:spacing w:after="0"/>
        <w:ind w:left="0"/>
        <w:jc w:val="both"/>
      </w:pPr>
      <w:r>
        <w:rPr>
          <w:rFonts w:ascii="Times New Roman"/>
          <w:b w:val="false"/>
          <w:i w:val="false"/>
          <w:color w:val="000000"/>
          <w:sz w:val="28"/>
        </w:rPr>
        <w:t>
      Увеличение количества отходов, если собранная пыль не может быть возвращена в процесс. Работа циклонов является источником шума, который необходимо устранять, путем ограждения оборудования.</w:t>
      </w:r>
    </w:p>
    <w:bookmarkEnd w:id="2523"/>
    <w:bookmarkStart w:name="z2539" w:id="25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524"/>
    <w:bookmarkStart w:name="z2540" w:id="2525"/>
    <w:p>
      <w:pPr>
        <w:spacing w:after="0"/>
        <w:ind w:left="0"/>
        <w:jc w:val="both"/>
      </w:pPr>
      <w:r>
        <w:rPr>
          <w:rFonts w:ascii="Times New Roman"/>
          <w:b w:val="false"/>
          <w:i w:val="false"/>
          <w:color w:val="000000"/>
          <w:sz w:val="28"/>
        </w:rPr>
        <w:t>
      Циклоны могут применяться как на новых, так и на действующих установках. Циклоны используются для удаления твердых частиц, размером PM</w:t>
      </w:r>
      <w:r>
        <w:rPr>
          <w:rFonts w:ascii="Times New Roman"/>
          <w:b w:val="false"/>
          <w:i w:val="false"/>
          <w:color w:val="000000"/>
          <w:vertAlign w:val="subscript"/>
        </w:rPr>
        <w:t>10</w:t>
      </w:r>
      <w:r>
        <w:rPr>
          <w:rFonts w:ascii="Times New Roman"/>
          <w:b w:val="false"/>
          <w:i w:val="false"/>
          <w:color w:val="000000"/>
          <w:sz w:val="28"/>
        </w:rPr>
        <w:t>. Для удаления частиц меньшего размера (РМ</w:t>
      </w:r>
      <w:r>
        <w:rPr>
          <w:rFonts w:ascii="Times New Roman"/>
          <w:b w:val="false"/>
          <w:i w:val="false"/>
          <w:color w:val="000000"/>
          <w:vertAlign w:val="subscript"/>
        </w:rPr>
        <w:t>2,5</w:t>
      </w:r>
      <w:r>
        <w:rPr>
          <w:rFonts w:ascii="Times New Roman"/>
          <w:b w:val="false"/>
          <w:i w:val="false"/>
          <w:color w:val="000000"/>
          <w:sz w:val="28"/>
        </w:rPr>
        <w:t>) применяются высокоэффективные мультициклоны.</w:t>
      </w:r>
    </w:p>
    <w:bookmarkEnd w:id="2525"/>
    <w:bookmarkStart w:name="z2541" w:id="2526"/>
    <w:p>
      <w:pPr>
        <w:spacing w:after="0"/>
        <w:ind w:left="0"/>
        <w:jc w:val="both"/>
      </w:pPr>
      <w:r>
        <w:rPr>
          <w:rFonts w:ascii="Times New Roman"/>
          <w:b w:val="false"/>
          <w:i w:val="false"/>
          <w:color w:val="000000"/>
          <w:sz w:val="28"/>
        </w:rPr>
        <w:t>
      Циклоны работают в абразивных и влажных условиях, снижая концентрацию пыли на агломерационных установках с эффективностью примерно от 60 до 80 %, в зависимости от удельного веса пыли. В Corus, Иджмюйден, Нидерланды, с помощью мультициклона была достигнута концентрация на выходе 300 мг/Нм</w:t>
      </w:r>
      <w:r>
        <w:rPr>
          <w:rFonts w:ascii="Times New Roman"/>
          <w:b w:val="false"/>
          <w:i w:val="false"/>
          <w:color w:val="000000"/>
          <w:vertAlign w:val="superscript"/>
        </w:rPr>
        <w:t>3</w:t>
      </w:r>
      <w:r>
        <w:rPr>
          <w:rFonts w:ascii="Times New Roman"/>
          <w:b w:val="false"/>
          <w:i w:val="false"/>
          <w:color w:val="000000"/>
          <w:sz w:val="28"/>
        </w:rPr>
        <w:t>.</w:t>
      </w:r>
    </w:p>
    <w:bookmarkEnd w:id="2526"/>
    <w:bookmarkStart w:name="z2542" w:id="2527"/>
    <w:p>
      <w:pPr>
        <w:spacing w:after="0"/>
        <w:ind w:left="0"/>
        <w:jc w:val="both"/>
      </w:pPr>
      <w:r>
        <w:rPr>
          <w:rFonts w:ascii="Times New Roman"/>
          <w:b w:val="false"/>
          <w:i w:val="false"/>
          <w:color w:val="000000"/>
          <w:sz w:val="28"/>
        </w:rPr>
        <w:t xml:space="preserve">
      В большинстве случаев циклоны применяются в качестве предварительных очистителей для более эффективных систем, таких как рукавные фильтры (см. раздел 5.4.2.4) и электрофильтры (см. раздел 5.4.2.3), ввиду низких показателей эффективности, которые как правило, не отвечают нормам загрязнения воздуха. </w:t>
      </w:r>
    </w:p>
    <w:bookmarkEnd w:id="2527"/>
    <w:bookmarkStart w:name="z2543" w:id="2528"/>
    <w:p>
      <w:pPr>
        <w:spacing w:after="0"/>
        <w:ind w:left="0"/>
        <w:jc w:val="both"/>
      </w:pPr>
      <w:r>
        <w:rPr>
          <w:rFonts w:ascii="Times New Roman"/>
          <w:b w:val="false"/>
          <w:i w:val="false"/>
          <w:color w:val="000000"/>
          <w:sz w:val="28"/>
        </w:rPr>
        <w:t>
      Преимущества использования:</w:t>
      </w:r>
    </w:p>
    <w:bookmarkEnd w:id="2528"/>
    <w:bookmarkStart w:name="z2544" w:id="2529"/>
    <w:p>
      <w:pPr>
        <w:spacing w:after="0"/>
        <w:ind w:left="0"/>
        <w:jc w:val="both"/>
      </w:pPr>
      <w:r>
        <w:rPr>
          <w:rFonts w:ascii="Times New Roman"/>
          <w:b w:val="false"/>
          <w:i w:val="false"/>
          <w:color w:val="000000"/>
          <w:sz w:val="28"/>
        </w:rPr>
        <w:t>
      рекуперация сырья (возврат уловленных частиц пыли в технологический процесс);</w:t>
      </w:r>
    </w:p>
    <w:bookmarkEnd w:id="2529"/>
    <w:bookmarkStart w:name="z2545" w:id="2530"/>
    <w:p>
      <w:pPr>
        <w:spacing w:after="0"/>
        <w:ind w:left="0"/>
        <w:jc w:val="both"/>
      </w:pPr>
      <w:r>
        <w:rPr>
          <w:rFonts w:ascii="Times New Roman"/>
          <w:b w:val="false"/>
          <w:i w:val="false"/>
          <w:color w:val="000000"/>
          <w:sz w:val="28"/>
        </w:rPr>
        <w:t>
      отсутствие движущихся частей, следовательно, низкие требования к техническому обслуживанию;</w:t>
      </w:r>
    </w:p>
    <w:bookmarkEnd w:id="2530"/>
    <w:bookmarkStart w:name="z2546" w:id="2531"/>
    <w:p>
      <w:pPr>
        <w:spacing w:after="0"/>
        <w:ind w:left="0"/>
        <w:jc w:val="both"/>
      </w:pPr>
      <w:r>
        <w:rPr>
          <w:rFonts w:ascii="Times New Roman"/>
          <w:b w:val="false"/>
          <w:i w:val="false"/>
          <w:color w:val="000000"/>
          <w:sz w:val="28"/>
        </w:rPr>
        <w:t>
      низкие эксплуатационные расходы;</w:t>
      </w:r>
    </w:p>
    <w:bookmarkEnd w:id="2531"/>
    <w:bookmarkStart w:name="z2547" w:id="2532"/>
    <w:p>
      <w:pPr>
        <w:spacing w:after="0"/>
        <w:ind w:left="0"/>
        <w:jc w:val="both"/>
      </w:pPr>
      <w:r>
        <w:rPr>
          <w:rFonts w:ascii="Times New Roman"/>
          <w:b w:val="false"/>
          <w:i w:val="false"/>
          <w:color w:val="000000"/>
          <w:sz w:val="28"/>
        </w:rPr>
        <w:t>
      низкие инвестиционные затраты;</w:t>
      </w:r>
    </w:p>
    <w:bookmarkEnd w:id="2532"/>
    <w:bookmarkStart w:name="z2548" w:id="2533"/>
    <w:p>
      <w:pPr>
        <w:spacing w:after="0"/>
        <w:ind w:left="0"/>
        <w:jc w:val="both"/>
      </w:pPr>
      <w:r>
        <w:rPr>
          <w:rFonts w:ascii="Times New Roman"/>
          <w:b w:val="false"/>
          <w:i w:val="false"/>
          <w:color w:val="000000"/>
          <w:sz w:val="28"/>
        </w:rPr>
        <w:t>
      сухой сбор и удаление, за исключением использования мокрых циклонов;</w:t>
      </w:r>
    </w:p>
    <w:bookmarkEnd w:id="2533"/>
    <w:bookmarkStart w:name="z2549" w:id="2534"/>
    <w:p>
      <w:pPr>
        <w:spacing w:after="0"/>
        <w:ind w:left="0"/>
        <w:jc w:val="both"/>
      </w:pPr>
      <w:r>
        <w:rPr>
          <w:rFonts w:ascii="Times New Roman"/>
          <w:b w:val="false"/>
          <w:i w:val="false"/>
          <w:color w:val="000000"/>
          <w:sz w:val="28"/>
        </w:rPr>
        <w:t>
      относительно небольшие требования к площадке размещения.</w:t>
      </w:r>
    </w:p>
    <w:bookmarkEnd w:id="2534"/>
    <w:bookmarkStart w:name="z2550" w:id="2535"/>
    <w:p>
      <w:pPr>
        <w:spacing w:after="0"/>
        <w:ind w:left="0"/>
        <w:jc w:val="both"/>
      </w:pPr>
      <w:r>
        <w:rPr>
          <w:rFonts w:ascii="Times New Roman"/>
          <w:b w:val="false"/>
          <w:i w:val="false"/>
          <w:color w:val="000000"/>
          <w:sz w:val="28"/>
        </w:rPr>
        <w:t>
      Применимость может быть ограничена:</w:t>
      </w:r>
    </w:p>
    <w:bookmarkEnd w:id="2535"/>
    <w:bookmarkStart w:name="z2551" w:id="2536"/>
    <w:p>
      <w:pPr>
        <w:spacing w:after="0"/>
        <w:ind w:left="0"/>
        <w:jc w:val="both"/>
      </w:pPr>
      <w:r>
        <w:rPr>
          <w:rFonts w:ascii="Times New Roman"/>
          <w:b w:val="false"/>
          <w:i w:val="false"/>
          <w:color w:val="000000"/>
          <w:sz w:val="28"/>
        </w:rPr>
        <w:t>
      относительно низкой эффективностью очистки для мелкодисперсных частиц;</w:t>
      </w:r>
    </w:p>
    <w:bookmarkEnd w:id="2536"/>
    <w:bookmarkStart w:name="z2552" w:id="2537"/>
    <w:p>
      <w:pPr>
        <w:spacing w:after="0"/>
        <w:ind w:left="0"/>
        <w:jc w:val="both"/>
      </w:pPr>
      <w:r>
        <w:rPr>
          <w:rFonts w:ascii="Times New Roman"/>
          <w:b w:val="false"/>
          <w:i w:val="false"/>
          <w:color w:val="000000"/>
          <w:sz w:val="28"/>
        </w:rPr>
        <w:t>
      относительно высоким перепадом давления;</w:t>
      </w:r>
    </w:p>
    <w:bookmarkEnd w:id="2537"/>
    <w:bookmarkStart w:name="z2553" w:id="2538"/>
    <w:p>
      <w:pPr>
        <w:spacing w:after="0"/>
        <w:ind w:left="0"/>
        <w:jc w:val="both"/>
      </w:pPr>
      <w:r>
        <w:rPr>
          <w:rFonts w:ascii="Times New Roman"/>
          <w:b w:val="false"/>
          <w:i w:val="false"/>
          <w:color w:val="000000"/>
          <w:sz w:val="28"/>
        </w:rPr>
        <w:t>
      наличием в составе очищаемых газов липких или клейких материалов;</w:t>
      </w:r>
    </w:p>
    <w:bookmarkEnd w:id="2538"/>
    <w:bookmarkStart w:name="z2554" w:id="2539"/>
    <w:p>
      <w:pPr>
        <w:spacing w:after="0"/>
        <w:ind w:left="0"/>
        <w:jc w:val="both"/>
      </w:pPr>
      <w:r>
        <w:rPr>
          <w:rFonts w:ascii="Times New Roman"/>
          <w:b w:val="false"/>
          <w:i w:val="false"/>
          <w:color w:val="000000"/>
          <w:sz w:val="28"/>
        </w:rPr>
        <w:t>
      шумностью работы оборудования.</w:t>
      </w:r>
    </w:p>
    <w:bookmarkEnd w:id="2539"/>
    <w:bookmarkStart w:name="z2555" w:id="254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40"/>
    <w:bookmarkStart w:name="z2556" w:id="2541"/>
    <w:p>
      <w:pPr>
        <w:spacing w:after="0"/>
        <w:ind w:left="0"/>
        <w:jc w:val="both"/>
      </w:pPr>
      <w:r>
        <w:rPr>
          <w:rFonts w:ascii="Times New Roman"/>
          <w:b w:val="false"/>
          <w:i w:val="false"/>
          <w:color w:val="000000"/>
          <w:sz w:val="28"/>
        </w:rPr>
        <w:t>
      Как правило одиночные конструкции, применяющиеся для очистки отходящих газов с низкой концентрацией твердых частиц, будут дороже (на единицу расхода и на количество очищенного загрязняющего вещества), чем большая установка, для очистки потока отработанного газа с высокой концентрацией.</w:t>
      </w:r>
    </w:p>
    <w:bookmarkEnd w:id="2541"/>
    <w:bookmarkStart w:name="z2557" w:id="2542"/>
    <w:p>
      <w:pPr>
        <w:spacing w:after="0"/>
        <w:ind w:left="0"/>
        <w:jc w:val="both"/>
      </w:pPr>
      <w:r>
        <w:rPr>
          <w:rFonts w:ascii="Times New Roman"/>
          <w:b w:val="false"/>
          <w:i w:val="false"/>
          <w:color w:val="000000"/>
          <w:sz w:val="28"/>
        </w:rPr>
        <w:t>
      Так, для одиночного циклона с пропускной способностью 180043000 Нм</w:t>
      </w:r>
      <w:r>
        <w:rPr>
          <w:rFonts w:ascii="Times New Roman"/>
          <w:b w:val="false"/>
          <w:i w:val="false"/>
          <w:color w:val="000000"/>
          <w:vertAlign w:val="superscript"/>
        </w:rPr>
        <w:t>3</w:t>
      </w:r>
      <w:r>
        <w:rPr>
          <w:rFonts w:ascii="Times New Roman"/>
          <w:b w:val="false"/>
          <w:i w:val="false"/>
          <w:color w:val="000000"/>
          <w:sz w:val="28"/>
        </w:rPr>
        <w:t>/ч и остаточной запыленностью между 2,3 и 230 г/Нм</w:t>
      </w:r>
      <w:r>
        <w:rPr>
          <w:rFonts w:ascii="Times New Roman"/>
          <w:b w:val="false"/>
          <w:i w:val="false"/>
          <w:color w:val="000000"/>
          <w:vertAlign w:val="superscript"/>
        </w:rPr>
        <w:t>3</w:t>
      </w:r>
      <w:r>
        <w:rPr>
          <w:rFonts w:ascii="Times New Roman"/>
          <w:b w:val="false"/>
          <w:i w:val="false"/>
          <w:color w:val="000000"/>
          <w:sz w:val="28"/>
        </w:rPr>
        <w:t>, эффективность улавливания составляет 90 %. Для мультициклона с пропускной способностью в пределах от 36000 Нм</w:t>
      </w:r>
      <w:r>
        <w:rPr>
          <w:rFonts w:ascii="Times New Roman"/>
          <w:b w:val="false"/>
          <w:i w:val="false"/>
          <w:color w:val="000000"/>
          <w:vertAlign w:val="superscript"/>
        </w:rPr>
        <w:t>3</w:t>
      </w:r>
      <w:r>
        <w:rPr>
          <w:rFonts w:ascii="Times New Roman"/>
          <w:b w:val="false"/>
          <w:i w:val="false"/>
          <w:color w:val="000000"/>
          <w:sz w:val="28"/>
        </w:rPr>
        <w:t>/ч и 180000 Нм</w:t>
      </w:r>
      <w:r>
        <w:rPr>
          <w:rFonts w:ascii="Times New Roman"/>
          <w:b w:val="false"/>
          <w:i w:val="false"/>
          <w:color w:val="000000"/>
          <w:vertAlign w:val="superscript"/>
        </w:rPr>
        <w:t>3</w:t>
      </w:r>
      <w:r>
        <w:rPr>
          <w:rFonts w:ascii="Times New Roman"/>
          <w:b w:val="false"/>
          <w:i w:val="false"/>
          <w:color w:val="000000"/>
          <w:sz w:val="28"/>
        </w:rPr>
        <w:t>/ч, показатели остаточной запыленности и эффективности аналогичны показателям одиночного циклона.</w:t>
      </w:r>
    </w:p>
    <w:bookmarkEnd w:id="2542"/>
    <w:bookmarkStart w:name="z2558" w:id="2543"/>
    <w:p>
      <w:pPr>
        <w:spacing w:after="0"/>
        <w:ind w:left="0"/>
        <w:jc w:val="both"/>
      </w:pPr>
      <w:r>
        <w:rPr>
          <w:rFonts w:ascii="Times New Roman"/>
          <w:b w:val="false"/>
          <w:i w:val="false"/>
          <w:color w:val="000000"/>
          <w:sz w:val="28"/>
        </w:rPr>
        <w:t xml:space="preserve">
      Эксплуатационные расходы зависят от перепада давления и, следовательно, от затрат на электроэнергию. </w:t>
      </w:r>
    </w:p>
    <w:bookmarkEnd w:id="2543"/>
    <w:bookmarkStart w:name="z2559" w:id="254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544"/>
    <w:bookmarkStart w:name="z2560" w:id="2545"/>
    <w:p>
      <w:pPr>
        <w:spacing w:after="0"/>
        <w:ind w:left="0"/>
        <w:jc w:val="both"/>
      </w:pPr>
      <w:r>
        <w:rPr>
          <w:rFonts w:ascii="Times New Roman"/>
          <w:b w:val="false"/>
          <w:i w:val="false"/>
          <w:color w:val="000000"/>
          <w:sz w:val="28"/>
        </w:rPr>
        <w:t>
      Сокращение выбросов твердых частиц, с возможностью регенерации (повторного использования в качестве сырья).</w:t>
      </w:r>
    </w:p>
    <w:bookmarkEnd w:id="2545"/>
    <w:bookmarkStart w:name="z2561" w:id="2546"/>
    <w:p>
      <w:pPr>
        <w:spacing w:after="0"/>
        <w:ind w:left="0"/>
        <w:jc w:val="left"/>
      </w:pPr>
      <w:r>
        <w:rPr>
          <w:rFonts w:ascii="Times New Roman"/>
          <w:b/>
          <w:i w:val="false"/>
          <w:color w:val="000000"/>
        </w:rPr>
        <w:t xml:space="preserve"> 5.4.2.3. Электрофильтры </w:t>
      </w:r>
    </w:p>
    <w:bookmarkEnd w:id="2546"/>
    <w:bookmarkStart w:name="z2562" w:id="254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47"/>
    <w:bookmarkStart w:name="z2563" w:id="2548"/>
    <w:p>
      <w:pPr>
        <w:spacing w:after="0"/>
        <w:ind w:left="0"/>
        <w:jc w:val="both"/>
      </w:pPr>
      <w:r>
        <w:rPr>
          <w:rFonts w:ascii="Times New Roman"/>
          <w:b w:val="false"/>
          <w:i w:val="false"/>
          <w:color w:val="000000"/>
          <w:sz w:val="28"/>
        </w:rPr>
        <w:t>
      Улавливание твердых частиц из отходящего потока газа с помощью электростатической силы.</w:t>
      </w:r>
    </w:p>
    <w:bookmarkEnd w:id="2548"/>
    <w:bookmarkStart w:name="z2564" w:id="254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549"/>
    <w:bookmarkStart w:name="z2565" w:id="2550"/>
    <w:p>
      <w:pPr>
        <w:spacing w:after="0"/>
        <w:ind w:left="0"/>
        <w:jc w:val="both"/>
      </w:pPr>
      <w:r>
        <w:rPr>
          <w:rFonts w:ascii="Times New Roman"/>
          <w:b w:val="false"/>
          <w:i w:val="false"/>
          <w:color w:val="000000"/>
          <w:sz w:val="28"/>
        </w:rPr>
        <w:t>
      Частицы, подлежащие удалению, заряжаются, а специальные электроды, расположенные в корпусе фильтра, имеют другой заряд. При прохождении запыленного воздуха частицы пыли притягиваются к электродам и впоследствии ссыпаются в приемный бункер. Эффективность очистки может зависеть от количества полей, времени пребывания и предшествующих устройств для удаления частиц. Электростатические фильтры могут быть сухого или мокрого типа в зависимости от метода, используемого для сбора пыли с электродов.</w:t>
      </w:r>
    </w:p>
    <w:bookmarkEnd w:id="2550"/>
    <w:bookmarkStart w:name="z2566" w:id="2551"/>
    <w:p>
      <w:pPr>
        <w:spacing w:after="0"/>
        <w:ind w:left="0"/>
        <w:jc w:val="both"/>
      </w:pPr>
      <w:r>
        <w:rPr>
          <w:rFonts w:ascii="Times New Roman"/>
          <w:b w:val="false"/>
          <w:i w:val="false"/>
          <w:color w:val="000000"/>
          <w:sz w:val="28"/>
        </w:rPr>
        <w:t>
      Наиболее часто используемыми устройствами для очистки больших объемов отходящих газов на аглофабриках являются сухие электрофильтры с тремя или четырьмя полями, расположенными последовательно.</w:t>
      </w:r>
    </w:p>
    <w:bookmarkEnd w:id="2551"/>
    <w:bookmarkStart w:name="z2567" w:id="2552"/>
    <w:p>
      <w:pPr>
        <w:spacing w:after="0"/>
        <w:ind w:left="0"/>
        <w:jc w:val="both"/>
      </w:pPr>
      <w:r>
        <w:rPr>
          <w:rFonts w:ascii="Times New Roman"/>
          <w:b w:val="false"/>
          <w:i w:val="false"/>
          <w:color w:val="000000"/>
          <w:sz w:val="28"/>
        </w:rPr>
        <w:t>
      Электрофильтр состоит из нескольких высоковольтных коронирующих электродов и соответствующих осадительных электродов. Частицы заряжаются и впоследствии выделяются из газового потока под воздействием электрического поля, созданного между электродами. Электрическое поле между электродами создается небольшим постоянным током высокого напряжения (100 кВ). На практике электрофильтр разделен на ряд дискретных зон (обычно до пяти). Схема устройства электрофильтра показана на рисунке ниже.</w:t>
      </w:r>
    </w:p>
    <w:bookmarkEnd w:id="2552"/>
    <w:bookmarkStart w:name="z2568" w:id="2553"/>
    <w:p>
      <w:pPr>
        <w:spacing w:after="0"/>
        <w:ind w:left="0"/>
        <w:jc w:val="both"/>
      </w:pPr>
      <w:r>
        <w:rPr>
          <w:rFonts w:ascii="Times New Roman"/>
          <w:b w:val="false"/>
          <w:i w:val="false"/>
          <w:color w:val="000000"/>
          <w:sz w:val="28"/>
        </w:rPr>
        <w:t xml:space="preserve">
      </w:t>
      </w:r>
    </w:p>
    <w:bookmarkEnd w:id="2553"/>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.12.Схема устройства электрофильтра (показаны только две зоны)</w:t>
      </w:r>
    </w:p>
    <w:bookmarkStart w:name="z2569" w:id="2554"/>
    <w:p>
      <w:pPr>
        <w:spacing w:after="0"/>
        <w:ind w:left="0"/>
        <w:jc w:val="both"/>
      </w:pPr>
      <w:r>
        <w:rPr>
          <w:rFonts w:ascii="Times New Roman"/>
          <w:b w:val="false"/>
          <w:i w:val="false"/>
          <w:color w:val="000000"/>
          <w:sz w:val="28"/>
        </w:rPr>
        <w:t>
      Частицы удаляются из потока газа в четыре этапа:</w:t>
      </w:r>
    </w:p>
    <w:bookmarkEnd w:id="2554"/>
    <w:bookmarkStart w:name="z2570" w:id="2555"/>
    <w:p>
      <w:pPr>
        <w:spacing w:after="0"/>
        <w:ind w:left="0"/>
        <w:jc w:val="both"/>
      </w:pPr>
      <w:r>
        <w:rPr>
          <w:rFonts w:ascii="Times New Roman"/>
          <w:b w:val="false"/>
          <w:i w:val="false"/>
          <w:color w:val="000000"/>
          <w:sz w:val="28"/>
        </w:rPr>
        <w:t>
      1. наведение электрического заряда на частицы пыли.</w:t>
      </w:r>
    </w:p>
    <w:bookmarkEnd w:id="2555"/>
    <w:bookmarkStart w:name="z2571" w:id="2556"/>
    <w:p>
      <w:pPr>
        <w:spacing w:after="0"/>
        <w:ind w:left="0"/>
        <w:jc w:val="both"/>
      </w:pPr>
      <w:r>
        <w:rPr>
          <w:rFonts w:ascii="Times New Roman"/>
          <w:b w:val="false"/>
          <w:i w:val="false"/>
          <w:color w:val="000000"/>
          <w:sz w:val="28"/>
        </w:rPr>
        <w:t>
      2. подача заряженной пыли в электрическое поле.</w:t>
      </w:r>
    </w:p>
    <w:bookmarkEnd w:id="2556"/>
    <w:bookmarkStart w:name="z2572" w:id="2557"/>
    <w:p>
      <w:pPr>
        <w:spacing w:after="0"/>
        <w:ind w:left="0"/>
        <w:jc w:val="both"/>
      </w:pPr>
      <w:r>
        <w:rPr>
          <w:rFonts w:ascii="Times New Roman"/>
          <w:b w:val="false"/>
          <w:i w:val="false"/>
          <w:color w:val="000000"/>
          <w:sz w:val="28"/>
        </w:rPr>
        <w:t>
      3. улавливание пыли с помощью коллекторного электрода.</w:t>
      </w:r>
    </w:p>
    <w:bookmarkEnd w:id="2557"/>
    <w:bookmarkStart w:name="z2573" w:id="2558"/>
    <w:p>
      <w:pPr>
        <w:spacing w:after="0"/>
        <w:ind w:left="0"/>
        <w:jc w:val="both"/>
      </w:pPr>
      <w:r>
        <w:rPr>
          <w:rFonts w:ascii="Times New Roman"/>
          <w:b w:val="false"/>
          <w:i w:val="false"/>
          <w:color w:val="000000"/>
          <w:sz w:val="28"/>
        </w:rPr>
        <w:t>
      4. удаление пыли с поверхности электрода.</w:t>
      </w:r>
    </w:p>
    <w:bookmarkEnd w:id="2558"/>
    <w:bookmarkStart w:name="z2574" w:id="2559"/>
    <w:p>
      <w:pPr>
        <w:spacing w:after="0"/>
        <w:ind w:left="0"/>
        <w:jc w:val="both"/>
      </w:pPr>
      <w:r>
        <w:rPr>
          <w:rFonts w:ascii="Times New Roman"/>
          <w:b w:val="false"/>
          <w:i w:val="false"/>
          <w:color w:val="000000"/>
          <w:sz w:val="28"/>
        </w:rPr>
        <w:t>
      Коронирующие электроды необходимо подвергать встряхиванию или вибрации для предотвращения накопления пыли, соответственно, их механическая прочность должна выдерживать такое воздействие. Механическая надежность коронирующих электродов и их несущей конструкции имеет большое значение, поскольку даже один оборванный кабель может закоротить все электрическое поле электрофильтра.</w:t>
      </w:r>
    </w:p>
    <w:bookmarkEnd w:id="2559"/>
    <w:bookmarkStart w:name="z2575" w:id="2560"/>
    <w:p>
      <w:pPr>
        <w:spacing w:after="0"/>
        <w:ind w:left="0"/>
        <w:jc w:val="both"/>
      </w:pPr>
      <w:r>
        <w:rPr>
          <w:rFonts w:ascii="Times New Roman"/>
          <w:b w:val="false"/>
          <w:i w:val="false"/>
          <w:color w:val="000000"/>
          <w:sz w:val="28"/>
        </w:rPr>
        <w:t>
      Производительность электрофильтра определяется формулой Дейча, согласно которой эффективность определяется общей площадью поверхности осадительных электродов, объемным расходом газа и скоростью миграции частиц. Таким образом, увеличение площади поверхности осадительных электродов имеет большое значение для улавливания конкретного вида пыли, в связи с чем современным подходом является использование расширенного межэлектродного пространства. В свою очередь, это предполагает надежную конструкцию и контроль работы выпрямительного устройства.</w:t>
      </w:r>
    </w:p>
    <w:bookmarkEnd w:id="2560"/>
    <w:bookmarkStart w:name="z2576" w:id="2561"/>
    <w:p>
      <w:pPr>
        <w:spacing w:after="0"/>
        <w:ind w:left="0"/>
        <w:jc w:val="both"/>
      </w:pPr>
      <w:r>
        <w:rPr>
          <w:rFonts w:ascii="Times New Roman"/>
          <w:b w:val="false"/>
          <w:i w:val="false"/>
          <w:color w:val="000000"/>
          <w:sz w:val="28"/>
        </w:rPr>
        <w:t>
      Конструкция используемых выпрямителей предусматривает применение отдельных секций устройства для каждой зоны или части зоны электрофильтра. Это позволяет применять разное напряжение на входных и выходных зонах, поскольку на выходе пылевая нагрузка меньше, а также дает возможность постепенно увеличивать напряжение, подаваемое на зоны, без искрения. Хорошая конструкция также подразумевает применение автоматизированных систем управления, поддерживающих оптимально высокое напряжение, подаваемое без искрения на электроды конкретной зоны. Для подачи максимально возможного без образования искр высокого напряжения и постоянного изменения его значения используется автоматическое контрольно-измерительное устройство. Подача постоянного высоковольтного электропитания практически не позволяет обеспечить оптимальную эффективность улавливания пыли.</w:t>
      </w:r>
    </w:p>
    <w:bookmarkEnd w:id="2561"/>
    <w:bookmarkStart w:name="z2577" w:id="2562"/>
    <w:p>
      <w:pPr>
        <w:spacing w:after="0"/>
        <w:ind w:left="0"/>
        <w:jc w:val="both"/>
      </w:pPr>
      <w:r>
        <w:rPr>
          <w:rFonts w:ascii="Times New Roman"/>
          <w:b w:val="false"/>
          <w:i w:val="false"/>
          <w:color w:val="000000"/>
          <w:sz w:val="28"/>
        </w:rPr>
        <w:t>
      Особое значение имеет электрическое сопротивление (величина, обратная электрической проводимости) пыли. Если оно слишком низкое, то частицы, достигая осадительного электрода, легко теряют свой заряд, и может произойти вторичный унос пыли. При повышенном удельном сопротивлении пыли на электроде образуется изолирующий слой, который препятствует нормальному коронированию и приводит к снижению эффективности улавливания. В основном удельное сопротивление пыли находится в рабочем диапазоне, но эффективность улавливания можно еще повысить, улучшив физические характеристики частиц. Для этого широко применяются аммиак и трехокись серы. Удельное сопротивление также можно уменьшить с помощью понижения температуры или увлажнения газа.</w:t>
      </w:r>
    </w:p>
    <w:bookmarkEnd w:id="2562"/>
    <w:bookmarkStart w:name="z2578" w:id="2563"/>
    <w:p>
      <w:pPr>
        <w:spacing w:after="0"/>
        <w:ind w:left="0"/>
        <w:jc w:val="both"/>
      </w:pPr>
      <w:r>
        <w:rPr>
          <w:rFonts w:ascii="Times New Roman"/>
          <w:b w:val="false"/>
          <w:i w:val="false"/>
          <w:color w:val="000000"/>
          <w:sz w:val="28"/>
        </w:rPr>
        <w:t>
      Для достижения высоких значений производительности электрофильтра газ пропускают через специальные устройства, обеспечивающие равномерность потока, препятствующую прохождению вне электрического поля. Правильная конструкция входных газоходов и наличие устройств распределения потока на входе электрофильтра необходимы для достижения однородности потока.</w:t>
      </w:r>
    </w:p>
    <w:bookmarkEnd w:id="2563"/>
    <w:bookmarkStart w:name="z2579" w:id="2564"/>
    <w:p>
      <w:pPr>
        <w:spacing w:after="0"/>
        <w:ind w:left="0"/>
        <w:jc w:val="both"/>
      </w:pPr>
      <w:r>
        <w:rPr>
          <w:rFonts w:ascii="Times New Roman"/>
          <w:b w:val="false"/>
          <w:i w:val="false"/>
          <w:color w:val="000000"/>
          <w:sz w:val="28"/>
        </w:rPr>
        <w:t>
      Электрофильтры ионной абразивной обработки обычно работают в диапазоне 100–150 кВ для обеспечения высокой эффективности сепарации. Отличительной особенностью электрофильтров является способностью работать при высокой температуре (горячие) и высокой влажности обеспыливаемых газов (мокрые). Количество образующейся пыли - так называемый вынос пыли (в процентах от массы перерабатываемой шихты) или переход металлов в пыль зависит от вида металлургического агрегата, физико-химической характеристики шихты (крупность, прочность, содержание легковозгоняемых металлов и соединений и прочее), интенсивности и характера пирометаллургического процесса и многих других факторов. Особенно интенсивно пыль образуется в технологических процессах, таких как обжиг и плавка концентратов, возгоночные процессы.</w:t>
      </w:r>
    </w:p>
    <w:bookmarkEnd w:id="2564"/>
    <w:p>
      <w:pPr>
        <w:spacing w:after="0"/>
        <w:ind w:left="0"/>
        <w:jc w:val="left"/>
      </w:pPr>
      <w:r>
        <w:rPr>
          <w:rFonts w:ascii="Times New Roman"/>
          <w:b/>
          <w:i w:val="false"/>
          <w:color w:val="000000"/>
        </w:rPr>
        <w:t xml:space="preserve"> Таблица .8. Эффективность очистки и уровни выбросов, связанные с использованием электрофильтров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565"/>
          <w:p>
            <w:pPr>
              <w:spacing w:after="20"/>
              <w:ind w:left="20"/>
              <w:jc w:val="both"/>
            </w:pPr>
            <w:r>
              <w:rPr>
                <w:rFonts w:ascii="Times New Roman"/>
                <w:b w:val="false"/>
                <w:i w:val="false"/>
                <w:color w:val="000000"/>
                <w:sz w:val="20"/>
              </w:rPr>
              <w:t>
№</w:t>
            </w:r>
          </w:p>
          <w:bookmarkEnd w:id="2565"/>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фильтр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фильтр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&lt;20мг/Нм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&lt;20мг/Нм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bl>
    <w:bookmarkStart w:name="z2581" w:id="256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566"/>
    <w:bookmarkStart w:name="z2582" w:id="2567"/>
    <w:p>
      <w:pPr>
        <w:spacing w:after="0"/>
        <w:ind w:left="0"/>
        <w:jc w:val="both"/>
      </w:pPr>
      <w:r>
        <w:rPr>
          <w:rFonts w:ascii="Times New Roman"/>
          <w:b w:val="false"/>
          <w:i w:val="false"/>
          <w:color w:val="000000"/>
          <w:sz w:val="28"/>
        </w:rPr>
        <w:t>
      ЭСФ снижают выбросы пыли с эффективностью &gt;95%. В некоторых случаях достижимая эффективность - более 99%. В среднем за год ЭСФ с полями MEEP могут достигать концентраций пыли в диапазоне от 20 до 50 мг/Нм</w:t>
      </w:r>
      <w:r>
        <w:rPr>
          <w:rFonts w:ascii="Times New Roman"/>
          <w:b w:val="false"/>
          <w:i w:val="false"/>
          <w:color w:val="000000"/>
          <w:vertAlign w:val="superscript"/>
        </w:rPr>
        <w:t>3</w:t>
      </w:r>
      <w:r>
        <w:rPr>
          <w:rFonts w:ascii="Times New Roman"/>
          <w:b w:val="false"/>
          <w:i w:val="false"/>
          <w:color w:val="000000"/>
          <w:sz w:val="28"/>
        </w:rPr>
        <w:t xml:space="preserve"> только с учетом нормальных периодов эксплуатации и без учета пусков и остановок. Для одного и того же завода среднесуточная концентрация пыли в период с 2005 по 2007 года составляли от 24,6 до 29,4 мг/Нм</w:t>
      </w:r>
      <w:r>
        <w:rPr>
          <w:rFonts w:ascii="Times New Roman"/>
          <w:b w:val="false"/>
          <w:i w:val="false"/>
          <w:color w:val="000000"/>
          <w:vertAlign w:val="superscript"/>
        </w:rPr>
        <w:t>3</w:t>
      </w:r>
      <w:r>
        <w:rPr>
          <w:rFonts w:ascii="Times New Roman"/>
          <w:b w:val="false"/>
          <w:i w:val="false"/>
          <w:color w:val="000000"/>
          <w:sz w:val="28"/>
        </w:rPr>
        <w:t xml:space="preserve">. </w:t>
      </w:r>
    </w:p>
    <w:bookmarkEnd w:id="2567"/>
    <w:bookmarkStart w:name="z2583" w:id="256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568"/>
    <w:bookmarkStart w:name="z2584" w:id="2569"/>
    <w:p>
      <w:pPr>
        <w:spacing w:after="0"/>
        <w:ind w:left="0"/>
        <w:jc w:val="both"/>
      </w:pPr>
      <w:r>
        <w:rPr>
          <w:rFonts w:ascii="Times New Roman"/>
          <w:b w:val="false"/>
          <w:i w:val="false"/>
          <w:color w:val="000000"/>
          <w:sz w:val="28"/>
        </w:rPr>
        <w:t>
      Основные преимущества электрической очистки газов, следующие:</w:t>
      </w:r>
    </w:p>
    <w:bookmarkEnd w:id="2569"/>
    <w:bookmarkStart w:name="z2585" w:id="2570"/>
    <w:p>
      <w:pPr>
        <w:spacing w:after="0"/>
        <w:ind w:left="0"/>
        <w:jc w:val="both"/>
      </w:pPr>
      <w:r>
        <w:rPr>
          <w:rFonts w:ascii="Times New Roman"/>
          <w:b w:val="false"/>
          <w:i w:val="false"/>
          <w:color w:val="000000"/>
          <w:sz w:val="28"/>
        </w:rPr>
        <w:t>
      широкий диапазон производительности – от нескольких м</w:t>
      </w:r>
      <w:r>
        <w:rPr>
          <w:rFonts w:ascii="Times New Roman"/>
          <w:b w:val="false"/>
          <w:i w:val="false"/>
          <w:color w:val="000000"/>
          <w:vertAlign w:val="superscript"/>
        </w:rPr>
        <w:t>3</w:t>
      </w:r>
      <w:r>
        <w:rPr>
          <w:rFonts w:ascii="Times New Roman"/>
          <w:b w:val="false"/>
          <w:i w:val="false"/>
          <w:color w:val="000000"/>
          <w:sz w:val="28"/>
        </w:rPr>
        <w:t>/час до миллионов м</w:t>
      </w:r>
      <w:r>
        <w:rPr>
          <w:rFonts w:ascii="Times New Roman"/>
          <w:b w:val="false"/>
          <w:i w:val="false"/>
          <w:color w:val="000000"/>
          <w:vertAlign w:val="superscript"/>
        </w:rPr>
        <w:t>3</w:t>
      </w:r>
      <w:r>
        <w:rPr>
          <w:rFonts w:ascii="Times New Roman"/>
          <w:b w:val="false"/>
          <w:i w:val="false"/>
          <w:color w:val="000000"/>
          <w:sz w:val="28"/>
        </w:rPr>
        <w:t>/час;</w:t>
      </w:r>
    </w:p>
    <w:bookmarkEnd w:id="2570"/>
    <w:bookmarkStart w:name="z2586" w:id="2571"/>
    <w:p>
      <w:pPr>
        <w:spacing w:after="0"/>
        <w:ind w:left="0"/>
        <w:jc w:val="both"/>
      </w:pPr>
      <w:r>
        <w:rPr>
          <w:rFonts w:ascii="Times New Roman"/>
          <w:b w:val="false"/>
          <w:i w:val="false"/>
          <w:color w:val="000000"/>
          <w:sz w:val="28"/>
        </w:rPr>
        <w:t>
      эффективность очистки от пыли варьирует от 96,5 % до 99,95 %.</w:t>
      </w:r>
    </w:p>
    <w:bookmarkEnd w:id="2571"/>
    <w:bookmarkStart w:name="z2587" w:id="2572"/>
    <w:p>
      <w:pPr>
        <w:spacing w:after="0"/>
        <w:ind w:left="0"/>
        <w:jc w:val="both"/>
      </w:pPr>
      <w:r>
        <w:rPr>
          <w:rFonts w:ascii="Times New Roman"/>
          <w:b w:val="false"/>
          <w:i w:val="false"/>
          <w:color w:val="000000"/>
          <w:sz w:val="28"/>
        </w:rPr>
        <w:t>
      гидравлическое сопротивление – не более 0,2 кПа (является основной причиной низких эксплуатационных затрат);</w:t>
      </w:r>
    </w:p>
    <w:bookmarkEnd w:id="2572"/>
    <w:bookmarkStart w:name="z2588" w:id="2573"/>
    <w:p>
      <w:pPr>
        <w:spacing w:after="0"/>
        <w:ind w:left="0"/>
        <w:jc w:val="both"/>
      </w:pPr>
      <w:r>
        <w:rPr>
          <w:rFonts w:ascii="Times New Roman"/>
          <w:b w:val="false"/>
          <w:i w:val="false"/>
          <w:color w:val="000000"/>
          <w:sz w:val="28"/>
        </w:rPr>
        <w:t>
      электрофильтры могут улавливать сухие частицы, капли жидкости и частицы тумана;</w:t>
      </w:r>
    </w:p>
    <w:bookmarkEnd w:id="2573"/>
    <w:bookmarkStart w:name="z2589" w:id="2574"/>
    <w:p>
      <w:pPr>
        <w:spacing w:after="0"/>
        <w:ind w:left="0"/>
        <w:jc w:val="both"/>
      </w:pPr>
      <w:r>
        <w:rPr>
          <w:rFonts w:ascii="Times New Roman"/>
          <w:b w:val="false"/>
          <w:i w:val="false"/>
          <w:color w:val="000000"/>
          <w:sz w:val="28"/>
        </w:rPr>
        <w:t>
      в электрофильтрах улавливаются частицы размером от 0,01 мкм (вирусы, табачный дым) до десятков микрон.</w:t>
      </w:r>
    </w:p>
    <w:bookmarkEnd w:id="2574"/>
    <w:bookmarkStart w:name="z2590" w:id="2575"/>
    <w:p>
      <w:pPr>
        <w:spacing w:after="0"/>
        <w:ind w:left="0"/>
        <w:jc w:val="both"/>
      </w:pPr>
      <w:r>
        <w:rPr>
          <w:rFonts w:ascii="Times New Roman"/>
          <w:b w:val="false"/>
          <w:i w:val="false"/>
          <w:color w:val="000000"/>
          <w:sz w:val="28"/>
        </w:rPr>
        <w:t>
      Электрофильтры успешно эксплуатируются на предприятиях России, стран СНГ, Бельгии, Финляндии, Швеции, Ирландии.</w:t>
      </w:r>
    </w:p>
    <w:bookmarkEnd w:id="2575"/>
    <w:bookmarkStart w:name="z2591" w:id="257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576"/>
    <w:bookmarkStart w:name="z2592" w:id="2577"/>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 При выполнении работ по обслуживанию электрофильтра могут появиться дополнительные отходы. Необходимость утилизации пыли, если она не может быть повторно использована.</w:t>
      </w:r>
    </w:p>
    <w:bookmarkEnd w:id="2577"/>
    <w:bookmarkStart w:name="z2593" w:id="25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578"/>
    <w:bookmarkStart w:name="z2594" w:id="2579"/>
    <w:p>
      <w:pPr>
        <w:spacing w:after="0"/>
        <w:ind w:left="0"/>
        <w:jc w:val="both"/>
      </w:pPr>
      <w:r>
        <w:rPr>
          <w:rFonts w:ascii="Times New Roman"/>
          <w:b w:val="false"/>
          <w:i w:val="false"/>
          <w:color w:val="000000"/>
          <w:sz w:val="28"/>
        </w:rPr>
        <w:t xml:space="preserve">
      Вследствие их высокой эффективности, низкого гидравлического сопротивления, высокой работоспособности и энергетической эффективности, электрофильтры стали наиболее успешными установками для улавливания пыли из отходящих газов от основного технологического оборудования. </w:t>
      </w:r>
    </w:p>
    <w:bookmarkEnd w:id="2579"/>
    <w:bookmarkStart w:name="z2595" w:id="2580"/>
    <w:p>
      <w:pPr>
        <w:spacing w:after="0"/>
        <w:ind w:left="0"/>
        <w:jc w:val="both"/>
      </w:pPr>
      <w:r>
        <w:rPr>
          <w:rFonts w:ascii="Times New Roman"/>
          <w:b w:val="false"/>
          <w:i w:val="false"/>
          <w:color w:val="000000"/>
          <w:sz w:val="28"/>
        </w:rPr>
        <w:t>
      Электрофильтры могут устанавливаться как на новых, так и на действующих установках. Электрофильтры с подвижным слоем могут быть установлены как последнее поле существующего электрофильтра или как отдельный блок в собственном корпусе, но расположение и возможность установки любого типа будут зависеть от конкретного места.</w:t>
      </w:r>
    </w:p>
    <w:bookmarkEnd w:id="2580"/>
    <w:bookmarkStart w:name="z2596" w:id="258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2581"/>
    <w:bookmarkStart w:name="z2597" w:id="2582"/>
    <w:p>
      <w:pPr>
        <w:spacing w:after="0"/>
        <w:ind w:left="0"/>
        <w:jc w:val="both"/>
      </w:pPr>
      <w:r>
        <w:rPr>
          <w:rFonts w:ascii="Times New Roman"/>
          <w:b w:val="false"/>
          <w:i w:val="false"/>
          <w:color w:val="000000"/>
          <w:sz w:val="28"/>
        </w:rPr>
        <w:t xml:space="preserve">
      В каждом отдельном случае стоимость техники индивидуальна. </w:t>
      </w:r>
    </w:p>
    <w:bookmarkEnd w:id="2582"/>
    <w:bookmarkStart w:name="z2598" w:id="258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583"/>
    <w:bookmarkStart w:name="z2599" w:id="2584"/>
    <w:p>
      <w:pPr>
        <w:spacing w:after="0"/>
        <w:ind w:left="0"/>
        <w:jc w:val="both"/>
      </w:pPr>
      <w:r>
        <w:rPr>
          <w:rFonts w:ascii="Times New Roman"/>
          <w:b w:val="false"/>
          <w:i w:val="false"/>
          <w:color w:val="000000"/>
          <w:sz w:val="28"/>
        </w:rPr>
        <w:t xml:space="preserve">
      Сокращение выбросов пыли, с возможностью ее повторного использования. </w:t>
      </w:r>
    </w:p>
    <w:bookmarkEnd w:id="2584"/>
    <w:bookmarkStart w:name="z2600" w:id="2585"/>
    <w:p>
      <w:pPr>
        <w:spacing w:after="0"/>
        <w:ind w:left="0"/>
        <w:jc w:val="both"/>
      </w:pPr>
      <w:r>
        <w:rPr>
          <w:rFonts w:ascii="Times New Roman"/>
          <w:b w:val="false"/>
          <w:i w:val="false"/>
          <w:color w:val="000000"/>
          <w:sz w:val="28"/>
        </w:rPr>
        <w:t>
      Экономия сырья, если пыль может быть возвращена в процесс.</w:t>
      </w:r>
    </w:p>
    <w:bookmarkEnd w:id="2585"/>
    <w:bookmarkStart w:name="z2601" w:id="2586"/>
    <w:p>
      <w:pPr>
        <w:spacing w:after="0"/>
        <w:ind w:left="0"/>
        <w:jc w:val="left"/>
      </w:pPr>
      <w:r>
        <w:rPr>
          <w:rFonts w:ascii="Times New Roman"/>
          <w:b/>
          <w:i w:val="false"/>
          <w:color w:val="000000"/>
        </w:rPr>
        <w:t xml:space="preserve"> 5.4.2.4. Рукавные фильтры </w:t>
      </w:r>
    </w:p>
    <w:bookmarkEnd w:id="2586"/>
    <w:bookmarkStart w:name="z2602" w:id="258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2587"/>
    <w:bookmarkStart w:name="z2603" w:id="2588"/>
    <w:p>
      <w:pPr>
        <w:spacing w:after="0"/>
        <w:ind w:left="0"/>
        <w:jc w:val="both"/>
      </w:pPr>
      <w:r>
        <w:rPr>
          <w:rFonts w:ascii="Times New Roman"/>
          <w:b w:val="false"/>
          <w:i w:val="false"/>
          <w:color w:val="000000"/>
          <w:sz w:val="28"/>
        </w:rPr>
        <w:t>
      Очистка отходящих газов от пыли путем пропуска через плотно сплетенную или войлочную ткань, в результате чего твердые частицы собираются на ткани путем просеивания или другими способами.</w:t>
      </w:r>
    </w:p>
    <w:bookmarkEnd w:id="2588"/>
    <w:bookmarkStart w:name="z2604" w:id="25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589"/>
    <w:bookmarkStart w:name="z2605" w:id="2590"/>
    <w:p>
      <w:pPr>
        <w:spacing w:after="0"/>
        <w:ind w:left="0"/>
        <w:jc w:val="both"/>
      </w:pPr>
      <w:r>
        <w:rPr>
          <w:rFonts w:ascii="Times New Roman"/>
          <w:b w:val="false"/>
          <w:i w:val="false"/>
          <w:color w:val="000000"/>
          <w:sz w:val="28"/>
        </w:rPr>
        <w:t>
      Рукавные фильтры изготавливаются из пористой тканой или войлочной ткани, через которую пропускаются газы для удаления частиц. Использование тканевого фильтра требует выбора ткани, подходящей для характеристик отходящего газа и максимальной рабочей температуры. Обычно рукавные фильтры классифицируются в соответствии с методом очистки фильтрующего материала. Необходимо регулярно удалять пыль из ткани для поддержания эффективности экстракции.</w:t>
      </w:r>
    </w:p>
    <w:bookmarkEnd w:id="2590"/>
    <w:bookmarkStart w:name="z2606" w:id="2591"/>
    <w:p>
      <w:pPr>
        <w:spacing w:after="0"/>
        <w:ind w:left="0"/>
        <w:jc w:val="both"/>
      </w:pPr>
      <w:r>
        <w:rPr>
          <w:rFonts w:ascii="Times New Roman"/>
          <w:b w:val="false"/>
          <w:i w:val="false"/>
          <w:color w:val="000000"/>
          <w:sz w:val="28"/>
        </w:rPr>
        <w:t>
      Наиболее распространенными методами очистки являются обратный воздушный поток, механическое встряхивание, вибрация, пульсация воздуха под низким давлением и пульсация сжатого воздуха. Акустические ковши также используются для очистки фильтрующих рукавов. Стандартные механизмы очистки не обеспечивают возвращение рукава в первоначальное состояние, так как частицы, осевшие в глубине ткани, уменьшают размер пор между волокнами, хотя это обеспечивает высокую эффективность очистки субмикронных паров.</w:t>
      </w:r>
    </w:p>
    <w:bookmarkEnd w:id="2591"/>
    <w:bookmarkStart w:name="z2607" w:id="2592"/>
    <w:p>
      <w:pPr>
        <w:spacing w:after="0"/>
        <w:ind w:left="0"/>
        <w:jc w:val="both"/>
      </w:pPr>
      <w:r>
        <w:rPr>
          <w:rFonts w:ascii="Times New Roman"/>
          <w:b w:val="false"/>
          <w:i w:val="false"/>
          <w:color w:val="000000"/>
          <w:sz w:val="28"/>
        </w:rPr>
        <w:t xml:space="preserve">
      </w:t>
      </w:r>
    </w:p>
    <w:bookmarkEnd w:id="2592"/>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5.13. Конструкция рукавного фильтра</w:t>
      </w:r>
    </w:p>
    <w:bookmarkStart w:name="z2608" w:id="2593"/>
    <w:p>
      <w:pPr>
        <w:spacing w:after="0"/>
        <w:ind w:left="0"/>
        <w:jc w:val="both"/>
      </w:pPr>
      <w:r>
        <w:rPr>
          <w:rFonts w:ascii="Times New Roman"/>
          <w:b w:val="false"/>
          <w:i w:val="false"/>
          <w:color w:val="000000"/>
          <w:sz w:val="28"/>
        </w:rPr>
        <w:t>
      Эффективность очистки в рукавных фильтрах в основном зависит от свойств фильтровальной ткани, из которой изготавливаются рукава аппарата, а также от того, в какой мере эти свойства соответствуют свойствам очищаемой среды и взвешенных в ней частиц. При выборе ткани необходимо учитывать состав газов, природу и размер частиц пыли, способ очистки, требуемую эффективность и экономические показатели. Также учитывается температура газа, способ охлаждения газа, если таковой имеется, образующийся водяной пар и точка кипения кислоты.</w:t>
      </w:r>
    </w:p>
    <w:bookmarkEnd w:id="2593"/>
    <w:bookmarkStart w:name="z2609" w:id="2594"/>
    <w:p>
      <w:pPr>
        <w:spacing w:after="0"/>
        <w:ind w:left="0"/>
        <w:jc w:val="both"/>
      </w:pPr>
      <w:r>
        <w:rPr>
          <w:rFonts w:ascii="Times New Roman"/>
          <w:b w:val="false"/>
          <w:i w:val="false"/>
          <w:color w:val="000000"/>
          <w:sz w:val="28"/>
        </w:rPr>
        <w:t xml:space="preserve">
      В таблице 5.9 представлены типы тканей, широко используемых при очистке. </w:t>
      </w:r>
    </w:p>
    <w:bookmarkEnd w:id="2594"/>
    <w:p>
      <w:pPr>
        <w:spacing w:after="0"/>
        <w:ind w:left="0"/>
        <w:jc w:val="left"/>
      </w:pPr>
      <w:r>
        <w:rPr>
          <w:rFonts w:ascii="Times New Roman"/>
          <w:b/>
          <w:i w:val="false"/>
          <w:color w:val="000000"/>
        </w:rPr>
        <w:t xml:space="preserve"> Таблица 5.9. Сравнение различных систем тканевых фильтров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Мембранный фильтр из стекловолокна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из стекловолокна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 стекловолокно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х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ткани на рукав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Перепад давления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воздуха к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рабочей температуры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r>
    </w:tbl>
    <w:bookmarkStart w:name="z2610" w:id="2595"/>
    <w:p>
      <w:pPr>
        <w:spacing w:after="0"/>
        <w:ind w:left="0"/>
        <w:jc w:val="both"/>
      </w:pPr>
      <w:r>
        <w:rPr>
          <w:rFonts w:ascii="Times New Roman"/>
          <w:b w:val="false"/>
          <w:i w:val="false"/>
          <w:color w:val="000000"/>
          <w:sz w:val="28"/>
        </w:rPr>
        <w:t>
      Существует несколько различных конструкций рукавных фильтров, в которых используются различные виды фильтрующих материалов. Использование технологий мембранной фильтрации (поверхностная фильтрация) приводит к дополнительному увеличению срока службы, увеличению пределов температуры (до 260 °C) и относительно низким затратам на техническое обслуживание. Мембранные фильтрующие рукава состоят из ультратонкой мембраны из расширенного политетрафторэтилена (ПТФЭ), встроенной в материал основы. Частицы в потоке отходящего газа улавливаются на поверхности рукава. Вместо формирования осадка на внутренней части или проникновения в ткань рукава, частицы отталкиваются от мембраны, образуя тем самым меньший по объему осадок.</w:t>
      </w:r>
    </w:p>
    <w:bookmarkEnd w:id="2595"/>
    <w:bookmarkStart w:name="z2611" w:id="2596"/>
    <w:p>
      <w:pPr>
        <w:spacing w:after="0"/>
        <w:ind w:left="0"/>
        <w:jc w:val="both"/>
      </w:pPr>
      <w:r>
        <w:rPr>
          <w:rFonts w:ascii="Times New Roman"/>
          <w:b w:val="false"/>
          <w:i w:val="false"/>
          <w:color w:val="000000"/>
          <w:sz w:val="28"/>
        </w:rPr>
        <w:t>
      Синтетические фильтрующие ткани, такие как тефлон/стекловолокно, позволяют использовать рукавные фильтры в широком спектре процессов, обеспечивая длительный срок службы. Эффективность современных фильтрующих материалов при высоких температурах или в условиях абразивности достаточно высока, и производители тканей могут оказать помощь в определении материала для конкретного применения. При использовании подходящей конструкции для соответствующего типа пыли в особых случаях может быть обеспечен очень низкий уровень выбросов пыли. Более высокая надежность и более длительный срок службы компенсируют расходы на современные рукавные фильтры. Достижение низких уровней выбросов пыли имеет важное значение, поскольку пыль может содержать значительные уровни металлов. Чтобы предотвратить утечку неочищенных газов в атмосферу, необходимо учитывать влияние деформации распределительных коллекторов и надлежащую герметизацию рукавов.</w:t>
      </w:r>
    </w:p>
    <w:bookmarkEnd w:id="2596"/>
    <w:bookmarkStart w:name="z2612" w:id="2597"/>
    <w:p>
      <w:pPr>
        <w:spacing w:after="0"/>
        <w:ind w:left="0"/>
        <w:jc w:val="both"/>
      </w:pPr>
      <w:r>
        <w:rPr>
          <w:rFonts w:ascii="Times New Roman"/>
          <w:b w:val="false"/>
          <w:i w:val="false"/>
          <w:color w:val="000000"/>
          <w:sz w:val="28"/>
        </w:rPr>
        <w:t>
      По причине возможного забивания фильтров в определенных условиях (например, в случае липкой пыли или при использовании в воздушных потоках при температуре конденсации) и чувствительности к огню, они подходят не для всех целей применения. Фильтры также могут использоваться вместе с существующими рукавными фильтрами и могут подвергаться модернизации. В частности, система уплотнения рукава может быть улучшена во время ежегодного технического обслуживания, а фильтрующие рукава могут быть заменены более современными материалами в соответствии со стандартными графиками замены, что также может снизить будущие затраты.</w:t>
      </w:r>
    </w:p>
    <w:bookmarkEnd w:id="2597"/>
    <w:bookmarkStart w:name="z2613" w:id="2598"/>
    <w:p>
      <w:pPr>
        <w:spacing w:after="0"/>
        <w:ind w:left="0"/>
        <w:jc w:val="both"/>
      </w:pPr>
      <w:r>
        <w:rPr>
          <w:rFonts w:ascii="Times New Roman"/>
          <w:b w:val="false"/>
          <w:i w:val="false"/>
          <w:color w:val="000000"/>
          <w:sz w:val="28"/>
        </w:rPr>
        <w:t xml:space="preserve">
      Самым распространенным типом используемых фильтров являются рукавные фильтры в виде мешков, при этом несколько отдельных фильтрующих элементов из ткани размещаются вместе в группе. Рукавные фильтры также могут быть в виде листов или картриджей. </w:t>
      </w:r>
    </w:p>
    <w:bookmarkEnd w:id="2598"/>
    <w:bookmarkStart w:name="z2614" w:id="2599"/>
    <w:p>
      <w:pPr>
        <w:spacing w:after="0"/>
        <w:ind w:left="0"/>
        <w:jc w:val="both"/>
      </w:pPr>
      <w:r>
        <w:rPr>
          <w:rFonts w:ascii="Times New Roman"/>
          <w:b w:val="false"/>
          <w:i w:val="false"/>
          <w:color w:val="000000"/>
          <w:sz w:val="28"/>
        </w:rPr>
        <w:t>
      Фильтр состоит из нескольких секций, часть из которых работает в режиме фильтрации очищаемого газа, а часть – в режиме регенерации, т. е. удаления осевшей на рукавах пыли. В режиме очистки запыленный газ фильтруется через поры рукава, а пыль осаждается на его поверхности. Со временем гидравлическое сопротивление рукава с накопленным на нем слоем пыли увеличивается, и эффективность осаждения возрастает. При этом пропускная способность фильтра по газу существенно снижается, и секцию отключают на регенерацию для удаления пыли механическим (встряхиванием, скручиванием) и (или) аэродинамическим (импульсной продувкой сжатым воздухом) способами. Поток газа, подлежащего обработке, может направляться либо изнутри рукава наружу, либо снаружи рукава вовнутрь. В случае содержания в поступающих отработанных относительно крупных частиц, для снижения нагрузки на рукавный фильтр, особенно при высокой концентрации частиц на входе, для дополнительной предварительной очистки могут использоваться механические коллекторы (циклоны, электростатические фильтры и др.).</w:t>
      </w:r>
    </w:p>
    <w:bookmarkEnd w:id="2599"/>
    <w:bookmarkStart w:name="z2615" w:id="2600"/>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w:t>
      </w:r>
    </w:p>
    <w:bookmarkEnd w:id="2600"/>
    <w:bookmarkStart w:name="z2616" w:id="2601"/>
    <w:p>
      <w:pPr>
        <w:spacing w:after="0"/>
        <w:ind w:left="0"/>
        <w:jc w:val="both"/>
      </w:pPr>
      <w:r>
        <w:rPr>
          <w:rFonts w:ascii="Times New Roman"/>
          <w:b w:val="false"/>
          <w:i w:val="false"/>
          <w:color w:val="000000"/>
          <w:sz w:val="28"/>
        </w:rPr>
        <w:t>
      Для обеспечения правильной работы фильтра следует применять одну или несколько из следующих функций.</w:t>
      </w:r>
    </w:p>
    <w:bookmarkEnd w:id="2601"/>
    <w:bookmarkStart w:name="z2617" w:id="2602"/>
    <w:p>
      <w:pPr>
        <w:spacing w:after="0"/>
        <w:ind w:left="0"/>
        <w:jc w:val="both"/>
      </w:pPr>
      <w:r>
        <w:rPr>
          <w:rFonts w:ascii="Times New Roman"/>
          <w:b w:val="false"/>
          <w:i w:val="false"/>
          <w:color w:val="000000"/>
          <w:sz w:val="28"/>
        </w:rPr>
        <w:t>
      Особое внимание уделяется выбору фильтрующего материала и надежности системы крепления и уплотнения. Проведение надлежащего технического обслуживания. Современные фильтрующие материалы, как правило, являются более прочными и имеют более длительный срок службы. В большинстве случаев дополнительные затраты на современные материалы компенсируются продолжительным сроком службы.</w:t>
      </w:r>
    </w:p>
    <w:bookmarkEnd w:id="2602"/>
    <w:bookmarkStart w:name="z2618" w:id="2603"/>
    <w:p>
      <w:pPr>
        <w:spacing w:after="0"/>
        <w:ind w:left="0"/>
        <w:jc w:val="both"/>
      </w:pPr>
      <w:r>
        <w:rPr>
          <w:rFonts w:ascii="Times New Roman"/>
          <w:b w:val="false"/>
          <w:i w:val="false"/>
          <w:color w:val="000000"/>
          <w:sz w:val="28"/>
        </w:rPr>
        <w:t>
      Рабочая температура выше точки конденсации газа. Термостойкие рукава и крепления используются при более высоких рабочих температурах.</w:t>
      </w:r>
    </w:p>
    <w:bookmarkEnd w:id="2603"/>
    <w:bookmarkStart w:name="z2619" w:id="2604"/>
    <w:p>
      <w:pPr>
        <w:spacing w:after="0"/>
        <w:ind w:left="0"/>
        <w:jc w:val="both"/>
      </w:pPr>
      <w:r>
        <w:rPr>
          <w:rFonts w:ascii="Times New Roman"/>
          <w:b w:val="false"/>
          <w:i w:val="false"/>
          <w:color w:val="000000"/>
          <w:sz w:val="28"/>
        </w:rPr>
        <w:t>
      Непрерывный контроль содержания пыли путем улавливания и использования оптических или трибоэлектрических устройств для обнаружения поломок фильтра. При необходимости устройство должно взаимодействовать с системой очистки фильтра для обнаружения отдельных секций, содержащих изношенные или поврежденные рукава.</w:t>
      </w:r>
    </w:p>
    <w:bookmarkEnd w:id="2604"/>
    <w:bookmarkStart w:name="z2620" w:id="2605"/>
    <w:p>
      <w:pPr>
        <w:spacing w:after="0"/>
        <w:ind w:left="0"/>
        <w:jc w:val="both"/>
      </w:pPr>
      <w:r>
        <w:rPr>
          <w:rFonts w:ascii="Times New Roman"/>
          <w:b w:val="false"/>
          <w:i w:val="false"/>
          <w:color w:val="000000"/>
          <w:sz w:val="28"/>
        </w:rPr>
        <w:t>
      Использование газового охлаждения и искрового гашения, если это необходимо. Циклоны считаются подходящими устройствами для искрового гашения. Большинство современных фильтров расположены в нескольких отсеках, поэтому в случае необходимости поврежденные отсеки могут быть изолированы.</w:t>
      </w:r>
    </w:p>
    <w:bookmarkEnd w:id="2605"/>
    <w:bookmarkStart w:name="z2621" w:id="2606"/>
    <w:p>
      <w:pPr>
        <w:spacing w:after="0"/>
        <w:ind w:left="0"/>
        <w:jc w:val="both"/>
      </w:pPr>
      <w:r>
        <w:rPr>
          <w:rFonts w:ascii="Times New Roman"/>
          <w:b w:val="false"/>
          <w:i w:val="false"/>
          <w:color w:val="000000"/>
          <w:sz w:val="28"/>
        </w:rPr>
        <w:t>
      Мониторинг температуры и искрообразования может применяться для обнаружения пожаров. На случай возникновении опасности воспламенения могут быть предусмотрены системы инертных газов или добавлены инертные материалы (например, гидроокись кальция) к отходящему газу. Чрезмерный перегрев ткани сверх расчетных пределов может вызвать токсичные газообразные выбросы.</w:t>
      </w:r>
    </w:p>
    <w:bookmarkEnd w:id="2606"/>
    <w:bookmarkStart w:name="z2622" w:id="2607"/>
    <w:p>
      <w:pPr>
        <w:spacing w:after="0"/>
        <w:ind w:left="0"/>
        <w:jc w:val="both"/>
      </w:pPr>
      <w:r>
        <w:rPr>
          <w:rFonts w:ascii="Times New Roman"/>
          <w:b w:val="false"/>
          <w:i w:val="false"/>
          <w:color w:val="000000"/>
          <w:sz w:val="28"/>
        </w:rPr>
        <w:t>
      Необходимо отслеживать перепад давления для контроля механизма очистки.</w:t>
      </w:r>
    </w:p>
    <w:bookmarkEnd w:id="2607"/>
    <w:bookmarkStart w:name="z2623" w:id="260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608"/>
    <w:bookmarkStart w:name="z2624" w:id="2609"/>
    <w:p>
      <w:pPr>
        <w:spacing w:after="0"/>
        <w:ind w:left="0"/>
        <w:jc w:val="both"/>
      </w:pPr>
      <w:r>
        <w:rPr>
          <w:rFonts w:ascii="Times New Roman"/>
          <w:b w:val="false"/>
          <w:i w:val="false"/>
          <w:color w:val="000000"/>
          <w:sz w:val="28"/>
        </w:rPr>
        <w:t>
      Удаления твердых частиц размером до 2,5 мкм. Удаления определенных газообразных загрязняющих веществ, возможно в случае сочетания их с системами, расположенными после пылеуловительной камеры с рукавными фильтрами и связанными с внесением дополнительных материалов, в том числе с адсорбцией и сухим вдуванием извести/бикарбоната натрия.</w:t>
      </w:r>
    </w:p>
    <w:bookmarkEnd w:id="2609"/>
    <w:bookmarkStart w:name="z2625" w:id="2610"/>
    <w:p>
      <w:pPr>
        <w:spacing w:after="0"/>
        <w:ind w:left="0"/>
        <w:jc w:val="both"/>
      </w:pPr>
      <w:r>
        <w:rPr>
          <w:rFonts w:ascii="Times New Roman"/>
          <w:b w:val="false"/>
          <w:i w:val="false"/>
          <w:color w:val="000000"/>
          <w:sz w:val="28"/>
        </w:rPr>
        <w:t>
      Рукавный фильтр обладает высокой эффективностью в снижении уровня пыли и одновременных выбросов тяжелых металлов в потоке отходящих газов. Рукавные фильтры, усиленные добавками, также снижают выбросы ПХДД/Ф, соляной кислоты (HCl), плавиковой кислоты (HF) и, в меньшей степени, диоксида серы (SO</w:t>
      </w:r>
      <w:r>
        <w:rPr>
          <w:rFonts w:ascii="Times New Roman"/>
          <w:b w:val="false"/>
          <w:i w:val="false"/>
          <w:color w:val="000000"/>
          <w:vertAlign w:val="subscript"/>
        </w:rPr>
        <w:t>2</w:t>
      </w:r>
      <w:r>
        <w:rPr>
          <w:rFonts w:ascii="Times New Roman"/>
          <w:b w:val="false"/>
          <w:i w:val="false"/>
          <w:color w:val="000000"/>
          <w:sz w:val="28"/>
        </w:rPr>
        <w:t xml:space="preserve">). В частности, выбросы ПХДД/Ф могут быть значительно сокращены. </w:t>
      </w:r>
    </w:p>
    <w:bookmarkEnd w:id="2610"/>
    <w:bookmarkStart w:name="z2626" w:id="2611"/>
    <w:p>
      <w:pPr>
        <w:spacing w:after="0"/>
        <w:ind w:left="0"/>
        <w:jc w:val="both"/>
      </w:pPr>
      <w:r>
        <w:rPr>
          <w:rFonts w:ascii="Times New Roman"/>
          <w:b w:val="false"/>
          <w:i w:val="false"/>
          <w:color w:val="000000"/>
          <w:sz w:val="28"/>
        </w:rPr>
        <w:t>
      Добавление извести и углерода позволяет снизить выбросы диоксинов до &lt;0,1 нг I TEQ/Нм</w:t>
      </w:r>
      <w:r>
        <w:rPr>
          <w:rFonts w:ascii="Times New Roman"/>
          <w:b w:val="false"/>
          <w:i w:val="false"/>
          <w:color w:val="000000"/>
          <w:vertAlign w:val="superscript"/>
        </w:rPr>
        <w:t>3</w:t>
      </w:r>
      <w:r>
        <w:rPr>
          <w:rFonts w:ascii="Times New Roman"/>
          <w:b w:val="false"/>
          <w:i w:val="false"/>
          <w:color w:val="000000"/>
          <w:sz w:val="28"/>
        </w:rPr>
        <w:t>. Летучие тяжелые металлы и ЛОС одновременно снижаются за счет применения добавок и цеолитов, содержащих углерод. Например, содержание ртути снижается на 80–95%.</w:t>
      </w:r>
    </w:p>
    <w:bookmarkEnd w:id="2611"/>
    <w:bookmarkStart w:name="z2627" w:id="2612"/>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может быть уменьшен примерно на 30–80 % с помощью гашеной извести и до 90 % с помощью натрия бикарбонат.</w:t>
      </w:r>
    </w:p>
    <w:bookmarkEnd w:id="2612"/>
    <w:bookmarkStart w:name="z2628" w:id="2613"/>
    <w:p>
      <w:pPr>
        <w:spacing w:after="0"/>
        <w:ind w:left="0"/>
        <w:jc w:val="both"/>
      </w:pPr>
      <w:r>
        <w:rPr>
          <w:rFonts w:ascii="Times New Roman"/>
          <w:b w:val="false"/>
          <w:i w:val="false"/>
          <w:color w:val="000000"/>
          <w:sz w:val="28"/>
        </w:rPr>
        <w:t>
      В зависимости от количества вводимой извести или бикарбоната натрия результат по выбросам CO</w:t>
      </w:r>
      <w:r>
        <w:rPr>
          <w:rFonts w:ascii="Times New Roman"/>
          <w:b w:val="false"/>
          <w:i w:val="false"/>
          <w:color w:val="000000"/>
          <w:vertAlign w:val="subscript"/>
        </w:rPr>
        <w:t>2</w:t>
      </w:r>
      <w:r>
        <w:rPr>
          <w:rFonts w:ascii="Times New Roman"/>
          <w:b w:val="false"/>
          <w:i w:val="false"/>
          <w:color w:val="000000"/>
          <w:sz w:val="28"/>
        </w:rPr>
        <w:t xml:space="preserve"> может достигаться в диапазоне от 100 до 500 мг/Нм3. В зависимости от поступающего SO</w:t>
      </w:r>
      <w:r>
        <w:rPr>
          <w:rFonts w:ascii="Times New Roman"/>
          <w:b w:val="false"/>
          <w:i w:val="false"/>
          <w:color w:val="000000"/>
          <w:vertAlign w:val="subscript"/>
        </w:rPr>
        <w:t>2</w:t>
      </w:r>
      <w:r>
        <w:rPr>
          <w:rFonts w:ascii="Times New Roman"/>
          <w:b w:val="false"/>
          <w:i w:val="false"/>
          <w:color w:val="000000"/>
          <w:sz w:val="28"/>
        </w:rPr>
        <w:t xml:space="preserve"> на практике были достигнуты среднесуточные значения SO</w:t>
      </w:r>
      <w:r>
        <w:rPr>
          <w:rFonts w:ascii="Times New Roman"/>
          <w:b w:val="false"/>
          <w:i w:val="false"/>
          <w:color w:val="000000"/>
          <w:vertAlign w:val="subscript"/>
        </w:rPr>
        <w:t>X</w:t>
      </w:r>
      <w:r>
        <w:rPr>
          <w:rFonts w:ascii="Times New Roman"/>
          <w:b w:val="false"/>
          <w:i w:val="false"/>
          <w:color w:val="000000"/>
          <w:sz w:val="28"/>
        </w:rPr>
        <w:t xml:space="preserve"> менее 350 мг/Нм</w:t>
      </w:r>
      <w:r>
        <w:rPr>
          <w:rFonts w:ascii="Times New Roman"/>
          <w:b w:val="false"/>
          <w:i w:val="false"/>
          <w:color w:val="000000"/>
          <w:vertAlign w:val="superscript"/>
        </w:rPr>
        <w:t>3</w:t>
      </w:r>
      <w:r>
        <w:rPr>
          <w:rFonts w:ascii="Times New Roman"/>
          <w:b w:val="false"/>
          <w:i w:val="false"/>
          <w:color w:val="000000"/>
          <w:sz w:val="28"/>
        </w:rPr>
        <w:t>. С добавлением извести могут быть достигнуты концентрации выбросов HF 0,2–1 мг/Нм</w:t>
      </w:r>
      <w:r>
        <w:rPr>
          <w:rFonts w:ascii="Times New Roman"/>
          <w:b w:val="false"/>
          <w:i w:val="false"/>
          <w:color w:val="000000"/>
          <w:vertAlign w:val="superscript"/>
        </w:rPr>
        <w:t>3</w:t>
      </w:r>
      <w:r>
        <w:rPr>
          <w:rFonts w:ascii="Times New Roman"/>
          <w:b w:val="false"/>
          <w:i w:val="false"/>
          <w:color w:val="000000"/>
          <w:sz w:val="28"/>
        </w:rPr>
        <w:t xml:space="preserve"> и концентрации выбросов HCl 1-10 мг/Нм</w:t>
      </w:r>
      <w:r>
        <w:rPr>
          <w:rFonts w:ascii="Times New Roman"/>
          <w:b w:val="false"/>
          <w:i w:val="false"/>
          <w:color w:val="000000"/>
          <w:vertAlign w:val="superscript"/>
        </w:rPr>
        <w:t>3</w:t>
      </w:r>
      <w:r>
        <w:rPr>
          <w:rFonts w:ascii="Times New Roman"/>
          <w:b w:val="false"/>
          <w:i w:val="false"/>
          <w:color w:val="000000"/>
          <w:sz w:val="28"/>
        </w:rPr>
        <w:t xml:space="preserve"> (в среднем за сутки).</w:t>
      </w:r>
    </w:p>
    <w:bookmarkEnd w:id="2613"/>
    <w:bookmarkStart w:name="z2629" w:id="2614"/>
    <w:p>
      <w:pPr>
        <w:spacing w:after="0"/>
        <w:ind w:left="0"/>
        <w:jc w:val="both"/>
      </w:pPr>
      <w:r>
        <w:rPr>
          <w:rFonts w:ascii="Times New Roman"/>
          <w:b w:val="false"/>
          <w:i w:val="false"/>
          <w:color w:val="000000"/>
          <w:sz w:val="28"/>
        </w:rPr>
        <w:t>
      Применение рукавных фильтров способствует увеличению рециркуляции диоксинов и остатков, содержащих тяжелые металлы. В одном примере количество рециркулируемой пыли из доменного газа было увеличено с 6000 тонн до 39000 тонн в год.</w:t>
      </w:r>
    </w:p>
    <w:bookmarkEnd w:id="2614"/>
    <w:bookmarkStart w:name="z2630" w:id="261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615"/>
    <w:bookmarkStart w:name="z2631" w:id="2616"/>
    <w:p>
      <w:pPr>
        <w:spacing w:after="0"/>
        <w:ind w:left="0"/>
        <w:jc w:val="both"/>
      </w:pPr>
      <w:r>
        <w:rPr>
          <w:rFonts w:ascii="Times New Roman"/>
          <w:b w:val="false"/>
          <w:i w:val="false"/>
          <w:color w:val="000000"/>
          <w:sz w:val="28"/>
        </w:rPr>
        <w:t>
      Удаление определенных газообразных загрязняющих веществ возможно в случае сочетания их с системами, расположенными после пылеуловительной камеры с рукавными фильтрами и связанными с внесением дополнительных материалов, в том числе с адсорбцией и сухим вдуванием извести/бикарбоната натрия. При использовании рукавных фильтров отсутствует необходимость очистки шламов и сточных вод.</w:t>
      </w:r>
    </w:p>
    <w:bookmarkEnd w:id="2616"/>
    <w:bookmarkStart w:name="z2632" w:id="261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617"/>
    <w:bookmarkStart w:name="z2633" w:id="2618"/>
    <w:p>
      <w:pPr>
        <w:spacing w:after="0"/>
        <w:ind w:left="0"/>
        <w:jc w:val="both"/>
      </w:pPr>
      <w:r>
        <w:rPr>
          <w:rFonts w:ascii="Times New Roman"/>
          <w:b w:val="false"/>
          <w:i w:val="false"/>
          <w:color w:val="000000"/>
          <w:sz w:val="28"/>
        </w:rPr>
        <w:t>
      Фильтровальную ткань, если ее регенерация невозможна, следует заменять через каждые 2–4 года (срок службы зависит от различных факторов). Падение давления, которое следует компенсировать за счет подкачки, приводящей к дополнительному энергопотреблению. Поскольку тканевые фильтры очень эффективно улавливают тонкодисперсные частицы, они также эффективно уменьшают выбросы тяжелых металлов, которые содержатся в пыли дымовых газов в виде субмикронных частиц.</w:t>
      </w:r>
    </w:p>
    <w:bookmarkEnd w:id="2618"/>
    <w:bookmarkStart w:name="z2634" w:id="2619"/>
    <w:p>
      <w:pPr>
        <w:spacing w:after="0"/>
        <w:ind w:left="0"/>
        <w:jc w:val="both"/>
      </w:pPr>
      <w:r>
        <w:rPr>
          <w:rFonts w:ascii="Times New Roman"/>
          <w:b w:val="false"/>
          <w:i w:val="false"/>
          <w:color w:val="000000"/>
          <w:sz w:val="28"/>
        </w:rPr>
        <w:t>
      Дополнительно возможно увеличение расхода сжатого воздуха для цикла очистки.</w:t>
      </w:r>
    </w:p>
    <w:bookmarkEnd w:id="2619"/>
    <w:bookmarkStart w:name="z2635" w:id="2620"/>
    <w:p>
      <w:pPr>
        <w:spacing w:after="0"/>
        <w:ind w:left="0"/>
        <w:jc w:val="both"/>
      </w:pPr>
      <w:r>
        <w:rPr>
          <w:rFonts w:ascii="Times New Roman"/>
          <w:b w:val="false"/>
          <w:i w:val="false"/>
          <w:color w:val="000000"/>
          <w:sz w:val="28"/>
        </w:rPr>
        <w:t>
      При проведении технического обслуживания могут возникать дополнительные отходы.</w:t>
      </w:r>
    </w:p>
    <w:bookmarkEnd w:id="2620"/>
    <w:bookmarkStart w:name="z2636" w:id="26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621"/>
    <w:bookmarkStart w:name="z2637" w:id="2622"/>
    <w:p>
      <w:pPr>
        <w:spacing w:after="0"/>
        <w:ind w:left="0"/>
        <w:jc w:val="both"/>
      </w:pPr>
      <w:r>
        <w:rPr>
          <w:rFonts w:ascii="Times New Roman"/>
          <w:b w:val="false"/>
          <w:i w:val="false"/>
          <w:color w:val="000000"/>
          <w:sz w:val="28"/>
        </w:rPr>
        <w:t>
      Общеприменимо.</w:t>
      </w:r>
    </w:p>
    <w:bookmarkEnd w:id="2622"/>
    <w:bookmarkStart w:name="z2638" w:id="262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23"/>
    <w:bookmarkStart w:name="z2639" w:id="2624"/>
    <w:p>
      <w:pPr>
        <w:spacing w:after="0"/>
        <w:ind w:left="0"/>
        <w:jc w:val="both"/>
      </w:pPr>
      <w:r>
        <w:rPr>
          <w:rFonts w:ascii="Times New Roman"/>
          <w:b w:val="false"/>
          <w:i w:val="false"/>
          <w:color w:val="000000"/>
          <w:sz w:val="28"/>
        </w:rPr>
        <w:t>
      В зависимости от применяемого метода в каждом конкретном случае (типа и количества используемых фильтровальных рукавов). Стоимость фильтров зависит от эффективности работы оборудования (нагрузка на фильтр), используемых систем очистки (интегрированных или второстепенных), а также от показателя дифференциального давления самого фильтра. Снижение инвестиционных затрат возможно путем организации тесного взаимодействия вышеперечисленных факторов, а именно за счет наименьших значений дифференциального давления и минимальных для воздуха при очистке, а также максимально возможных отношений воздух-обшивка.</w:t>
      </w:r>
    </w:p>
    <w:bookmarkEnd w:id="2624"/>
    <w:bookmarkStart w:name="z2640" w:id="2625"/>
    <w:p>
      <w:pPr>
        <w:spacing w:after="0"/>
        <w:ind w:left="0"/>
        <w:jc w:val="both"/>
      </w:pPr>
      <w:r>
        <w:rPr>
          <w:rFonts w:ascii="Times New Roman"/>
          <w:b w:val="false"/>
          <w:i w:val="false"/>
          <w:color w:val="000000"/>
          <w:sz w:val="28"/>
        </w:rPr>
        <w:t>
      При оценке затрат на рукавный фильтр с блоком подачи потока следует иметь в виду, что эти установки используются не только для отделения пыли, но и для снижения содержания ПХДД/Ф, тяжелые металлы и кислые газы, такие как HF, HCl и SO</w:t>
      </w:r>
      <w:r>
        <w:rPr>
          <w:rFonts w:ascii="Times New Roman"/>
          <w:b w:val="false"/>
          <w:i w:val="false"/>
          <w:color w:val="000000"/>
          <w:vertAlign w:val="subscript"/>
        </w:rPr>
        <w:t>2</w:t>
      </w:r>
      <w:r>
        <w:rPr>
          <w:rFonts w:ascii="Times New Roman"/>
          <w:b w:val="false"/>
          <w:i w:val="false"/>
          <w:color w:val="000000"/>
          <w:sz w:val="28"/>
        </w:rPr>
        <w:t>.</w:t>
      </w:r>
    </w:p>
    <w:bookmarkEnd w:id="2625"/>
    <w:bookmarkStart w:name="z2641" w:id="262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626"/>
    <w:bookmarkStart w:name="z2642" w:id="2627"/>
    <w:p>
      <w:pPr>
        <w:spacing w:after="0"/>
        <w:ind w:left="0"/>
        <w:jc w:val="both"/>
      </w:pPr>
      <w:r>
        <w:rPr>
          <w:rFonts w:ascii="Times New Roman"/>
          <w:b w:val="false"/>
          <w:i w:val="false"/>
          <w:color w:val="000000"/>
          <w:sz w:val="28"/>
        </w:rPr>
        <w:t>
      Снижение выбросов в окружающую среду. Требования экологического законодательства. Экономия ресурсов.</w:t>
      </w:r>
    </w:p>
    <w:bookmarkEnd w:id="2627"/>
    <w:bookmarkStart w:name="z2643" w:id="2628"/>
    <w:p>
      <w:pPr>
        <w:spacing w:after="0"/>
        <w:ind w:left="0"/>
        <w:jc w:val="left"/>
      </w:pPr>
      <w:r>
        <w:rPr>
          <w:rFonts w:ascii="Times New Roman"/>
          <w:b/>
          <w:i w:val="false"/>
          <w:color w:val="000000"/>
        </w:rPr>
        <w:t xml:space="preserve"> 5.4.2.5. Мокрые скрубберы </w:t>
      </w:r>
    </w:p>
    <w:bookmarkEnd w:id="2628"/>
    <w:bookmarkStart w:name="z2644" w:id="262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29"/>
    <w:bookmarkStart w:name="z2645" w:id="2630"/>
    <w:p>
      <w:pPr>
        <w:spacing w:after="0"/>
        <w:ind w:left="0"/>
        <w:jc w:val="both"/>
      </w:pPr>
      <w:r>
        <w:rPr>
          <w:rFonts w:ascii="Times New Roman"/>
          <w:b w:val="false"/>
          <w:i w:val="false"/>
          <w:color w:val="000000"/>
          <w:sz w:val="28"/>
        </w:rPr>
        <w:t>
      Удаление твердых загрязняющих веществ из технологического отходящего газа или потока отходящего газа путем переноса газов в подходящую жидкость, часто воду или водный раствор.</w:t>
      </w:r>
    </w:p>
    <w:bookmarkEnd w:id="2630"/>
    <w:bookmarkStart w:name="z2646" w:id="26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631"/>
    <w:bookmarkStart w:name="z2647" w:id="2632"/>
    <w:p>
      <w:pPr>
        <w:spacing w:after="0"/>
        <w:ind w:left="0"/>
        <w:jc w:val="both"/>
      </w:pPr>
      <w:r>
        <w:rPr>
          <w:rFonts w:ascii="Times New Roman"/>
          <w:b w:val="false"/>
          <w:i w:val="false"/>
          <w:color w:val="000000"/>
          <w:sz w:val="28"/>
        </w:rPr>
        <w:t>
      Улавливание частиц с помощью мокрых скрубберов предусматривает использование трех основных механизмов: инерционное столкновение, задержание и рассеивание. Большое значение имеют размер собираемых частиц, а также их способность к смачиванию. Схема устройства радиального мокрого скруббера приведена на рисунке 5.14</w:t>
      </w:r>
    </w:p>
    <w:bookmarkEnd w:id="2632"/>
    <w:bookmarkStart w:name="z2648" w:id="2633"/>
    <w:p>
      <w:pPr>
        <w:spacing w:after="0"/>
        <w:ind w:left="0"/>
        <w:jc w:val="both"/>
      </w:pPr>
      <w:r>
        <w:rPr>
          <w:rFonts w:ascii="Times New Roman"/>
          <w:b w:val="false"/>
          <w:i w:val="false"/>
          <w:color w:val="000000"/>
          <w:sz w:val="28"/>
        </w:rPr>
        <w:t xml:space="preserve">
      </w:t>
      </w:r>
    </w:p>
    <w:bookmarkEnd w:id="2633"/>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5.14. Радиальный мокрый скруббер</w:t>
      </w:r>
    </w:p>
    <w:bookmarkStart w:name="z2649" w:id="2634"/>
    <w:p>
      <w:pPr>
        <w:spacing w:after="0"/>
        <w:ind w:left="0"/>
        <w:jc w:val="both"/>
      </w:pPr>
      <w:r>
        <w:rPr>
          <w:rFonts w:ascii="Times New Roman"/>
          <w:b w:val="false"/>
          <w:i w:val="false"/>
          <w:color w:val="000000"/>
          <w:sz w:val="28"/>
        </w:rPr>
        <w:t>
      Мокрые скрубберы используются для охлаждения, насыщения и предварительной очистки газа, например, когда установлены перед мокрыми электрофильтрами. Отличительной их особенностью является захват улавливаемых частиц жидкостью, которая уносит их из аппаратов в виде шлама. В качестве орошающей жидкости в мокрых пылеуловителях чаще всего используется вода. При совместном пылеулавливании и химической очистке газов выбор орошающей жидкости (абсорбента) обуславливается процессом абсорбции.</w:t>
      </w:r>
    </w:p>
    <w:bookmarkEnd w:id="2634"/>
    <w:bookmarkStart w:name="z2650" w:id="2635"/>
    <w:p>
      <w:pPr>
        <w:spacing w:after="0"/>
        <w:ind w:left="0"/>
        <w:jc w:val="both"/>
      </w:pPr>
      <w:r>
        <w:rPr>
          <w:rFonts w:ascii="Times New Roman"/>
          <w:b w:val="false"/>
          <w:i w:val="false"/>
          <w:color w:val="000000"/>
          <w:sz w:val="28"/>
        </w:rPr>
        <w:t>
      Мокрые аппараты имеют следующие достоинства: простоту конструкции и сравнительно невысокую стоимость; более высокую эффективность по сравнению с сухими механическими пылеуловителями инерционного типа; меньшие габариты по сравнению с тканевыми фильтрами и электрофильтрами; возможность использования при высокой температуре и повышенной влажности газов; улавливания вместе с взвешенными твердыми частицами паров и газообразных компонентов. Типичные примеры: скруббер Вентури или радиальный скруббер с регулируемым падением давления.</w:t>
      </w:r>
    </w:p>
    <w:bookmarkEnd w:id="2635"/>
    <w:bookmarkStart w:name="z2651" w:id="2636"/>
    <w:p>
      <w:pPr>
        <w:spacing w:after="0"/>
        <w:ind w:left="0"/>
        <w:jc w:val="both"/>
      </w:pPr>
      <w:r>
        <w:rPr>
          <w:rFonts w:ascii="Times New Roman"/>
          <w:b w:val="false"/>
          <w:i w:val="false"/>
          <w:color w:val="000000"/>
          <w:sz w:val="28"/>
        </w:rPr>
        <w:t xml:space="preserve">
      Простейший скруббер Вентури (рисунок 5.15, а) включает трубу Вентури (рисунок 5.15, б) и прямоточный циклон. </w:t>
      </w:r>
    </w:p>
    <w:bookmarkEnd w:id="2636"/>
    <w:bookmarkStart w:name="z2652" w:id="2637"/>
    <w:p>
      <w:pPr>
        <w:spacing w:after="0"/>
        <w:ind w:left="0"/>
        <w:jc w:val="both"/>
      </w:pPr>
      <w:r>
        <w:rPr>
          <w:rFonts w:ascii="Times New Roman"/>
          <w:b w:val="false"/>
          <w:i w:val="false"/>
          <w:color w:val="000000"/>
          <w:sz w:val="28"/>
        </w:rPr>
        <w:t xml:space="preserve">
      </w:t>
      </w:r>
    </w:p>
    <w:bookmarkEnd w:id="2637"/>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3" w:id="2638"/>
    <w:p>
      <w:pPr>
        <w:spacing w:after="0"/>
        <w:ind w:left="0"/>
        <w:jc w:val="both"/>
      </w:pPr>
      <w:r>
        <w:rPr>
          <w:rFonts w:ascii="Times New Roman"/>
          <w:b w:val="false"/>
          <w:i w:val="false"/>
          <w:color w:val="000000"/>
          <w:sz w:val="28"/>
        </w:rPr>
        <w:t>
      1-конфузор, 2-горловина, 3-диффузор, 4-подача воды, 5-каплеуловитель;</w:t>
      </w:r>
    </w:p>
    <w:bookmarkEnd w:id="2638"/>
    <w:bookmarkStart w:name="z2654" w:id="2639"/>
    <w:p>
      <w:pPr>
        <w:spacing w:after="0"/>
        <w:ind w:left="0"/>
        <w:jc w:val="both"/>
      </w:pPr>
      <w:r>
        <w:rPr>
          <w:rFonts w:ascii="Times New Roman"/>
          <w:b w:val="false"/>
          <w:i w:val="false"/>
          <w:color w:val="000000"/>
          <w:sz w:val="28"/>
        </w:rPr>
        <w:t>
      а-общий вид, б-нормализованная труба Вентури</w:t>
      </w:r>
    </w:p>
    <w:bookmarkEnd w:id="2639"/>
    <w:p>
      <w:pPr>
        <w:spacing w:after="0"/>
        <w:ind w:left="0"/>
        <w:jc w:val="both"/>
      </w:pPr>
      <w:r>
        <w:rPr>
          <w:rFonts w:ascii="Times New Roman"/>
          <w:b w:val="false"/>
          <w:i w:val="false"/>
          <w:color w:val="000000"/>
          <w:sz w:val="28"/>
        </w:rPr>
        <w:t>
      Рисунок 5.15. Скруббер Вентури</w:t>
      </w:r>
    </w:p>
    <w:bookmarkStart w:name="z2655" w:id="2640"/>
    <w:p>
      <w:pPr>
        <w:spacing w:after="0"/>
        <w:ind w:left="0"/>
        <w:jc w:val="both"/>
      </w:pPr>
      <w:r>
        <w:rPr>
          <w:rFonts w:ascii="Times New Roman"/>
          <w:b w:val="false"/>
          <w:i w:val="false"/>
          <w:color w:val="000000"/>
          <w:sz w:val="28"/>
        </w:rPr>
        <w:t>
      Труба Вентури состоит из служащего для увеличения скорости газа конфузора, в котором размещают оросительное устройство, горловины, где происходит осаждение частиц пыли на каплях воды, и диффузора, в котором протекают процессы коагуляции, а также за счет снижения скорости восстанавливается часть давления, затраченного на создание высокой скорости газа в горловине. В каплеуловителе тангенциального ввода газа создается вращение газового потока, вследствие чего смоченные и укрупненные частицы пыли отбрасываются на стенки и непрерывно удаляются из каплеуловителя в виде шлама.</w:t>
      </w:r>
    </w:p>
    <w:bookmarkEnd w:id="2640"/>
    <w:bookmarkStart w:name="z2656" w:id="2641"/>
    <w:p>
      <w:pPr>
        <w:spacing w:after="0"/>
        <w:ind w:left="0"/>
        <w:jc w:val="both"/>
      </w:pPr>
      <w:r>
        <w:rPr>
          <w:rFonts w:ascii="Times New Roman"/>
          <w:b w:val="false"/>
          <w:i w:val="false"/>
          <w:color w:val="000000"/>
          <w:sz w:val="28"/>
        </w:rPr>
        <w:t>
      В центробежных скрубберах одновременно с охлаждением газов происходит адсорбция из них SO</w:t>
      </w:r>
      <w:r>
        <w:rPr>
          <w:rFonts w:ascii="Times New Roman"/>
          <w:b w:val="false"/>
          <w:i w:val="false"/>
          <w:color w:val="000000"/>
          <w:vertAlign w:val="subscript"/>
        </w:rPr>
        <w:t>2</w:t>
      </w:r>
      <w:r>
        <w:rPr>
          <w:rFonts w:ascii="Times New Roman"/>
          <w:b w:val="false"/>
          <w:i w:val="false"/>
          <w:color w:val="000000"/>
          <w:sz w:val="28"/>
        </w:rPr>
        <w:t>. Вследствие низкой степени очистки центробежные скрубберы типа ЦС-ВТЦ как пылеулавливающие аппараты в настоящее время не применяются, однако они широко используются в качестве каплеуловителей в скрубберах Вентури. В этом случае вода на орошение не подается.</w:t>
      </w:r>
    </w:p>
    <w:bookmarkEnd w:id="2641"/>
    <w:bookmarkStart w:name="z2657" w:id="264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642"/>
    <w:bookmarkStart w:name="z2658" w:id="2643"/>
    <w:p>
      <w:pPr>
        <w:spacing w:after="0"/>
        <w:ind w:left="0"/>
        <w:jc w:val="both"/>
      </w:pPr>
      <w:r>
        <w:rPr>
          <w:rFonts w:ascii="Times New Roman"/>
          <w:b w:val="false"/>
          <w:i w:val="false"/>
          <w:color w:val="000000"/>
          <w:sz w:val="28"/>
        </w:rPr>
        <w:t>
      Аппараты мокрого пылеулавливания проще по конструкции, но при этом обладают эффективностью, присущей наиболее сложным сухим пылеуловителям. Их легко изготовить непосредственно на химическом предприятии; как правило, они не имеют подвижных узлов, которыми часто оснащены сухие пылеуловители (например, узлы встряхивания в рукавных фильтрах).</w:t>
      </w:r>
    </w:p>
    <w:bookmarkEnd w:id="2643"/>
    <w:bookmarkStart w:name="z2659" w:id="2644"/>
    <w:p>
      <w:pPr>
        <w:spacing w:after="0"/>
        <w:ind w:left="0"/>
        <w:jc w:val="both"/>
      </w:pPr>
      <w:r>
        <w:rPr>
          <w:rFonts w:ascii="Times New Roman"/>
          <w:b w:val="false"/>
          <w:i w:val="false"/>
          <w:color w:val="000000"/>
          <w:sz w:val="28"/>
        </w:rPr>
        <w:t>
      Достоинствами мокрых пылеуловителей, по сравнению с аппаратами сухого типа:</w:t>
      </w:r>
    </w:p>
    <w:bookmarkEnd w:id="2644"/>
    <w:bookmarkStart w:name="z2660" w:id="2645"/>
    <w:p>
      <w:pPr>
        <w:spacing w:after="0"/>
        <w:ind w:left="0"/>
        <w:jc w:val="both"/>
      </w:pPr>
      <w:r>
        <w:rPr>
          <w:rFonts w:ascii="Times New Roman"/>
          <w:b w:val="false"/>
          <w:i w:val="false"/>
          <w:color w:val="000000"/>
          <w:sz w:val="28"/>
        </w:rPr>
        <w:t>
      более высокая эффективность улавливания взвешенных частиц;</w:t>
      </w:r>
    </w:p>
    <w:bookmarkEnd w:id="2645"/>
    <w:bookmarkStart w:name="z2661" w:id="2646"/>
    <w:p>
      <w:pPr>
        <w:spacing w:after="0"/>
        <w:ind w:left="0"/>
        <w:jc w:val="both"/>
      </w:pPr>
      <w:r>
        <w:rPr>
          <w:rFonts w:ascii="Times New Roman"/>
          <w:b w:val="false"/>
          <w:i w:val="false"/>
          <w:color w:val="000000"/>
          <w:sz w:val="28"/>
        </w:rPr>
        <w:t>
      возможность очистки газов от более мелких частиц (в лучших мокрых аппаратах удается удалять частицы с размерами порядка 0,1 мкм);</w:t>
      </w:r>
    </w:p>
    <w:bookmarkEnd w:id="2646"/>
    <w:bookmarkStart w:name="z2662" w:id="2647"/>
    <w:p>
      <w:pPr>
        <w:spacing w:after="0"/>
        <w:ind w:left="0"/>
        <w:jc w:val="both"/>
      </w:pPr>
      <w:r>
        <w:rPr>
          <w:rFonts w:ascii="Times New Roman"/>
          <w:b w:val="false"/>
          <w:i w:val="false"/>
          <w:color w:val="000000"/>
          <w:sz w:val="28"/>
        </w:rPr>
        <w:t xml:space="preserve">
      допустимость очистки газов при высокой температуре и повышенной влажности </w:t>
      </w:r>
    </w:p>
    <w:bookmarkEnd w:id="2647"/>
    <w:bookmarkStart w:name="z2663" w:id="2648"/>
    <w:p>
      <w:pPr>
        <w:spacing w:after="0"/>
        <w:ind w:left="0"/>
        <w:jc w:val="both"/>
      </w:pPr>
      <w:r>
        <w:rPr>
          <w:rFonts w:ascii="Times New Roman"/>
          <w:b w:val="false"/>
          <w:i w:val="false"/>
          <w:color w:val="000000"/>
          <w:sz w:val="28"/>
        </w:rPr>
        <w:t>
      Недостатки:</w:t>
      </w:r>
    </w:p>
    <w:bookmarkEnd w:id="2648"/>
    <w:bookmarkStart w:name="z2664" w:id="2649"/>
    <w:p>
      <w:pPr>
        <w:spacing w:after="0"/>
        <w:ind w:left="0"/>
        <w:jc w:val="both"/>
      </w:pPr>
      <w:r>
        <w:rPr>
          <w:rFonts w:ascii="Times New Roman"/>
          <w:b w:val="false"/>
          <w:i w:val="false"/>
          <w:color w:val="000000"/>
          <w:sz w:val="28"/>
        </w:rPr>
        <w:t>
      выделение уловленной пыли в виде шлама, что связано с необходимостью обработки сточных вод, то есть с удорожанием процесса;</w:t>
      </w:r>
    </w:p>
    <w:bookmarkEnd w:id="2649"/>
    <w:bookmarkStart w:name="z2665" w:id="2650"/>
    <w:p>
      <w:pPr>
        <w:spacing w:after="0"/>
        <w:ind w:left="0"/>
        <w:jc w:val="both"/>
      </w:pPr>
      <w:r>
        <w:rPr>
          <w:rFonts w:ascii="Times New Roman"/>
          <w:b w:val="false"/>
          <w:i w:val="false"/>
          <w:color w:val="000000"/>
          <w:sz w:val="28"/>
        </w:rPr>
        <w:t>
      возможность уноса капель жидкости и осаждения их с пылью в газоходах и дымососах;</w:t>
      </w:r>
    </w:p>
    <w:bookmarkEnd w:id="2650"/>
    <w:bookmarkStart w:name="z2666" w:id="2651"/>
    <w:p>
      <w:pPr>
        <w:spacing w:after="0"/>
        <w:ind w:left="0"/>
        <w:jc w:val="both"/>
      </w:pPr>
      <w:r>
        <w:rPr>
          <w:rFonts w:ascii="Times New Roman"/>
          <w:b w:val="false"/>
          <w:i w:val="false"/>
          <w:color w:val="000000"/>
          <w:sz w:val="28"/>
        </w:rPr>
        <w:t>
      в случае очистки агрессивных газов необходимость защищать аппаратуру и коммуникации антикоррозионными материалами.</w:t>
      </w:r>
    </w:p>
    <w:bookmarkEnd w:id="2651"/>
    <w:bookmarkStart w:name="z2667" w:id="2652"/>
    <w:p>
      <w:pPr>
        <w:spacing w:after="0"/>
        <w:ind w:left="0"/>
        <w:jc w:val="both"/>
      </w:pPr>
      <w:r>
        <w:rPr>
          <w:rFonts w:ascii="Times New Roman"/>
          <w:b w:val="false"/>
          <w:i w:val="false"/>
          <w:color w:val="000000"/>
          <w:sz w:val="28"/>
        </w:rPr>
        <w:t>
      В качестве орошающей жидкости в мокрых пылеуловителях чаще всего применяется вода; при одновременном решении вопросов пылеулавливания и химической очистки газов выбор орошающей жидкости (абсорбента) обусловливается процессом абсорбции.</w:t>
      </w:r>
    </w:p>
    <w:bookmarkEnd w:id="2652"/>
    <w:bookmarkStart w:name="z2668" w:id="2653"/>
    <w:p>
      <w:pPr>
        <w:spacing w:after="0"/>
        <w:ind w:left="0"/>
        <w:jc w:val="both"/>
      </w:pPr>
      <w:r>
        <w:rPr>
          <w:rFonts w:ascii="Times New Roman"/>
          <w:b w:val="false"/>
          <w:i w:val="false"/>
          <w:color w:val="000000"/>
          <w:sz w:val="28"/>
        </w:rPr>
        <w:t xml:space="preserve">
      В результате контакта запыленного газового потока с жидкостью в мокрых пылеуловителях образуется межфазная поверхность контакта. В различных аппаратах характер поверхности контакта фаз различный: она может состоять из газовых струек, пузырьков, жидкостных струй, капель, пленок жидкости. Поскольку в пылеуловителях наблюдаются различные виды поверхностей, то пыль улавливается в них по различным механизмам. </w:t>
      </w:r>
    </w:p>
    <w:bookmarkEnd w:id="2653"/>
    <w:bookmarkStart w:name="z2669" w:id="265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654"/>
    <w:bookmarkStart w:name="z2670" w:id="2655"/>
    <w:p>
      <w:pPr>
        <w:spacing w:after="0"/>
        <w:ind w:left="0"/>
        <w:jc w:val="both"/>
      </w:pPr>
      <w:r>
        <w:rPr>
          <w:rFonts w:ascii="Times New Roman"/>
          <w:b w:val="false"/>
          <w:i w:val="false"/>
          <w:color w:val="000000"/>
          <w:sz w:val="28"/>
        </w:rPr>
        <w:t>
      Скрубберы Вентури могут работать с высокой эффективностью (96–99 % на пылях со средним размером частиц 1–2 мкм) и улавливать высокодисперсные частицы пыли (вплоть до субмикронных размеров) в широком диапазоне ее начальной концентрации в газе: 0,05–100 г/м</w:t>
      </w:r>
      <w:r>
        <w:rPr>
          <w:rFonts w:ascii="Times New Roman"/>
          <w:b w:val="false"/>
          <w:i w:val="false"/>
          <w:color w:val="000000"/>
          <w:vertAlign w:val="superscript"/>
        </w:rPr>
        <w:t>3</w:t>
      </w:r>
      <w:r>
        <w:rPr>
          <w:rFonts w:ascii="Times New Roman"/>
          <w:b w:val="false"/>
          <w:i w:val="false"/>
          <w:color w:val="000000"/>
          <w:sz w:val="28"/>
        </w:rPr>
        <w:t>. При работе в режиме тонкой очистки скорость газов в горловине должна поддерживаться в пределах 100–150 м/с, а удельный расход воды - в пределах 0,5–1,2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Это обусловливает необходимость большого перепада давления (</w:t>
      </w:r>
      <w:r>
        <w:rPr>
          <w:rFonts w:ascii="Times New Roman"/>
          <w:b w:val="false"/>
          <w:i w:val="false"/>
          <w:color w:val="000000"/>
          <w:sz w:val="28"/>
        </w:rPr>
        <w:t>D</w:t>
      </w:r>
      <w:r>
        <w:rPr>
          <w:rFonts w:ascii="Times New Roman"/>
          <w:b w:val="false"/>
          <w:i w:val="false"/>
          <w:color w:val="000000"/>
          <w:sz w:val="28"/>
        </w:rPr>
        <w:t>р=10÷20 кПа) и, следовательно, значительных затрат энергии на очистку газа. Степень улавливания SO</w:t>
      </w:r>
      <w:r>
        <w:rPr>
          <w:rFonts w:ascii="Times New Roman"/>
          <w:b w:val="false"/>
          <w:i w:val="false"/>
          <w:color w:val="000000"/>
          <w:vertAlign w:val="subscript"/>
        </w:rPr>
        <w:t>2</w:t>
      </w:r>
      <w:r>
        <w:rPr>
          <w:rFonts w:ascii="Times New Roman"/>
          <w:b w:val="false"/>
          <w:i w:val="false"/>
          <w:color w:val="000000"/>
          <w:sz w:val="28"/>
        </w:rPr>
        <w:t xml:space="preserve"> водой обычно составляет 40–50 %.</w:t>
      </w:r>
    </w:p>
    <w:bookmarkEnd w:id="2655"/>
    <w:bookmarkStart w:name="z2671" w:id="265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656"/>
    <w:bookmarkStart w:name="z2672" w:id="2657"/>
    <w:p>
      <w:pPr>
        <w:spacing w:after="0"/>
        <w:ind w:left="0"/>
        <w:jc w:val="both"/>
      </w:pPr>
      <w:r>
        <w:rPr>
          <w:rFonts w:ascii="Times New Roman"/>
          <w:b w:val="false"/>
          <w:i w:val="false"/>
          <w:color w:val="000000"/>
          <w:sz w:val="28"/>
        </w:rPr>
        <w:t>
      Возможно ухудшение условий рассеивания в атмосфере влажных очищенных газов (может потребоваться дополнительная очистка). Большие затраты энергии (особенно для турбулентных пылеуловителей).</w:t>
      </w:r>
    </w:p>
    <w:bookmarkEnd w:id="2657"/>
    <w:bookmarkStart w:name="z2673" w:id="2658"/>
    <w:p>
      <w:pPr>
        <w:spacing w:after="0"/>
        <w:ind w:left="0"/>
        <w:jc w:val="both"/>
      </w:pPr>
      <w:r>
        <w:rPr>
          <w:rFonts w:ascii="Times New Roman"/>
          <w:b w:val="false"/>
          <w:i w:val="false"/>
          <w:color w:val="000000"/>
          <w:sz w:val="28"/>
        </w:rPr>
        <w:t xml:space="preserve">
      Потребление воды в значительной степени зависит от входящей и выходящей концентрации газообразных соединений. Потери на испарение в основном определяются температурой и влажностью входящего газового потока. Выходящий газовый поток в большинстве случаев в большинстве случаев полностью насыщен водяным паром. Обычно необходима очистка рециркулирующей жидкости, в зависимости от ее разложения и потерь на испарение. </w:t>
      </w:r>
    </w:p>
    <w:bookmarkEnd w:id="2658"/>
    <w:bookmarkStart w:name="z2674" w:id="2659"/>
    <w:p>
      <w:pPr>
        <w:spacing w:after="0"/>
        <w:ind w:left="0"/>
        <w:jc w:val="both"/>
      </w:pPr>
      <w:r>
        <w:rPr>
          <w:rFonts w:ascii="Times New Roman"/>
          <w:b w:val="false"/>
          <w:i w:val="false"/>
          <w:color w:val="000000"/>
          <w:sz w:val="28"/>
        </w:rPr>
        <w:t>
      В результате абсорбции образуется отработанная жидкость (в виде стоков и шлама), которая обычно требует дальнейшей обработки или утилизации (особенно при содержании агрессивных компонентов), если она не может быть использована повторно. Проблема, возникающая при использовании этого метода, заключается в эрозии, которая может возникнуть из-за высокой скорости в канале. Это обуславливает необходимость применения антикоррозионных и в ряде случаев дорогостоящих и дефицитных конструктивных материалов.</w:t>
      </w:r>
    </w:p>
    <w:bookmarkEnd w:id="2659"/>
    <w:bookmarkStart w:name="z2675" w:id="26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660"/>
    <w:bookmarkStart w:name="z2676" w:id="2661"/>
    <w:p>
      <w:pPr>
        <w:spacing w:after="0"/>
        <w:ind w:left="0"/>
        <w:jc w:val="both"/>
      </w:pPr>
      <w:r>
        <w:rPr>
          <w:rFonts w:ascii="Times New Roman"/>
          <w:b w:val="false"/>
          <w:i w:val="false"/>
          <w:color w:val="000000"/>
          <w:sz w:val="28"/>
        </w:rPr>
        <w:t>
      Применимо при модернизации и новом строительстве.</w:t>
      </w:r>
    </w:p>
    <w:bookmarkEnd w:id="2661"/>
    <w:bookmarkStart w:name="z2677" w:id="266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62"/>
    <w:bookmarkStart w:name="z2678" w:id="2663"/>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663"/>
    <w:bookmarkStart w:name="z2679" w:id="266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664"/>
    <w:bookmarkStart w:name="z2680" w:id="2665"/>
    <w:p>
      <w:pPr>
        <w:spacing w:after="0"/>
        <w:ind w:left="0"/>
        <w:jc w:val="both"/>
      </w:pPr>
      <w:r>
        <w:rPr>
          <w:rFonts w:ascii="Times New Roman"/>
          <w:b w:val="false"/>
          <w:i w:val="false"/>
          <w:color w:val="000000"/>
          <w:sz w:val="28"/>
        </w:rPr>
        <w:t xml:space="preserve">
      Снижение выбросов в атмосферный воздух. </w:t>
      </w:r>
    </w:p>
    <w:bookmarkEnd w:id="2665"/>
    <w:bookmarkStart w:name="z2681" w:id="2666"/>
    <w:p>
      <w:pPr>
        <w:spacing w:after="0"/>
        <w:ind w:left="0"/>
        <w:jc w:val="both"/>
      </w:pPr>
      <w:r>
        <w:rPr>
          <w:rFonts w:ascii="Times New Roman"/>
          <w:b w:val="false"/>
          <w:i w:val="false"/>
          <w:color w:val="000000"/>
          <w:sz w:val="28"/>
        </w:rPr>
        <w:t xml:space="preserve">
      Требования экологического законодательства. </w:t>
      </w:r>
    </w:p>
    <w:bookmarkEnd w:id="2666"/>
    <w:bookmarkStart w:name="z2682" w:id="2667"/>
    <w:p>
      <w:pPr>
        <w:spacing w:after="0"/>
        <w:ind w:left="0"/>
        <w:jc w:val="both"/>
      </w:pPr>
      <w:r>
        <w:rPr>
          <w:rFonts w:ascii="Times New Roman"/>
          <w:b w:val="false"/>
          <w:i w:val="false"/>
          <w:color w:val="000000"/>
          <w:sz w:val="28"/>
        </w:rPr>
        <w:t>
      Экономические выгоды.</w:t>
      </w:r>
    </w:p>
    <w:bookmarkEnd w:id="2667"/>
    <w:bookmarkStart w:name="z2683" w:id="2668"/>
    <w:p>
      <w:pPr>
        <w:spacing w:after="0"/>
        <w:ind w:left="0"/>
        <w:jc w:val="left"/>
      </w:pPr>
      <w:r>
        <w:rPr>
          <w:rFonts w:ascii="Times New Roman"/>
          <w:b/>
          <w:i w:val="false"/>
          <w:color w:val="000000"/>
        </w:rPr>
        <w:t xml:space="preserve"> 5.4.2.6. Фильтры с импульсной очисткой </w:t>
      </w:r>
    </w:p>
    <w:bookmarkEnd w:id="2668"/>
    <w:bookmarkStart w:name="z2684" w:id="266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69"/>
    <w:bookmarkStart w:name="z2685" w:id="2670"/>
    <w:p>
      <w:pPr>
        <w:spacing w:after="0"/>
        <w:ind w:left="0"/>
        <w:jc w:val="both"/>
      </w:pPr>
      <w:r>
        <w:rPr>
          <w:rFonts w:ascii="Times New Roman"/>
          <w:b w:val="false"/>
          <w:i w:val="false"/>
          <w:color w:val="000000"/>
          <w:sz w:val="28"/>
        </w:rPr>
        <w:t>
      Импульсный рукавный фильтр предназначается для очищения воздушных масс от различных мелкодисперсных пылевых скоплений. В этих приборах вмонтирована система регенерации импульсного продувания сжатыми воздушными массами. В качестве очистительного элемента выступают рукава на металлических опорах.</w:t>
      </w:r>
    </w:p>
    <w:bookmarkEnd w:id="2670"/>
    <w:bookmarkStart w:name="z2686" w:id="26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671"/>
    <w:bookmarkStart w:name="z2687" w:id="2672"/>
    <w:p>
      <w:pPr>
        <w:spacing w:after="0"/>
        <w:ind w:left="0"/>
        <w:jc w:val="both"/>
      </w:pPr>
      <w:r>
        <w:rPr>
          <w:rFonts w:ascii="Times New Roman"/>
          <w:b w:val="false"/>
          <w:i w:val="false"/>
          <w:color w:val="000000"/>
          <w:sz w:val="28"/>
        </w:rPr>
        <w:t xml:space="preserve">
      Для предотвращения падения эффективности очистки из-за накопления слоя пыли на поверхности рукава применяется импульсная продувка рукавных фильтров. Ее использование обеспечивает регенерацию работоспособности оборудования и исключение снижения эффективности очистки. </w:t>
      </w:r>
    </w:p>
    <w:bookmarkEnd w:id="2672"/>
    <w:bookmarkStart w:name="z2688" w:id="2673"/>
    <w:p>
      <w:pPr>
        <w:spacing w:after="0"/>
        <w:ind w:left="0"/>
        <w:jc w:val="both"/>
      </w:pPr>
      <w:r>
        <w:rPr>
          <w:rFonts w:ascii="Times New Roman"/>
          <w:b w:val="false"/>
          <w:i w:val="false"/>
          <w:color w:val="000000"/>
          <w:sz w:val="28"/>
        </w:rPr>
        <w:t>
      Описание конструктивных элементов делает понятным принцип работы рукавного фильтра:</w:t>
      </w:r>
    </w:p>
    <w:bookmarkEnd w:id="2673"/>
    <w:bookmarkStart w:name="z2689" w:id="2674"/>
    <w:p>
      <w:pPr>
        <w:spacing w:after="0"/>
        <w:ind w:left="0"/>
        <w:jc w:val="both"/>
      </w:pPr>
      <w:r>
        <w:rPr>
          <w:rFonts w:ascii="Times New Roman"/>
          <w:b w:val="false"/>
          <w:i w:val="false"/>
          <w:color w:val="000000"/>
          <w:sz w:val="28"/>
        </w:rPr>
        <w:t>
      Запыленный поток подводится во входной клапан аппарата. В зависимости от имеющейся инфраструктуры могут использоваться вспомогательные элементы – пневмонасосы, компрессоры, напорные вентиляторы, иные нагнетатели. В случае обработки высокотемпературного потока может быть реализовано подмешивание в фильтр чистого прохладного / атмосферного воздуха.</w:t>
      </w:r>
    </w:p>
    <w:bookmarkEnd w:id="2674"/>
    <w:bookmarkStart w:name="z2690" w:id="2675"/>
    <w:p>
      <w:pPr>
        <w:spacing w:after="0"/>
        <w:ind w:left="0"/>
        <w:jc w:val="both"/>
      </w:pPr>
      <w:r>
        <w:rPr>
          <w:rFonts w:ascii="Times New Roman"/>
          <w:b w:val="false"/>
          <w:i w:val="false"/>
          <w:color w:val="000000"/>
          <w:sz w:val="28"/>
        </w:rPr>
        <w:t>
      Воздухопоток контактирует с внешней поверхностью плотных нетканых рукавов, при этом частички пыли оседают снаружи мешков, в то время как чистый воздух проходит внутрь каркасов и попадает в чистую камеру, откуда выводится в производственное помещение или во внешнюю атмосферу;</w:t>
      </w:r>
    </w:p>
    <w:bookmarkEnd w:id="2675"/>
    <w:bookmarkStart w:name="z2691" w:id="2676"/>
    <w:p>
      <w:pPr>
        <w:spacing w:after="0"/>
        <w:ind w:left="0"/>
        <w:jc w:val="both"/>
      </w:pPr>
      <w:r>
        <w:rPr>
          <w:rFonts w:ascii="Times New Roman"/>
          <w:b w:val="false"/>
          <w:i w:val="false"/>
          <w:color w:val="000000"/>
          <w:sz w:val="28"/>
        </w:rPr>
        <w:t>
      По мере оседания пылевых включений на поверхности рукавов, воздуху становится все сложнее "пробиться" сквозь нарастающую механическую преграду, и производительность аппарата падает – необходима регенерация рукавов;</w:t>
      </w:r>
    </w:p>
    <w:bookmarkEnd w:id="2676"/>
    <w:bookmarkStart w:name="z2692" w:id="2677"/>
    <w:p>
      <w:pPr>
        <w:spacing w:after="0"/>
        <w:ind w:left="0"/>
        <w:jc w:val="both"/>
      </w:pPr>
      <w:r>
        <w:rPr>
          <w:rFonts w:ascii="Times New Roman"/>
          <w:b w:val="false"/>
          <w:i w:val="false"/>
          <w:color w:val="000000"/>
          <w:sz w:val="28"/>
        </w:rPr>
        <w:t>
      В зависимости от имплементированной системы регенерации производится обратная импульсная продувка, встряхивание или другое воздействие на фильтр-элементы, что позволяет освободить их поверхность от пыли и восстановить номинальный КПД устройства;</w:t>
      </w:r>
    </w:p>
    <w:bookmarkEnd w:id="2677"/>
    <w:bookmarkStart w:name="z2693" w:id="2678"/>
    <w:p>
      <w:pPr>
        <w:spacing w:after="0"/>
        <w:ind w:left="0"/>
        <w:jc w:val="both"/>
      </w:pPr>
      <w:r>
        <w:rPr>
          <w:rFonts w:ascii="Times New Roman"/>
          <w:b w:val="false"/>
          <w:i w:val="false"/>
          <w:color w:val="000000"/>
          <w:sz w:val="28"/>
        </w:rPr>
        <w:t>
      Пыль опадает в бункер, цикл повторяется.</w:t>
      </w:r>
    </w:p>
    <w:bookmarkEnd w:id="2678"/>
    <w:bookmarkStart w:name="z2694" w:id="2679"/>
    <w:p>
      <w:pPr>
        <w:spacing w:after="0"/>
        <w:ind w:left="0"/>
        <w:jc w:val="both"/>
      </w:pPr>
      <w:r>
        <w:rPr>
          <w:rFonts w:ascii="Times New Roman"/>
          <w:b w:val="false"/>
          <w:i w:val="false"/>
          <w:color w:val="000000"/>
          <w:sz w:val="28"/>
        </w:rPr>
        <w:t>
      Все пылеулавливатели выгодно отличаются следующим диапазоном технических характеристик:</w:t>
      </w:r>
    </w:p>
    <w:bookmarkEnd w:id="2679"/>
    <w:bookmarkStart w:name="z2695" w:id="2680"/>
    <w:p>
      <w:pPr>
        <w:spacing w:after="0"/>
        <w:ind w:left="0"/>
        <w:jc w:val="both"/>
      </w:pPr>
      <w:r>
        <w:rPr>
          <w:rFonts w:ascii="Times New Roman"/>
          <w:b w:val="false"/>
          <w:i w:val="false"/>
          <w:color w:val="000000"/>
          <w:sz w:val="28"/>
        </w:rPr>
        <w:t>
      производительность по среде – до 100 000 м</w:t>
      </w:r>
      <w:r>
        <w:rPr>
          <w:rFonts w:ascii="Times New Roman"/>
          <w:b w:val="false"/>
          <w:i w:val="false"/>
          <w:color w:val="000000"/>
          <w:vertAlign w:val="superscript"/>
        </w:rPr>
        <w:t>3</w:t>
      </w:r>
      <w:r>
        <w:rPr>
          <w:rFonts w:ascii="Times New Roman"/>
          <w:b w:val="false"/>
          <w:i w:val="false"/>
          <w:color w:val="000000"/>
          <w:sz w:val="28"/>
        </w:rPr>
        <w:t xml:space="preserve"> / час;</w:t>
      </w:r>
    </w:p>
    <w:bookmarkEnd w:id="2680"/>
    <w:bookmarkStart w:name="z2696" w:id="2681"/>
    <w:p>
      <w:pPr>
        <w:spacing w:after="0"/>
        <w:ind w:left="0"/>
        <w:jc w:val="both"/>
      </w:pPr>
      <w:r>
        <w:rPr>
          <w:rFonts w:ascii="Times New Roman"/>
          <w:b w:val="false"/>
          <w:i w:val="false"/>
          <w:color w:val="000000"/>
          <w:sz w:val="28"/>
        </w:rPr>
        <w:t>
      дисперсность / размер улавливаемой пыли&gt; 0,5 мкм;</w:t>
      </w:r>
    </w:p>
    <w:bookmarkEnd w:id="2681"/>
    <w:bookmarkStart w:name="z2697" w:id="2682"/>
    <w:p>
      <w:pPr>
        <w:spacing w:after="0"/>
        <w:ind w:left="0"/>
        <w:jc w:val="both"/>
      </w:pPr>
      <w:r>
        <w:rPr>
          <w:rFonts w:ascii="Times New Roman"/>
          <w:b w:val="false"/>
          <w:i w:val="false"/>
          <w:color w:val="000000"/>
          <w:sz w:val="28"/>
        </w:rPr>
        <w:t>
      работа с воздухопотоками любой степени запыленности;</w:t>
      </w:r>
    </w:p>
    <w:bookmarkEnd w:id="2682"/>
    <w:bookmarkStart w:name="z2698" w:id="2683"/>
    <w:p>
      <w:pPr>
        <w:spacing w:after="0"/>
        <w:ind w:left="0"/>
        <w:jc w:val="both"/>
      </w:pPr>
      <w:r>
        <w:rPr>
          <w:rFonts w:ascii="Times New Roman"/>
          <w:b w:val="false"/>
          <w:i w:val="false"/>
          <w:color w:val="000000"/>
          <w:sz w:val="28"/>
        </w:rPr>
        <w:t>
      ударный импульсный метод самоочистки рукавов – бесперебойность, высокая скорость и эффективность удаления пыли с картриджей благодаря использованию плоских сопел Вентури специальной конструкции;</w:t>
      </w:r>
    </w:p>
    <w:bookmarkEnd w:id="2683"/>
    <w:bookmarkStart w:name="z2699" w:id="2684"/>
    <w:p>
      <w:pPr>
        <w:spacing w:after="0"/>
        <w:ind w:left="0"/>
        <w:jc w:val="both"/>
      </w:pPr>
      <w:r>
        <w:rPr>
          <w:rFonts w:ascii="Times New Roman"/>
          <w:b w:val="false"/>
          <w:i w:val="false"/>
          <w:color w:val="000000"/>
          <w:sz w:val="28"/>
        </w:rPr>
        <w:t>
      фильтрующий материал – нетканое иглопробивное волокно;</w:t>
      </w:r>
    </w:p>
    <w:bookmarkEnd w:id="2684"/>
    <w:bookmarkStart w:name="z2700" w:id="2685"/>
    <w:p>
      <w:pPr>
        <w:spacing w:after="0"/>
        <w:ind w:left="0"/>
        <w:jc w:val="both"/>
      </w:pPr>
      <w:r>
        <w:rPr>
          <w:rFonts w:ascii="Times New Roman"/>
          <w:b w:val="false"/>
          <w:i w:val="false"/>
          <w:color w:val="000000"/>
          <w:sz w:val="28"/>
        </w:rPr>
        <w:t>
      возможность обработки потоков с температурой до 200 градусов Цельсия;</w:t>
      </w:r>
    </w:p>
    <w:bookmarkEnd w:id="2685"/>
    <w:bookmarkStart w:name="z2701" w:id="2686"/>
    <w:p>
      <w:pPr>
        <w:spacing w:after="0"/>
        <w:ind w:left="0"/>
        <w:jc w:val="both"/>
      </w:pPr>
      <w:r>
        <w:rPr>
          <w:rFonts w:ascii="Times New Roman"/>
          <w:b w:val="false"/>
          <w:i w:val="false"/>
          <w:color w:val="000000"/>
          <w:sz w:val="28"/>
        </w:rPr>
        <w:t>
      автоматизация системы управления аппаратом через электронный контроллер;</w:t>
      </w:r>
    </w:p>
    <w:bookmarkEnd w:id="2686"/>
    <w:bookmarkStart w:name="z2702" w:id="2687"/>
    <w:p>
      <w:pPr>
        <w:spacing w:after="0"/>
        <w:ind w:left="0"/>
        <w:jc w:val="both"/>
      </w:pPr>
      <w:r>
        <w:rPr>
          <w:rFonts w:ascii="Times New Roman"/>
          <w:b w:val="false"/>
          <w:i w:val="false"/>
          <w:color w:val="000000"/>
          <w:sz w:val="28"/>
        </w:rPr>
        <w:t>
      опционально – установка контроллер-совместимого дифференциального манометра для управления агрегатом;</w:t>
      </w:r>
    </w:p>
    <w:bookmarkEnd w:id="2687"/>
    <w:bookmarkStart w:name="z2703" w:id="2688"/>
    <w:p>
      <w:pPr>
        <w:spacing w:after="0"/>
        <w:ind w:left="0"/>
        <w:jc w:val="both"/>
      </w:pPr>
      <w:r>
        <w:rPr>
          <w:rFonts w:ascii="Times New Roman"/>
          <w:b w:val="false"/>
          <w:i w:val="false"/>
          <w:color w:val="000000"/>
          <w:sz w:val="28"/>
        </w:rPr>
        <w:t>
      опционально – установка вибросистемы на пылесборный бункер – для исключения налипания на стенки высокоадгезионной пыли. Возможно оборудование бункера шнеком для непрерывной выгрузки пыли;</w:t>
      </w:r>
    </w:p>
    <w:bookmarkEnd w:id="2688"/>
    <w:bookmarkStart w:name="z2704" w:id="2689"/>
    <w:p>
      <w:pPr>
        <w:spacing w:after="0"/>
        <w:ind w:left="0"/>
        <w:jc w:val="both"/>
      </w:pPr>
      <w:r>
        <w:rPr>
          <w:rFonts w:ascii="Times New Roman"/>
          <w:b w:val="false"/>
          <w:i w:val="false"/>
          <w:color w:val="000000"/>
          <w:sz w:val="28"/>
        </w:rPr>
        <w:t>
      надежность, компактность и долговечность;</w:t>
      </w:r>
    </w:p>
    <w:bookmarkEnd w:id="2689"/>
    <w:bookmarkStart w:name="z2705" w:id="269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690"/>
    <w:bookmarkStart w:name="z2706" w:id="2691"/>
    <w:p>
      <w:pPr>
        <w:spacing w:after="0"/>
        <w:ind w:left="0"/>
        <w:jc w:val="both"/>
      </w:pPr>
      <w:r>
        <w:rPr>
          <w:rFonts w:ascii="Times New Roman"/>
          <w:b w:val="false"/>
          <w:i w:val="false"/>
          <w:color w:val="000000"/>
          <w:sz w:val="28"/>
        </w:rPr>
        <w:t>
      Сокращение выбросов пыли.</w:t>
      </w:r>
    </w:p>
    <w:bookmarkEnd w:id="2691"/>
    <w:bookmarkStart w:name="z2707" w:id="269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692"/>
    <w:bookmarkStart w:name="z2708" w:id="2693"/>
    <w:p>
      <w:pPr>
        <w:spacing w:after="0"/>
        <w:ind w:left="0"/>
        <w:jc w:val="both"/>
      </w:pPr>
      <w:r>
        <w:rPr>
          <w:rFonts w:ascii="Times New Roman"/>
          <w:b w:val="false"/>
          <w:i w:val="false"/>
          <w:color w:val="000000"/>
          <w:sz w:val="28"/>
        </w:rPr>
        <w:t xml:space="preserve">
      Эффективность обеспыливания – до 99.9 % (при соблюдении правил эксплуатации и надлежащей наладке / настройке фильтра). </w:t>
      </w:r>
    </w:p>
    <w:bookmarkEnd w:id="2693"/>
    <w:bookmarkStart w:name="z2709" w:id="269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694"/>
    <w:bookmarkStart w:name="z2710" w:id="2695"/>
    <w:p>
      <w:pPr>
        <w:spacing w:after="0"/>
        <w:ind w:left="0"/>
        <w:jc w:val="both"/>
      </w:pPr>
      <w:r>
        <w:rPr>
          <w:rFonts w:ascii="Times New Roman"/>
          <w:b w:val="false"/>
          <w:i w:val="false"/>
          <w:color w:val="000000"/>
          <w:sz w:val="28"/>
        </w:rPr>
        <w:t>
      Сведения отсутствуют.</w:t>
      </w:r>
    </w:p>
    <w:bookmarkEnd w:id="2695"/>
    <w:bookmarkStart w:name="z2711" w:id="26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696"/>
    <w:bookmarkStart w:name="z2712" w:id="2697"/>
    <w:p>
      <w:pPr>
        <w:spacing w:after="0"/>
        <w:ind w:left="0"/>
        <w:jc w:val="both"/>
      </w:pPr>
      <w:r>
        <w:rPr>
          <w:rFonts w:ascii="Times New Roman"/>
          <w:b w:val="false"/>
          <w:i w:val="false"/>
          <w:color w:val="000000"/>
          <w:sz w:val="28"/>
        </w:rPr>
        <w:t>
      Применимо.</w:t>
      </w:r>
    </w:p>
    <w:bookmarkEnd w:id="2697"/>
    <w:bookmarkStart w:name="z2713" w:id="269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98"/>
    <w:bookmarkStart w:name="z2714" w:id="2699"/>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699"/>
    <w:bookmarkStart w:name="z2715" w:id="270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700"/>
    <w:bookmarkStart w:name="z2716" w:id="2701"/>
    <w:p>
      <w:pPr>
        <w:spacing w:after="0"/>
        <w:ind w:left="0"/>
        <w:jc w:val="both"/>
      </w:pPr>
      <w:r>
        <w:rPr>
          <w:rFonts w:ascii="Times New Roman"/>
          <w:b w:val="false"/>
          <w:i w:val="false"/>
          <w:color w:val="000000"/>
          <w:sz w:val="28"/>
        </w:rPr>
        <w:t>
      Сокращение выбросов пыли.</w:t>
      </w:r>
    </w:p>
    <w:bookmarkEnd w:id="2701"/>
    <w:bookmarkStart w:name="z2717" w:id="2702"/>
    <w:p>
      <w:pPr>
        <w:spacing w:after="0"/>
        <w:ind w:left="0"/>
        <w:jc w:val="left"/>
      </w:pPr>
      <w:r>
        <w:rPr>
          <w:rFonts w:ascii="Times New Roman"/>
          <w:b/>
          <w:i w:val="false"/>
          <w:color w:val="000000"/>
        </w:rPr>
        <w:t xml:space="preserve"> 5.4.2.7. Керамические и металлические мелкоочистительные фильтры </w:t>
      </w:r>
    </w:p>
    <w:bookmarkEnd w:id="2702"/>
    <w:bookmarkStart w:name="z2718" w:id="270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03"/>
    <w:bookmarkStart w:name="z2719" w:id="2704"/>
    <w:p>
      <w:pPr>
        <w:spacing w:after="0"/>
        <w:ind w:left="0"/>
        <w:jc w:val="both"/>
      </w:pPr>
      <w:r>
        <w:rPr>
          <w:rFonts w:ascii="Times New Roman"/>
          <w:b w:val="false"/>
          <w:i w:val="false"/>
          <w:color w:val="000000"/>
          <w:sz w:val="28"/>
        </w:rPr>
        <w:t>
      С точки зрения принципов работы, общего устройства и возможностей очистки мелкоячеистые керамические фильтры похожи на рукавные фильтры. Вместо тканевых рукавов на металлическом каркасе в них используются жесткие фильтрующие элементы, по форме напоминающие свечу.</w:t>
      </w:r>
    </w:p>
    <w:bookmarkEnd w:id="2704"/>
    <w:bookmarkStart w:name="z2720" w:id="27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705"/>
    <w:bookmarkStart w:name="z2721" w:id="2706"/>
    <w:p>
      <w:pPr>
        <w:spacing w:after="0"/>
        <w:ind w:left="0"/>
        <w:jc w:val="both"/>
      </w:pPr>
      <w:r>
        <w:rPr>
          <w:rFonts w:ascii="Times New Roman"/>
          <w:b w:val="false"/>
          <w:i w:val="false"/>
          <w:color w:val="000000"/>
          <w:sz w:val="28"/>
        </w:rPr>
        <w:t>
      С помощью таких фильтров удаляются мелкодисперсные частицы, в том числе PM</w:t>
      </w:r>
      <w:r>
        <w:rPr>
          <w:rFonts w:ascii="Times New Roman"/>
          <w:b w:val="false"/>
          <w:i w:val="false"/>
          <w:color w:val="000000"/>
          <w:vertAlign w:val="subscript"/>
        </w:rPr>
        <w:t>10</w:t>
      </w:r>
      <w:r>
        <w:rPr>
          <w:rFonts w:ascii="Times New Roman"/>
          <w:b w:val="false"/>
          <w:i w:val="false"/>
          <w:color w:val="000000"/>
          <w:sz w:val="28"/>
        </w:rPr>
        <w:t>. Фильтры имеют высокую термостойкость, и, зачастую, именно корпус фильтра определяет верхнюю границу рабочей температуры. Расширение опорной конструкции в условиях высоких температур также является важным фактором, поскольку при этом нарушается герметичность элементов фильтра в корпусе, что приводит к просачиванию неочищенного газа в поток очищенного. Системы обнаружения отказов в режиме реального времени используются аналогично рукавным фильтрам. Керамические и металлические сетчатые фильтры не такие гибкие, как рукавные. При очистке таких фильтров продувкой мелкая пыль не удаляется с той же эффективностью, как из тканевого фильтра, что приводит к накоплению тонкой пыли внутри фильтра и, таким образом, к уменьшению его производительности. Это происходит за счет накопления сверхтонкой пыли.</w:t>
      </w:r>
    </w:p>
    <w:bookmarkEnd w:id="2706"/>
    <w:bookmarkStart w:name="z2722" w:id="2707"/>
    <w:p>
      <w:pPr>
        <w:spacing w:after="0"/>
        <w:ind w:left="0"/>
        <w:jc w:val="both"/>
      </w:pPr>
      <w:r>
        <w:rPr>
          <w:rFonts w:ascii="Times New Roman"/>
          <w:b w:val="false"/>
          <w:i w:val="false"/>
          <w:color w:val="000000"/>
          <w:sz w:val="28"/>
        </w:rPr>
        <w:t>
      Керамические фильтры производятся из алюмосиликатов и могут быть покрыты слоем различных фильтрующих материалов для улучшения химической или кислотной устойчивости, или для фильтрации других загрязняющих веществ. С фильтрующими элементами относительно легко обращаться, когда они новые, но после того, как они подвергнутся воздействию высоких температур, они становятся хрупкими, и их можно случайно повредить во время обслуживания или при неосторожных попытках очистки.</w:t>
      </w:r>
    </w:p>
    <w:bookmarkEnd w:id="2707"/>
    <w:bookmarkStart w:name="z2723" w:id="2708"/>
    <w:p>
      <w:pPr>
        <w:spacing w:after="0"/>
        <w:ind w:left="0"/>
        <w:jc w:val="both"/>
      </w:pPr>
      <w:r>
        <w:rPr>
          <w:rFonts w:ascii="Times New Roman"/>
          <w:b w:val="false"/>
          <w:i w:val="false"/>
          <w:color w:val="000000"/>
          <w:sz w:val="28"/>
        </w:rPr>
        <w:t>
      Наличие липкой пыли или смолы представляет потенциальную проблему, поскольку их сложно извлечь из фильтра при обычной очистке, что может привести к падению давления. Эффект воздействия температуры на фильтрующий материал накапливается, поэтому он должен быть учтен при проектировании установки. При применении соответствующих материалов и конструкции можно добиться очень низкого уровня выбросов. Снижение уровня выбросов является важным фактором, поскольку пыль содержит большое количество металлов.</w:t>
      </w:r>
    </w:p>
    <w:bookmarkEnd w:id="2708"/>
    <w:bookmarkStart w:name="z2724" w:id="2709"/>
    <w:p>
      <w:pPr>
        <w:spacing w:after="0"/>
        <w:ind w:left="0"/>
        <w:jc w:val="both"/>
      </w:pPr>
      <w:r>
        <w:rPr>
          <w:rFonts w:ascii="Times New Roman"/>
          <w:b w:val="false"/>
          <w:i w:val="false"/>
          <w:color w:val="000000"/>
          <w:sz w:val="28"/>
        </w:rPr>
        <w:t>
      Аналогичную результативность в условиях высоких температур также имеет и модернизированный металлический сетчатый фильтр. Развитие технологий обеспечивает быстрое образование пылевой корки после проведения очистки, когда соответствующая зона была выведена из эксплуатации.</w:t>
      </w:r>
    </w:p>
    <w:bookmarkEnd w:id="2709"/>
    <w:bookmarkStart w:name="z2725" w:id="2710"/>
    <w:p>
      <w:pPr>
        <w:spacing w:after="0"/>
        <w:ind w:left="0"/>
        <w:jc w:val="both"/>
      </w:pPr>
      <w:r>
        <w:rPr>
          <w:rFonts w:ascii="Times New Roman"/>
          <w:b w:val="false"/>
          <w:i w:val="false"/>
          <w:color w:val="000000"/>
          <w:sz w:val="28"/>
        </w:rPr>
        <w:t>
      Из-за вероятности при некоторых условиях засорения фильтрующего материала (например, клейкой пылью или при температуре воздушных потоков, близкой к точке росы) эти методы не подходят для любых условий эксплуатации. Они могут применяться в существующих керамических фильтрах и могут быть модифицированы. В частности, система уплотнения может быть усовершенствована во время планового обслуживания.</w:t>
      </w:r>
    </w:p>
    <w:bookmarkEnd w:id="2710"/>
    <w:bookmarkStart w:name="z2726" w:id="271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711"/>
    <w:bookmarkStart w:name="z2727" w:id="2712"/>
    <w:p>
      <w:pPr>
        <w:spacing w:after="0"/>
        <w:ind w:left="0"/>
        <w:jc w:val="both"/>
      </w:pPr>
      <w:r>
        <w:rPr>
          <w:rFonts w:ascii="Times New Roman"/>
          <w:b w:val="false"/>
          <w:i w:val="false"/>
          <w:color w:val="000000"/>
          <w:sz w:val="28"/>
        </w:rPr>
        <w:t>
      Промышленные испытания центробежного фильтра ЦФ2-6–1 в условиях системы пневмотранспорта песка позволили установить, что эффективность очистки газопылевого потока от частиц песка в шестиканальном центробежном фильтре достигает 98,65 %. Применение двухступенчатой системы очистки газов состоящей из центробежного фильтра и фильтра керамического импульсного ФКИ, позволяет достигать остаточной концентрации твердых частиц на выходе из такой установки 5 мг/м</w:t>
      </w:r>
      <w:r>
        <w:rPr>
          <w:rFonts w:ascii="Times New Roman"/>
          <w:b w:val="false"/>
          <w:i w:val="false"/>
          <w:color w:val="000000"/>
          <w:vertAlign w:val="superscript"/>
        </w:rPr>
        <w:t>3</w:t>
      </w:r>
      <w:r>
        <w:rPr>
          <w:rFonts w:ascii="Times New Roman"/>
          <w:b w:val="false"/>
          <w:i w:val="false"/>
          <w:color w:val="000000"/>
          <w:sz w:val="28"/>
        </w:rPr>
        <w:t xml:space="preserve"> при начальной запыленности потока 127878 мг/м</w:t>
      </w:r>
      <w:r>
        <w:rPr>
          <w:rFonts w:ascii="Times New Roman"/>
          <w:b w:val="false"/>
          <w:i w:val="false"/>
          <w:color w:val="000000"/>
          <w:vertAlign w:val="superscript"/>
        </w:rPr>
        <w:t>3</w:t>
      </w:r>
      <w:r>
        <w:rPr>
          <w:rFonts w:ascii="Times New Roman"/>
          <w:b w:val="false"/>
          <w:i w:val="false"/>
          <w:color w:val="000000"/>
          <w:sz w:val="28"/>
        </w:rPr>
        <w:t>. Жесткие фильтрующие элементы на основе керамики можно применять для очистки газов с температурой до 1000 °С.</w:t>
      </w:r>
    </w:p>
    <w:bookmarkEnd w:id="2712"/>
    <w:bookmarkStart w:name="z2728" w:id="2713"/>
    <w:p>
      <w:pPr>
        <w:spacing w:after="0"/>
        <w:ind w:left="0"/>
        <w:jc w:val="both"/>
      </w:pPr>
      <w:r>
        <w:rPr>
          <w:rFonts w:ascii="Times New Roman"/>
          <w:b w:val="false"/>
          <w:i w:val="false"/>
          <w:color w:val="000000"/>
          <w:sz w:val="28"/>
        </w:rPr>
        <w:t xml:space="preserve">
      В 2004 г. на Молдавском металлургическом заводе циклон установки вакуумирования стали диам. 1200 мм был заменен на центробежный фильтр ЦФ1-4–10. Замена циклона позволила в 4 раза увеличить количество циклов дегазации без остановок на очистку. </w:t>
      </w:r>
    </w:p>
    <w:bookmarkEnd w:id="2713"/>
    <w:bookmarkStart w:name="z2729" w:id="271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r>
        <w:rPr>
          <w:rFonts w:ascii="Times New Roman"/>
          <w:b w:val="false"/>
          <w:i w:val="false"/>
          <w:color w:val="000000"/>
          <w:sz w:val="28"/>
        </w:rPr>
        <w:t xml:space="preserve"> </w:t>
      </w:r>
    </w:p>
    <w:bookmarkEnd w:id="2714"/>
    <w:bookmarkStart w:name="z2730" w:id="2715"/>
    <w:p>
      <w:pPr>
        <w:spacing w:after="0"/>
        <w:ind w:left="0"/>
        <w:jc w:val="both"/>
      </w:pPr>
      <w:r>
        <w:rPr>
          <w:rFonts w:ascii="Times New Roman"/>
          <w:b w:val="false"/>
          <w:i w:val="false"/>
          <w:color w:val="000000"/>
          <w:sz w:val="28"/>
        </w:rPr>
        <w:t xml:space="preserve">
      Потребление электрической энергии увеличивается с повышением эффективности пылеулавливания. Образование сточных вод, требующих дальнейшей обработки для предотвращения сброса металлов и других веществ в водные объекты. </w:t>
      </w:r>
    </w:p>
    <w:bookmarkEnd w:id="2715"/>
    <w:bookmarkStart w:name="z2731" w:id="27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716"/>
    <w:bookmarkStart w:name="z2732" w:id="2717"/>
    <w:p>
      <w:pPr>
        <w:spacing w:after="0"/>
        <w:ind w:left="0"/>
        <w:jc w:val="both"/>
      </w:pPr>
      <w:r>
        <w:rPr>
          <w:rFonts w:ascii="Times New Roman"/>
          <w:b w:val="false"/>
          <w:i w:val="false"/>
          <w:color w:val="000000"/>
          <w:sz w:val="28"/>
        </w:rPr>
        <w:t>
      Применимо</w:t>
      </w:r>
    </w:p>
    <w:bookmarkEnd w:id="2717"/>
    <w:bookmarkStart w:name="z2733" w:id="271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2718"/>
    <w:bookmarkStart w:name="z2734" w:id="2719"/>
    <w:p>
      <w:pPr>
        <w:spacing w:after="0"/>
        <w:ind w:left="0"/>
        <w:jc w:val="both"/>
      </w:pPr>
      <w:r>
        <w:rPr>
          <w:rFonts w:ascii="Times New Roman"/>
          <w:b w:val="false"/>
          <w:i w:val="false"/>
          <w:color w:val="000000"/>
          <w:sz w:val="28"/>
        </w:rPr>
        <w:t>
      В каждом отдельном случае стоимость техники индивидуальна, но процессы работают экономично.</w:t>
      </w:r>
    </w:p>
    <w:bookmarkEnd w:id="2719"/>
    <w:bookmarkStart w:name="z2735" w:id="272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720"/>
    <w:bookmarkStart w:name="z2736" w:id="2721"/>
    <w:p>
      <w:pPr>
        <w:spacing w:after="0"/>
        <w:ind w:left="0"/>
        <w:jc w:val="both"/>
      </w:pPr>
      <w:r>
        <w:rPr>
          <w:rFonts w:ascii="Times New Roman"/>
          <w:b w:val="false"/>
          <w:i w:val="false"/>
          <w:color w:val="000000"/>
          <w:sz w:val="28"/>
        </w:rPr>
        <w:t>
      Сокращение выбросов пыли. Экономия сырья, если пыль может быть возвращена в процесс.</w:t>
      </w:r>
    </w:p>
    <w:bookmarkEnd w:id="2721"/>
    <w:bookmarkStart w:name="z2737" w:id="2722"/>
    <w:p>
      <w:pPr>
        <w:spacing w:after="0"/>
        <w:ind w:left="0"/>
        <w:jc w:val="left"/>
      </w:pPr>
      <w:r>
        <w:rPr>
          <w:rFonts w:ascii="Times New Roman"/>
          <w:b/>
          <w:i w:val="false"/>
          <w:color w:val="000000"/>
        </w:rPr>
        <w:t xml:space="preserve"> 5.4.2.8. Использование топлива или комбинации топлив с низким образованием пыли, серы и низкой способностью к образованию NO</w:t>
      </w:r>
      <w:r>
        <w:rPr>
          <w:rFonts w:ascii="Times New Roman"/>
          <w:b/>
          <w:i w:val="false"/>
          <w:color w:val="000000"/>
          <w:vertAlign w:val="subscript"/>
        </w:rPr>
        <w:t>X</w:t>
      </w:r>
    </w:p>
    <w:bookmarkEnd w:id="2722"/>
    <w:bookmarkStart w:name="z2738" w:id="272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23"/>
    <w:bookmarkStart w:name="z2739" w:id="2724"/>
    <w:p>
      <w:pPr>
        <w:spacing w:after="0"/>
        <w:ind w:left="0"/>
        <w:jc w:val="both"/>
      </w:pPr>
      <w:r>
        <w:rPr>
          <w:rFonts w:ascii="Times New Roman"/>
          <w:b w:val="false"/>
          <w:i w:val="false"/>
          <w:color w:val="000000"/>
          <w:sz w:val="28"/>
        </w:rPr>
        <w:t>
      Система управления технологическими газами позволяет направлять технологические газы производства чугуна и стали в печи повторного нагрева и/или термообработки, в зависимости от их наличия (доступности). Отбираются технологические газы производства чугуна и стали с низким средним содержанием пыли и золы, а также с низким средним содержанием серы и низкой способностью к образованию NO</w:t>
      </w:r>
      <w:r>
        <w:rPr>
          <w:rFonts w:ascii="Times New Roman"/>
          <w:b w:val="false"/>
          <w:i w:val="false"/>
          <w:color w:val="000000"/>
          <w:vertAlign w:val="subscript"/>
        </w:rPr>
        <w:t>X</w:t>
      </w:r>
      <w:r>
        <w:rPr>
          <w:rFonts w:ascii="Times New Roman"/>
          <w:b w:val="false"/>
          <w:i w:val="false"/>
          <w:color w:val="000000"/>
          <w:sz w:val="28"/>
        </w:rPr>
        <w:t>.</w:t>
      </w:r>
    </w:p>
    <w:bookmarkEnd w:id="2724"/>
    <w:bookmarkStart w:name="z2740" w:id="27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725"/>
    <w:bookmarkStart w:name="z2741" w:id="2726"/>
    <w:p>
      <w:pPr>
        <w:spacing w:after="0"/>
        <w:ind w:left="0"/>
        <w:jc w:val="both"/>
      </w:pPr>
      <w:r>
        <w:rPr>
          <w:rFonts w:ascii="Times New Roman"/>
          <w:b w:val="false"/>
          <w:i w:val="false"/>
          <w:color w:val="000000"/>
          <w:sz w:val="28"/>
        </w:rPr>
        <w:t>
      Система управления технологическим газом:</w:t>
      </w:r>
    </w:p>
    <w:bookmarkEnd w:id="2726"/>
    <w:bookmarkStart w:name="z2742" w:id="2727"/>
    <w:p>
      <w:pPr>
        <w:spacing w:after="0"/>
        <w:ind w:left="0"/>
        <w:jc w:val="both"/>
      </w:pPr>
      <w:r>
        <w:rPr>
          <w:rFonts w:ascii="Times New Roman"/>
          <w:b w:val="false"/>
          <w:i w:val="false"/>
          <w:color w:val="000000"/>
          <w:sz w:val="28"/>
        </w:rPr>
        <w:t>
      В случае металлургического завода с полным циклом система управления технологическими газами позволяет направлять газы производства чугуна и стали в печи повторного нагрева и/или термообработки с целью оптимизации полезного использования этих газов.</w:t>
      </w:r>
    </w:p>
    <w:bookmarkEnd w:id="2727"/>
    <w:bookmarkStart w:name="z2743" w:id="2728"/>
    <w:p>
      <w:pPr>
        <w:spacing w:after="0"/>
        <w:ind w:left="0"/>
        <w:jc w:val="both"/>
      </w:pPr>
      <w:r>
        <w:rPr>
          <w:rFonts w:ascii="Times New Roman"/>
          <w:b w:val="false"/>
          <w:i w:val="false"/>
          <w:color w:val="000000"/>
          <w:sz w:val="28"/>
        </w:rPr>
        <w:t>
      Приоритетность целей определяется следующим образом:</w:t>
      </w:r>
    </w:p>
    <w:bookmarkEnd w:id="2728"/>
    <w:bookmarkStart w:name="z2744" w:id="2729"/>
    <w:p>
      <w:pPr>
        <w:spacing w:after="0"/>
        <w:ind w:left="0"/>
        <w:jc w:val="both"/>
      </w:pPr>
      <w:r>
        <w:rPr>
          <w:rFonts w:ascii="Times New Roman"/>
          <w:b w:val="false"/>
          <w:i w:val="false"/>
          <w:color w:val="000000"/>
          <w:sz w:val="28"/>
        </w:rPr>
        <w:t>
      внутреннее использование теплового потенциала газов в процессах производства стали;</w:t>
      </w:r>
    </w:p>
    <w:bookmarkEnd w:id="2729"/>
    <w:bookmarkStart w:name="z2745" w:id="2730"/>
    <w:p>
      <w:pPr>
        <w:spacing w:after="0"/>
        <w:ind w:left="0"/>
        <w:jc w:val="both"/>
      </w:pPr>
      <w:r>
        <w:rPr>
          <w:rFonts w:ascii="Times New Roman"/>
          <w:b w:val="false"/>
          <w:i w:val="false"/>
          <w:color w:val="000000"/>
          <w:sz w:val="28"/>
        </w:rPr>
        <w:t>
      сведение к минимуму использования природного газа и других видов топлива в качестве вспомогательного топлива при обогащении технологических газов и в качестве топлива, сжигаемого отдельно;</w:t>
      </w:r>
    </w:p>
    <w:bookmarkEnd w:id="2730"/>
    <w:bookmarkStart w:name="z2746" w:id="2731"/>
    <w:p>
      <w:pPr>
        <w:spacing w:after="0"/>
        <w:ind w:left="0"/>
        <w:jc w:val="both"/>
      </w:pPr>
      <w:r>
        <w:rPr>
          <w:rFonts w:ascii="Times New Roman"/>
          <w:b w:val="false"/>
          <w:i w:val="false"/>
          <w:color w:val="000000"/>
          <w:sz w:val="28"/>
        </w:rPr>
        <w:t>
      разумное использование газов при производстве пара и/или электроэнергии, чтобы энергия не расходовалась впустую при сжигании на факелах;</w:t>
      </w:r>
    </w:p>
    <w:bookmarkEnd w:id="2731"/>
    <w:bookmarkStart w:name="z2747" w:id="2732"/>
    <w:p>
      <w:pPr>
        <w:spacing w:after="0"/>
        <w:ind w:left="0"/>
        <w:jc w:val="both"/>
      </w:pPr>
      <w:r>
        <w:rPr>
          <w:rFonts w:ascii="Times New Roman"/>
          <w:b w:val="false"/>
          <w:i w:val="false"/>
          <w:color w:val="000000"/>
          <w:sz w:val="28"/>
        </w:rPr>
        <w:t>
      минимизация использования топливного газа с помощью интегрированных в технологический процесс техник.</w:t>
      </w:r>
    </w:p>
    <w:bookmarkEnd w:id="2732"/>
    <w:bookmarkStart w:name="z2748" w:id="2733"/>
    <w:p>
      <w:pPr>
        <w:spacing w:after="0"/>
        <w:ind w:left="0"/>
        <w:jc w:val="both"/>
      </w:pPr>
      <w:r>
        <w:rPr>
          <w:rFonts w:ascii="Times New Roman"/>
          <w:b w:val="false"/>
          <w:i w:val="false"/>
          <w:color w:val="000000"/>
          <w:sz w:val="28"/>
        </w:rPr>
        <w:t xml:space="preserve">
      Три основных технологических газа в черной металлургии (например, газ коксовых печей, доменный газ и газ основной сталеплавильной печи с подачей кислорода) имеют различный химический состав и характеристики (например, теплотворную способность) и могут быть смешаны перед подачей в печи повторного нагрева и термообработки, чтобы сбалансировать некоторые различия и обогатить доменный газ для повышения теплотворной способности. Технологические газы также могут быть дополнены вспомогательным топливом (например, природным газом или жидким топливом) для обеспечения бесперебойной подачи. </w:t>
      </w:r>
    </w:p>
    <w:bookmarkEnd w:id="2733"/>
    <w:bookmarkStart w:name="z2749" w:id="2734"/>
    <w:p>
      <w:pPr>
        <w:spacing w:after="0"/>
        <w:ind w:left="0"/>
        <w:jc w:val="both"/>
      </w:pPr>
      <w:r>
        <w:rPr>
          <w:rFonts w:ascii="Times New Roman"/>
          <w:b w:val="false"/>
          <w:i w:val="false"/>
          <w:color w:val="000000"/>
          <w:sz w:val="28"/>
        </w:rPr>
        <w:t xml:space="preserve">
      Качество (теплотворная способность и состав) и объем различных газов значительно различаются, и эти факторы влияют на то, где топливо может быть эффективно использовано. </w:t>
      </w:r>
    </w:p>
    <w:bookmarkEnd w:id="2734"/>
    <w:bookmarkStart w:name="z2750" w:id="2735"/>
    <w:p>
      <w:pPr>
        <w:spacing w:after="0"/>
        <w:ind w:left="0"/>
        <w:jc w:val="both"/>
      </w:pPr>
      <w:r>
        <w:rPr>
          <w:rFonts w:ascii="Times New Roman"/>
          <w:b w:val="false"/>
          <w:i w:val="false"/>
          <w:color w:val="000000"/>
          <w:sz w:val="28"/>
        </w:rPr>
        <w:t>
      Основной целью управления энергопотреблением в сталелитейной промышленности является эффективное распределение и использование технологических газов. Учитывая различные конфигурации металлургических заводов с полным циклом, каждый объект определяет свою систему управления энергопотреблением, которая лучше всего подходит для всего объекта.</w:t>
      </w:r>
    </w:p>
    <w:bookmarkEnd w:id="2735"/>
    <w:bookmarkStart w:name="z2751" w:id="2736"/>
    <w:p>
      <w:pPr>
        <w:spacing w:after="0"/>
        <w:ind w:left="0"/>
        <w:jc w:val="both"/>
      </w:pPr>
      <w:r>
        <w:rPr>
          <w:rFonts w:ascii="Times New Roman"/>
          <w:b w:val="false"/>
          <w:i w:val="false"/>
          <w:color w:val="000000"/>
          <w:sz w:val="28"/>
        </w:rPr>
        <w:t xml:space="preserve">
      Когда технологические газы черной металлургии используются отдельно или в сочетании со вспомогательными газами (например, природным газом, сжиженным газом) в печах повторного нагрева и термообработки изделий дальнейшего передала черной металлургии, газы обрабатываются таким образом, чтобы обеспечить низкое среднее содержание пыли и золы и низкое среднее содержание серы. </w:t>
      </w:r>
    </w:p>
    <w:bookmarkEnd w:id="2736"/>
    <w:bookmarkStart w:name="z2752" w:id="2737"/>
    <w:p>
      <w:pPr>
        <w:spacing w:after="0"/>
        <w:ind w:left="0"/>
        <w:jc w:val="both"/>
      </w:pPr>
      <w:r>
        <w:rPr>
          <w:rFonts w:ascii="Times New Roman"/>
          <w:b w:val="false"/>
          <w:i w:val="false"/>
          <w:color w:val="000000"/>
          <w:sz w:val="28"/>
        </w:rPr>
        <w:t>
      Коксовый газ</w:t>
      </w:r>
    </w:p>
    <w:bookmarkEnd w:id="2737"/>
    <w:bookmarkStart w:name="z2753" w:id="2738"/>
    <w:p>
      <w:pPr>
        <w:spacing w:after="0"/>
        <w:ind w:left="0"/>
        <w:jc w:val="both"/>
      </w:pPr>
      <w:r>
        <w:rPr>
          <w:rFonts w:ascii="Times New Roman"/>
          <w:b w:val="false"/>
          <w:i w:val="false"/>
          <w:color w:val="000000"/>
          <w:sz w:val="28"/>
        </w:rPr>
        <w:t>
      Сера, содержащаяся в коксовом газе, является основным источником выбросов SO</w:t>
      </w:r>
      <w:r>
        <w:rPr>
          <w:rFonts w:ascii="Times New Roman"/>
          <w:b w:val="false"/>
          <w:i w:val="false"/>
          <w:color w:val="000000"/>
          <w:vertAlign w:val="subscript"/>
        </w:rPr>
        <w:t>2</w:t>
      </w:r>
      <w:r>
        <w:rPr>
          <w:rFonts w:ascii="Times New Roman"/>
          <w:b w:val="false"/>
          <w:i w:val="false"/>
          <w:color w:val="000000"/>
          <w:sz w:val="28"/>
        </w:rPr>
        <w:t xml:space="preserve"> из нагревательных печей. НДТ заключается в снижении содержания серы в коксовом газе путем десульфуризации.</w:t>
      </w:r>
    </w:p>
    <w:bookmarkEnd w:id="2738"/>
    <w:bookmarkStart w:name="z2754" w:id="2739"/>
    <w:p>
      <w:pPr>
        <w:spacing w:after="0"/>
        <w:ind w:left="0"/>
        <w:jc w:val="both"/>
      </w:pPr>
      <w:r>
        <w:rPr>
          <w:rFonts w:ascii="Times New Roman"/>
          <w:b w:val="false"/>
          <w:i w:val="false"/>
          <w:color w:val="000000"/>
          <w:sz w:val="28"/>
        </w:rPr>
        <w:t xml:space="preserve">
      Сжиженный газ (доменный газ и газ основной сталеплавильной печи с подачей кислорода). Доменный газ и газ основной сталеплавильной печи с подачей кислорода содержат низкие концентрации серы. Тем не менее, очистка этих газов проводится для уменьшения выбросов пыли. Применяя для очистки доменного газа и газа основной сталеплавильной печи с подачей кислорода, можно достичь с использованием методов сухого обеспыливания (например, электрофильтр) для новых и действующих установок или с использованием методов мокрого обеспыливания (например, мокрый электрофильтр или скруббер) для действующих установок. </w:t>
      </w:r>
    </w:p>
    <w:bookmarkEnd w:id="2739"/>
    <w:bookmarkStart w:name="z2755" w:id="274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740"/>
    <w:bookmarkStart w:name="z2756" w:id="2741"/>
    <w:p>
      <w:pPr>
        <w:spacing w:after="0"/>
        <w:ind w:left="0"/>
        <w:jc w:val="both"/>
      </w:pPr>
      <w:r>
        <w:rPr>
          <w:rFonts w:ascii="Times New Roman"/>
          <w:b w:val="false"/>
          <w:i w:val="false"/>
          <w:color w:val="000000"/>
          <w:sz w:val="28"/>
        </w:rPr>
        <w:t>
      Эффективное использование энергетических ресурсов.</w:t>
      </w:r>
    </w:p>
    <w:bookmarkEnd w:id="2741"/>
    <w:bookmarkStart w:name="z2757" w:id="274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742"/>
    <w:bookmarkStart w:name="z2758" w:id="2743"/>
    <w:p>
      <w:pPr>
        <w:spacing w:after="0"/>
        <w:ind w:left="0"/>
        <w:jc w:val="both"/>
      </w:pPr>
      <w:r>
        <w:rPr>
          <w:rFonts w:ascii="Times New Roman"/>
          <w:b w:val="false"/>
          <w:i w:val="false"/>
          <w:color w:val="000000"/>
          <w:sz w:val="28"/>
        </w:rPr>
        <w:t>
      Никакой информации не предоставлено.</w:t>
      </w:r>
    </w:p>
    <w:bookmarkEnd w:id="2743"/>
    <w:bookmarkStart w:name="z2759" w:id="27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744"/>
    <w:bookmarkStart w:name="z2760" w:id="2745"/>
    <w:p>
      <w:pPr>
        <w:spacing w:after="0"/>
        <w:ind w:left="0"/>
        <w:jc w:val="both"/>
      </w:pPr>
      <w:r>
        <w:rPr>
          <w:rFonts w:ascii="Times New Roman"/>
          <w:b w:val="false"/>
          <w:i w:val="false"/>
          <w:color w:val="000000"/>
          <w:sz w:val="28"/>
        </w:rPr>
        <w:t>
      Что касается образования NO</w:t>
      </w:r>
      <w:r>
        <w:rPr>
          <w:rFonts w:ascii="Times New Roman"/>
          <w:b w:val="false"/>
          <w:i w:val="false"/>
          <w:color w:val="000000"/>
          <w:vertAlign w:val="subscript"/>
        </w:rPr>
        <w:t>X</w:t>
      </w:r>
      <w:r>
        <w:rPr>
          <w:rFonts w:ascii="Times New Roman"/>
          <w:b w:val="false"/>
          <w:i w:val="false"/>
          <w:color w:val="000000"/>
          <w:sz w:val="28"/>
        </w:rPr>
        <w:t>, то отдельные газы сгорания ведут себя по-разному. Например, более высокие выбросы NO</w:t>
      </w:r>
      <w:r>
        <w:rPr>
          <w:rFonts w:ascii="Times New Roman"/>
          <w:b w:val="false"/>
          <w:i w:val="false"/>
          <w:color w:val="000000"/>
          <w:vertAlign w:val="subscript"/>
        </w:rPr>
        <w:t>X</w:t>
      </w:r>
      <w:r>
        <w:rPr>
          <w:rFonts w:ascii="Times New Roman"/>
          <w:b w:val="false"/>
          <w:i w:val="false"/>
          <w:color w:val="000000"/>
          <w:sz w:val="28"/>
        </w:rPr>
        <w:t xml:space="preserve"> наблюдаются при использовании высокой доли коксового газа в топливной смеси, используемой в печи.</w:t>
      </w:r>
    </w:p>
    <w:bookmarkEnd w:id="2745"/>
    <w:bookmarkStart w:name="z2761" w:id="2746"/>
    <w:p>
      <w:pPr>
        <w:spacing w:after="0"/>
        <w:ind w:left="0"/>
        <w:jc w:val="both"/>
      </w:pPr>
      <w:r>
        <w:rPr>
          <w:rFonts w:ascii="Times New Roman"/>
          <w:b w:val="false"/>
          <w:i w:val="false"/>
          <w:color w:val="000000"/>
          <w:sz w:val="28"/>
        </w:rPr>
        <w:t>
      Есть две причины, по которым выбросы NO</w:t>
      </w:r>
      <w:r>
        <w:rPr>
          <w:rFonts w:ascii="Times New Roman"/>
          <w:b w:val="false"/>
          <w:i w:val="false"/>
          <w:color w:val="000000"/>
          <w:vertAlign w:val="subscript"/>
        </w:rPr>
        <w:t>X</w:t>
      </w:r>
      <w:r>
        <w:rPr>
          <w:rFonts w:ascii="Times New Roman"/>
          <w:b w:val="false"/>
          <w:i w:val="false"/>
          <w:color w:val="000000"/>
          <w:sz w:val="28"/>
        </w:rPr>
        <w:t xml:space="preserve"> при использовании коксового газа выше: более высокая температура пламени и топливный азот. Состав отработанных газов зависит от температуры пламени. Метан (природный газ) сгорает относительно медленно по сравнению с топливом с высоким содержанием H</w:t>
      </w:r>
      <w:r>
        <w:rPr>
          <w:rFonts w:ascii="Times New Roman"/>
          <w:b w:val="false"/>
          <w:i w:val="false"/>
          <w:color w:val="000000"/>
          <w:vertAlign w:val="subscript"/>
        </w:rPr>
        <w:t>2</w:t>
      </w:r>
      <w:r>
        <w:rPr>
          <w:rFonts w:ascii="Times New Roman"/>
          <w:b w:val="false"/>
          <w:i w:val="false"/>
          <w:color w:val="000000"/>
          <w:sz w:val="28"/>
        </w:rPr>
        <w:t xml:space="preserve"> (например, коксовым газом), которое, как правило, сгорает быстрее и выделяет больше NO</w:t>
      </w:r>
      <w:r>
        <w:rPr>
          <w:rFonts w:ascii="Times New Roman"/>
          <w:b w:val="false"/>
          <w:i w:val="false"/>
          <w:color w:val="000000"/>
          <w:vertAlign w:val="subscript"/>
        </w:rPr>
        <w:t>X</w:t>
      </w:r>
      <w:r>
        <w:rPr>
          <w:rFonts w:ascii="Times New Roman"/>
          <w:b w:val="false"/>
          <w:i w:val="false"/>
          <w:color w:val="000000"/>
          <w:sz w:val="28"/>
        </w:rPr>
        <w:t xml:space="preserve"> уровень. Тип горелки должен соответствовать имеющемуся топливу. Топливный NO</w:t>
      </w:r>
      <w:r>
        <w:rPr>
          <w:rFonts w:ascii="Times New Roman"/>
          <w:b w:val="false"/>
          <w:i w:val="false"/>
          <w:color w:val="000000"/>
          <w:vertAlign w:val="subscript"/>
        </w:rPr>
        <w:t>X</w:t>
      </w:r>
      <w:r>
        <w:rPr>
          <w:rFonts w:ascii="Times New Roman"/>
          <w:b w:val="false"/>
          <w:i w:val="false"/>
          <w:color w:val="000000"/>
          <w:sz w:val="28"/>
        </w:rPr>
        <w:t xml:space="preserve"> образуется в результате окисления аммиака и органического азота, содержащихся, например, в коксовом газе. Из-за относительно высокого содержания аммиака и органического азота в коксовом газе образуется топливный NO</w:t>
      </w:r>
      <w:r>
        <w:rPr>
          <w:rFonts w:ascii="Times New Roman"/>
          <w:b w:val="false"/>
          <w:i w:val="false"/>
          <w:color w:val="000000"/>
          <w:vertAlign w:val="subscript"/>
        </w:rPr>
        <w:t>X</w:t>
      </w:r>
      <w:r>
        <w:rPr>
          <w:rFonts w:ascii="Times New Roman"/>
          <w:b w:val="false"/>
          <w:i w:val="false"/>
          <w:color w:val="000000"/>
          <w:sz w:val="28"/>
        </w:rPr>
        <w:t>. Количество NO</w:t>
      </w:r>
      <w:r>
        <w:rPr>
          <w:rFonts w:ascii="Times New Roman"/>
          <w:b w:val="false"/>
          <w:i w:val="false"/>
          <w:color w:val="000000"/>
          <w:vertAlign w:val="subscript"/>
        </w:rPr>
        <w:t>X</w:t>
      </w:r>
      <w:r>
        <w:rPr>
          <w:rFonts w:ascii="Times New Roman"/>
          <w:b w:val="false"/>
          <w:i w:val="false"/>
          <w:color w:val="000000"/>
          <w:sz w:val="28"/>
        </w:rPr>
        <w:t xml:space="preserve"> в топливе связано с очисткой коксового газа: более высокие уровни аммиака в обработанном коксовом газе приводят к более высоким выбросам NO</w:t>
      </w:r>
      <w:r>
        <w:rPr>
          <w:rFonts w:ascii="Times New Roman"/>
          <w:b w:val="false"/>
          <w:i w:val="false"/>
          <w:color w:val="000000"/>
          <w:vertAlign w:val="subscript"/>
        </w:rPr>
        <w:t>X</w:t>
      </w:r>
      <w:r>
        <w:rPr>
          <w:rFonts w:ascii="Times New Roman"/>
          <w:b w:val="false"/>
          <w:i w:val="false"/>
          <w:color w:val="000000"/>
          <w:sz w:val="28"/>
        </w:rPr>
        <w:t>. В случае газа, богатого CO, получаемого при производстве феррохрома, этот газ имеет очень низкое содержание серы, но генерирует значительно более высокую температуру пламени (около 2 120 °C) по сравнению с пропаном или природным газом (около 1 960 °C), что потенциально приводит к более высоким термическим выбросам NO</w:t>
      </w:r>
      <w:r>
        <w:rPr>
          <w:rFonts w:ascii="Times New Roman"/>
          <w:b w:val="false"/>
          <w:i w:val="false"/>
          <w:color w:val="000000"/>
          <w:vertAlign w:val="subscript"/>
        </w:rPr>
        <w:t>X</w:t>
      </w:r>
      <w:r>
        <w:rPr>
          <w:rFonts w:ascii="Times New Roman"/>
          <w:b w:val="false"/>
          <w:i w:val="false"/>
          <w:color w:val="000000"/>
          <w:sz w:val="28"/>
        </w:rPr>
        <w:t>.</w:t>
      </w:r>
    </w:p>
    <w:bookmarkEnd w:id="2746"/>
    <w:bookmarkStart w:name="z2762" w:id="274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747"/>
    <w:bookmarkStart w:name="z2763" w:id="2748"/>
    <w:p>
      <w:pPr>
        <w:spacing w:after="0"/>
        <w:ind w:left="0"/>
        <w:jc w:val="both"/>
      </w:pPr>
      <w:r>
        <w:rPr>
          <w:rFonts w:ascii="Times New Roman"/>
          <w:b w:val="false"/>
          <w:i w:val="false"/>
          <w:color w:val="000000"/>
          <w:sz w:val="28"/>
        </w:rPr>
        <w:t>
      Применяется только при наличии технологических газов при производстве чугуна и стали и/или газа.</w:t>
      </w:r>
    </w:p>
    <w:bookmarkEnd w:id="2748"/>
    <w:bookmarkStart w:name="z2764" w:id="2749"/>
    <w:p>
      <w:pPr>
        <w:spacing w:after="0"/>
        <w:ind w:left="0"/>
        <w:jc w:val="both"/>
      </w:pPr>
      <w:r>
        <w:rPr>
          <w:rFonts w:ascii="Times New Roman"/>
          <w:b w:val="false"/>
          <w:i w:val="false"/>
          <w:color w:val="000000"/>
          <w:sz w:val="28"/>
        </w:rPr>
        <w:t>
      Широко используется для технологических газов при производстве чугуна и стали.</w:t>
      </w:r>
    </w:p>
    <w:bookmarkEnd w:id="2749"/>
    <w:bookmarkStart w:name="z2765" w:id="275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50"/>
    <w:bookmarkStart w:name="z2766" w:id="2751"/>
    <w:p>
      <w:pPr>
        <w:spacing w:after="0"/>
        <w:ind w:left="0"/>
        <w:jc w:val="both"/>
      </w:pPr>
      <w:r>
        <w:rPr>
          <w:rFonts w:ascii="Times New Roman"/>
          <w:b w:val="false"/>
          <w:i w:val="false"/>
          <w:color w:val="000000"/>
          <w:sz w:val="28"/>
        </w:rPr>
        <w:t xml:space="preserve">
      В каждом отдельном случае стоимость техники индивидуальна </w:t>
      </w:r>
    </w:p>
    <w:bookmarkEnd w:id="2751"/>
    <w:bookmarkStart w:name="z2767" w:id="275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2752"/>
    <w:bookmarkStart w:name="z2768" w:id="2753"/>
    <w:p>
      <w:pPr>
        <w:spacing w:after="0"/>
        <w:ind w:left="0"/>
        <w:jc w:val="both"/>
      </w:pPr>
      <w:r>
        <w:rPr>
          <w:rFonts w:ascii="Times New Roman"/>
          <w:b w:val="false"/>
          <w:i w:val="false"/>
          <w:color w:val="000000"/>
          <w:sz w:val="28"/>
        </w:rPr>
        <w:t>
      Повышение энергоэффективности.</w:t>
      </w:r>
    </w:p>
    <w:bookmarkEnd w:id="2753"/>
    <w:bookmarkStart w:name="z2769" w:id="2754"/>
    <w:p>
      <w:pPr>
        <w:spacing w:after="0"/>
        <w:ind w:left="0"/>
        <w:jc w:val="both"/>
      </w:pPr>
      <w:r>
        <w:rPr>
          <w:rFonts w:ascii="Times New Roman"/>
          <w:b w:val="false"/>
          <w:i w:val="false"/>
          <w:color w:val="000000"/>
          <w:sz w:val="28"/>
        </w:rPr>
        <w:t>
      Требования экологического законодательства.</w:t>
      </w:r>
    </w:p>
    <w:bookmarkEnd w:id="2754"/>
    <w:bookmarkStart w:name="z2770" w:id="2755"/>
    <w:p>
      <w:pPr>
        <w:spacing w:after="0"/>
        <w:ind w:left="0"/>
        <w:jc w:val="left"/>
      </w:pPr>
      <w:r>
        <w:rPr>
          <w:rFonts w:ascii="Times New Roman"/>
          <w:b/>
          <w:i w:val="false"/>
          <w:color w:val="000000"/>
        </w:rPr>
        <w:t xml:space="preserve"> 5.4.3. НДТ, направленные на сокращение и (или) предотвращение выбросов NOx от организованных источников выбросов</w:t>
      </w:r>
    </w:p>
    <w:bookmarkEnd w:id="2755"/>
    <w:bookmarkStart w:name="z2771" w:id="2756"/>
    <w:p>
      <w:pPr>
        <w:spacing w:after="0"/>
        <w:ind w:left="0"/>
        <w:jc w:val="left"/>
      </w:pPr>
      <w:r>
        <w:rPr>
          <w:rFonts w:ascii="Times New Roman"/>
          <w:b/>
          <w:i w:val="false"/>
          <w:color w:val="000000"/>
        </w:rPr>
        <w:t xml:space="preserve"> 5.4.3.1. Использование горелок с низким образованием NOx</w:t>
      </w:r>
    </w:p>
    <w:bookmarkEnd w:id="2756"/>
    <w:bookmarkStart w:name="z2772" w:id="275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57"/>
    <w:bookmarkStart w:name="z2773" w:id="2758"/>
    <w:p>
      <w:pPr>
        <w:spacing w:after="0"/>
        <w:ind w:left="0"/>
        <w:jc w:val="both"/>
      </w:pPr>
      <w:r>
        <w:rPr>
          <w:rFonts w:ascii="Times New Roman"/>
          <w:b w:val="false"/>
          <w:i w:val="false"/>
          <w:color w:val="000000"/>
          <w:sz w:val="28"/>
        </w:rPr>
        <w:t>
      Техника (включая горелки со сверхнизким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основана на принципах снижения пиковых температур пламени. Смешивание воздуха и топлива уменьшает доступность кислорода и снижает пиковую температуру пламени, тем самым замедляя превращение связанного с топливом азота в NO</w:t>
      </w:r>
      <w:r>
        <w:rPr>
          <w:rFonts w:ascii="Times New Roman"/>
          <w:b w:val="false"/>
          <w:i w:val="false"/>
          <w:color w:val="000000"/>
          <w:vertAlign w:val="subscript"/>
        </w:rPr>
        <w:t>X</w:t>
      </w:r>
      <w:r>
        <w:rPr>
          <w:rFonts w:ascii="Times New Roman"/>
          <w:b w:val="false"/>
          <w:i w:val="false"/>
          <w:color w:val="000000"/>
          <w:sz w:val="28"/>
        </w:rPr>
        <w:t xml:space="preserve"> и образование термического NO</w:t>
      </w:r>
      <w:r>
        <w:rPr>
          <w:rFonts w:ascii="Times New Roman"/>
          <w:b w:val="false"/>
          <w:i w:val="false"/>
          <w:color w:val="000000"/>
          <w:vertAlign w:val="subscript"/>
        </w:rPr>
        <w:t>X</w:t>
      </w:r>
      <w:r>
        <w:rPr>
          <w:rFonts w:ascii="Times New Roman"/>
          <w:b w:val="false"/>
          <w:i w:val="false"/>
          <w:color w:val="000000"/>
          <w:sz w:val="28"/>
        </w:rPr>
        <w:t>, сохраняя при этом высокую эффективность сгорания.</w:t>
      </w:r>
    </w:p>
    <w:bookmarkEnd w:id="2758"/>
    <w:bookmarkStart w:name="z2774" w:id="27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759"/>
    <w:bookmarkStart w:name="z2775" w:id="2760"/>
    <w:p>
      <w:pPr>
        <w:spacing w:after="0"/>
        <w:ind w:left="0"/>
        <w:jc w:val="both"/>
      </w:pPr>
      <w:r>
        <w:rPr>
          <w:rFonts w:ascii="Times New Roman"/>
          <w:b w:val="false"/>
          <w:i w:val="false"/>
          <w:color w:val="000000"/>
          <w:sz w:val="28"/>
        </w:rPr>
        <w:t>
      Горелка с низким содержанием — NO</w:t>
      </w:r>
      <w:r>
        <w:rPr>
          <w:rFonts w:ascii="Times New Roman"/>
          <w:b w:val="false"/>
          <w:i w:val="false"/>
          <w:color w:val="000000"/>
          <w:vertAlign w:val="subscript"/>
        </w:rPr>
        <w:t>X</w:t>
      </w:r>
      <w:r>
        <w:rPr>
          <w:rFonts w:ascii="Times New Roman"/>
          <w:b w:val="false"/>
          <w:i w:val="false"/>
          <w:color w:val="000000"/>
          <w:sz w:val="28"/>
        </w:rPr>
        <w:t xml:space="preserve"> — это общий термин, обозначающий серию горелок, которые сочетают в себе несколько конструктивных особенностей для снижения уровня выбросов NO</w:t>
      </w:r>
      <w:r>
        <w:rPr>
          <w:rFonts w:ascii="Times New Roman"/>
          <w:b w:val="false"/>
          <w:i w:val="false"/>
          <w:color w:val="000000"/>
          <w:vertAlign w:val="subscript"/>
        </w:rPr>
        <w:t>X</w:t>
      </w:r>
      <w:r>
        <w:rPr>
          <w:rFonts w:ascii="Times New Roman"/>
          <w:b w:val="false"/>
          <w:i w:val="false"/>
          <w:color w:val="000000"/>
          <w:sz w:val="28"/>
        </w:rPr>
        <w:t>. Основными принципами работы этих горелок являются снижение пиковой температуры пламени, сокращение времени пребывания в высокотемпературной зоне и снижение доступности кислорода в зоне горения. Обычно это достигается путем подачи воздуха, подачи топлива и/или внутренней рециркуляции дымовых газов. Поскольку существует множество различных конструкций горелок, которые также варьируются от поставщика к поставщику, на рис. 5.16 и рис. 5.17 показан только выбор различных доступных горелок с низким содержанием NO</w:t>
      </w:r>
      <w:r>
        <w:rPr>
          <w:rFonts w:ascii="Times New Roman"/>
          <w:b w:val="false"/>
          <w:i w:val="false"/>
          <w:color w:val="000000"/>
          <w:vertAlign w:val="subscript"/>
        </w:rPr>
        <w:t>X</w:t>
      </w:r>
      <w:r>
        <w:rPr>
          <w:rFonts w:ascii="Times New Roman"/>
          <w:b w:val="false"/>
          <w:i w:val="false"/>
          <w:color w:val="000000"/>
          <w:sz w:val="28"/>
        </w:rPr>
        <w:t>.</w:t>
      </w:r>
    </w:p>
    <w:bookmarkEnd w:id="2760"/>
    <w:bookmarkStart w:name="z2776" w:id="2761"/>
    <w:p>
      <w:pPr>
        <w:spacing w:after="0"/>
        <w:ind w:left="0"/>
        <w:jc w:val="both"/>
      </w:pPr>
      <w:r>
        <w:rPr>
          <w:rFonts w:ascii="Times New Roman"/>
          <w:b w:val="false"/>
          <w:i w:val="false"/>
          <w:color w:val="000000"/>
          <w:sz w:val="28"/>
        </w:rPr>
        <w:t xml:space="preserve">
      </w:t>
      </w:r>
    </w:p>
    <w:bookmarkEnd w:id="2761"/>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5.16. Схема горелки с низким содержанием NO</w:t>
      </w:r>
      <w:r>
        <w:rPr>
          <w:rFonts w:ascii="Times New Roman"/>
          <w:b w:val="false"/>
          <w:i w:val="false"/>
          <w:color w:val="000000"/>
          <w:vertAlign w:val="subscript"/>
        </w:rPr>
        <w:t>X</w:t>
      </w:r>
      <w:r>
        <w:rPr>
          <w:rFonts w:ascii="Times New Roman"/>
          <w:b w:val="false"/>
          <w:i w:val="false"/>
          <w:color w:val="000000"/>
          <w:vertAlign w:val="subscript"/>
        </w:rPr>
        <w:t xml:space="preserve"> </w:t>
      </w:r>
      <w:r>
        <w:rPr>
          <w:rFonts w:ascii="Times New Roman"/>
          <w:b w:val="false"/>
          <w:i w:val="false"/>
          <w:color w:val="000000"/>
          <w:sz w:val="28"/>
        </w:rPr>
        <w:t>и внутренней рециркуляцией дымовых газов</w:t>
      </w:r>
    </w:p>
    <w:bookmarkStart w:name="z2777" w:id="2762"/>
    <w:p>
      <w:pPr>
        <w:spacing w:after="0"/>
        <w:ind w:left="0"/>
        <w:jc w:val="both"/>
      </w:pPr>
      <w:r>
        <w:rPr>
          <w:rFonts w:ascii="Times New Roman"/>
          <w:b w:val="false"/>
          <w:i w:val="false"/>
          <w:color w:val="000000"/>
          <w:sz w:val="28"/>
        </w:rPr>
        <w:t xml:space="preserve">
      </w:t>
      </w:r>
    </w:p>
    <w:bookmarkEnd w:id="2762"/>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5.17. Схематический пример горелки с низким содержанием NOx, работающей на воздухе</w:t>
      </w:r>
    </w:p>
    <w:bookmarkStart w:name="z2778" w:id="2763"/>
    <w:p>
      <w:pPr>
        <w:spacing w:after="0"/>
        <w:ind w:left="0"/>
        <w:jc w:val="both"/>
      </w:pPr>
      <w:r>
        <w:rPr>
          <w:rFonts w:ascii="Times New Roman"/>
          <w:b w:val="false"/>
          <w:i w:val="false"/>
          <w:color w:val="000000"/>
          <w:sz w:val="28"/>
        </w:rPr>
        <w:t>
      Рециркуляции дымовых газов из печи в пламя может способствовать конструкция горелки. Это снижает концентрацию O</w:t>
      </w:r>
      <w:r>
        <w:rPr>
          <w:rFonts w:ascii="Times New Roman"/>
          <w:b w:val="false"/>
          <w:i w:val="false"/>
          <w:color w:val="000000"/>
          <w:vertAlign w:val="subscript"/>
        </w:rPr>
        <w:t>2</w:t>
      </w:r>
      <w:r>
        <w:rPr>
          <w:rFonts w:ascii="Times New Roman"/>
          <w:b w:val="false"/>
          <w:i w:val="false"/>
          <w:color w:val="000000"/>
          <w:sz w:val="28"/>
        </w:rPr>
        <w:t xml:space="preserve"> в воздушно-топливной смеси и создает тихое пламя с более низкой температурой. Рециркуляция также обеспечивает химическое снижение содержания NO</w:t>
      </w:r>
      <w:r>
        <w:rPr>
          <w:rFonts w:ascii="Times New Roman"/>
          <w:b w:val="false"/>
          <w:i w:val="false"/>
          <w:color w:val="000000"/>
          <w:vertAlign w:val="subscript"/>
        </w:rPr>
        <w:t>X</w:t>
      </w:r>
      <w:r>
        <w:rPr>
          <w:rFonts w:ascii="Times New Roman"/>
          <w:b w:val="false"/>
          <w:i w:val="false"/>
          <w:color w:val="000000"/>
          <w:sz w:val="28"/>
        </w:rPr>
        <w:t xml:space="preserve"> в дымовых газах за счет углеводородов, содержащихся в топливе. </w:t>
      </w:r>
    </w:p>
    <w:bookmarkEnd w:id="2763"/>
    <w:bookmarkStart w:name="z2779" w:id="2764"/>
    <w:p>
      <w:pPr>
        <w:spacing w:after="0"/>
        <w:ind w:left="0"/>
        <w:jc w:val="both"/>
      </w:pPr>
      <w:r>
        <w:rPr>
          <w:rFonts w:ascii="Times New Roman"/>
          <w:b w:val="false"/>
          <w:i w:val="false"/>
          <w:color w:val="000000"/>
          <w:sz w:val="28"/>
        </w:rPr>
        <w:t>
      Дальнейшего снижения уровня NO</w:t>
      </w:r>
      <w:r>
        <w:rPr>
          <w:rFonts w:ascii="Times New Roman"/>
          <w:b w:val="false"/>
          <w:i w:val="false"/>
          <w:color w:val="000000"/>
          <w:vertAlign w:val="subscript"/>
        </w:rPr>
        <w:t>X</w:t>
      </w:r>
      <w:r>
        <w:rPr>
          <w:rFonts w:ascii="Times New Roman"/>
          <w:b w:val="false"/>
          <w:i w:val="false"/>
          <w:color w:val="000000"/>
          <w:sz w:val="28"/>
        </w:rPr>
        <w:t xml:space="preserve"> и зависимости уровня NO</w:t>
      </w:r>
      <w:r>
        <w:rPr>
          <w:rFonts w:ascii="Times New Roman"/>
          <w:b w:val="false"/>
          <w:i w:val="false"/>
          <w:color w:val="000000"/>
          <w:vertAlign w:val="subscript"/>
        </w:rPr>
        <w:t>X</w:t>
      </w:r>
      <w:r>
        <w:rPr>
          <w:rFonts w:ascii="Times New Roman"/>
          <w:b w:val="false"/>
          <w:i w:val="false"/>
          <w:color w:val="000000"/>
          <w:sz w:val="28"/>
        </w:rPr>
        <w:t xml:space="preserve"> от температуры предварительного нагрева воздуха можно достичь с помощью горелок с увеличенным расходом струи, где пламя в некоторых случаях не прикреплено к поверхности горелки или где входы газа и воздуха для горения разделены. </w:t>
      </w:r>
    </w:p>
    <w:bookmarkEnd w:id="2764"/>
    <w:bookmarkStart w:name="z2780" w:id="2765"/>
    <w:p>
      <w:pPr>
        <w:spacing w:after="0"/>
        <w:ind w:left="0"/>
        <w:jc w:val="both"/>
      </w:pPr>
      <w:r>
        <w:rPr>
          <w:rFonts w:ascii="Times New Roman"/>
          <w:b w:val="false"/>
          <w:i w:val="false"/>
          <w:color w:val="000000"/>
          <w:sz w:val="28"/>
        </w:rPr>
        <w:t>
      Существует два основных типа горелок с низким содержанием NO</w:t>
      </w:r>
      <w:r>
        <w:rPr>
          <w:rFonts w:ascii="Times New Roman"/>
          <w:b w:val="false"/>
          <w:i w:val="false"/>
          <w:color w:val="000000"/>
          <w:vertAlign w:val="subscript"/>
        </w:rPr>
        <w:t>X</w:t>
      </w:r>
      <w:r>
        <w:rPr>
          <w:rFonts w:ascii="Times New Roman"/>
          <w:b w:val="false"/>
          <w:i w:val="false"/>
          <w:color w:val="000000"/>
          <w:sz w:val="28"/>
        </w:rPr>
        <w:t>, которые оба предполагают использование ступенчатого сжигания для достижения желаемого эффекта. Это горелки с воздушной и топливной ступенями.</w:t>
      </w:r>
    </w:p>
    <w:bookmarkEnd w:id="2765"/>
    <w:bookmarkStart w:name="z2781" w:id="2766"/>
    <w:p>
      <w:pPr>
        <w:spacing w:after="0"/>
        <w:ind w:left="0"/>
        <w:jc w:val="both"/>
      </w:pPr>
      <w:r>
        <w:rPr>
          <w:rFonts w:ascii="Times New Roman"/>
          <w:b w:val="false"/>
          <w:i w:val="false"/>
          <w:color w:val="000000"/>
          <w:sz w:val="28"/>
        </w:rPr>
        <w:t>
      В горелках с воздушной ступенью первая стадия сгорания происходит в зоне, слегка обогащенной топливом, при оптимальном соотношении топлива и воздуха (1,1–1,3) для преобразования азота топлива в N</w:t>
      </w:r>
      <w:r>
        <w:rPr>
          <w:rFonts w:ascii="Times New Roman"/>
          <w:b w:val="false"/>
          <w:i w:val="false"/>
          <w:color w:val="000000"/>
          <w:vertAlign w:val="subscript"/>
        </w:rPr>
        <w:t>2</w:t>
      </w:r>
      <w:r>
        <w:rPr>
          <w:rFonts w:ascii="Times New Roman"/>
          <w:b w:val="false"/>
          <w:i w:val="false"/>
          <w:color w:val="000000"/>
          <w:sz w:val="28"/>
        </w:rPr>
        <w:t>. Вторая стадия сжигания осуществляется на обедненном топливе путем добавления вторичного воздуха таким образом, чтобы топливо полностью выгорело, с тщательным контролем температуры, чтобы свести к минимуму образование термического NO в этой зоне.</w:t>
      </w:r>
    </w:p>
    <w:bookmarkEnd w:id="2766"/>
    <w:bookmarkStart w:name="z2782" w:id="2767"/>
    <w:p>
      <w:pPr>
        <w:spacing w:after="0"/>
        <w:ind w:left="0"/>
        <w:jc w:val="both"/>
      </w:pPr>
      <w:r>
        <w:rPr>
          <w:rFonts w:ascii="Times New Roman"/>
          <w:b w:val="false"/>
          <w:i w:val="false"/>
          <w:color w:val="000000"/>
          <w:sz w:val="28"/>
        </w:rPr>
        <w:t xml:space="preserve">
      Существуют различные конструкции горелок с воздушной ступенью, которые отличаются способом создания двух зон горения. В горелках с аэродинамической ступенью подачи воздуха весь воздух для горения проходит через одно и то же отверстие горелки таким образом, что аэродинамика используется для создания первой зоны, богатой топливом. Внешние горелки с воздушным приводом используют отдельный поток воздуха для полного выгорания. В горелках предварительного сгорания с воздушной ступенью зона, богатая топливом, расположена в отдельной секции предварительного сгорания. Ключевыми конструктивными факторами, определяющими эффективность горелок с воздушной ступенью, являются температура и время пребывания на каждой ступени. </w:t>
      </w:r>
    </w:p>
    <w:bookmarkEnd w:id="2767"/>
    <w:bookmarkStart w:name="z2783" w:id="2768"/>
    <w:p>
      <w:pPr>
        <w:spacing w:after="0"/>
        <w:ind w:left="0"/>
        <w:jc w:val="both"/>
      </w:pPr>
      <w:r>
        <w:rPr>
          <w:rFonts w:ascii="Times New Roman"/>
          <w:b w:val="false"/>
          <w:i w:val="false"/>
          <w:color w:val="000000"/>
          <w:sz w:val="28"/>
        </w:rPr>
        <w:t>
      В горелках, работающих на топливе, допускается образование NO в зоне первичного горения, но топливо впрыскивается ниже по потоку для создания зоны вторичного обогащения топливом, или зоны "повторного горения", где содержание NO снижается до N</w:t>
      </w:r>
      <w:r>
        <w:rPr>
          <w:rFonts w:ascii="Times New Roman"/>
          <w:b w:val="false"/>
          <w:i w:val="false"/>
          <w:color w:val="000000"/>
          <w:vertAlign w:val="subscript"/>
        </w:rPr>
        <w:t>2</w:t>
      </w:r>
      <w:r>
        <w:rPr>
          <w:rFonts w:ascii="Times New Roman"/>
          <w:b w:val="false"/>
          <w:i w:val="false"/>
          <w:color w:val="000000"/>
          <w:sz w:val="28"/>
        </w:rPr>
        <w:t>. Далее по потоку добавляется дополнительный воздух для полного сжигания избытка топлива в зоне третичного сжигания, опять же с тщательным контролем температуры, чтобы свести к минимуму образование тепловых выбросов. Топливом для повторного сжигания может быть природный газ или уголь.</w:t>
      </w:r>
    </w:p>
    <w:bookmarkEnd w:id="2768"/>
    <w:bookmarkStart w:name="z2784" w:id="2769"/>
    <w:p>
      <w:pPr>
        <w:spacing w:after="0"/>
        <w:ind w:left="0"/>
        <w:jc w:val="both"/>
      </w:pPr>
      <w:r>
        <w:rPr>
          <w:rFonts w:ascii="Times New Roman"/>
          <w:b w:val="false"/>
          <w:i w:val="false"/>
          <w:color w:val="000000"/>
          <w:sz w:val="28"/>
        </w:rPr>
        <w:t>
      Ступенчатые камеры сгорания с 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являются наиболее применимым методом регулирования для промышленных печей и не представляют особых трудностей при монтаже. Некоторые конструкции ступенчатых камер сгорания приводят к снижению скорости выхода из горелки, и это уменьшение импульса может вызвать изменения в аэродинамике печи и, следовательно, проблемы с распределением теплопередачи. Аналогичным образом, пламя будет иметь тенденцию к удлинению, что может потребовать увеличения избыточного уровня воздуха, чтобы избежать прямого контакта пламени с нагреваемым материалом. </w:t>
      </w:r>
    </w:p>
    <w:bookmarkEnd w:id="2769"/>
    <w:bookmarkStart w:name="z2785" w:id="2770"/>
    <w:p>
      <w:pPr>
        <w:spacing w:after="0"/>
        <w:ind w:left="0"/>
        <w:jc w:val="both"/>
      </w:pPr>
      <w:r>
        <w:rPr>
          <w:rFonts w:ascii="Times New Roman"/>
          <w:b w:val="false"/>
          <w:i w:val="false"/>
          <w:color w:val="000000"/>
          <w:sz w:val="28"/>
        </w:rPr>
        <w:t>
      Горелки с 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могут быть более сложными и/или громоздкими, чем обычные горелки, и могут вызывать проблемы при проектировании печей или модернизации существующих печей. Инвестиционные затраты на модернизацию зависят от типа и размера печи, а также от того, насколько новые горелки совместимы с существующим оборудованием для сжигания топлива. Использование горелок с 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не приводит к увеличению эксплуатационных расходов.</w:t>
      </w:r>
    </w:p>
    <w:bookmarkEnd w:id="2770"/>
    <w:bookmarkStart w:name="z2786" w:id="2771"/>
    <w:p>
      <w:pPr>
        <w:spacing w:after="0"/>
        <w:ind w:left="0"/>
        <w:jc w:val="both"/>
      </w:pPr>
      <w:r>
        <w:rPr>
          <w:rFonts w:ascii="Times New Roman"/>
          <w:b w:val="false"/>
          <w:i w:val="false"/>
          <w:color w:val="000000"/>
          <w:sz w:val="28"/>
        </w:rPr>
        <w:t>
      Для горелок со сверхнизким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требуется высокий расход газа. В печи происходит полное смешивание топлива и воздуха для горения (и дымовых газов), что приводит к отсутствию привязки пламени к горелке. В результате горелки этого типа можно использовать только при температурах печи, превышающих температуру самовозгорания топливовоздушной смеси.</w:t>
      </w:r>
    </w:p>
    <w:bookmarkEnd w:id="2771"/>
    <w:bookmarkStart w:name="z2787" w:id="2772"/>
    <w:p>
      <w:pPr>
        <w:spacing w:after="0"/>
        <w:ind w:left="0"/>
        <w:jc w:val="both"/>
      </w:pPr>
      <w:r>
        <w:rPr>
          <w:rFonts w:ascii="Times New Roman"/>
          <w:b w:val="false"/>
          <w:i w:val="false"/>
          <w:color w:val="000000"/>
          <w:sz w:val="28"/>
        </w:rPr>
        <w:t>
      За счет впрыска топлива вдали от непосредственной близости к воздуху для горения улучшается смешивание реагентов и продуктов сгорания. Как следствие, пиковая температура пламени снижается, уменьшая образование термического NO</w:t>
      </w:r>
      <w:r>
        <w:rPr>
          <w:rFonts w:ascii="Times New Roman"/>
          <w:b w:val="false"/>
          <w:i w:val="false"/>
          <w:color w:val="000000"/>
          <w:vertAlign w:val="subscript"/>
        </w:rPr>
        <w:t>X</w:t>
      </w:r>
      <w:r>
        <w:rPr>
          <w:rFonts w:ascii="Times New Roman"/>
          <w:b w:val="false"/>
          <w:i w:val="false"/>
          <w:color w:val="000000"/>
          <w:sz w:val="28"/>
        </w:rPr>
        <w:t>. В случае высокого момента впрыска (например, высоких скоростей) увеличивается унос дымовых газов, что приводит к слабому или беспламенному сгоранию. Достигаемый температурный профиль намного более плавный при очень низких выбросах NO</w:t>
      </w:r>
      <w:r>
        <w:rPr>
          <w:rFonts w:ascii="Times New Roman"/>
          <w:b w:val="false"/>
          <w:i w:val="false"/>
          <w:color w:val="000000"/>
          <w:vertAlign w:val="subscript"/>
        </w:rPr>
        <w:t>X</w:t>
      </w:r>
      <w:r>
        <w:rPr>
          <w:rFonts w:ascii="Times New Roman"/>
          <w:b w:val="false"/>
          <w:i w:val="false"/>
          <w:color w:val="000000"/>
          <w:sz w:val="28"/>
        </w:rPr>
        <w:t>. Чтобы обеспечить сгорание в таких условиях, температура печи должна быть выше температуры самовоспламенения. Внешняя рециркуляция дымовых газов также может быть использована для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с целью снижения пиковой температуры пламени за счет разбавления дымовыми газами. </w:t>
      </w:r>
    </w:p>
    <w:bookmarkEnd w:id="2772"/>
    <w:bookmarkStart w:name="z2788" w:id="2773"/>
    <w:p>
      <w:pPr>
        <w:spacing w:after="0"/>
        <w:ind w:left="0"/>
        <w:jc w:val="both"/>
      </w:pPr>
      <w:r>
        <w:rPr>
          <w:rFonts w:ascii="Times New Roman"/>
          <w:b w:val="false"/>
          <w:i w:val="false"/>
          <w:color w:val="000000"/>
          <w:sz w:val="28"/>
        </w:rPr>
        <w:t>
      Оптимизация процесса горения является ключевым методом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за счет уменьшения избытка воздуха. За счет регулирования уровня кислорода в атмосфере печи (дымоходах) повышается эффективность и сокращаются выбросы NO</w:t>
      </w:r>
      <w:r>
        <w:rPr>
          <w:rFonts w:ascii="Times New Roman"/>
          <w:b w:val="false"/>
          <w:i w:val="false"/>
          <w:color w:val="000000"/>
          <w:vertAlign w:val="subscript"/>
        </w:rPr>
        <w:t>X</w:t>
      </w:r>
      <w:r>
        <w:rPr>
          <w:rFonts w:ascii="Times New Roman"/>
          <w:b w:val="false"/>
          <w:i w:val="false"/>
          <w:color w:val="000000"/>
          <w:sz w:val="28"/>
        </w:rPr>
        <w:t xml:space="preserve"> (меньше кислорода вступает в реакцию с азотом). Также следует избегать попадания воздуха (например, регулировать давление в печи при открывании дверцы). Кроме того, контроль избытка воздуха обеспечивает дополнительные преимущества, поскольку повышается производительность процесса (уменьшается окисление стали).</w:t>
      </w:r>
    </w:p>
    <w:bookmarkEnd w:id="2773"/>
    <w:bookmarkStart w:name="z2789" w:id="2774"/>
    <w:p>
      <w:pPr>
        <w:spacing w:after="0"/>
        <w:ind w:left="0"/>
        <w:jc w:val="both"/>
      </w:pPr>
      <w:r>
        <w:rPr>
          <w:rFonts w:ascii="Times New Roman"/>
          <w:b w:val="false"/>
          <w:i w:val="false"/>
          <w:color w:val="000000"/>
          <w:sz w:val="28"/>
        </w:rPr>
        <w:t>
      Переключение на другое топливо - еще один эффективный способ сокращения выбросов NO</w:t>
      </w:r>
      <w:r>
        <w:rPr>
          <w:rFonts w:ascii="Times New Roman"/>
          <w:b w:val="false"/>
          <w:i w:val="false"/>
          <w:color w:val="000000"/>
          <w:vertAlign w:val="subscript"/>
        </w:rPr>
        <w:t>X</w:t>
      </w:r>
      <w:r>
        <w:rPr>
          <w:rFonts w:ascii="Times New Roman"/>
          <w:b w:val="false"/>
          <w:i w:val="false"/>
          <w:color w:val="000000"/>
          <w:sz w:val="28"/>
        </w:rPr>
        <w:t>. Использование природного газа приводит к снижению уровня NO</w:t>
      </w:r>
      <w:r>
        <w:rPr>
          <w:rFonts w:ascii="Times New Roman"/>
          <w:b w:val="false"/>
          <w:i w:val="false"/>
          <w:color w:val="000000"/>
          <w:vertAlign w:val="subscript"/>
        </w:rPr>
        <w:t>X</w:t>
      </w:r>
      <w:r>
        <w:rPr>
          <w:rFonts w:ascii="Times New Roman"/>
          <w:b w:val="false"/>
          <w:i w:val="false"/>
          <w:color w:val="000000"/>
          <w:sz w:val="28"/>
        </w:rPr>
        <w:t>. Другие виды топлива, такие как технологические газы при производстве чугуна и стали, содержат азот и, следовательно, могут способствовать образованию топливных NO</w:t>
      </w:r>
      <w:r>
        <w:rPr>
          <w:rFonts w:ascii="Times New Roman"/>
          <w:b w:val="false"/>
          <w:i w:val="false"/>
          <w:color w:val="000000"/>
          <w:vertAlign w:val="subscript"/>
        </w:rPr>
        <w:t>X</w:t>
      </w:r>
      <w:r>
        <w:rPr>
          <w:rFonts w:ascii="Times New Roman"/>
          <w:b w:val="false"/>
          <w:i w:val="false"/>
          <w:color w:val="000000"/>
          <w:sz w:val="28"/>
        </w:rPr>
        <w:t xml:space="preserve"> (например, NH</w:t>
      </w:r>
      <w:r>
        <w:rPr>
          <w:rFonts w:ascii="Times New Roman"/>
          <w:b w:val="false"/>
          <w:i w:val="false"/>
          <w:color w:val="000000"/>
          <w:vertAlign w:val="subscript"/>
        </w:rPr>
        <w:t>3</w:t>
      </w:r>
      <w:r>
        <w:rPr>
          <w:rFonts w:ascii="Times New Roman"/>
          <w:b w:val="false"/>
          <w:i w:val="false"/>
          <w:color w:val="000000"/>
          <w:sz w:val="28"/>
        </w:rPr>
        <w:t xml:space="preserve"> в коксовом газе). В дополнение к стандартной практике замены N-связанного топлива (углей или мазута) газообразным топливом, использование доменного газа снижает образование NO</w:t>
      </w:r>
      <w:r>
        <w:rPr>
          <w:rFonts w:ascii="Times New Roman"/>
          <w:b w:val="false"/>
          <w:i w:val="false"/>
          <w:color w:val="000000"/>
          <w:vertAlign w:val="subscript"/>
        </w:rPr>
        <w:t>X</w:t>
      </w:r>
      <w:r>
        <w:rPr>
          <w:rFonts w:ascii="Times New Roman"/>
          <w:b w:val="false"/>
          <w:i w:val="false"/>
          <w:color w:val="000000"/>
          <w:sz w:val="28"/>
        </w:rPr>
        <w:t>, принимая во внимание его более низкую пиковую температуру пламени. Также важна кондиционирование топлива (например, удаление NH</w:t>
      </w:r>
      <w:r>
        <w:rPr>
          <w:rFonts w:ascii="Times New Roman"/>
          <w:b w:val="false"/>
          <w:i w:val="false"/>
          <w:color w:val="000000"/>
          <w:vertAlign w:val="subscript"/>
        </w:rPr>
        <w:t>3</w:t>
      </w:r>
      <w:r>
        <w:rPr>
          <w:rFonts w:ascii="Times New Roman"/>
          <w:b w:val="false"/>
          <w:i w:val="false"/>
          <w:color w:val="000000"/>
          <w:sz w:val="28"/>
        </w:rPr>
        <w:t xml:space="preserve"> из COG, которое описано в IS BREF. </w:t>
      </w:r>
    </w:p>
    <w:bookmarkEnd w:id="2774"/>
    <w:bookmarkStart w:name="z2790" w:id="2775"/>
    <w:p>
      <w:pPr>
        <w:spacing w:after="0"/>
        <w:ind w:left="0"/>
        <w:jc w:val="both"/>
      </w:pPr>
      <w:r>
        <w:rPr>
          <w:rFonts w:ascii="Times New Roman"/>
          <w:b w:val="false"/>
          <w:i w:val="false"/>
          <w:color w:val="000000"/>
          <w:sz w:val="28"/>
        </w:rPr>
        <w:t>
      Внедрение замены горелок не всегда требует внесения изменений в компоновку действующих установок. Признается, что в некоторых случаях могут существовать технические ограничения.</w:t>
      </w:r>
    </w:p>
    <w:bookmarkEnd w:id="2775"/>
    <w:bookmarkStart w:name="z2791" w:id="277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776"/>
    <w:bookmarkStart w:name="z2792" w:id="2777"/>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r>
        <w:rPr>
          <w:rFonts w:ascii="Times New Roman"/>
          <w:b w:val="false"/>
          <w:i w:val="false"/>
          <w:color w:val="000000"/>
          <w:sz w:val="28"/>
        </w:rPr>
        <w:t>.</w:t>
      </w:r>
    </w:p>
    <w:bookmarkEnd w:id="2777"/>
    <w:bookmarkStart w:name="z2793" w:id="2778"/>
    <w:p>
      <w:pPr>
        <w:spacing w:after="0"/>
        <w:ind w:left="0"/>
        <w:jc w:val="both"/>
      </w:pPr>
      <w:r>
        <w:rPr>
          <w:rFonts w:ascii="Times New Roman"/>
          <w:b w:val="false"/>
          <w:i w:val="false"/>
          <w:color w:val="000000"/>
          <w:sz w:val="28"/>
        </w:rPr>
        <w:t xml:space="preserve">
      Повышение энергоэффективности. </w:t>
      </w:r>
    </w:p>
    <w:bookmarkEnd w:id="2778"/>
    <w:bookmarkStart w:name="z2794" w:id="277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779"/>
    <w:bookmarkStart w:name="z2795" w:id="2780"/>
    <w:p>
      <w:pPr>
        <w:spacing w:after="0"/>
        <w:ind w:left="0"/>
        <w:jc w:val="both"/>
      </w:pPr>
      <w:r>
        <w:rPr>
          <w:rFonts w:ascii="Times New Roman"/>
          <w:b w:val="false"/>
          <w:i w:val="false"/>
          <w:color w:val="000000"/>
          <w:sz w:val="28"/>
        </w:rPr>
        <w:t>
      Использование, к примеру, горелок с пониженным содержанием NO</w:t>
      </w:r>
      <w:r>
        <w:rPr>
          <w:rFonts w:ascii="Times New Roman"/>
          <w:b w:val="false"/>
          <w:i w:val="false"/>
          <w:color w:val="000000"/>
          <w:vertAlign w:val="subscript"/>
        </w:rPr>
        <w:t>х</w:t>
      </w:r>
      <w:r>
        <w:rPr>
          <w:rFonts w:ascii="Times New Roman"/>
          <w:b w:val="false"/>
          <w:i w:val="false"/>
          <w:color w:val="000000"/>
          <w:sz w:val="28"/>
        </w:rPr>
        <w:t xml:space="preserve"> основаны на снижении температуры и содержания кислорода в зоне активного горения, а также создании в топочной камере зон с восстановительной средой, где продукты неполного горения, вступая во взаимодействие с образующимся оксидом азота, приводят к восстановлению NОx до молекулярного азота.</w:t>
      </w:r>
    </w:p>
    <w:bookmarkEnd w:id="2780"/>
    <w:bookmarkStart w:name="z2796" w:id="278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781"/>
    <w:bookmarkStart w:name="z2797" w:id="2782"/>
    <w:p>
      <w:pPr>
        <w:spacing w:after="0"/>
        <w:ind w:left="0"/>
        <w:jc w:val="both"/>
      </w:pPr>
      <w:r>
        <w:rPr>
          <w:rFonts w:ascii="Times New Roman"/>
          <w:b w:val="false"/>
          <w:i w:val="false"/>
          <w:color w:val="000000"/>
          <w:sz w:val="28"/>
        </w:rPr>
        <w:t>
      Дополнительная потребность в ресурсах.</w:t>
      </w:r>
    </w:p>
    <w:bookmarkEnd w:id="2782"/>
    <w:bookmarkStart w:name="z2798" w:id="27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Техническая</w:t>
      </w:r>
      <w:r>
        <w:rPr>
          <w:rFonts w:ascii="Times New Roman"/>
          <w:b w:val="false"/>
          <w:i w:val="false"/>
          <w:color w:val="000000"/>
          <w:sz w:val="28"/>
        </w:rPr>
        <w:t xml:space="preserve"> </w:t>
      </w:r>
      <w:r>
        <w:rPr>
          <w:rFonts w:ascii="Times New Roman"/>
          <w:b/>
          <w:i w:val="false"/>
          <w:color w:val="000000"/>
          <w:sz w:val="28"/>
        </w:rPr>
        <w:t>применимость</w:t>
      </w:r>
    </w:p>
    <w:bookmarkEnd w:id="2783"/>
    <w:bookmarkStart w:name="z2799" w:id="2784"/>
    <w:p>
      <w:pPr>
        <w:spacing w:after="0"/>
        <w:ind w:left="0"/>
        <w:jc w:val="both"/>
      </w:pPr>
      <w:r>
        <w:rPr>
          <w:rFonts w:ascii="Times New Roman"/>
          <w:b w:val="false"/>
          <w:i w:val="false"/>
          <w:color w:val="000000"/>
          <w:sz w:val="28"/>
        </w:rPr>
        <w:t>
      Применимо как на новых, так и на действующих производствах. Высокоэффективные низкоэмиссийонные горелки Ferroflame™ LowNOx для установок окомкования с подвижной колосниковой решеткой может снизить выбросы NOx на 80% по сравнению с традиционными конструкциями горелок. Горелка Ferroflame LowNOx также может повысить качество продукции благодаря улучшенной однородности температуры в печи и подходит для использования с газообразным и жидким топливом. Впрыск верхнего воздуха как дополнительная мера при использовании горелок с низким содержанием NOX и рециркуляцией дымовых газов, на существующей установке менее эффективна.</w:t>
      </w:r>
    </w:p>
    <w:bookmarkEnd w:id="2784"/>
    <w:bookmarkStart w:name="z2800" w:id="2785"/>
    <w:p>
      <w:pPr>
        <w:spacing w:after="0"/>
        <w:ind w:left="0"/>
        <w:jc w:val="both"/>
      </w:pPr>
      <w:r>
        <w:rPr>
          <w:rFonts w:ascii="Times New Roman"/>
          <w:b w:val="false"/>
          <w:i w:val="false"/>
          <w:color w:val="000000"/>
          <w:sz w:val="28"/>
        </w:rPr>
        <w:t>
      Широко используется на предприятиях дальнейшего передела черных металлов, например:</w:t>
      </w:r>
    </w:p>
    <w:bookmarkEnd w:id="2785"/>
    <w:bookmarkStart w:name="z2801" w:id="2786"/>
    <w:p>
      <w:pPr>
        <w:spacing w:after="0"/>
        <w:ind w:left="0"/>
        <w:jc w:val="both"/>
      </w:pPr>
      <w:r>
        <w:rPr>
          <w:rFonts w:ascii="Times New Roman"/>
          <w:b w:val="false"/>
          <w:i w:val="false"/>
          <w:color w:val="000000"/>
          <w:sz w:val="28"/>
        </w:rPr>
        <w:t>
      Liberty Specialty Steels – печи непрерывного действия Stocksbridge Billet Mill.</w:t>
      </w:r>
    </w:p>
    <w:bookmarkEnd w:id="2786"/>
    <w:bookmarkStart w:name="z2802" w:id="2787"/>
    <w:p>
      <w:pPr>
        <w:spacing w:after="0"/>
        <w:ind w:left="0"/>
        <w:jc w:val="both"/>
      </w:pPr>
      <w:r>
        <w:rPr>
          <w:rFonts w:ascii="Times New Roman"/>
          <w:b w:val="false"/>
          <w:i w:val="false"/>
          <w:color w:val="000000"/>
          <w:sz w:val="28"/>
        </w:rPr>
        <w:t>
      Liberty Specialty Steels – отжиг круглых/цилиндрических слитков / нагревательный колодец (для слитков) Rotherham.</w:t>
      </w:r>
    </w:p>
    <w:bookmarkEnd w:id="2787"/>
    <w:bookmarkStart w:name="z2803" w:id="2788"/>
    <w:p>
      <w:pPr>
        <w:spacing w:after="0"/>
        <w:ind w:left="0"/>
        <w:jc w:val="both"/>
      </w:pPr>
      <w:r>
        <w:rPr>
          <w:rFonts w:ascii="Times New Roman"/>
          <w:b w:val="false"/>
          <w:i w:val="false"/>
          <w:color w:val="000000"/>
          <w:sz w:val="28"/>
        </w:rPr>
        <w:t>
      Liberty Specialty Steels – Печь для подогрева слябов узкополосного прокатного стана Brinsworth Strip Mill.</w:t>
      </w:r>
    </w:p>
    <w:bookmarkEnd w:id="2788"/>
    <w:bookmarkStart w:name="z2804" w:id="2789"/>
    <w:p>
      <w:pPr>
        <w:spacing w:after="0"/>
        <w:ind w:left="0"/>
        <w:jc w:val="both"/>
      </w:pPr>
      <w:r>
        <w:rPr>
          <w:rFonts w:ascii="Times New Roman"/>
          <w:b w:val="false"/>
          <w:i w:val="false"/>
          <w:color w:val="000000"/>
          <w:sz w:val="28"/>
        </w:rPr>
        <w:t>
      ArcelorMittal – нагревательные печи стана горячей прокатки в Фос-сюр-Мер.</w:t>
      </w:r>
    </w:p>
    <w:bookmarkEnd w:id="2789"/>
    <w:bookmarkStart w:name="z2805" w:id="279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90"/>
    <w:bookmarkStart w:name="z2806" w:id="2791"/>
    <w:p>
      <w:pPr>
        <w:spacing w:after="0"/>
        <w:ind w:left="0"/>
        <w:jc w:val="both"/>
      </w:pPr>
      <w:r>
        <w:rPr>
          <w:rFonts w:ascii="Times New Roman"/>
          <w:b w:val="false"/>
          <w:i w:val="false"/>
          <w:color w:val="000000"/>
          <w:sz w:val="28"/>
        </w:rPr>
        <w:t>
      Замена существующих горелок на современные горелки с 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можно избежать, если оптимизировать процесс горения (за счет уменьшения избытка воздуха). Это также обеспечивает дополнительное топливо и дает экономию. </w:t>
      </w:r>
    </w:p>
    <w:bookmarkEnd w:id="2791"/>
    <w:bookmarkStart w:name="z2807" w:id="279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792"/>
    <w:bookmarkStart w:name="z2808" w:id="2793"/>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r>
        <w:rPr>
          <w:rFonts w:ascii="Times New Roman"/>
          <w:b w:val="false"/>
          <w:i w:val="false"/>
          <w:color w:val="000000"/>
          <w:sz w:val="28"/>
        </w:rPr>
        <w:t xml:space="preserve">. </w:t>
      </w:r>
    </w:p>
    <w:bookmarkEnd w:id="2793"/>
    <w:bookmarkStart w:name="z2809" w:id="2794"/>
    <w:p>
      <w:pPr>
        <w:spacing w:after="0"/>
        <w:ind w:left="0"/>
        <w:jc w:val="both"/>
      </w:pPr>
      <w:r>
        <w:rPr>
          <w:rFonts w:ascii="Times New Roman"/>
          <w:b w:val="false"/>
          <w:i w:val="false"/>
          <w:color w:val="000000"/>
          <w:sz w:val="28"/>
        </w:rPr>
        <w:t>
      Повышение энергоэффективности</w:t>
      </w:r>
    </w:p>
    <w:bookmarkEnd w:id="2794"/>
    <w:bookmarkStart w:name="z2810" w:id="2795"/>
    <w:p>
      <w:pPr>
        <w:spacing w:after="0"/>
        <w:ind w:left="0"/>
        <w:jc w:val="both"/>
      </w:pPr>
      <w:r>
        <w:rPr>
          <w:rFonts w:ascii="Times New Roman"/>
          <w:b w:val="false"/>
          <w:i w:val="false"/>
          <w:color w:val="000000"/>
          <w:sz w:val="28"/>
        </w:rPr>
        <w:t xml:space="preserve">
      Требования экологического законодательства. </w:t>
      </w:r>
    </w:p>
    <w:bookmarkEnd w:id="2795"/>
    <w:bookmarkStart w:name="z2811" w:id="2796"/>
    <w:p>
      <w:pPr>
        <w:spacing w:after="0"/>
        <w:ind w:left="0"/>
        <w:jc w:val="left"/>
      </w:pPr>
      <w:r>
        <w:rPr>
          <w:rFonts w:ascii="Times New Roman"/>
          <w:b/>
          <w:i w:val="false"/>
          <w:color w:val="000000"/>
        </w:rPr>
        <w:t xml:space="preserve"> 5.4.3.2. Охлаждение зоны горения (пламени) для снижения выбросов NOx</w:t>
      </w:r>
    </w:p>
    <w:bookmarkEnd w:id="2796"/>
    <w:bookmarkStart w:name="z2812" w:id="279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97"/>
    <w:bookmarkStart w:name="z2813" w:id="2798"/>
    <w:p>
      <w:pPr>
        <w:spacing w:after="0"/>
        <w:ind w:left="0"/>
        <w:jc w:val="both"/>
      </w:pPr>
      <w:r>
        <w:rPr>
          <w:rFonts w:ascii="Times New Roman"/>
          <w:b w:val="false"/>
          <w:i w:val="false"/>
          <w:color w:val="000000"/>
          <w:sz w:val="28"/>
        </w:rPr>
        <w:t>
      Ограничение температуры предварительного подогрева воздуха приводит к снижению концентрации выбросов NOх. Должен быть достигнут баланс между максимальной рекуперацией тепла дымовых газов и минимизацией выбросов NO</w:t>
      </w:r>
      <w:r>
        <w:rPr>
          <w:rFonts w:ascii="Times New Roman"/>
          <w:b w:val="false"/>
          <w:i w:val="false"/>
          <w:color w:val="000000"/>
          <w:vertAlign w:val="subscript"/>
        </w:rPr>
        <w:t>X</w:t>
      </w:r>
      <w:r>
        <w:rPr>
          <w:rFonts w:ascii="Times New Roman"/>
          <w:b w:val="false"/>
          <w:i w:val="false"/>
          <w:color w:val="000000"/>
          <w:sz w:val="28"/>
        </w:rPr>
        <w:t>.</w:t>
      </w:r>
    </w:p>
    <w:bookmarkEnd w:id="2798"/>
    <w:bookmarkStart w:name="z2814" w:id="279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799"/>
    <w:bookmarkStart w:name="z2815" w:id="2800"/>
    <w:p>
      <w:pPr>
        <w:spacing w:after="0"/>
        <w:ind w:left="0"/>
        <w:jc w:val="both"/>
      </w:pPr>
      <w:r>
        <w:rPr>
          <w:rFonts w:ascii="Times New Roman"/>
          <w:b w:val="false"/>
          <w:i w:val="false"/>
          <w:color w:val="000000"/>
          <w:sz w:val="28"/>
        </w:rPr>
        <w:t>
      Уровни выбросов NOх увеличиваются с повышением температуры предварительного нагрева воздуха для горения. Ограничение предварительного нагрева воздуха может быть мерой ограничения выбросов NOx.</w:t>
      </w:r>
    </w:p>
    <w:bookmarkEnd w:id="2800"/>
    <w:bookmarkStart w:name="z2816" w:id="2801"/>
    <w:p>
      <w:pPr>
        <w:spacing w:after="0"/>
        <w:ind w:left="0"/>
        <w:jc w:val="both"/>
      </w:pPr>
      <w:r>
        <w:rPr>
          <w:rFonts w:ascii="Times New Roman"/>
          <w:b w:val="false"/>
          <w:i w:val="false"/>
          <w:color w:val="000000"/>
          <w:sz w:val="28"/>
        </w:rPr>
        <w:t xml:space="preserve">
      С другой стороны, предварительный подогрев воздуха для горения является широко применяемой мерой для повышения энергоэффективности печей и снижения расхода топлива. Ограничение предварительного нагрева воздуха означает, что неиспользованная энергия, содержащаяся в дымовых газах, тратится впустую и должна быть компенсирована более высоким расходом топлива. </w:t>
      </w:r>
    </w:p>
    <w:bookmarkEnd w:id="2801"/>
    <w:bookmarkStart w:name="z2817" w:id="2802"/>
    <w:p>
      <w:pPr>
        <w:spacing w:after="0"/>
        <w:ind w:left="0"/>
        <w:jc w:val="both"/>
      </w:pPr>
      <w:r>
        <w:rPr>
          <w:rFonts w:ascii="Times New Roman"/>
          <w:b w:val="false"/>
          <w:i w:val="false"/>
          <w:color w:val="000000"/>
          <w:sz w:val="28"/>
        </w:rPr>
        <w:t>
      Как правило, операторы установок заинтересованы в снижении потребления топлива, поскольку это подразумевает денежную выгоду, но сокращение потребления топлива может дополнительно уменьшить другие загрязнители воздуха, такие как CO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и твердые частицы. Таким образом, может потребоваться достижение баланса между энергоэффективностью и снижением выбросов SO</w:t>
      </w:r>
      <w:r>
        <w:rPr>
          <w:rFonts w:ascii="Times New Roman"/>
          <w:b w:val="false"/>
          <w:i w:val="false"/>
          <w:color w:val="000000"/>
          <w:vertAlign w:val="subscript"/>
        </w:rPr>
        <w:t>2</w:t>
      </w:r>
      <w:r>
        <w:rPr>
          <w:rFonts w:ascii="Times New Roman"/>
          <w:b w:val="false"/>
          <w:i w:val="false"/>
          <w:color w:val="000000"/>
          <w:sz w:val="28"/>
        </w:rPr>
        <w:t xml:space="preserve"> и CO</w:t>
      </w:r>
      <w:r>
        <w:rPr>
          <w:rFonts w:ascii="Times New Roman"/>
          <w:b w:val="false"/>
          <w:i w:val="false"/>
          <w:color w:val="000000"/>
          <w:vertAlign w:val="subscript"/>
        </w:rPr>
        <w:t>2</w:t>
      </w:r>
      <w:r>
        <w:rPr>
          <w:rFonts w:ascii="Times New Roman"/>
          <w:b w:val="false"/>
          <w:i w:val="false"/>
          <w:color w:val="000000"/>
          <w:sz w:val="28"/>
        </w:rPr>
        <w:t>, с одной стороны, и увеличением выбросов NOх, с другой. При поддержании высоких температур предварительного нагрева воздуха может потребоваться применение вторичных мер по сокращению NOх.</w:t>
      </w:r>
    </w:p>
    <w:bookmarkEnd w:id="2802"/>
    <w:bookmarkStart w:name="z2818" w:id="28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803"/>
    <w:bookmarkStart w:name="z2819" w:id="2804"/>
    <w:p>
      <w:pPr>
        <w:spacing w:after="0"/>
        <w:ind w:left="0"/>
        <w:jc w:val="both"/>
      </w:pPr>
      <w:r>
        <w:rPr>
          <w:rFonts w:ascii="Times New Roman"/>
          <w:b w:val="false"/>
          <w:i w:val="false"/>
          <w:color w:val="000000"/>
          <w:sz w:val="28"/>
        </w:rPr>
        <w:t>
      Информация не представлена</w:t>
      </w:r>
    </w:p>
    <w:bookmarkEnd w:id="2804"/>
    <w:bookmarkStart w:name="z2820" w:id="28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805"/>
    <w:bookmarkStart w:name="z2821" w:id="2806"/>
    <w:p>
      <w:pPr>
        <w:spacing w:after="0"/>
        <w:ind w:left="0"/>
        <w:jc w:val="both"/>
      </w:pPr>
      <w:r>
        <w:rPr>
          <w:rFonts w:ascii="Times New Roman"/>
          <w:b w:val="false"/>
          <w:i w:val="false"/>
          <w:color w:val="000000"/>
          <w:sz w:val="28"/>
        </w:rPr>
        <w:t>
      Снижение энергоэффективности.</w:t>
      </w:r>
    </w:p>
    <w:bookmarkEnd w:id="2806"/>
    <w:bookmarkStart w:name="z2822" w:id="28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807"/>
    <w:bookmarkStart w:name="z2823" w:id="2808"/>
    <w:p>
      <w:pPr>
        <w:spacing w:after="0"/>
        <w:ind w:left="0"/>
        <w:jc w:val="both"/>
      </w:pPr>
      <w:r>
        <w:rPr>
          <w:rFonts w:ascii="Times New Roman"/>
          <w:b w:val="false"/>
          <w:i w:val="false"/>
          <w:color w:val="000000"/>
          <w:sz w:val="28"/>
        </w:rPr>
        <w:t>
      Может не применяться в случае печей, оснащенных излучающими трубчатыми горелками.</w:t>
      </w:r>
    </w:p>
    <w:bookmarkEnd w:id="2808"/>
    <w:bookmarkStart w:name="z2824" w:id="280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09"/>
    <w:bookmarkStart w:name="z2825" w:id="2810"/>
    <w:p>
      <w:pPr>
        <w:spacing w:after="0"/>
        <w:ind w:left="0"/>
        <w:jc w:val="both"/>
      </w:pPr>
      <w:r>
        <w:rPr>
          <w:rFonts w:ascii="Times New Roman"/>
          <w:b w:val="false"/>
          <w:i w:val="false"/>
          <w:color w:val="000000"/>
          <w:sz w:val="28"/>
        </w:rPr>
        <w:t xml:space="preserve">
      В каждом отдельном случае стоимость техники индивидуальна </w:t>
      </w:r>
    </w:p>
    <w:bookmarkEnd w:id="2810"/>
    <w:bookmarkStart w:name="z2826" w:id="281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811"/>
    <w:bookmarkStart w:name="z2827" w:id="2812"/>
    <w:p>
      <w:pPr>
        <w:spacing w:after="0"/>
        <w:ind w:left="0"/>
        <w:jc w:val="both"/>
      </w:pPr>
      <w:r>
        <w:rPr>
          <w:rFonts w:ascii="Times New Roman"/>
          <w:b w:val="false"/>
          <w:i w:val="false"/>
          <w:color w:val="000000"/>
          <w:sz w:val="28"/>
        </w:rPr>
        <w:t>
      Требование экологического законодательства.</w:t>
      </w:r>
    </w:p>
    <w:bookmarkEnd w:id="2812"/>
    <w:bookmarkStart w:name="z2828" w:id="2813"/>
    <w:p>
      <w:pPr>
        <w:spacing w:after="0"/>
        <w:ind w:left="0"/>
        <w:jc w:val="left"/>
      </w:pPr>
      <w:r>
        <w:rPr>
          <w:rFonts w:ascii="Times New Roman"/>
          <w:b/>
          <w:i w:val="false"/>
          <w:color w:val="000000"/>
        </w:rPr>
        <w:t xml:space="preserve"> 5.4.3.3. Рециркуляция дымовых газов</w:t>
      </w:r>
    </w:p>
    <w:bookmarkEnd w:id="2813"/>
    <w:bookmarkStart w:name="z2829" w:id="281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14"/>
    <w:bookmarkStart w:name="z2830" w:id="2815"/>
    <w:p>
      <w:pPr>
        <w:spacing w:after="0"/>
        <w:ind w:left="0"/>
        <w:jc w:val="both"/>
      </w:pPr>
      <w:r>
        <w:rPr>
          <w:rFonts w:ascii="Times New Roman"/>
          <w:b w:val="false"/>
          <w:i w:val="false"/>
          <w:color w:val="000000"/>
          <w:sz w:val="28"/>
        </w:rPr>
        <w:t>
      Рециркуляция (внешняя) части дымовых газов в камеру сгорания с целью замены части свежего топочного воздуха и ограничения содержания O</w:t>
      </w:r>
      <w:r>
        <w:rPr>
          <w:rFonts w:ascii="Times New Roman"/>
          <w:b w:val="false"/>
          <w:i w:val="false"/>
          <w:color w:val="000000"/>
          <w:vertAlign w:val="subscript"/>
        </w:rPr>
        <w:t>2</w:t>
      </w:r>
      <w:r>
        <w:rPr>
          <w:rFonts w:ascii="Times New Roman"/>
          <w:b w:val="false"/>
          <w:i w:val="false"/>
          <w:color w:val="000000"/>
          <w:sz w:val="28"/>
        </w:rPr>
        <w:t xml:space="preserve"> для окисления азота и снижения температуры сгорания, - ограничит образование NOx.</w:t>
      </w:r>
    </w:p>
    <w:bookmarkEnd w:id="2815"/>
    <w:bookmarkStart w:name="z2831" w:id="28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816"/>
    <w:bookmarkStart w:name="z2832" w:id="2817"/>
    <w:p>
      <w:pPr>
        <w:spacing w:after="0"/>
        <w:ind w:left="0"/>
        <w:jc w:val="both"/>
      </w:pPr>
      <w:r>
        <w:rPr>
          <w:rFonts w:ascii="Times New Roman"/>
          <w:b w:val="false"/>
          <w:i w:val="false"/>
          <w:color w:val="000000"/>
          <w:sz w:val="28"/>
        </w:rPr>
        <w:t>
      Рециркуляция дымовых газов представляет собой метод ограничения пиковых температур пламени. Рециркуляция дымовых газов в воздух для горения снизит содержание кислорода до 17–19 % и уменьшит пламя.</w:t>
      </w:r>
    </w:p>
    <w:bookmarkEnd w:id="2817"/>
    <w:bookmarkStart w:name="z2833" w:id="2818"/>
    <w:p>
      <w:pPr>
        <w:spacing w:after="0"/>
        <w:ind w:left="0"/>
        <w:jc w:val="both"/>
      </w:pPr>
      <w:r>
        <w:rPr>
          <w:rFonts w:ascii="Times New Roman"/>
          <w:b w:val="false"/>
          <w:i w:val="false"/>
          <w:color w:val="000000"/>
          <w:sz w:val="28"/>
        </w:rPr>
        <w:t>
      Самый простой способ состоит в рециркуляции дымовых газов путем их удаления из вытяжного канала с помощью вентилятора горелки и смешивания их с воздухом для горения. Расход рециркуляции можно регулировать с помощью дроссельной заслонки с сервоприводом, управляемой электронным оборудованием горелки. Сокращение выбросов NOх, полученное с помощью этого метода при использовании природного газа в качестве топлива, является значительным и зависит от процентного содержания рециркулирующих дымовых газов и типа используемой горелки.</w:t>
      </w:r>
    </w:p>
    <w:bookmarkEnd w:id="2818"/>
    <w:bookmarkStart w:name="z2834" w:id="281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819"/>
    <w:bookmarkStart w:name="z2835" w:id="2820"/>
    <w:p>
      <w:pPr>
        <w:spacing w:after="0"/>
        <w:ind w:left="0"/>
        <w:jc w:val="both"/>
      </w:pPr>
      <w:r>
        <w:rPr>
          <w:rFonts w:ascii="Times New Roman"/>
          <w:b w:val="false"/>
          <w:i w:val="false"/>
          <w:color w:val="000000"/>
          <w:sz w:val="28"/>
        </w:rPr>
        <w:t>
      Снижение выбросов NOх.</w:t>
      </w:r>
    </w:p>
    <w:bookmarkEnd w:id="2820"/>
    <w:bookmarkStart w:name="z2836" w:id="282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821"/>
    <w:bookmarkStart w:name="z2837" w:id="2822"/>
    <w:p>
      <w:pPr>
        <w:spacing w:after="0"/>
        <w:ind w:left="0"/>
        <w:jc w:val="both"/>
      </w:pPr>
      <w:r>
        <w:rPr>
          <w:rFonts w:ascii="Times New Roman"/>
          <w:b w:val="false"/>
          <w:i w:val="false"/>
          <w:color w:val="000000"/>
          <w:sz w:val="28"/>
        </w:rPr>
        <w:t>
      Для подогревателя стальных плоских заготовок, работающего на коксовом газе, с производительностью не менее 140 т/ч, сообщается о снижении выбросов NO</w:t>
      </w:r>
      <w:r>
        <w:rPr>
          <w:rFonts w:ascii="Times New Roman"/>
          <w:b w:val="false"/>
          <w:i w:val="false"/>
          <w:color w:val="000000"/>
          <w:vertAlign w:val="subscript"/>
        </w:rPr>
        <w:t>X</w:t>
      </w:r>
      <w:r>
        <w:rPr>
          <w:rFonts w:ascii="Times New Roman"/>
          <w:b w:val="false"/>
          <w:i w:val="false"/>
          <w:color w:val="000000"/>
          <w:sz w:val="28"/>
        </w:rPr>
        <w:t xml:space="preserve"> на 51,4 %, 69,4 % и 79,8 % (по сравнению с базовым уровнем 657 мг/м3) для 10 %, 20 % и 30 % рециркуляции топочных газов соответственно. </w:t>
      </w:r>
    </w:p>
    <w:bookmarkEnd w:id="2822"/>
    <w:bookmarkStart w:name="z2838" w:id="2823"/>
    <w:p>
      <w:pPr>
        <w:spacing w:after="0"/>
        <w:ind w:left="0"/>
        <w:jc w:val="both"/>
      </w:pPr>
      <w:r>
        <w:rPr>
          <w:rFonts w:ascii="Times New Roman"/>
          <w:b w:val="false"/>
          <w:i w:val="false"/>
          <w:color w:val="000000"/>
          <w:sz w:val="28"/>
        </w:rPr>
        <w:t xml:space="preserve">
      Необходимо учитывать потенциальное снижение производительности печи и, следовательно, более низкую пропускную способность, особенно при достижении рабочего предела печи. </w:t>
      </w:r>
    </w:p>
    <w:bookmarkEnd w:id="2823"/>
    <w:bookmarkStart w:name="z2839" w:id="2824"/>
    <w:p>
      <w:pPr>
        <w:spacing w:after="0"/>
        <w:ind w:left="0"/>
        <w:jc w:val="both"/>
      </w:pPr>
      <w:r>
        <w:rPr>
          <w:rFonts w:ascii="Times New Roman"/>
          <w:b w:val="false"/>
          <w:i w:val="false"/>
          <w:color w:val="000000"/>
          <w:sz w:val="28"/>
        </w:rPr>
        <w:t xml:space="preserve">
      В некоторых случаях возможна потеря стабильности пламени и отключение горелки. </w:t>
      </w:r>
    </w:p>
    <w:bookmarkEnd w:id="2824"/>
    <w:bookmarkStart w:name="z2840" w:id="2825"/>
    <w:p>
      <w:pPr>
        <w:spacing w:after="0"/>
        <w:ind w:left="0"/>
        <w:jc w:val="both"/>
      </w:pPr>
      <w:r>
        <w:rPr>
          <w:rFonts w:ascii="Times New Roman"/>
          <w:b w:val="false"/>
          <w:i w:val="false"/>
          <w:color w:val="000000"/>
          <w:sz w:val="28"/>
        </w:rPr>
        <w:t xml:space="preserve">
      Мощность горелки снижается, уменьшение мощности горелки необходима для того, чтобы компенсировать замену части воздуха горения отходящими газами с низким содержанием кислорода. </w:t>
      </w:r>
    </w:p>
    <w:bookmarkEnd w:id="2825"/>
    <w:bookmarkStart w:name="z2841" w:id="2826"/>
    <w:p>
      <w:pPr>
        <w:spacing w:after="0"/>
        <w:ind w:left="0"/>
        <w:jc w:val="both"/>
      </w:pPr>
      <w:r>
        <w:rPr>
          <w:rFonts w:ascii="Times New Roman"/>
          <w:b w:val="false"/>
          <w:i w:val="false"/>
          <w:color w:val="000000"/>
          <w:sz w:val="28"/>
        </w:rPr>
        <w:t>
      Потенциально трудно поддается контролю в случаях, когда состав и, следовательно, объемы отходящих газов изменчивы (например, на комплексных объектах, где используются смешанные газы завода).</w:t>
      </w:r>
    </w:p>
    <w:bookmarkEnd w:id="2826"/>
    <w:bookmarkStart w:name="z2842" w:id="282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827"/>
    <w:bookmarkStart w:name="z2843" w:id="2828"/>
    <w:p>
      <w:pPr>
        <w:spacing w:after="0"/>
        <w:ind w:left="0"/>
        <w:jc w:val="both"/>
      </w:pPr>
      <w:r>
        <w:rPr>
          <w:rFonts w:ascii="Times New Roman"/>
          <w:b w:val="false"/>
          <w:i w:val="false"/>
          <w:color w:val="000000"/>
          <w:sz w:val="28"/>
        </w:rPr>
        <w:t>
      Рециркуляция дымовых газов (внешняя) может снизить энергоэффективность.</w:t>
      </w:r>
    </w:p>
    <w:bookmarkEnd w:id="2828"/>
    <w:bookmarkStart w:name="z2844" w:id="2829"/>
    <w:p>
      <w:pPr>
        <w:spacing w:after="0"/>
        <w:ind w:left="0"/>
        <w:jc w:val="both"/>
      </w:pPr>
      <w:r>
        <w:rPr>
          <w:rFonts w:ascii="Times New Roman"/>
          <w:b w:val="false"/>
          <w:i w:val="false"/>
          <w:color w:val="000000"/>
          <w:sz w:val="28"/>
        </w:rPr>
        <w:t>
      Потенциальное увеличение расхода топлива (до тех пор, пока рециркуляция топочных дымовых газов не повлияет на расход отходящих газов и их температуру, эффективность сгорания и расход топлива останутся прежними, но это подразумевает повышение температуры предварительного нагрева воздуха).</w:t>
      </w:r>
    </w:p>
    <w:bookmarkEnd w:id="2829"/>
    <w:bookmarkStart w:name="z2845" w:id="2830"/>
    <w:p>
      <w:pPr>
        <w:spacing w:after="0"/>
        <w:ind w:left="0"/>
        <w:jc w:val="both"/>
      </w:pPr>
      <w:r>
        <w:rPr>
          <w:rFonts w:ascii="Times New Roman"/>
          <w:b w:val="false"/>
          <w:i w:val="false"/>
          <w:color w:val="000000"/>
          <w:sz w:val="28"/>
        </w:rPr>
        <w:t>
      Увеличение расхода топлива (и, следовательно, выбросов CO</w:t>
      </w:r>
      <w:r>
        <w:rPr>
          <w:rFonts w:ascii="Times New Roman"/>
          <w:b w:val="false"/>
          <w:i w:val="false"/>
          <w:color w:val="000000"/>
          <w:vertAlign w:val="subscript"/>
        </w:rPr>
        <w:t>2</w:t>
      </w:r>
      <w:r>
        <w:rPr>
          <w:rFonts w:ascii="Times New Roman"/>
          <w:b w:val="false"/>
          <w:i w:val="false"/>
          <w:color w:val="000000"/>
          <w:sz w:val="28"/>
        </w:rPr>
        <w:t xml:space="preserve">) для различных конструкций горелок составляет от 1,1 % до 9,9 % (рециркуляция топочных дымовых газов в диапазоне от 10 % до 50 %). </w:t>
      </w:r>
    </w:p>
    <w:bookmarkEnd w:id="2830"/>
    <w:bookmarkStart w:name="z2846" w:id="2831"/>
    <w:p>
      <w:pPr>
        <w:spacing w:after="0"/>
        <w:ind w:left="0"/>
        <w:jc w:val="both"/>
      </w:pPr>
      <w:r>
        <w:rPr>
          <w:rFonts w:ascii="Times New Roman"/>
          <w:b w:val="false"/>
          <w:i w:val="false"/>
          <w:color w:val="000000"/>
          <w:sz w:val="28"/>
        </w:rPr>
        <w:t xml:space="preserve">
      Более высокие выбросы монооксида углерода и несгоревших углеводородов. </w:t>
      </w:r>
    </w:p>
    <w:bookmarkEnd w:id="2831"/>
    <w:bookmarkStart w:name="z2847" w:id="2832"/>
    <w:p>
      <w:pPr>
        <w:spacing w:after="0"/>
        <w:ind w:left="0"/>
        <w:jc w:val="both"/>
      </w:pPr>
      <w:r>
        <w:rPr>
          <w:rFonts w:ascii="Times New Roman"/>
          <w:b w:val="false"/>
          <w:i w:val="false"/>
          <w:color w:val="000000"/>
          <w:sz w:val="28"/>
        </w:rPr>
        <w:t xml:space="preserve">
      Повышенное содержание водяного пара в продуктах сгорания может увеличить образование окалины на стали, тем самым увеличивая потребность в удалении (прокатной) окалины и увеличивая связанные с этим выбросы в атмосферу и образующиеся при этом отходы. </w:t>
      </w:r>
    </w:p>
    <w:bookmarkEnd w:id="2832"/>
    <w:bookmarkStart w:name="z2848" w:id="28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833"/>
    <w:bookmarkStart w:name="z2849" w:id="2834"/>
    <w:p>
      <w:pPr>
        <w:spacing w:after="0"/>
        <w:ind w:left="0"/>
        <w:jc w:val="both"/>
      </w:pPr>
      <w:r>
        <w:rPr>
          <w:rFonts w:ascii="Times New Roman"/>
          <w:b w:val="false"/>
          <w:i w:val="false"/>
          <w:color w:val="000000"/>
          <w:sz w:val="28"/>
        </w:rPr>
        <w:t>
      Применимость к существующим установкам может быть ограничена нехваткой места.</w:t>
      </w:r>
    </w:p>
    <w:bookmarkEnd w:id="2834"/>
    <w:bookmarkStart w:name="z2850" w:id="2835"/>
    <w:p>
      <w:pPr>
        <w:spacing w:after="0"/>
        <w:ind w:left="0"/>
        <w:jc w:val="both"/>
      </w:pPr>
      <w:r>
        <w:rPr>
          <w:rFonts w:ascii="Times New Roman"/>
          <w:b w:val="false"/>
          <w:i w:val="false"/>
          <w:color w:val="000000"/>
          <w:sz w:val="28"/>
        </w:rPr>
        <w:t>
      Например, этот метод требует значительных воздуховодов для обеспечения рециркуляции дымовых газов, что может быть сложно установить, в зависимости от конфигурации некоторых действующих установок.</w:t>
      </w:r>
    </w:p>
    <w:bookmarkEnd w:id="2835"/>
    <w:bookmarkStart w:name="z2851" w:id="283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36"/>
    <w:bookmarkStart w:name="z2852" w:id="2837"/>
    <w:p>
      <w:pPr>
        <w:spacing w:after="0"/>
        <w:ind w:left="0"/>
        <w:jc w:val="both"/>
      </w:pPr>
      <w:r>
        <w:rPr>
          <w:rFonts w:ascii="Times New Roman"/>
          <w:b w:val="false"/>
          <w:i w:val="false"/>
          <w:color w:val="000000"/>
          <w:sz w:val="28"/>
        </w:rPr>
        <w:t>
      Для модернизации рециркуляции дымовых газов никаких затрат не предусмотрено. Рециркуляция дымовых газов часто применяется вместе с другими первичными мерами, такими как горелки с низким содержанием NO</w:t>
      </w:r>
      <w:r>
        <w:rPr>
          <w:rFonts w:ascii="Times New Roman"/>
          <w:b w:val="false"/>
          <w:i w:val="false"/>
          <w:color w:val="000000"/>
          <w:vertAlign w:val="subscript"/>
        </w:rPr>
        <w:t>X</w:t>
      </w:r>
      <w:r>
        <w:rPr>
          <w:rFonts w:ascii="Times New Roman"/>
          <w:b w:val="false"/>
          <w:i w:val="false"/>
          <w:color w:val="000000"/>
          <w:sz w:val="28"/>
        </w:rPr>
        <w:t>, поэтому трудно оценить затраты только на рециркуляцию дымовых газов.</w:t>
      </w:r>
    </w:p>
    <w:bookmarkEnd w:id="2837"/>
    <w:bookmarkStart w:name="z2853" w:id="283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838"/>
    <w:bookmarkStart w:name="z2854" w:id="2839"/>
    <w:p>
      <w:pPr>
        <w:spacing w:after="0"/>
        <w:ind w:left="0"/>
        <w:jc w:val="both"/>
      </w:pPr>
      <w:r>
        <w:rPr>
          <w:rFonts w:ascii="Times New Roman"/>
          <w:b w:val="false"/>
          <w:i w:val="false"/>
          <w:color w:val="000000"/>
          <w:sz w:val="28"/>
        </w:rPr>
        <w:t>
      Сокращение выбросов NOx.</w:t>
      </w:r>
    </w:p>
    <w:bookmarkEnd w:id="2839"/>
    <w:bookmarkStart w:name="z2855" w:id="2840"/>
    <w:p>
      <w:pPr>
        <w:spacing w:after="0"/>
        <w:ind w:left="0"/>
        <w:jc w:val="both"/>
      </w:pPr>
      <w:r>
        <w:rPr>
          <w:rFonts w:ascii="Times New Roman"/>
          <w:b w:val="false"/>
          <w:i w:val="false"/>
          <w:color w:val="000000"/>
          <w:sz w:val="28"/>
        </w:rPr>
        <w:t>
      Требования экологического законодательства.</w:t>
      </w:r>
    </w:p>
    <w:bookmarkEnd w:id="2840"/>
    <w:bookmarkStart w:name="z2856" w:id="2841"/>
    <w:p>
      <w:pPr>
        <w:spacing w:after="0"/>
        <w:ind w:left="0"/>
        <w:jc w:val="left"/>
      </w:pPr>
      <w:r>
        <w:rPr>
          <w:rFonts w:ascii="Times New Roman"/>
          <w:b/>
          <w:i w:val="false"/>
          <w:color w:val="000000"/>
        </w:rPr>
        <w:t xml:space="preserve"> 5.4.3.4. Беспламенное горение</w:t>
      </w:r>
    </w:p>
    <w:bookmarkEnd w:id="2841"/>
    <w:bookmarkStart w:name="z2857" w:id="284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42"/>
    <w:bookmarkStart w:name="z2858" w:id="2843"/>
    <w:p>
      <w:pPr>
        <w:spacing w:after="0"/>
        <w:ind w:left="0"/>
        <w:jc w:val="both"/>
      </w:pPr>
      <w:r>
        <w:rPr>
          <w:rFonts w:ascii="Times New Roman"/>
          <w:b w:val="false"/>
          <w:i w:val="false"/>
          <w:color w:val="000000"/>
          <w:sz w:val="28"/>
        </w:rPr>
        <w:t>
      Беспламенное горение достигается за счет раздельного впрыска топлива и воздуха для горения в камеру сгорания печи с высокой скоростью для подавления образования пламени и уменьшения образования термических NOx при одновременном создании более равномерного распределения тепла по камере. Беспламенное горение можно использовать в сочетании с кислородно-топливным сжиганием.</w:t>
      </w:r>
    </w:p>
    <w:bookmarkEnd w:id="2843"/>
    <w:bookmarkStart w:name="z2859" w:id="28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844"/>
    <w:bookmarkStart w:name="z2860" w:id="2845"/>
    <w:p>
      <w:pPr>
        <w:spacing w:after="0"/>
        <w:ind w:left="0"/>
        <w:jc w:val="both"/>
      </w:pPr>
      <w:r>
        <w:rPr>
          <w:rFonts w:ascii="Times New Roman"/>
          <w:b w:val="false"/>
          <w:i w:val="false"/>
          <w:color w:val="000000"/>
          <w:sz w:val="28"/>
        </w:rPr>
        <w:t>
      Беспламенное горение может быть достигнуто с использованием обычных воздушных печей, оснащенных беспламенной горелкой, или с использованием кислородно-топливных беспламенных горелок.</w:t>
      </w:r>
    </w:p>
    <w:bookmarkEnd w:id="2845"/>
    <w:bookmarkStart w:name="z2861" w:id="2846"/>
    <w:p>
      <w:pPr>
        <w:spacing w:after="0"/>
        <w:ind w:left="0"/>
        <w:jc w:val="both"/>
      </w:pPr>
      <w:r>
        <w:rPr>
          <w:rFonts w:ascii="Times New Roman"/>
          <w:b w:val="false"/>
          <w:i w:val="false"/>
          <w:color w:val="000000"/>
          <w:sz w:val="28"/>
        </w:rPr>
        <w:t>
      Нагревательные и термообрабатывающие печи черной металлургии обычно работают при высоких температурах процесса. В то время как потери энергии могут быть сведены к минимуму с помощью рекуперативных горелок, использующих выхлопные газы для предварительного нагрева воздуха для горения, образование оксидов азота также увеличивается при более высоких температурах воздуха для горения. Атмосферный азот окисляется, в частности, в горячих зонах фронта пламени с образованием оксидов азота.</w:t>
      </w:r>
    </w:p>
    <w:bookmarkEnd w:id="2846"/>
    <w:bookmarkStart w:name="z2862" w:id="2847"/>
    <w:p>
      <w:pPr>
        <w:spacing w:after="0"/>
        <w:ind w:left="0"/>
        <w:jc w:val="both"/>
      </w:pPr>
      <w:r>
        <w:rPr>
          <w:rFonts w:ascii="Times New Roman"/>
          <w:b w:val="false"/>
          <w:i w:val="false"/>
          <w:color w:val="000000"/>
          <w:sz w:val="28"/>
        </w:rPr>
        <w:t>
      Беспламенное сгорание может быть достигнуто за счет интенсивного перемешивания топливного газа, воздуха для горения и рециркулирующих выхлопных газов. Топливный газ и воздух для горения впрыскиваются раздельно в камеру сгорания с высокой скоростью. Внутри камеры сгорания очень интенсивная внутренняя циркуляция дымовых газов смешивает воздух для горения, топливный газ и продукты сгорания. В этих условиях происходит беспламенное горение при условии, что температура горения внутри топки выше температуры самовоспламенения смеси (например,&gt; 800 ºC при использовании природного газа и воздуха) и коэффициент рециркуляции дымовых газов выше трех.</w:t>
      </w:r>
    </w:p>
    <w:bookmarkEnd w:id="2847"/>
    <w:bookmarkStart w:name="z2863" w:id="2848"/>
    <w:p>
      <w:pPr>
        <w:spacing w:after="0"/>
        <w:ind w:left="0"/>
        <w:jc w:val="both"/>
      </w:pPr>
      <w:r>
        <w:rPr>
          <w:rFonts w:ascii="Times New Roman"/>
          <w:b w:val="false"/>
          <w:i w:val="false"/>
          <w:color w:val="000000"/>
          <w:sz w:val="28"/>
        </w:rPr>
        <w:t>
      При беспламенном горении температурный пик фронта пламени отсутствует, что значительно снижает образование NOx по сравнению с обычными горелками. Еще одним дополнительным преимуществом беспламенного сжигания является то, что топливо окисляется по всему объему камеры сгорания, обеспечивая очень однородную температуру топки. При равномерном распределении можно поддерживать более высокую среднюю температуру камеры сгорания, что приводит к сокращению времени нагрева и снижению выбросов CO, поскольку достигается полное сгорание. Кроме того, беспламенное горение приводит к снижению уровня шума и уменьшению термической нагрузки на горелку.</w:t>
      </w:r>
    </w:p>
    <w:bookmarkEnd w:id="2848"/>
    <w:bookmarkStart w:name="z2864" w:id="2849"/>
    <w:p>
      <w:pPr>
        <w:spacing w:after="0"/>
        <w:ind w:left="0"/>
        <w:jc w:val="both"/>
      </w:pPr>
      <w:r>
        <w:rPr>
          <w:rFonts w:ascii="Times New Roman"/>
          <w:b w:val="false"/>
          <w:i w:val="false"/>
          <w:color w:val="000000"/>
          <w:sz w:val="28"/>
        </w:rPr>
        <w:t>
      Эта техника включает в себя замену воздуха для горения кислородом (чистота&gt; 90 %), что означает меньшее количество азота, подлежащего нагреву, и уменьшение общего объема выхлопных газов, что приводит к повышению энергоэффективности.</w:t>
      </w:r>
    </w:p>
    <w:bookmarkEnd w:id="2849"/>
    <w:bookmarkStart w:name="z2865" w:id="2850"/>
    <w:p>
      <w:pPr>
        <w:spacing w:after="0"/>
        <w:ind w:left="0"/>
        <w:jc w:val="both"/>
      </w:pPr>
      <w:r>
        <w:rPr>
          <w:rFonts w:ascii="Times New Roman"/>
          <w:b w:val="false"/>
          <w:i w:val="false"/>
          <w:color w:val="000000"/>
          <w:sz w:val="28"/>
        </w:rPr>
        <w:t>
      Беспламенное кислородно-топливное горение достигается за счет разбавления путем раздельного впрыска топлива и кислорода с высокой скоростью в топку. Рециркуляция дымовых газов в зоне сжигания приводит к снижению пиковой температуры и образованию термических NO</w:t>
      </w:r>
      <w:r>
        <w:rPr>
          <w:rFonts w:ascii="Times New Roman"/>
          <w:b w:val="false"/>
          <w:i w:val="false"/>
          <w:color w:val="000000"/>
          <w:vertAlign w:val="subscript"/>
        </w:rPr>
        <w:t>X</w:t>
      </w:r>
      <w:r>
        <w:rPr>
          <w:rFonts w:ascii="Times New Roman"/>
          <w:b w:val="false"/>
          <w:i w:val="false"/>
          <w:color w:val="000000"/>
          <w:sz w:val="28"/>
        </w:rPr>
        <w:t>. По сравнению с беспламенным кислородно-топливным сжиганием распределение температуры в печи будет более равномерным, что даст возможность увеличить производительность и/или снизить потребление энергии в зависимости от характеристик печи и производственной ситуации.</w:t>
      </w:r>
    </w:p>
    <w:bookmarkEnd w:id="2850"/>
    <w:bookmarkStart w:name="z2866" w:id="285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851"/>
    <w:bookmarkStart w:name="z2867" w:id="2852"/>
    <w:p>
      <w:pPr>
        <w:spacing w:after="0"/>
        <w:ind w:left="0"/>
        <w:jc w:val="both"/>
      </w:pPr>
      <w:r>
        <w:rPr>
          <w:rFonts w:ascii="Times New Roman"/>
          <w:b w:val="false"/>
          <w:i w:val="false"/>
          <w:color w:val="000000"/>
          <w:sz w:val="28"/>
        </w:rPr>
        <w:t>
      Снижение выбросов NOх.</w:t>
      </w:r>
    </w:p>
    <w:bookmarkEnd w:id="2852"/>
    <w:bookmarkStart w:name="z2868" w:id="2853"/>
    <w:p>
      <w:pPr>
        <w:spacing w:after="0"/>
        <w:ind w:left="0"/>
        <w:jc w:val="both"/>
      </w:pPr>
      <w:r>
        <w:rPr>
          <w:rFonts w:ascii="Times New Roman"/>
          <w:b w:val="false"/>
          <w:i w:val="false"/>
          <w:color w:val="000000"/>
          <w:sz w:val="28"/>
        </w:rPr>
        <w:t>
      Снижение выбросов CO.</w:t>
      </w:r>
    </w:p>
    <w:bookmarkEnd w:id="2853"/>
    <w:bookmarkStart w:name="z2869" w:id="2854"/>
    <w:p>
      <w:pPr>
        <w:spacing w:after="0"/>
        <w:ind w:left="0"/>
        <w:jc w:val="both"/>
      </w:pPr>
      <w:r>
        <w:rPr>
          <w:rFonts w:ascii="Times New Roman"/>
          <w:b w:val="false"/>
          <w:i w:val="false"/>
          <w:color w:val="000000"/>
          <w:sz w:val="28"/>
        </w:rPr>
        <w:t>
      Снижение энергопотребления.</w:t>
      </w:r>
    </w:p>
    <w:bookmarkEnd w:id="2854"/>
    <w:bookmarkStart w:name="z2870" w:id="285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855"/>
    <w:bookmarkStart w:name="z2871" w:id="2856"/>
    <w:p>
      <w:pPr>
        <w:spacing w:after="0"/>
        <w:ind w:left="0"/>
        <w:jc w:val="both"/>
      </w:pPr>
      <w:r>
        <w:rPr>
          <w:rFonts w:ascii="Times New Roman"/>
          <w:b w:val="false"/>
          <w:i w:val="false"/>
          <w:color w:val="000000"/>
          <w:sz w:val="28"/>
        </w:rPr>
        <w:t>
      Беспламенное газокислородное сжигание установлено на двух площадках, принадлежащих Ascométal, в Фос-сюр-Мер (Франция). В общей сложности девять шахтных печей были модернизированы беспламенными кислородно-топливными горелками. В результате теплопроизводительность увеличилась на 50 %, расход топлива сократился на 40 %, а выбросы NOх сократились на 40 %.</w:t>
      </w:r>
    </w:p>
    <w:bookmarkEnd w:id="2856"/>
    <w:bookmarkStart w:name="z2872" w:id="28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857"/>
    <w:bookmarkStart w:name="z2873" w:id="2858"/>
    <w:p>
      <w:pPr>
        <w:spacing w:after="0"/>
        <w:ind w:left="0"/>
        <w:jc w:val="both"/>
      </w:pPr>
      <w:r>
        <w:rPr>
          <w:rFonts w:ascii="Times New Roman"/>
          <w:b w:val="false"/>
          <w:i w:val="false"/>
          <w:color w:val="000000"/>
          <w:sz w:val="28"/>
        </w:rPr>
        <w:t>
      Применимость к существующим установкам может быть ограничена конструкцией печи (т. е. объемом печи, пространством для горелок, расстоянием между горелками) и необходимостью замены огнеупорной футеровки.</w:t>
      </w:r>
    </w:p>
    <w:bookmarkEnd w:id="2858"/>
    <w:bookmarkStart w:name="z2874" w:id="2859"/>
    <w:p>
      <w:pPr>
        <w:spacing w:after="0"/>
        <w:ind w:left="0"/>
        <w:jc w:val="both"/>
      </w:pPr>
      <w:r>
        <w:rPr>
          <w:rFonts w:ascii="Times New Roman"/>
          <w:b w:val="false"/>
          <w:i w:val="false"/>
          <w:color w:val="000000"/>
          <w:sz w:val="28"/>
        </w:rPr>
        <w:t>
      Применимость может быть ограничена для процессов, где требуется тщательный контроль температуры или температурного профиля (например, перекристаллизация).</w:t>
      </w:r>
    </w:p>
    <w:bookmarkEnd w:id="2859"/>
    <w:bookmarkStart w:name="z2875" w:id="2860"/>
    <w:p>
      <w:pPr>
        <w:spacing w:after="0"/>
        <w:ind w:left="0"/>
        <w:jc w:val="both"/>
      </w:pPr>
      <w:r>
        <w:rPr>
          <w:rFonts w:ascii="Times New Roman"/>
          <w:b w:val="false"/>
          <w:i w:val="false"/>
          <w:color w:val="000000"/>
          <w:sz w:val="28"/>
        </w:rPr>
        <w:t>
      Не применимо к печам, работающим при температуре ниже температуры самовоспламенения, необходимой для беспламенного горения, или к печам, оборудованным излучающими трубчатыми горелками.</w:t>
      </w:r>
    </w:p>
    <w:bookmarkEnd w:id="2860"/>
    <w:bookmarkStart w:name="z2876" w:id="28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61"/>
    <w:bookmarkStart w:name="z2877" w:id="2862"/>
    <w:p>
      <w:pPr>
        <w:spacing w:after="0"/>
        <w:ind w:left="0"/>
        <w:jc w:val="both"/>
      </w:pPr>
      <w:r>
        <w:rPr>
          <w:rFonts w:ascii="Times New Roman"/>
          <w:b w:val="false"/>
          <w:i w:val="false"/>
          <w:color w:val="000000"/>
          <w:sz w:val="28"/>
        </w:rPr>
        <w:t xml:space="preserve">
      Применение кислородно-топливных горелок требует дополнительной покупки или производства кислорода на месте. Соответственно, беспламенный кислородно-топливный метод часто экономически выгоден только на предприятиях, где кислород доступен по низкой цене. </w:t>
      </w:r>
    </w:p>
    <w:bookmarkEnd w:id="2862"/>
    <w:bookmarkStart w:name="z2878" w:id="2863"/>
    <w:p>
      <w:pPr>
        <w:spacing w:after="0"/>
        <w:ind w:left="0"/>
        <w:jc w:val="both"/>
      </w:pPr>
      <w:r>
        <w:rPr>
          <w:rFonts w:ascii="Times New Roman"/>
          <w:b w:val="false"/>
          <w:i w:val="false"/>
          <w:color w:val="000000"/>
          <w:sz w:val="28"/>
        </w:rPr>
        <w:t>
      Достигаются более высокие средние температуры печи, что может привести к сокращению времени нагрева и увеличению производительности.</w:t>
      </w:r>
    </w:p>
    <w:bookmarkEnd w:id="2863"/>
    <w:bookmarkStart w:name="z2879" w:id="286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864"/>
    <w:bookmarkStart w:name="z2880" w:id="2865"/>
    <w:p>
      <w:pPr>
        <w:spacing w:after="0"/>
        <w:ind w:left="0"/>
        <w:jc w:val="both"/>
      </w:pPr>
      <w:r>
        <w:rPr>
          <w:rFonts w:ascii="Times New Roman"/>
          <w:b w:val="false"/>
          <w:i w:val="false"/>
          <w:color w:val="000000"/>
          <w:sz w:val="28"/>
        </w:rPr>
        <w:t>
      Повышенная производительность.</w:t>
      </w:r>
    </w:p>
    <w:bookmarkEnd w:id="2865"/>
    <w:bookmarkStart w:name="z2881" w:id="2866"/>
    <w:p>
      <w:pPr>
        <w:spacing w:after="0"/>
        <w:ind w:left="0"/>
        <w:jc w:val="both"/>
      </w:pPr>
      <w:r>
        <w:rPr>
          <w:rFonts w:ascii="Times New Roman"/>
          <w:b w:val="false"/>
          <w:i w:val="false"/>
          <w:color w:val="000000"/>
          <w:sz w:val="28"/>
        </w:rPr>
        <w:t>
      Энергосбережение.</w:t>
      </w:r>
    </w:p>
    <w:bookmarkEnd w:id="2866"/>
    <w:bookmarkStart w:name="z2882" w:id="2867"/>
    <w:p>
      <w:pPr>
        <w:spacing w:after="0"/>
        <w:ind w:left="0"/>
        <w:jc w:val="both"/>
      </w:pPr>
      <w:r>
        <w:rPr>
          <w:rFonts w:ascii="Times New Roman"/>
          <w:b w:val="false"/>
          <w:i w:val="false"/>
          <w:color w:val="000000"/>
          <w:sz w:val="28"/>
        </w:rPr>
        <w:t>
      Общее снижение выбросов NOx.</w:t>
      </w:r>
    </w:p>
    <w:bookmarkEnd w:id="2867"/>
    <w:bookmarkStart w:name="z2883" w:id="286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w:t>
      </w:r>
      <w:r>
        <w:rPr>
          <w:rFonts w:ascii="Times New Roman"/>
          <w:b w:val="false"/>
          <w:i w:val="false"/>
          <w:color w:val="000000"/>
          <w:sz w:val="28"/>
        </w:rPr>
        <w:t xml:space="preserve"> </w:t>
      </w:r>
      <w:r>
        <w:rPr>
          <w:rFonts w:ascii="Times New Roman"/>
          <w:b/>
          <w:i w:val="false"/>
          <w:color w:val="000000"/>
          <w:sz w:val="28"/>
        </w:rPr>
        <w:t>предприятий:</w:t>
      </w:r>
    </w:p>
    <w:bookmarkEnd w:id="2868"/>
    <w:bookmarkStart w:name="z2884" w:id="2869"/>
    <w:p>
      <w:pPr>
        <w:spacing w:after="0"/>
        <w:ind w:left="0"/>
        <w:jc w:val="both"/>
      </w:pPr>
      <w:r>
        <w:rPr>
          <w:rFonts w:ascii="Times New Roman"/>
          <w:b w:val="false"/>
          <w:i w:val="false"/>
          <w:color w:val="000000"/>
          <w:sz w:val="28"/>
        </w:rPr>
        <w:t>
      Ascométal - печи (в виде нагревательных колодцев) (Фос-сюр-Мер, Франция).</w:t>
      </w:r>
    </w:p>
    <w:bookmarkEnd w:id="2869"/>
    <w:bookmarkStart w:name="z2885" w:id="2870"/>
    <w:p>
      <w:pPr>
        <w:spacing w:after="0"/>
        <w:ind w:left="0"/>
        <w:jc w:val="both"/>
      </w:pPr>
      <w:r>
        <w:rPr>
          <w:rFonts w:ascii="Times New Roman"/>
          <w:b w:val="false"/>
          <w:i w:val="false"/>
          <w:color w:val="000000"/>
          <w:sz w:val="28"/>
        </w:rPr>
        <w:t>
      Печи Outokumpu с шагающими балками из нержавеющей стали и цепной передачей (Дегерфорс, Швеция).</w:t>
      </w:r>
    </w:p>
    <w:bookmarkEnd w:id="2870"/>
    <w:bookmarkStart w:name="z2886" w:id="2871"/>
    <w:p>
      <w:pPr>
        <w:spacing w:after="0"/>
        <w:ind w:left="0"/>
        <w:jc w:val="both"/>
      </w:pPr>
      <w:r>
        <w:rPr>
          <w:rFonts w:ascii="Times New Roman"/>
          <w:b w:val="false"/>
          <w:i w:val="false"/>
          <w:color w:val="000000"/>
          <w:sz w:val="28"/>
        </w:rPr>
        <w:t>
      SSAB Borlänge (Швеция).</w:t>
      </w:r>
    </w:p>
    <w:bookmarkEnd w:id="2871"/>
    <w:bookmarkStart w:name="z2887" w:id="2872"/>
    <w:p>
      <w:pPr>
        <w:spacing w:after="0"/>
        <w:ind w:left="0"/>
        <w:jc w:val="both"/>
      </w:pPr>
      <w:r>
        <w:rPr>
          <w:rFonts w:ascii="Times New Roman"/>
          <w:b w:val="false"/>
          <w:i w:val="false"/>
          <w:color w:val="000000"/>
          <w:sz w:val="28"/>
        </w:rPr>
        <w:t>
      Вестальпинский Гробблех (Австрия).</w:t>
      </w:r>
    </w:p>
    <w:bookmarkEnd w:id="2872"/>
    <w:bookmarkStart w:name="z2888" w:id="2873"/>
    <w:p>
      <w:pPr>
        <w:spacing w:after="0"/>
        <w:ind w:left="0"/>
        <w:jc w:val="left"/>
      </w:pPr>
      <w:r>
        <w:rPr>
          <w:rFonts w:ascii="Times New Roman"/>
          <w:b/>
          <w:i w:val="false"/>
          <w:color w:val="000000"/>
        </w:rPr>
        <w:t xml:space="preserve"> 5.4.3.5. Кислородно-топливное горение</w:t>
      </w:r>
    </w:p>
    <w:bookmarkEnd w:id="2873"/>
    <w:bookmarkStart w:name="z2889" w:id="2874"/>
    <w:p>
      <w:pPr>
        <w:spacing w:after="0"/>
        <w:ind w:left="0"/>
        <w:jc w:val="left"/>
      </w:pPr>
      <w:r>
        <w:rPr>
          <w:rFonts w:ascii="Times New Roman"/>
          <w:b/>
          <w:i w:val="false"/>
          <w:color w:val="000000"/>
        </w:rPr>
        <w:t xml:space="preserve"> Описание</w:t>
      </w:r>
    </w:p>
    <w:bookmarkEnd w:id="2874"/>
    <w:bookmarkStart w:name="z2890" w:id="2875"/>
    <w:p>
      <w:pPr>
        <w:spacing w:after="0"/>
        <w:ind w:left="0"/>
        <w:jc w:val="both"/>
      </w:pPr>
      <w:r>
        <w:rPr>
          <w:rFonts w:ascii="Times New Roman"/>
          <w:b w:val="false"/>
          <w:i w:val="false"/>
          <w:color w:val="000000"/>
          <w:sz w:val="28"/>
        </w:rPr>
        <w:t>
      Воздух для горения полностью или частично заменяется чистым кислородом.</w:t>
      </w:r>
    </w:p>
    <w:bookmarkEnd w:id="2875"/>
    <w:bookmarkStart w:name="z2891" w:id="28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876"/>
    <w:bookmarkStart w:name="z2892" w:id="2877"/>
    <w:p>
      <w:pPr>
        <w:spacing w:after="0"/>
        <w:ind w:left="0"/>
        <w:jc w:val="both"/>
      </w:pPr>
      <w:r>
        <w:rPr>
          <w:rFonts w:ascii="Times New Roman"/>
          <w:b w:val="false"/>
          <w:i w:val="false"/>
          <w:color w:val="000000"/>
          <w:sz w:val="28"/>
        </w:rPr>
        <w:t>
      Повторный нагрев стальных слябов является очень энергоемким процессом, в котором для достижения требуемых высоких температур используется газообразное или жидкое топливо с высокой теплотворной способностью. Когда в процессе горения используется стандартный воздух, большие объемы азота поступают в печи и нагреваются за счет сжигания топлива при высокой температуре, прежде чем выбрасываются в атмосферу, что приводит к значительным потерям энергии и повышенным выбросам NO</w:t>
      </w:r>
      <w:r>
        <w:rPr>
          <w:rFonts w:ascii="Times New Roman"/>
          <w:b w:val="false"/>
          <w:i w:val="false"/>
          <w:color w:val="000000"/>
          <w:vertAlign w:val="subscript"/>
        </w:rPr>
        <w:t>X</w:t>
      </w:r>
      <w:r>
        <w:rPr>
          <w:rFonts w:ascii="Times New Roman"/>
          <w:b w:val="false"/>
          <w:i w:val="false"/>
          <w:color w:val="000000"/>
          <w:sz w:val="28"/>
        </w:rPr>
        <w:t xml:space="preserve">. При использовании кислородно-топливной технологии воздух для горения, состоящий из 78 % азота и 21 % кислорода, заменяется кислородом (чистота ≥ 90 %). </w:t>
      </w:r>
    </w:p>
    <w:bookmarkEnd w:id="2877"/>
    <w:bookmarkStart w:name="z2893" w:id="2878"/>
    <w:p>
      <w:pPr>
        <w:spacing w:after="0"/>
        <w:ind w:left="0"/>
        <w:jc w:val="both"/>
      </w:pPr>
      <w:r>
        <w:rPr>
          <w:rFonts w:ascii="Times New Roman"/>
          <w:b w:val="false"/>
          <w:i w:val="false"/>
          <w:color w:val="000000"/>
          <w:sz w:val="28"/>
        </w:rPr>
        <w:t>
      Показаны три стехиометрических уравнения, иллюстрирующих различные случаи сжигания метана при (i) сжигании воздуха, (ii) сжигании чистого кислорода и (iii) смешанном сжигании с 50%-ным обогащением кислородом воздуха для горения.</w:t>
      </w:r>
    </w:p>
    <w:bookmarkEnd w:id="2878"/>
    <w:bookmarkStart w:name="z2894" w:id="2879"/>
    <w:p>
      <w:pPr>
        <w:spacing w:after="0"/>
        <w:ind w:left="0"/>
        <w:jc w:val="both"/>
      </w:pPr>
      <w:r>
        <w:rPr>
          <w:rFonts w:ascii="Times New Roman"/>
          <w:b w:val="false"/>
          <w:i w:val="false"/>
          <w:color w:val="000000"/>
          <w:sz w:val="28"/>
        </w:rPr>
        <w:t>
      Нормальное горение на воздухе с O</w:t>
      </w:r>
      <w:r>
        <w:rPr>
          <w:rFonts w:ascii="Times New Roman"/>
          <w:b w:val="false"/>
          <w:i w:val="false"/>
          <w:color w:val="000000"/>
          <w:vertAlign w:val="subscript"/>
        </w:rPr>
        <w:t>2</w:t>
      </w:r>
      <w:r>
        <w:rPr>
          <w:rFonts w:ascii="Times New Roman"/>
          <w:b w:val="false"/>
          <w:i w:val="false"/>
          <w:color w:val="000000"/>
          <w:sz w:val="28"/>
        </w:rPr>
        <w:t xml:space="preserve"> – 21 % и N</w:t>
      </w:r>
      <w:r>
        <w:rPr>
          <w:rFonts w:ascii="Times New Roman"/>
          <w:b w:val="false"/>
          <w:i w:val="false"/>
          <w:color w:val="000000"/>
          <w:vertAlign w:val="subscript"/>
        </w:rPr>
        <w:t>2</w:t>
      </w:r>
      <w:r>
        <w:rPr>
          <w:rFonts w:ascii="Times New Roman"/>
          <w:b w:val="false"/>
          <w:i w:val="false"/>
          <w:color w:val="000000"/>
          <w:sz w:val="28"/>
        </w:rPr>
        <w:t xml:space="preserve"> – 78 %:</w:t>
      </w:r>
    </w:p>
    <w:bookmarkEnd w:id="2879"/>
    <w:bookmarkStart w:name="z2895" w:id="2880"/>
    <w:p>
      <w:pPr>
        <w:spacing w:after="0"/>
        <w:ind w:left="0"/>
        <w:jc w:val="both"/>
      </w:pP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xml:space="preserve"> + 2 (O</w:t>
      </w:r>
      <w:r>
        <w:rPr>
          <w:rFonts w:ascii="Times New Roman"/>
          <w:b w:val="false"/>
          <w:i w:val="false"/>
          <w:color w:val="000000"/>
          <w:vertAlign w:val="subscript"/>
        </w:rPr>
        <w:t>2</w:t>
      </w:r>
      <w:r>
        <w:rPr>
          <w:rFonts w:ascii="Times New Roman"/>
          <w:b w:val="false"/>
          <w:i w:val="false"/>
          <w:color w:val="000000"/>
          <w:sz w:val="28"/>
        </w:rPr>
        <w:t xml:space="preserve"> + 3,76 N</w:t>
      </w:r>
      <w:r>
        <w:rPr>
          <w:rFonts w:ascii="Times New Roman"/>
          <w:b w:val="false"/>
          <w:i w:val="false"/>
          <w:color w:val="000000"/>
          <w:vertAlign w:val="subscript"/>
        </w:rPr>
        <w:t>2</w:t>
      </w:r>
      <w:r>
        <w:rPr>
          <w:rFonts w:ascii="Times New Roman"/>
          <w:b w:val="false"/>
          <w:i w:val="false"/>
          <w:color w:val="000000"/>
          <w:sz w:val="28"/>
        </w:rPr>
        <w:t>) → CO</w:t>
      </w:r>
      <w:r>
        <w:rPr>
          <w:rFonts w:ascii="Times New Roman"/>
          <w:b w:val="false"/>
          <w:i w:val="false"/>
          <w:color w:val="000000"/>
          <w:vertAlign w:val="subscript"/>
        </w:rPr>
        <w:t>2</w:t>
      </w:r>
      <w:r>
        <w:rPr>
          <w:rFonts w:ascii="Times New Roman"/>
          <w:b w:val="false"/>
          <w:i w:val="false"/>
          <w:color w:val="000000"/>
          <w:sz w:val="28"/>
        </w:rPr>
        <w:t xml:space="preserve"> + 2H</w:t>
      </w:r>
      <w:r>
        <w:rPr>
          <w:rFonts w:ascii="Times New Roman"/>
          <w:b w:val="false"/>
          <w:i w:val="false"/>
          <w:color w:val="000000"/>
          <w:vertAlign w:val="subscript"/>
        </w:rPr>
        <w:t>2</w:t>
      </w:r>
      <w:r>
        <w:rPr>
          <w:rFonts w:ascii="Times New Roman"/>
          <w:b w:val="false"/>
          <w:i w:val="false"/>
          <w:color w:val="000000"/>
          <w:sz w:val="28"/>
        </w:rPr>
        <w:t>O+ 7,52 N</w:t>
      </w:r>
      <w:r>
        <w:rPr>
          <w:rFonts w:ascii="Times New Roman"/>
          <w:b w:val="false"/>
          <w:i w:val="false"/>
          <w:color w:val="000000"/>
          <w:vertAlign w:val="subscript"/>
        </w:rPr>
        <w:t>2</w:t>
      </w:r>
    </w:p>
    <w:bookmarkEnd w:id="2880"/>
    <w:bookmarkStart w:name="z2896" w:id="2881"/>
    <w:p>
      <w:pPr>
        <w:spacing w:after="0"/>
        <w:ind w:left="0"/>
        <w:jc w:val="both"/>
      </w:pPr>
      <w:r>
        <w:rPr>
          <w:rFonts w:ascii="Times New Roman"/>
          <w:b w:val="false"/>
          <w:i w:val="false"/>
          <w:color w:val="000000"/>
          <w:sz w:val="28"/>
        </w:rPr>
        <w:t>
      100 % кислородное сгорание:</w:t>
      </w:r>
    </w:p>
    <w:bookmarkEnd w:id="2881"/>
    <w:bookmarkStart w:name="z2897" w:id="2882"/>
    <w:p>
      <w:pPr>
        <w:spacing w:after="0"/>
        <w:ind w:left="0"/>
        <w:jc w:val="both"/>
      </w:pP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xml:space="preserve"> + 2O</w:t>
      </w:r>
      <w:r>
        <w:rPr>
          <w:rFonts w:ascii="Times New Roman"/>
          <w:b w:val="false"/>
          <w:i w:val="false"/>
          <w:color w:val="000000"/>
          <w:vertAlign w:val="subscript"/>
        </w:rPr>
        <w:t>2</w:t>
      </w:r>
      <w:r>
        <w:rPr>
          <w:rFonts w:ascii="Times New Roman"/>
          <w:b w:val="false"/>
          <w:i w:val="false"/>
          <w:color w:val="000000"/>
          <w:sz w:val="28"/>
        </w:rPr>
        <w:t xml:space="preserve"> → CO2+ 2H</w:t>
      </w:r>
      <w:r>
        <w:rPr>
          <w:rFonts w:ascii="Times New Roman"/>
          <w:b w:val="false"/>
          <w:i w:val="false"/>
          <w:color w:val="000000"/>
          <w:vertAlign w:val="subscript"/>
        </w:rPr>
        <w:t>2</w:t>
      </w:r>
      <w:r>
        <w:rPr>
          <w:rFonts w:ascii="Times New Roman"/>
          <w:b w:val="false"/>
          <w:i w:val="false"/>
          <w:color w:val="000000"/>
          <w:sz w:val="28"/>
        </w:rPr>
        <w:t>O</w:t>
      </w:r>
    </w:p>
    <w:bookmarkEnd w:id="2882"/>
    <w:bookmarkStart w:name="z2898" w:id="2883"/>
    <w:p>
      <w:pPr>
        <w:spacing w:after="0"/>
        <w:ind w:left="0"/>
        <w:jc w:val="both"/>
      </w:pPr>
      <w:r>
        <w:rPr>
          <w:rFonts w:ascii="Times New Roman"/>
          <w:b w:val="false"/>
          <w:i w:val="false"/>
          <w:color w:val="000000"/>
          <w:sz w:val="28"/>
        </w:rPr>
        <w:t>
      Сжигание на обогащенном кислородом воздухе с 50 % O</w:t>
      </w:r>
      <w:r>
        <w:rPr>
          <w:rFonts w:ascii="Times New Roman"/>
          <w:b w:val="false"/>
          <w:i w:val="false"/>
          <w:color w:val="000000"/>
          <w:vertAlign w:val="subscript"/>
        </w:rPr>
        <w:t>2</w:t>
      </w:r>
      <w:r>
        <w:rPr>
          <w:rFonts w:ascii="Times New Roman"/>
          <w:b w:val="false"/>
          <w:i w:val="false"/>
          <w:color w:val="000000"/>
          <w:sz w:val="28"/>
        </w:rPr>
        <w:t xml:space="preserve"> и 50 % воздуха:</w:t>
      </w:r>
    </w:p>
    <w:bookmarkEnd w:id="2883"/>
    <w:bookmarkStart w:name="z2899" w:id="2884"/>
    <w:p>
      <w:pPr>
        <w:spacing w:after="0"/>
        <w:ind w:left="0"/>
        <w:jc w:val="both"/>
      </w:pP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xml:space="preserve"> + 2 (O</w:t>
      </w:r>
      <w:r>
        <w:rPr>
          <w:rFonts w:ascii="Times New Roman"/>
          <w:b w:val="false"/>
          <w:i w:val="false"/>
          <w:color w:val="000000"/>
          <w:vertAlign w:val="subscript"/>
        </w:rPr>
        <w:t>2</w:t>
      </w:r>
      <w:r>
        <w:rPr>
          <w:rFonts w:ascii="Times New Roman"/>
          <w:b w:val="false"/>
          <w:i w:val="false"/>
          <w:color w:val="000000"/>
          <w:sz w:val="28"/>
        </w:rPr>
        <w:t xml:space="preserve"> + N</w:t>
      </w:r>
      <w:r>
        <w:rPr>
          <w:rFonts w:ascii="Times New Roman"/>
          <w:b w:val="false"/>
          <w:i w:val="false"/>
          <w:color w:val="000000"/>
          <w:vertAlign w:val="subscript"/>
        </w:rPr>
        <w:t>2</w:t>
      </w:r>
      <w:r>
        <w:rPr>
          <w:rFonts w:ascii="Times New Roman"/>
          <w:b w:val="false"/>
          <w:i w:val="false"/>
          <w:color w:val="000000"/>
          <w:sz w:val="28"/>
        </w:rPr>
        <w:t>) → CO</w:t>
      </w:r>
      <w:r>
        <w:rPr>
          <w:rFonts w:ascii="Times New Roman"/>
          <w:b w:val="false"/>
          <w:i w:val="false"/>
          <w:color w:val="000000"/>
          <w:vertAlign w:val="subscript"/>
        </w:rPr>
        <w:t>2</w:t>
      </w: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O + 2N</w:t>
      </w:r>
      <w:r>
        <w:rPr>
          <w:rFonts w:ascii="Times New Roman"/>
          <w:b w:val="false"/>
          <w:i w:val="false"/>
          <w:color w:val="000000"/>
          <w:vertAlign w:val="subscript"/>
        </w:rPr>
        <w:t>2</w:t>
      </w:r>
    </w:p>
    <w:bookmarkEnd w:id="2884"/>
    <w:bookmarkStart w:name="z2900" w:id="2885"/>
    <w:p>
      <w:pPr>
        <w:spacing w:after="0"/>
        <w:ind w:left="0"/>
        <w:jc w:val="both"/>
      </w:pPr>
      <w:r>
        <w:rPr>
          <w:rFonts w:ascii="Times New Roman"/>
          <w:b w:val="false"/>
          <w:i w:val="false"/>
          <w:color w:val="000000"/>
          <w:sz w:val="28"/>
        </w:rPr>
        <w:t xml:space="preserve">
      Удаление азота из процесса горения повышает энергоэффективность печи, поскольку при замене воздуха кислородом конечный объем продуктов сгорания значительно уменьшается (например, всего в три раза по сравнению с объемом используемого топлива при 100%-ном сжигании кислородного топлива). В результате вырабатываемое тепло будет более доступно для нагрева загрузки печи. Этот эффект наглядно проиллюстрирован на рисунке 2.76, где процентное соотношение доступного тепла в печи представлено в зависимости от температуры отходящих газов при различных соотношениях воздух/кислород. </w:t>
      </w:r>
    </w:p>
    <w:bookmarkEnd w:id="2885"/>
    <w:bookmarkStart w:name="z2901" w:id="2886"/>
    <w:p>
      <w:pPr>
        <w:spacing w:after="0"/>
        <w:ind w:left="0"/>
        <w:jc w:val="both"/>
      </w:pPr>
      <w:r>
        <w:rPr>
          <w:rFonts w:ascii="Times New Roman"/>
          <w:b w:val="false"/>
          <w:i w:val="false"/>
          <w:color w:val="000000"/>
          <w:sz w:val="28"/>
        </w:rPr>
        <w:t>
      Удаление или уменьшение содержания азота в дымовых газах также приводит к меньшему объему отходящих газов на единицу добавленной энергии (выражается в Нм</w:t>
      </w:r>
      <w:r>
        <w:rPr>
          <w:rFonts w:ascii="Times New Roman"/>
          <w:b w:val="false"/>
          <w:i w:val="false"/>
          <w:color w:val="000000"/>
          <w:vertAlign w:val="superscript"/>
        </w:rPr>
        <w:t>3</w:t>
      </w:r>
      <w:r>
        <w:rPr>
          <w:rFonts w:ascii="Times New Roman"/>
          <w:b w:val="false"/>
          <w:i w:val="false"/>
          <w:color w:val="000000"/>
          <w:sz w:val="28"/>
        </w:rPr>
        <w:t xml:space="preserve"> отходящих газов/кВтч) и увеличению концентрации и парциальных давлений CO</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O. Тепловое излучение в основном исходит от CO</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O, присутствующих в газах горения. Соответственно, высокие концентрации CO</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O значительно увеличивают теплопередачу в печи.</w:t>
      </w:r>
    </w:p>
    <w:bookmarkEnd w:id="2886"/>
    <w:bookmarkStart w:name="z2902" w:id="2887"/>
    <w:p>
      <w:pPr>
        <w:spacing w:after="0"/>
        <w:ind w:left="0"/>
        <w:jc w:val="both"/>
      </w:pPr>
      <w:r>
        <w:rPr>
          <w:rFonts w:ascii="Times New Roman"/>
          <w:b w:val="false"/>
          <w:i w:val="false"/>
          <w:color w:val="000000"/>
          <w:sz w:val="28"/>
        </w:rPr>
        <w:t>
      В итоге, поскольку объемный расход выхлопных газов значительно меньше в случае сгорания с повышенным содержанием кислорода, тепло отдается исходному материалу более эффективно. Кроме того, переход от сжигания воздуха к сжиганию с повышенным содержанием кислорода часто приводит к снижению температуры выхлопных газов на выходе.</w:t>
      </w:r>
    </w:p>
    <w:bookmarkEnd w:id="2887"/>
    <w:bookmarkStart w:name="z2903" w:id="2888"/>
    <w:p>
      <w:pPr>
        <w:spacing w:after="0"/>
        <w:ind w:left="0"/>
        <w:jc w:val="both"/>
      </w:pPr>
      <w:r>
        <w:rPr>
          <w:rFonts w:ascii="Times New Roman"/>
          <w:b w:val="false"/>
          <w:i w:val="false"/>
          <w:color w:val="000000"/>
          <w:sz w:val="28"/>
        </w:rPr>
        <w:t>
      Для использования кислородно-топливной технологии в печах повторного нагрева и термообработки возможно несколько конфигураций, включая следующие:</w:t>
      </w:r>
    </w:p>
    <w:bookmarkEnd w:id="2888"/>
    <w:bookmarkStart w:name="z2904" w:id="2889"/>
    <w:p>
      <w:pPr>
        <w:spacing w:after="0"/>
        <w:ind w:left="0"/>
        <w:jc w:val="both"/>
      </w:pPr>
      <w:r>
        <w:rPr>
          <w:rFonts w:ascii="Times New Roman"/>
          <w:b w:val="false"/>
          <w:i w:val="false"/>
          <w:color w:val="000000"/>
          <w:sz w:val="28"/>
        </w:rPr>
        <w:t>
      Кислородно-топливная горелка со 100% кислородом</w:t>
      </w:r>
    </w:p>
    <w:bookmarkEnd w:id="2889"/>
    <w:bookmarkStart w:name="z2905" w:id="2890"/>
    <w:p>
      <w:pPr>
        <w:spacing w:after="0"/>
        <w:ind w:left="0"/>
        <w:jc w:val="both"/>
      </w:pPr>
      <w:r>
        <w:rPr>
          <w:rFonts w:ascii="Times New Roman"/>
          <w:b w:val="false"/>
          <w:i w:val="false"/>
          <w:color w:val="000000"/>
          <w:sz w:val="28"/>
        </w:rPr>
        <w:t>
      В этой конфигурации используются кислородно-топливные горелки со 100 % кислородом и без воздуха. Конструкция может варьироваться в зависимости от конкретной ситуации (например, типа используемого топлива и положения горелки). Как и в случае с воздушными горелками, кислородно-топливной горелке может потребоваться контрольная горелка или система стабилизации пламени, чтобы работать при температурах ниже температур самовоспламенения.</w:t>
      </w:r>
    </w:p>
    <w:bookmarkEnd w:id="2890"/>
    <w:bookmarkStart w:name="z2906" w:id="2891"/>
    <w:p>
      <w:pPr>
        <w:spacing w:after="0"/>
        <w:ind w:left="0"/>
        <w:jc w:val="both"/>
      </w:pPr>
      <w:r>
        <w:rPr>
          <w:rFonts w:ascii="Times New Roman"/>
          <w:b w:val="false"/>
          <w:i w:val="false"/>
          <w:color w:val="000000"/>
          <w:sz w:val="28"/>
        </w:rPr>
        <w:t>
      Воздействие на выбросы NO</w:t>
      </w:r>
      <w:r>
        <w:rPr>
          <w:rFonts w:ascii="Times New Roman"/>
          <w:b w:val="false"/>
          <w:i w:val="false"/>
          <w:color w:val="000000"/>
          <w:vertAlign w:val="subscript"/>
        </w:rPr>
        <w:t>X</w:t>
      </w:r>
    </w:p>
    <w:bookmarkEnd w:id="2891"/>
    <w:bookmarkStart w:name="z2907" w:id="2892"/>
    <w:p>
      <w:pPr>
        <w:spacing w:after="0"/>
        <w:ind w:left="0"/>
        <w:jc w:val="both"/>
      </w:pPr>
      <w:r>
        <w:rPr>
          <w:rFonts w:ascii="Times New Roman"/>
          <w:b w:val="false"/>
          <w:i w:val="false"/>
          <w:color w:val="000000"/>
          <w:sz w:val="28"/>
        </w:rPr>
        <w:t>
      Хотя теоретически печь без азота не производит NO</w:t>
      </w:r>
      <w:r>
        <w:rPr>
          <w:rFonts w:ascii="Times New Roman"/>
          <w:b w:val="false"/>
          <w:i w:val="false"/>
          <w:color w:val="000000"/>
          <w:vertAlign w:val="subscript"/>
        </w:rPr>
        <w:t>X</w:t>
      </w:r>
      <w:r>
        <w:rPr>
          <w:rFonts w:ascii="Times New Roman"/>
          <w:b w:val="false"/>
          <w:i w:val="false"/>
          <w:color w:val="000000"/>
          <w:sz w:val="28"/>
        </w:rPr>
        <w:t>, в большинстве промышленных печей есть утечки, из-за которых в печь может попадать воздух и в результате образуется NO</w:t>
      </w:r>
      <w:r>
        <w:rPr>
          <w:rFonts w:ascii="Times New Roman"/>
          <w:b w:val="false"/>
          <w:i w:val="false"/>
          <w:color w:val="000000"/>
          <w:vertAlign w:val="subscript"/>
        </w:rPr>
        <w:t>X</w:t>
      </w:r>
      <w:r>
        <w:rPr>
          <w:rFonts w:ascii="Times New Roman"/>
          <w:b w:val="false"/>
          <w:i w:val="false"/>
          <w:color w:val="000000"/>
          <w:sz w:val="28"/>
        </w:rPr>
        <w:t>. Для достижения низких выбросов NO</w:t>
      </w:r>
      <w:r>
        <w:rPr>
          <w:rFonts w:ascii="Times New Roman"/>
          <w:b w:val="false"/>
          <w:i w:val="false"/>
          <w:color w:val="000000"/>
          <w:vertAlign w:val="subscript"/>
        </w:rPr>
        <w:t>X</w:t>
      </w:r>
      <w:r>
        <w:rPr>
          <w:rFonts w:ascii="Times New Roman"/>
          <w:b w:val="false"/>
          <w:i w:val="false"/>
          <w:color w:val="000000"/>
          <w:sz w:val="28"/>
        </w:rPr>
        <w:t xml:space="preserve"> при использовании кислородно-топливной горелки точки впрыска топлива и кислорода обычно разделены, чтобы снизить концентрацию кислорода (часто ниже 21% O</w:t>
      </w:r>
      <w:r>
        <w:rPr>
          <w:rFonts w:ascii="Times New Roman"/>
          <w:b w:val="false"/>
          <w:i w:val="false"/>
          <w:color w:val="000000"/>
          <w:vertAlign w:val="subscript"/>
        </w:rPr>
        <w:t>2</w:t>
      </w:r>
      <w:r>
        <w:rPr>
          <w:rFonts w:ascii="Times New Roman"/>
          <w:b w:val="false"/>
          <w:i w:val="false"/>
          <w:color w:val="000000"/>
          <w:sz w:val="28"/>
        </w:rPr>
        <w:t>) и топлива до начала реакции горения. Высокая скорость впрыска способствует рециркуляции продуктов сгорания в кислород и топливо. Низкая концентрация кислорода и топлива в пламени снижает пиковую температуру пламени и подавляет образование NO</w:t>
      </w:r>
      <w:r>
        <w:rPr>
          <w:rFonts w:ascii="Times New Roman"/>
          <w:b w:val="false"/>
          <w:i w:val="false"/>
          <w:color w:val="000000"/>
          <w:vertAlign w:val="subscript"/>
        </w:rPr>
        <w:t>X</w:t>
      </w:r>
      <w:r>
        <w:rPr>
          <w:rFonts w:ascii="Times New Roman"/>
          <w:b w:val="false"/>
          <w:i w:val="false"/>
          <w:color w:val="000000"/>
          <w:sz w:val="28"/>
        </w:rPr>
        <w:t>.</w:t>
      </w:r>
    </w:p>
    <w:bookmarkEnd w:id="2892"/>
    <w:bookmarkStart w:name="z2908" w:id="2893"/>
    <w:p>
      <w:pPr>
        <w:spacing w:after="0"/>
        <w:ind w:left="0"/>
        <w:jc w:val="both"/>
      </w:pPr>
      <w:r>
        <w:rPr>
          <w:rFonts w:ascii="Times New Roman"/>
          <w:b w:val="false"/>
          <w:i w:val="false"/>
          <w:color w:val="000000"/>
          <w:sz w:val="28"/>
        </w:rPr>
        <w:t>
      Обогащение кислородом с использованием обычных горелок</w:t>
      </w:r>
    </w:p>
    <w:bookmarkEnd w:id="2893"/>
    <w:bookmarkStart w:name="z2909" w:id="2894"/>
    <w:p>
      <w:pPr>
        <w:spacing w:after="0"/>
        <w:ind w:left="0"/>
        <w:jc w:val="both"/>
      </w:pPr>
      <w:r>
        <w:rPr>
          <w:rFonts w:ascii="Times New Roman"/>
          <w:b w:val="false"/>
          <w:i w:val="false"/>
          <w:color w:val="000000"/>
          <w:sz w:val="28"/>
        </w:rPr>
        <w:t>
      Этот метод заключается в добавлении кислорода в воздух горения для увеличения содержания кислорода в воздушном потоке с 21 % примерно до 25–28 %. Обычно можно использовать обычные горелки, используемые для сжигания воздуха, и преимущество заключается в том, что при необходимости очень легко переключаться между режимом “обогащенный кислородом” и обычным режимом работы “на воздушном топливе”. Одним из недостатков является то, что конструкция горелки очень редко предназначена для этой цели и что выбросы NO</w:t>
      </w:r>
      <w:r>
        <w:rPr>
          <w:rFonts w:ascii="Times New Roman"/>
          <w:b w:val="false"/>
          <w:i w:val="false"/>
          <w:color w:val="000000"/>
          <w:vertAlign w:val="subscript"/>
        </w:rPr>
        <w:t>X</w:t>
      </w:r>
      <w:r>
        <w:rPr>
          <w:rFonts w:ascii="Times New Roman"/>
          <w:b w:val="false"/>
          <w:i w:val="false"/>
          <w:color w:val="000000"/>
          <w:vertAlign w:val="subscript"/>
        </w:rPr>
        <w:t xml:space="preserve"> </w:t>
      </w:r>
      <w:r>
        <w:rPr>
          <w:rFonts w:ascii="Times New Roman"/>
          <w:b w:val="false"/>
          <w:i w:val="false"/>
          <w:color w:val="000000"/>
          <w:sz w:val="28"/>
        </w:rPr>
        <w:t xml:space="preserve">имеют тенденцию к увеличению. </w:t>
      </w:r>
    </w:p>
    <w:bookmarkEnd w:id="2894"/>
    <w:bookmarkStart w:name="z2910" w:id="2895"/>
    <w:p>
      <w:pPr>
        <w:spacing w:after="0"/>
        <w:ind w:left="0"/>
        <w:jc w:val="both"/>
      </w:pPr>
      <w:r>
        <w:rPr>
          <w:rFonts w:ascii="Times New Roman"/>
          <w:b w:val="false"/>
          <w:i w:val="false"/>
          <w:color w:val="000000"/>
          <w:sz w:val="28"/>
        </w:rPr>
        <w:t>
      Внешняя продувка кислородом</w:t>
      </w:r>
    </w:p>
    <w:bookmarkEnd w:id="2895"/>
    <w:bookmarkStart w:name="z2911" w:id="2896"/>
    <w:p>
      <w:pPr>
        <w:spacing w:after="0"/>
        <w:ind w:left="0"/>
        <w:jc w:val="both"/>
      </w:pPr>
      <w:r>
        <w:rPr>
          <w:rFonts w:ascii="Times New Roman"/>
          <w:b w:val="false"/>
          <w:i w:val="false"/>
          <w:color w:val="000000"/>
          <w:sz w:val="28"/>
        </w:rPr>
        <w:t>
      Техника внешней продувки кислородом представляет собой специальное применение, разработанное для использования преимуществ кислородно-топливного сжигания в существующих печах без необходимости замены самих горелок. Вместо добавления кислорода в поток воздуха для горения каждой горелки, как это делается при традиционном обогащении кислородом, кислород впрыскивается с высокой скоростью на небольшом расстоянии от горелки, что позволяет кислороду разбавляться дымовыми газами до того, как он примет участие в горении (см. рис. 2.78). Уровень обогащения кислородом могут достигать примерно 30–50 %. При использовании внешней подачи кислорода достигается сгорание, аналогичное сгоранию в беспламенной кислородно-топливной горелке, что приводит к снижению выбросов NO</w:t>
      </w:r>
      <w:r>
        <w:rPr>
          <w:rFonts w:ascii="Times New Roman"/>
          <w:b w:val="false"/>
          <w:i w:val="false"/>
          <w:color w:val="000000"/>
          <w:vertAlign w:val="subscript"/>
        </w:rPr>
        <w:t>X</w:t>
      </w:r>
      <w:r>
        <w:rPr>
          <w:rFonts w:ascii="Times New Roman"/>
          <w:b w:val="false"/>
          <w:i w:val="false"/>
          <w:color w:val="000000"/>
          <w:sz w:val="28"/>
        </w:rPr>
        <w:t xml:space="preserve">. </w:t>
      </w:r>
    </w:p>
    <w:bookmarkEnd w:id="2896"/>
    <w:bookmarkStart w:name="z2912" w:id="2897"/>
    <w:p>
      <w:pPr>
        <w:spacing w:after="0"/>
        <w:ind w:left="0"/>
        <w:jc w:val="both"/>
      </w:pPr>
      <w:r>
        <w:rPr>
          <w:rFonts w:ascii="Times New Roman"/>
          <w:b w:val="false"/>
          <w:i w:val="false"/>
          <w:color w:val="000000"/>
          <w:sz w:val="28"/>
        </w:rPr>
        <w:t xml:space="preserve">
      Для обогащения кислородом и внешней продувки кислородом важно хорошо контролировать поток воздуха, кислорода и топлива, чтобы достичь правильного общего соотношения кислорода и топлива. </w:t>
      </w:r>
    </w:p>
    <w:bookmarkEnd w:id="2897"/>
    <w:bookmarkStart w:name="z2913" w:id="2898"/>
    <w:p>
      <w:pPr>
        <w:spacing w:after="0"/>
        <w:ind w:left="0"/>
        <w:jc w:val="both"/>
      </w:pPr>
      <w:r>
        <w:rPr>
          <w:rFonts w:ascii="Times New Roman"/>
          <w:b w:val="false"/>
          <w:i w:val="false"/>
          <w:color w:val="000000"/>
          <w:sz w:val="28"/>
        </w:rPr>
        <w:t>
      Выбор между тремя вариантами кислородного топлива, представленными выше (т. е. горелка со 100 % кислородом, обогащение кислородом или внешняя продувка кислородом), зависит от характеристик и производительности установки. Например, когда требуется дополнительная теплопроизводительность печи, лучшим вариантом может быть использование 100% кислородных горелок. Для печей, оборудованных обычными горелками на воздушном топливе, демонстрирующими хороший КПД, технология внешней продувки может быть лучшим решением для дальнейшего снижения энергопотребления и сокращения выбросов NO</w:t>
      </w:r>
      <w:r>
        <w:rPr>
          <w:rFonts w:ascii="Times New Roman"/>
          <w:b w:val="false"/>
          <w:i w:val="false"/>
          <w:color w:val="000000"/>
          <w:vertAlign w:val="subscript"/>
        </w:rPr>
        <w:t>X</w:t>
      </w:r>
      <w:r>
        <w:rPr>
          <w:rFonts w:ascii="Times New Roman"/>
          <w:b w:val="false"/>
          <w:i w:val="false"/>
          <w:color w:val="000000"/>
          <w:sz w:val="28"/>
        </w:rPr>
        <w:t xml:space="preserve">. </w:t>
      </w:r>
    </w:p>
    <w:bookmarkEnd w:id="2898"/>
    <w:bookmarkStart w:name="z2914" w:id="2899"/>
    <w:p>
      <w:pPr>
        <w:spacing w:after="0"/>
        <w:ind w:left="0"/>
        <w:jc w:val="both"/>
      </w:pPr>
      <w:r>
        <w:rPr>
          <w:rFonts w:ascii="Times New Roman"/>
          <w:b w:val="false"/>
          <w:i w:val="false"/>
          <w:color w:val="000000"/>
          <w:sz w:val="28"/>
        </w:rPr>
        <w:t xml:space="preserve">
      Потенциальные проблемы, которые следует учитывать, это необходимость адаптации системы управления горелкой, или потенциальная необходимость замены выпускного клапана или вентилятора, или внесения корректировок в параметры управления. </w:t>
      </w:r>
    </w:p>
    <w:bookmarkEnd w:id="2899"/>
    <w:bookmarkStart w:name="z2915" w:id="290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900"/>
    <w:bookmarkStart w:name="z2916" w:id="2901"/>
    <w:p>
      <w:pPr>
        <w:spacing w:after="0"/>
        <w:ind w:left="0"/>
        <w:jc w:val="both"/>
      </w:pPr>
      <w:r>
        <w:rPr>
          <w:rFonts w:ascii="Times New Roman"/>
          <w:b w:val="false"/>
          <w:i w:val="false"/>
          <w:color w:val="000000"/>
          <w:sz w:val="28"/>
        </w:rPr>
        <w:t>
      Снижение энергопотребления и выбросов CO</w:t>
      </w:r>
      <w:r>
        <w:rPr>
          <w:rFonts w:ascii="Times New Roman"/>
          <w:b w:val="false"/>
          <w:i w:val="false"/>
          <w:color w:val="000000"/>
          <w:vertAlign w:val="subscript"/>
        </w:rPr>
        <w:t>2</w:t>
      </w:r>
      <w:r>
        <w:rPr>
          <w:rFonts w:ascii="Times New Roman"/>
          <w:b w:val="false"/>
          <w:i w:val="false"/>
          <w:color w:val="000000"/>
          <w:sz w:val="28"/>
        </w:rPr>
        <w:t>.</w:t>
      </w:r>
    </w:p>
    <w:bookmarkEnd w:id="2901"/>
    <w:bookmarkStart w:name="z2917" w:id="2902"/>
    <w:p>
      <w:pPr>
        <w:spacing w:after="0"/>
        <w:ind w:left="0"/>
        <w:jc w:val="both"/>
      </w:pPr>
      <w:r>
        <w:rPr>
          <w:rFonts w:ascii="Times New Roman"/>
          <w:b w:val="false"/>
          <w:i w:val="false"/>
          <w:color w:val="000000"/>
          <w:sz w:val="28"/>
        </w:rPr>
        <w:t>
      Снижение выбросов CO и NO</w:t>
      </w:r>
      <w:r>
        <w:rPr>
          <w:rFonts w:ascii="Times New Roman"/>
          <w:b w:val="false"/>
          <w:i w:val="false"/>
          <w:color w:val="000000"/>
          <w:vertAlign w:val="subscript"/>
        </w:rPr>
        <w:t>X</w:t>
      </w:r>
      <w:r>
        <w:rPr>
          <w:rFonts w:ascii="Times New Roman"/>
          <w:b w:val="false"/>
          <w:i w:val="false"/>
          <w:color w:val="000000"/>
          <w:sz w:val="28"/>
        </w:rPr>
        <w:t>.</w:t>
      </w:r>
    </w:p>
    <w:bookmarkEnd w:id="2902"/>
    <w:bookmarkStart w:name="z2918" w:id="29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903"/>
    <w:bookmarkStart w:name="z2919" w:id="2904"/>
    <w:p>
      <w:pPr>
        <w:spacing w:after="0"/>
        <w:ind w:left="0"/>
        <w:jc w:val="both"/>
      </w:pPr>
      <w:r>
        <w:rPr>
          <w:rFonts w:ascii="Times New Roman"/>
          <w:b w:val="false"/>
          <w:i w:val="false"/>
          <w:color w:val="000000"/>
          <w:sz w:val="28"/>
        </w:rPr>
        <w:t>
      В целом, при использовании кислородно-топливной технологии достигаются следующие улучшения:</w:t>
      </w:r>
    </w:p>
    <w:bookmarkEnd w:id="2904"/>
    <w:bookmarkStart w:name="z2920" w:id="2905"/>
    <w:p>
      <w:pPr>
        <w:spacing w:after="0"/>
        <w:ind w:left="0"/>
        <w:jc w:val="both"/>
      </w:pPr>
      <w:r>
        <w:rPr>
          <w:rFonts w:ascii="Times New Roman"/>
          <w:b w:val="false"/>
          <w:i w:val="false"/>
          <w:color w:val="000000"/>
          <w:sz w:val="28"/>
        </w:rPr>
        <w:t>
      увеличение парциальных давлений CO</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O и более длительное время пребывания газов в печи приводят к более высокой теплопередаче за счет излучения газа, сокращению времени нагрева и увеличению производительности.</w:t>
      </w:r>
    </w:p>
    <w:bookmarkEnd w:id="2905"/>
    <w:bookmarkStart w:name="z2921" w:id="2906"/>
    <w:p>
      <w:pPr>
        <w:spacing w:after="0"/>
        <w:ind w:left="0"/>
        <w:jc w:val="both"/>
      </w:pPr>
      <w:r>
        <w:rPr>
          <w:rFonts w:ascii="Times New Roman"/>
          <w:b w:val="false"/>
          <w:i w:val="false"/>
          <w:color w:val="000000"/>
          <w:sz w:val="28"/>
        </w:rPr>
        <w:t>
      значительное снижение объемов отработанных дымовых газов и температуры отработавших дымовых газов, что приводит к уменьшению размеров систем снижения выбросов отработанных газов ниже по потоку.</w:t>
      </w:r>
    </w:p>
    <w:bookmarkEnd w:id="2906"/>
    <w:bookmarkStart w:name="z2922" w:id="2907"/>
    <w:p>
      <w:pPr>
        <w:spacing w:after="0"/>
        <w:ind w:left="0"/>
        <w:jc w:val="both"/>
      </w:pPr>
      <w:r>
        <w:rPr>
          <w:rFonts w:ascii="Times New Roman"/>
          <w:b w:val="false"/>
          <w:i w:val="false"/>
          <w:color w:val="000000"/>
          <w:sz w:val="28"/>
        </w:rPr>
        <w:t>
      подача кислорода может привести к повышению температуры пламени, и при необходимости ее можно регулировать независимо от работы печи.</w:t>
      </w:r>
    </w:p>
    <w:bookmarkEnd w:id="2907"/>
    <w:bookmarkStart w:name="z2923" w:id="2908"/>
    <w:p>
      <w:pPr>
        <w:spacing w:after="0"/>
        <w:ind w:left="0"/>
        <w:jc w:val="both"/>
      </w:pPr>
      <w:r>
        <w:rPr>
          <w:rFonts w:ascii="Times New Roman"/>
          <w:b w:val="false"/>
          <w:i w:val="false"/>
          <w:color w:val="000000"/>
          <w:sz w:val="28"/>
        </w:rPr>
        <w:t>
      замена воздуха в горелке чистым кислородом снижает парциальное давление газообразного азота и может уменьшить образование термических NO</w:t>
      </w:r>
      <w:r>
        <w:rPr>
          <w:rFonts w:ascii="Times New Roman"/>
          <w:b w:val="false"/>
          <w:i w:val="false"/>
          <w:color w:val="000000"/>
          <w:vertAlign w:val="subscript"/>
        </w:rPr>
        <w:t>X</w:t>
      </w:r>
      <w:r>
        <w:rPr>
          <w:rFonts w:ascii="Times New Roman"/>
          <w:b w:val="false"/>
          <w:i w:val="false"/>
          <w:color w:val="000000"/>
          <w:sz w:val="28"/>
        </w:rPr>
        <w:t>. Однако, если кислород впрыскивается рядом с горелкой или если в печь поступает значительное количество воздуха, возможны более высокие удельные выбросы NO</w:t>
      </w:r>
      <w:r>
        <w:rPr>
          <w:rFonts w:ascii="Times New Roman"/>
          <w:b w:val="false"/>
          <w:i w:val="false"/>
          <w:color w:val="000000"/>
          <w:vertAlign w:val="subscript"/>
        </w:rPr>
        <w:t>X</w:t>
      </w:r>
      <w:r>
        <w:rPr>
          <w:rFonts w:ascii="Times New Roman"/>
          <w:b w:val="false"/>
          <w:i w:val="false"/>
          <w:color w:val="000000"/>
          <w:sz w:val="28"/>
        </w:rPr>
        <w:t xml:space="preserve"> (выраженные в мг/Нм</w:t>
      </w:r>
      <w:r>
        <w:rPr>
          <w:rFonts w:ascii="Times New Roman"/>
          <w:b w:val="false"/>
          <w:i w:val="false"/>
          <w:color w:val="000000"/>
          <w:vertAlign w:val="superscript"/>
        </w:rPr>
        <w:t>3</w:t>
      </w:r>
      <w:r>
        <w:rPr>
          <w:rFonts w:ascii="Times New Roman"/>
          <w:b w:val="false"/>
          <w:i w:val="false"/>
          <w:color w:val="000000"/>
          <w:sz w:val="28"/>
        </w:rPr>
        <w:t>) из-за более высокой температуры газа. Однако общие массовые выбросы NO</w:t>
      </w:r>
      <w:r>
        <w:rPr>
          <w:rFonts w:ascii="Times New Roman"/>
          <w:b w:val="false"/>
          <w:i w:val="false"/>
          <w:color w:val="000000"/>
          <w:vertAlign w:val="subscript"/>
        </w:rPr>
        <w:t>X</w:t>
      </w:r>
      <w:r>
        <w:rPr>
          <w:rFonts w:ascii="Times New Roman"/>
          <w:b w:val="false"/>
          <w:i w:val="false"/>
          <w:color w:val="000000"/>
          <w:sz w:val="28"/>
        </w:rPr>
        <w:t xml:space="preserve"> (выраженные как масса NO</w:t>
      </w:r>
      <w:r>
        <w:rPr>
          <w:rFonts w:ascii="Times New Roman"/>
          <w:b w:val="false"/>
          <w:i w:val="false"/>
          <w:color w:val="000000"/>
          <w:vertAlign w:val="subscript"/>
        </w:rPr>
        <w:t>X</w:t>
      </w:r>
      <w:r>
        <w:rPr>
          <w:rFonts w:ascii="Times New Roman"/>
          <w:b w:val="false"/>
          <w:i w:val="false"/>
          <w:color w:val="000000"/>
          <w:sz w:val="28"/>
        </w:rPr>
        <w:t>/тонна произведенной продукции или масса NO</w:t>
      </w:r>
      <w:r>
        <w:rPr>
          <w:rFonts w:ascii="Times New Roman"/>
          <w:b w:val="false"/>
          <w:i w:val="false"/>
          <w:color w:val="000000"/>
          <w:vertAlign w:val="subscript"/>
        </w:rPr>
        <w:t>X</w:t>
      </w:r>
      <w:r>
        <w:rPr>
          <w:rFonts w:ascii="Times New Roman"/>
          <w:b w:val="false"/>
          <w:i w:val="false"/>
          <w:color w:val="000000"/>
          <w:sz w:val="28"/>
        </w:rPr>
        <w:t>/израсходованная энергия) снижаются из-за значительного сокращения общего объема выхлопных газов, достигаемого с помощью кислородно-топливной технологии.</w:t>
      </w:r>
    </w:p>
    <w:bookmarkEnd w:id="2908"/>
    <w:bookmarkStart w:name="z2924" w:id="2909"/>
    <w:p>
      <w:pPr>
        <w:spacing w:after="0"/>
        <w:ind w:left="0"/>
        <w:jc w:val="both"/>
      </w:pPr>
      <w:r>
        <w:rPr>
          <w:rFonts w:ascii="Times New Roman"/>
          <w:b w:val="false"/>
          <w:i w:val="false"/>
          <w:color w:val="000000"/>
          <w:sz w:val="28"/>
        </w:rPr>
        <w:t>
      снижение удельного энергопотребления.</w:t>
      </w:r>
    </w:p>
    <w:bookmarkEnd w:id="2909"/>
    <w:bookmarkStart w:name="z2925" w:id="2910"/>
    <w:p>
      <w:pPr>
        <w:spacing w:after="0"/>
        <w:ind w:left="0"/>
        <w:jc w:val="both"/>
      </w:pPr>
      <w:r>
        <w:rPr>
          <w:rFonts w:ascii="Times New Roman"/>
          <w:b w:val="false"/>
          <w:i w:val="false"/>
          <w:color w:val="000000"/>
          <w:sz w:val="28"/>
        </w:rPr>
        <w:t>
      снижение потребности в системах рекуперации тепла и зависимости от них.</w:t>
      </w:r>
    </w:p>
    <w:bookmarkEnd w:id="2910"/>
    <w:bookmarkStart w:name="z2926" w:id="2911"/>
    <w:p>
      <w:pPr>
        <w:spacing w:after="0"/>
        <w:ind w:left="0"/>
        <w:jc w:val="both"/>
      </w:pPr>
      <w:r>
        <w:rPr>
          <w:rFonts w:ascii="Times New Roman"/>
          <w:b w:val="false"/>
          <w:i w:val="false"/>
          <w:color w:val="000000"/>
          <w:sz w:val="28"/>
        </w:rPr>
        <w:t xml:space="preserve">
      на металлургических заводах полного цикла возрастает потребность в сжигании низкокалорийного топлива (например, топлива с теплотворной способностью ниже 2 кВтч/м3), такого как доменный газ (например, теплотворная способность &lt;1 кВтч/м3). Для таких видов топлива использование кислорода является абсолютным требованием для обеспечения температуры и стабильности пламени. </w:t>
      </w:r>
    </w:p>
    <w:bookmarkEnd w:id="2911"/>
    <w:bookmarkStart w:name="z2927" w:id="2912"/>
    <w:p>
      <w:pPr>
        <w:spacing w:after="0"/>
        <w:ind w:left="0"/>
        <w:jc w:val="both"/>
      </w:pPr>
      <w:r>
        <w:rPr>
          <w:rFonts w:ascii="Times New Roman"/>
          <w:b w:val="false"/>
          <w:i w:val="false"/>
          <w:color w:val="000000"/>
          <w:sz w:val="28"/>
        </w:rPr>
        <w:t>
      сокращение выбросов CO</w:t>
      </w:r>
      <w:r>
        <w:rPr>
          <w:rFonts w:ascii="Times New Roman"/>
          <w:b w:val="false"/>
          <w:i w:val="false"/>
          <w:color w:val="000000"/>
          <w:vertAlign w:val="subscript"/>
        </w:rPr>
        <w:t>2</w:t>
      </w:r>
      <w:r>
        <w:rPr>
          <w:rFonts w:ascii="Times New Roman"/>
          <w:b w:val="false"/>
          <w:i w:val="false"/>
          <w:color w:val="000000"/>
          <w:sz w:val="28"/>
        </w:rPr>
        <w:t xml:space="preserve"> по сравнению с печами, работающими на воздушном топливе. </w:t>
      </w:r>
    </w:p>
    <w:bookmarkEnd w:id="2912"/>
    <w:bookmarkStart w:name="z2928" w:id="2913"/>
    <w:p>
      <w:pPr>
        <w:spacing w:after="0"/>
        <w:ind w:left="0"/>
        <w:jc w:val="both"/>
      </w:pPr>
      <w:r>
        <w:rPr>
          <w:rFonts w:ascii="Times New Roman"/>
          <w:b w:val="false"/>
          <w:i w:val="false"/>
          <w:color w:val="000000"/>
          <w:sz w:val="28"/>
        </w:rPr>
        <w:t>
      Например, в нагревательных печах SSAB в Борленге используется внешняя подача кислорода. Экономия энергии составила от 1,7 кВтч/м</w:t>
      </w:r>
      <w:r>
        <w:rPr>
          <w:rFonts w:ascii="Times New Roman"/>
          <w:b w:val="false"/>
          <w:i w:val="false"/>
          <w:color w:val="000000"/>
          <w:vertAlign w:val="superscript"/>
        </w:rPr>
        <w:t>3</w:t>
      </w:r>
      <w:r>
        <w:rPr>
          <w:rFonts w:ascii="Times New Roman"/>
          <w:b w:val="false"/>
          <w:i w:val="false"/>
          <w:color w:val="000000"/>
          <w:sz w:val="28"/>
        </w:rPr>
        <w:t xml:space="preserve"> до 2,5 кВтч/м</w:t>
      </w:r>
      <w:r>
        <w:rPr>
          <w:rFonts w:ascii="Times New Roman"/>
          <w:b w:val="false"/>
          <w:i w:val="false"/>
          <w:color w:val="000000"/>
          <w:vertAlign w:val="superscript"/>
        </w:rPr>
        <w:t>3</w:t>
      </w:r>
      <w:r>
        <w:rPr>
          <w:rFonts w:ascii="Times New Roman"/>
          <w:b w:val="false"/>
          <w:i w:val="false"/>
          <w:color w:val="000000"/>
          <w:sz w:val="28"/>
        </w:rPr>
        <w:t xml:space="preserve"> кислорода в зависимости от производственных условий и печи. В процентном отношении потребление энергии (а также выбросы CO</w:t>
      </w:r>
      <w:r>
        <w:rPr>
          <w:rFonts w:ascii="Times New Roman"/>
          <w:b w:val="false"/>
          <w:i w:val="false"/>
          <w:color w:val="000000"/>
          <w:vertAlign w:val="subscript"/>
        </w:rPr>
        <w:t>2</w:t>
      </w:r>
      <w:r>
        <w:rPr>
          <w:rFonts w:ascii="Times New Roman"/>
          <w:b w:val="false"/>
          <w:i w:val="false"/>
          <w:color w:val="000000"/>
          <w:sz w:val="28"/>
        </w:rPr>
        <w:t xml:space="preserve">) снизились на 5–16 %, в среднем на 10 %. </w:t>
      </w:r>
    </w:p>
    <w:bookmarkEnd w:id="2913"/>
    <w:bookmarkStart w:name="z2929" w:id="2914"/>
    <w:p>
      <w:pPr>
        <w:spacing w:after="0"/>
        <w:ind w:left="0"/>
        <w:jc w:val="both"/>
      </w:pPr>
      <w:r>
        <w:rPr>
          <w:rFonts w:ascii="Times New Roman"/>
          <w:b w:val="false"/>
          <w:i w:val="false"/>
          <w:color w:val="000000"/>
          <w:sz w:val="28"/>
        </w:rPr>
        <w:t>
      На заводе Arcelor Mittal Shelby (США), где приведены данные для печи с вращающимся подом, сообщается о первоначальном снижении энергопотребления на 29 % за счет обогащения кислородом. Впоследствии сообщается о потреблении энергии на 65 % в результате кислородно-топливного сжигания в сочетании с беспламенным окислением, а также о снижении выбросов NO</w:t>
      </w:r>
      <w:r>
        <w:rPr>
          <w:rFonts w:ascii="Times New Roman"/>
          <w:b w:val="false"/>
          <w:i w:val="false"/>
          <w:color w:val="000000"/>
          <w:vertAlign w:val="subscript"/>
        </w:rPr>
        <w:t>X</w:t>
      </w:r>
      <w:r>
        <w:rPr>
          <w:rFonts w:ascii="Times New Roman"/>
          <w:b w:val="false"/>
          <w:i w:val="false"/>
          <w:color w:val="000000"/>
          <w:sz w:val="28"/>
        </w:rPr>
        <w:t xml:space="preserve"> на 76 % по сравнению с первоначальным методом воздушного топлива.</w:t>
      </w:r>
    </w:p>
    <w:bookmarkEnd w:id="2914"/>
    <w:bookmarkStart w:name="z2930" w:id="291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915"/>
    <w:bookmarkStart w:name="z2931" w:id="2916"/>
    <w:p>
      <w:pPr>
        <w:spacing w:after="0"/>
        <w:ind w:left="0"/>
        <w:jc w:val="both"/>
      </w:pPr>
      <w:r>
        <w:rPr>
          <w:rFonts w:ascii="Times New Roman"/>
          <w:b w:val="false"/>
          <w:i w:val="false"/>
          <w:color w:val="000000"/>
          <w:sz w:val="28"/>
        </w:rPr>
        <w:t>
      Могут наблюдаться более высокие концентрации выбросов NO</w:t>
      </w:r>
      <w:r>
        <w:rPr>
          <w:rFonts w:ascii="Times New Roman"/>
          <w:b w:val="false"/>
          <w:i w:val="false"/>
          <w:color w:val="000000"/>
          <w:vertAlign w:val="subscript"/>
        </w:rPr>
        <w:t>X</w:t>
      </w:r>
      <w:r>
        <w:rPr>
          <w:rFonts w:ascii="Times New Roman"/>
          <w:b w:val="false"/>
          <w:i w:val="false"/>
          <w:color w:val="000000"/>
          <w:sz w:val="28"/>
        </w:rPr>
        <w:t>, хотя общие выбросы NO</w:t>
      </w:r>
      <w:r>
        <w:rPr>
          <w:rFonts w:ascii="Times New Roman"/>
          <w:b w:val="false"/>
          <w:i w:val="false"/>
          <w:color w:val="000000"/>
          <w:vertAlign w:val="subscript"/>
        </w:rPr>
        <w:t>X</w:t>
      </w:r>
      <w:r>
        <w:rPr>
          <w:rFonts w:ascii="Times New Roman"/>
          <w:b w:val="false"/>
          <w:i w:val="false"/>
          <w:color w:val="000000"/>
          <w:sz w:val="28"/>
        </w:rPr>
        <w:t xml:space="preserve"> снижаются.</w:t>
      </w:r>
    </w:p>
    <w:bookmarkEnd w:id="2916"/>
    <w:bookmarkStart w:name="z2932" w:id="2917"/>
    <w:p>
      <w:pPr>
        <w:spacing w:after="0"/>
        <w:ind w:left="0"/>
        <w:jc w:val="both"/>
      </w:pPr>
      <w:r>
        <w:rPr>
          <w:rFonts w:ascii="Times New Roman"/>
          <w:b w:val="false"/>
          <w:i w:val="false"/>
          <w:color w:val="000000"/>
          <w:sz w:val="28"/>
        </w:rPr>
        <w:t>
      Потенциальная угроза безопасности, связанная с использованием чистого кислорода, требует принятия дополнительных мер предосторожности для обеспечения безопасности на рабочем месте.</w:t>
      </w:r>
    </w:p>
    <w:bookmarkEnd w:id="2917"/>
    <w:bookmarkStart w:name="z2933" w:id="2918"/>
    <w:p>
      <w:pPr>
        <w:spacing w:after="0"/>
        <w:ind w:left="0"/>
        <w:jc w:val="both"/>
      </w:pPr>
      <w:r>
        <w:rPr>
          <w:rFonts w:ascii="Times New Roman"/>
          <w:b w:val="false"/>
          <w:i w:val="false"/>
          <w:color w:val="000000"/>
          <w:sz w:val="28"/>
        </w:rPr>
        <w:t>
      Принимая во внимание общее воздействие на окружающую среду и общее энергопотребление, необходимо учитывать воздействие на окружающую среду и энергию, потребляемую для производства электроэнергии, используемой при производстве кислорода. Потребность в энергии для производства кислорода различается, если кислород необходимо перевести в газообразное или жидкое состояние. Примерные показатели энергопотребления составляют 278 кВтч/т (0,4 кВтч/Нм</w:t>
      </w:r>
      <w:r>
        <w:rPr>
          <w:rFonts w:ascii="Times New Roman"/>
          <w:b w:val="false"/>
          <w:i w:val="false"/>
          <w:color w:val="000000"/>
          <w:vertAlign w:val="superscript"/>
        </w:rPr>
        <w:t>3</w:t>
      </w:r>
      <w:r>
        <w:rPr>
          <w:rFonts w:ascii="Times New Roman"/>
          <w:b w:val="false"/>
          <w:i w:val="false"/>
          <w:color w:val="000000"/>
          <w:sz w:val="28"/>
        </w:rPr>
        <w:t xml:space="preserve"> O</w:t>
      </w:r>
      <w:r>
        <w:rPr>
          <w:rFonts w:ascii="Times New Roman"/>
          <w:b w:val="false"/>
          <w:i w:val="false"/>
          <w:color w:val="000000"/>
          <w:vertAlign w:val="subscript"/>
        </w:rPr>
        <w:t>2</w:t>
      </w:r>
      <w:r>
        <w:rPr>
          <w:rFonts w:ascii="Times New Roman"/>
          <w:b w:val="false"/>
          <w:i w:val="false"/>
          <w:color w:val="000000"/>
          <w:sz w:val="28"/>
        </w:rPr>
        <w:t>) для производства газообразного кислорода и 800 кВтч/т (1,14 кВтч/Нм</w:t>
      </w:r>
      <w:r>
        <w:rPr>
          <w:rFonts w:ascii="Times New Roman"/>
          <w:b w:val="false"/>
          <w:i w:val="false"/>
          <w:color w:val="000000"/>
          <w:vertAlign w:val="superscript"/>
        </w:rPr>
        <w:t>3</w:t>
      </w:r>
      <w:r>
        <w:rPr>
          <w:rFonts w:ascii="Times New Roman"/>
          <w:b w:val="false"/>
          <w:i w:val="false"/>
          <w:color w:val="000000"/>
          <w:sz w:val="28"/>
        </w:rPr>
        <w:t xml:space="preserve"> O</w:t>
      </w:r>
      <w:r>
        <w:rPr>
          <w:rFonts w:ascii="Times New Roman"/>
          <w:b w:val="false"/>
          <w:i w:val="false"/>
          <w:color w:val="000000"/>
          <w:vertAlign w:val="subscript"/>
        </w:rPr>
        <w:t>2</w:t>
      </w:r>
      <w:r>
        <w:rPr>
          <w:rFonts w:ascii="Times New Roman"/>
          <w:b w:val="false"/>
          <w:i w:val="false"/>
          <w:color w:val="000000"/>
          <w:sz w:val="28"/>
        </w:rPr>
        <w:t>) для производства жидкого кислорода. С учетом общей потребляемой энергии, связанной с производством электроэнергии, используемой при выделении кислорода, общее количество может достигать 3,27 кВтч/Нм</w:t>
      </w:r>
      <w:r>
        <w:rPr>
          <w:rFonts w:ascii="Times New Roman"/>
          <w:b w:val="false"/>
          <w:i w:val="false"/>
          <w:color w:val="000000"/>
          <w:vertAlign w:val="superscript"/>
        </w:rPr>
        <w:t>3</w:t>
      </w:r>
      <w:r>
        <w:rPr>
          <w:rFonts w:ascii="Times New Roman"/>
          <w:b w:val="false"/>
          <w:i w:val="false"/>
          <w:color w:val="000000"/>
          <w:sz w:val="28"/>
        </w:rPr>
        <w:t xml:space="preserve"> O</w:t>
      </w:r>
      <w:r>
        <w:rPr>
          <w:rFonts w:ascii="Times New Roman"/>
          <w:b w:val="false"/>
          <w:i w:val="false"/>
          <w:color w:val="000000"/>
          <w:vertAlign w:val="subscript"/>
        </w:rPr>
        <w:t>2</w:t>
      </w:r>
      <w:r>
        <w:rPr>
          <w:rFonts w:ascii="Times New Roman"/>
          <w:b w:val="false"/>
          <w:i w:val="false"/>
          <w:color w:val="000000"/>
          <w:sz w:val="28"/>
        </w:rPr>
        <w:t xml:space="preserve"> в зависимости от источника электроэнергии (т. е. установки для сжигания с чистым КПД 35 %). </w:t>
      </w:r>
    </w:p>
    <w:bookmarkEnd w:id="2918"/>
    <w:bookmarkStart w:name="z2934" w:id="29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919"/>
    <w:bookmarkStart w:name="z2935" w:id="2920"/>
    <w:p>
      <w:pPr>
        <w:spacing w:after="0"/>
        <w:ind w:left="0"/>
        <w:jc w:val="both"/>
      </w:pPr>
      <w:r>
        <w:rPr>
          <w:rFonts w:ascii="Times New Roman"/>
          <w:b w:val="false"/>
          <w:i w:val="false"/>
          <w:color w:val="000000"/>
          <w:sz w:val="28"/>
        </w:rPr>
        <w:t>
      Применимость может быть ограничена для печей, обрабатывающих высоколегированную сталь. Например, внедрение этой технологии для производства высокопрочной стали на линии нанесения покрытий горячим погружением невозможно из-за связанного с этим окисления поверхности.</w:t>
      </w:r>
    </w:p>
    <w:bookmarkEnd w:id="2920"/>
    <w:bookmarkStart w:name="z2936" w:id="2921"/>
    <w:p>
      <w:pPr>
        <w:spacing w:after="0"/>
        <w:ind w:left="0"/>
        <w:jc w:val="both"/>
      </w:pPr>
      <w:r>
        <w:rPr>
          <w:rFonts w:ascii="Times New Roman"/>
          <w:b w:val="false"/>
          <w:i w:val="false"/>
          <w:color w:val="000000"/>
          <w:sz w:val="28"/>
        </w:rPr>
        <w:t>
      Применимость к существующим установкам может быть ограничена конструкцией печи и необходимостью минимального расхода отходящих газов. Действительно, в зависимости от конструкции печи (например, системы вытяжки) может потребоваться минимальный объем/расход дымовых газов для обеспечения правильной работы печи/сжигания и транспортировки дымовых газов через печь и отвод дымовых газов.</w:t>
      </w:r>
    </w:p>
    <w:bookmarkEnd w:id="2921"/>
    <w:bookmarkStart w:name="z2937" w:id="2922"/>
    <w:p>
      <w:pPr>
        <w:spacing w:after="0"/>
        <w:ind w:left="0"/>
        <w:jc w:val="both"/>
      </w:pPr>
      <w:r>
        <w:rPr>
          <w:rFonts w:ascii="Times New Roman"/>
          <w:b w:val="false"/>
          <w:i w:val="false"/>
          <w:color w:val="000000"/>
          <w:sz w:val="28"/>
        </w:rPr>
        <w:t>
      Не применяется к печам, оснащенным радиационными трубчатыми горелками</w:t>
      </w:r>
    </w:p>
    <w:bookmarkEnd w:id="2922"/>
    <w:bookmarkStart w:name="z2938" w:id="292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23"/>
    <w:bookmarkStart w:name="z2939" w:id="2924"/>
    <w:p>
      <w:pPr>
        <w:spacing w:after="0"/>
        <w:ind w:left="0"/>
        <w:jc w:val="both"/>
      </w:pPr>
      <w:r>
        <w:rPr>
          <w:rFonts w:ascii="Times New Roman"/>
          <w:b w:val="false"/>
          <w:i w:val="false"/>
          <w:color w:val="000000"/>
          <w:sz w:val="28"/>
        </w:rPr>
        <w:t xml:space="preserve">
      Низкие капиталовложения в печь. Если необходимо построить завод по производству кислорода, инвестиционные затраты высоки. </w:t>
      </w:r>
    </w:p>
    <w:bookmarkEnd w:id="2924"/>
    <w:bookmarkStart w:name="z2940" w:id="2925"/>
    <w:p>
      <w:pPr>
        <w:spacing w:after="0"/>
        <w:ind w:left="0"/>
        <w:jc w:val="both"/>
      </w:pPr>
      <w:r>
        <w:rPr>
          <w:rFonts w:ascii="Times New Roman"/>
          <w:b w:val="false"/>
          <w:i w:val="false"/>
          <w:color w:val="000000"/>
          <w:sz w:val="28"/>
        </w:rPr>
        <w:t>
      Сжигание кислородного топлива в печи повторного нагрева может привести к увеличению производительности нагреваемого материала (например, слябов/плоской прокатной заготовки). Если установлено сжигание кислородного топлива и достигается более высокая производительность, необходимо обеспечить увеличение производительности также на последующих этапах производства (например, прокатка, черновая обработка, размотка, промежуточный нагрев), чтобы избежать высоких эксплуатационных расходов.</w:t>
      </w:r>
    </w:p>
    <w:bookmarkEnd w:id="2925"/>
    <w:bookmarkStart w:name="z2941" w:id="2926"/>
    <w:p>
      <w:pPr>
        <w:spacing w:after="0"/>
        <w:ind w:left="0"/>
        <w:jc w:val="both"/>
      </w:pPr>
      <w:r>
        <w:rPr>
          <w:rFonts w:ascii="Times New Roman"/>
          <w:b w:val="false"/>
          <w:i w:val="false"/>
          <w:color w:val="000000"/>
          <w:sz w:val="28"/>
        </w:rPr>
        <w:t>
      Основными эксплуатационными расходами при сжигании кислородного топлива являются затраты на кислород. Кислородно-топливную технологию можно считать жизнеспособным решением только в том случае, если кислород доступен по низкой цене, что позволяет экономить средства при сравнении цены потребления энергии и топлива с ценой приобретения кислорода.</w:t>
      </w:r>
    </w:p>
    <w:bookmarkEnd w:id="2926"/>
    <w:bookmarkStart w:name="z2942" w:id="2927"/>
    <w:p>
      <w:pPr>
        <w:spacing w:after="0"/>
        <w:ind w:left="0"/>
        <w:jc w:val="both"/>
      </w:pPr>
      <w:r>
        <w:rPr>
          <w:rFonts w:ascii="Times New Roman"/>
          <w:b w:val="false"/>
          <w:i w:val="false"/>
          <w:color w:val="000000"/>
          <w:sz w:val="28"/>
        </w:rPr>
        <w:t>
      Кислород высокой чистоты может быть заменен кислородом с чистотой около 90%, что позволяет снизить затраты.</w:t>
      </w:r>
    </w:p>
    <w:bookmarkEnd w:id="2927"/>
    <w:bookmarkStart w:name="z2943" w:id="2928"/>
    <w:p>
      <w:pPr>
        <w:spacing w:after="0"/>
        <w:ind w:left="0"/>
        <w:jc w:val="both"/>
      </w:pPr>
      <w:r>
        <w:rPr>
          <w:rFonts w:ascii="Times New Roman"/>
          <w:b w:val="false"/>
          <w:i w:val="false"/>
          <w:color w:val="000000"/>
          <w:sz w:val="28"/>
        </w:rPr>
        <w:t>
      Достигаются более высокие температуры печи, что приводит к сокращению времени процесса и повышению производительности.</w:t>
      </w:r>
    </w:p>
    <w:bookmarkEnd w:id="2928"/>
    <w:bookmarkStart w:name="z2944" w:id="292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внедрения</w:t>
      </w:r>
    </w:p>
    <w:bookmarkEnd w:id="2929"/>
    <w:bookmarkStart w:name="z2945" w:id="2930"/>
    <w:p>
      <w:pPr>
        <w:spacing w:after="0"/>
        <w:ind w:left="0"/>
        <w:jc w:val="both"/>
      </w:pPr>
      <w:r>
        <w:rPr>
          <w:rFonts w:ascii="Times New Roman"/>
          <w:b w:val="false"/>
          <w:i w:val="false"/>
          <w:color w:val="000000"/>
          <w:sz w:val="28"/>
        </w:rPr>
        <w:t>
      Повышение производительности.</w:t>
      </w:r>
    </w:p>
    <w:bookmarkEnd w:id="2930"/>
    <w:bookmarkStart w:name="z2946" w:id="2931"/>
    <w:p>
      <w:pPr>
        <w:spacing w:after="0"/>
        <w:ind w:left="0"/>
        <w:jc w:val="both"/>
      </w:pPr>
      <w:r>
        <w:rPr>
          <w:rFonts w:ascii="Times New Roman"/>
          <w:b w:val="false"/>
          <w:i w:val="false"/>
          <w:color w:val="000000"/>
          <w:sz w:val="28"/>
        </w:rPr>
        <w:t>
      Экономия энергии.</w:t>
      </w:r>
    </w:p>
    <w:bookmarkEnd w:id="2931"/>
    <w:bookmarkStart w:name="z2947" w:id="2932"/>
    <w:p>
      <w:pPr>
        <w:spacing w:after="0"/>
        <w:ind w:left="0"/>
        <w:jc w:val="both"/>
      </w:pPr>
      <w:r>
        <w:rPr>
          <w:rFonts w:ascii="Times New Roman"/>
          <w:b w:val="false"/>
          <w:i w:val="false"/>
          <w:color w:val="000000"/>
          <w:sz w:val="28"/>
        </w:rPr>
        <w:t>
      Общее сокращение выбросов NO</w:t>
      </w:r>
      <w:r>
        <w:rPr>
          <w:rFonts w:ascii="Times New Roman"/>
          <w:b w:val="false"/>
          <w:i w:val="false"/>
          <w:color w:val="000000"/>
          <w:vertAlign w:val="subscript"/>
        </w:rPr>
        <w:t>X</w:t>
      </w:r>
      <w:r>
        <w:rPr>
          <w:rFonts w:ascii="Times New Roman"/>
          <w:b w:val="false"/>
          <w:i w:val="false"/>
          <w:color w:val="000000"/>
          <w:sz w:val="28"/>
        </w:rPr>
        <w:t>.</w:t>
      </w:r>
    </w:p>
    <w:bookmarkEnd w:id="2932"/>
    <w:bookmarkStart w:name="z2948" w:id="2933"/>
    <w:p>
      <w:pPr>
        <w:spacing w:after="0"/>
        <w:ind w:left="0"/>
        <w:jc w:val="left"/>
      </w:pPr>
      <w:r>
        <w:rPr>
          <w:rFonts w:ascii="Times New Roman"/>
          <w:b/>
          <w:i w:val="false"/>
          <w:color w:val="000000"/>
        </w:rPr>
        <w:t xml:space="preserve"> 5.4.3.6. Селективное каталитическое восстановление (СКВ) и селективное некаталитическое восстановление (СНКВ).</w:t>
      </w:r>
    </w:p>
    <w:bookmarkEnd w:id="2933"/>
    <w:bookmarkStart w:name="z2949" w:id="293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34"/>
    <w:bookmarkStart w:name="z2950" w:id="2935"/>
    <w:p>
      <w:pPr>
        <w:spacing w:after="0"/>
        <w:ind w:left="0"/>
        <w:jc w:val="both"/>
      </w:pPr>
      <w:r>
        <w:rPr>
          <w:rFonts w:ascii="Times New Roman"/>
          <w:b w:val="false"/>
          <w:i w:val="false"/>
          <w:color w:val="000000"/>
          <w:sz w:val="28"/>
        </w:rPr>
        <w:t xml:space="preserve">
      Если выбросы NOx не могут быть эффективно сокращены с помощью первичных мер, может потребоваться очистка дымовых газов. </w:t>
      </w:r>
    </w:p>
    <w:bookmarkEnd w:id="2935"/>
    <w:bookmarkStart w:name="z2951" w:id="2936"/>
    <w:p>
      <w:pPr>
        <w:spacing w:after="0"/>
        <w:ind w:left="0"/>
        <w:jc w:val="both"/>
      </w:pPr>
      <w:r>
        <w:rPr>
          <w:rFonts w:ascii="Times New Roman"/>
          <w:b w:val="false"/>
          <w:i w:val="false"/>
          <w:color w:val="000000"/>
          <w:sz w:val="28"/>
        </w:rPr>
        <w:t>
      В настоящее время разработаны две технологии химической очистки дымовых газов от оксидов азота.</w:t>
      </w:r>
    </w:p>
    <w:bookmarkEnd w:id="2936"/>
    <w:bookmarkStart w:name="z2952" w:id="2937"/>
    <w:p>
      <w:pPr>
        <w:spacing w:after="0"/>
        <w:ind w:left="0"/>
        <w:jc w:val="both"/>
      </w:pPr>
      <w:r>
        <w:rPr>
          <w:rFonts w:ascii="Times New Roman"/>
          <w:b w:val="false"/>
          <w:i w:val="false"/>
          <w:color w:val="000000"/>
          <w:sz w:val="28"/>
        </w:rPr>
        <w:t>
      селективное каталитическое восстановление оксидов азота аммиаком на сотовых керамических катализаторах (СКВ-технологии) [24];</w:t>
      </w:r>
    </w:p>
    <w:bookmarkEnd w:id="2937"/>
    <w:bookmarkStart w:name="z2953" w:id="2938"/>
    <w:p>
      <w:pPr>
        <w:spacing w:after="0"/>
        <w:ind w:left="0"/>
        <w:jc w:val="both"/>
      </w:pPr>
      <w:r>
        <w:rPr>
          <w:rFonts w:ascii="Times New Roman"/>
          <w:b w:val="false"/>
          <w:i w:val="false"/>
          <w:color w:val="000000"/>
          <w:sz w:val="28"/>
        </w:rPr>
        <w:t>
      селективное некаталитическое восстановление оксидов азотов аммиака (СНКВ-технологии) [25].</w:t>
      </w:r>
    </w:p>
    <w:bookmarkEnd w:id="2938"/>
    <w:bookmarkStart w:name="z2954" w:id="29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939"/>
    <w:bookmarkStart w:name="z2955" w:id="2940"/>
    <w:p>
      <w:pPr>
        <w:spacing w:after="0"/>
        <w:ind w:left="0"/>
        <w:jc w:val="both"/>
      </w:pPr>
      <w:r>
        <w:rPr>
          <w:rFonts w:ascii="Times New Roman"/>
          <w:b w:val="false"/>
          <w:i w:val="false"/>
          <w:color w:val="000000"/>
          <w:sz w:val="28"/>
        </w:rPr>
        <w:t>
      Селективное каталитическое восстановление является наиболее эффективным средством снижения выбросов NOх. В состав системы СКВ входят:</w:t>
      </w:r>
    </w:p>
    <w:bookmarkEnd w:id="2940"/>
    <w:bookmarkStart w:name="z2956" w:id="2941"/>
    <w:p>
      <w:pPr>
        <w:spacing w:after="0"/>
        <w:ind w:left="0"/>
        <w:jc w:val="both"/>
      </w:pPr>
      <w:r>
        <w:rPr>
          <w:rFonts w:ascii="Times New Roman"/>
          <w:b w:val="false"/>
          <w:i w:val="false"/>
          <w:color w:val="000000"/>
          <w:sz w:val="28"/>
        </w:rPr>
        <w:t>
      1) Каталитический реактор.</w:t>
      </w:r>
    </w:p>
    <w:bookmarkEnd w:id="2941"/>
    <w:bookmarkStart w:name="z2957" w:id="2942"/>
    <w:p>
      <w:pPr>
        <w:spacing w:after="0"/>
        <w:ind w:left="0"/>
        <w:jc w:val="both"/>
      </w:pPr>
      <w:r>
        <w:rPr>
          <w:rFonts w:ascii="Times New Roman"/>
          <w:b w:val="false"/>
          <w:i w:val="false"/>
          <w:color w:val="000000"/>
          <w:sz w:val="28"/>
        </w:rPr>
        <w:t>
      2) Система подачи реагента.</w:t>
      </w:r>
    </w:p>
    <w:bookmarkEnd w:id="2942"/>
    <w:bookmarkStart w:name="z2958" w:id="2943"/>
    <w:p>
      <w:pPr>
        <w:spacing w:after="0"/>
        <w:ind w:left="0"/>
        <w:jc w:val="both"/>
      </w:pPr>
      <w:r>
        <w:rPr>
          <w:rFonts w:ascii="Times New Roman"/>
          <w:b w:val="false"/>
          <w:i w:val="false"/>
          <w:color w:val="000000"/>
          <w:sz w:val="28"/>
        </w:rPr>
        <w:t xml:space="preserve">
      </w:t>
      </w:r>
    </w:p>
    <w:bookmarkEnd w:id="2943"/>
    <w:p>
      <w:pPr>
        <w:spacing w:after="0"/>
        <w:ind w:left="0"/>
        <w:jc w:val="both"/>
      </w:pPr>
      <w:r>
        <w:drawing>
          <wp:inline distT="0" distB="0" distL="0" distR="0">
            <wp:extent cx="59563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9563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.18. Схематичное изображение системы СКВ</w:t>
      </w:r>
    </w:p>
    <w:bookmarkStart w:name="z2959" w:id="2944"/>
    <w:p>
      <w:pPr>
        <w:spacing w:after="0"/>
        <w:ind w:left="0"/>
        <w:jc w:val="both"/>
      </w:pPr>
      <w:r>
        <w:rPr>
          <w:rFonts w:ascii="Times New Roman"/>
          <w:b w:val="false"/>
          <w:i w:val="false"/>
          <w:color w:val="000000"/>
          <w:sz w:val="28"/>
        </w:rPr>
        <w:t xml:space="preserve">
      Каталитическая газоочистка представлена химическими процессами восстановления газом-восстановителем до простейших составляющих. Конечным продуктом реакции являются безопасные компоненты – пары воды, углекислый газ, азот. Восстановительный агент (реагент), инжектируется в поток дымовых газов до катализатора. Вблизи поверхности катализатора происходят с разной степенью интенсивности восстановительные реакции, в результате которых оксиды азота переходят в молекулярный азот. Скорость подачи и расход восстановителя определяются концентрацией NOx на входе и выходе из системы очистки. Инжекция аммиака осуществляется преимущественно вдувом смеси воздуха с предварительно испаренным и подмешанным безводным аммиаком, реже – впрыском водного раствора аммиака непосредственно в поток. Инжекция карбамида осуществляется преимущественно непосредственным впрыском раствора карбамида в поток дымовых газов. Либо предварительной газификацией и разложением карбамида с получением аммиачно-газовой смеси и последующим вдувом. </w:t>
      </w:r>
    </w:p>
    <w:bookmarkEnd w:id="2944"/>
    <w:bookmarkStart w:name="z2960" w:id="2945"/>
    <w:p>
      <w:pPr>
        <w:spacing w:after="0"/>
        <w:ind w:left="0"/>
        <w:jc w:val="both"/>
      </w:pPr>
      <w:r>
        <w:rPr>
          <w:rFonts w:ascii="Times New Roman"/>
          <w:b w:val="false"/>
          <w:i w:val="false"/>
          <w:color w:val="000000"/>
          <w:sz w:val="28"/>
        </w:rPr>
        <w:t xml:space="preserve">
      Эффективность восстановления оксидов азота с использованием 50 % раствора мочевины составляет около 60 %. Выявлено, что процесс испарения раствора мочевины протекает интенсивно, что ускоряет начало разложения мочевины и, соответственно, реакции восстановления оксидов азота. Падение температуры в зоне испарения влаги не превышает 10–25 °С. </w:t>
      </w:r>
    </w:p>
    <w:bookmarkEnd w:id="2945"/>
    <w:bookmarkStart w:name="z2961" w:id="2946"/>
    <w:p>
      <w:pPr>
        <w:spacing w:after="0"/>
        <w:ind w:left="0"/>
        <w:jc w:val="both"/>
      </w:pPr>
      <w:r>
        <w:rPr>
          <w:rFonts w:ascii="Times New Roman"/>
          <w:b w:val="false"/>
          <w:i w:val="false"/>
          <w:color w:val="000000"/>
          <w:sz w:val="28"/>
        </w:rPr>
        <w:t>
      Эффективность метода СКВ определяется параметрами:</w:t>
      </w:r>
    </w:p>
    <w:bookmarkEnd w:id="2946"/>
    <w:bookmarkStart w:name="z2962" w:id="2947"/>
    <w:p>
      <w:pPr>
        <w:spacing w:after="0"/>
        <w:ind w:left="0"/>
        <w:jc w:val="both"/>
      </w:pPr>
      <w:r>
        <w:rPr>
          <w:rFonts w:ascii="Times New Roman"/>
          <w:b w:val="false"/>
          <w:i w:val="false"/>
          <w:color w:val="000000"/>
          <w:sz w:val="28"/>
        </w:rPr>
        <w:t>
      1) Система сжигания — вид топлива.</w:t>
      </w:r>
    </w:p>
    <w:bookmarkEnd w:id="2947"/>
    <w:bookmarkStart w:name="z2963" w:id="2948"/>
    <w:p>
      <w:pPr>
        <w:spacing w:after="0"/>
        <w:ind w:left="0"/>
        <w:jc w:val="both"/>
      </w:pPr>
      <w:r>
        <w:rPr>
          <w:rFonts w:ascii="Times New Roman"/>
          <w:b w:val="false"/>
          <w:i w:val="false"/>
          <w:color w:val="000000"/>
          <w:sz w:val="28"/>
        </w:rPr>
        <w:t>
      2) Состав катализатора.</w:t>
      </w:r>
    </w:p>
    <w:bookmarkEnd w:id="2948"/>
    <w:bookmarkStart w:name="z2964" w:id="2949"/>
    <w:p>
      <w:pPr>
        <w:spacing w:after="0"/>
        <w:ind w:left="0"/>
        <w:jc w:val="both"/>
      </w:pPr>
      <w:r>
        <w:rPr>
          <w:rFonts w:ascii="Times New Roman"/>
          <w:b w:val="false"/>
          <w:i w:val="false"/>
          <w:color w:val="000000"/>
          <w:sz w:val="28"/>
        </w:rPr>
        <w:t>
      3) Активность катализатора, его селективность и время действия.</w:t>
      </w:r>
    </w:p>
    <w:bookmarkEnd w:id="2949"/>
    <w:bookmarkStart w:name="z2965" w:id="2950"/>
    <w:p>
      <w:pPr>
        <w:spacing w:after="0"/>
        <w:ind w:left="0"/>
        <w:jc w:val="both"/>
      </w:pPr>
      <w:r>
        <w:rPr>
          <w:rFonts w:ascii="Times New Roman"/>
          <w:b w:val="false"/>
          <w:i w:val="false"/>
          <w:color w:val="000000"/>
          <w:sz w:val="28"/>
        </w:rPr>
        <w:t>
      4) Форма катализатора, конфигурация каталитического реактора.</w:t>
      </w:r>
    </w:p>
    <w:bookmarkEnd w:id="2950"/>
    <w:bookmarkStart w:name="z2966" w:id="2951"/>
    <w:p>
      <w:pPr>
        <w:spacing w:after="0"/>
        <w:ind w:left="0"/>
        <w:jc w:val="both"/>
      </w:pPr>
      <w:r>
        <w:rPr>
          <w:rFonts w:ascii="Times New Roman"/>
          <w:b w:val="false"/>
          <w:i w:val="false"/>
          <w:color w:val="000000"/>
          <w:sz w:val="28"/>
        </w:rPr>
        <w:t>
      5) Отношение NH3: NO</w:t>
      </w:r>
      <w:r>
        <w:rPr>
          <w:rFonts w:ascii="Times New Roman"/>
          <w:b w:val="false"/>
          <w:i w:val="false"/>
          <w:color w:val="000000"/>
          <w:vertAlign w:val="subscript"/>
        </w:rPr>
        <w:t>X</w:t>
      </w:r>
      <w:r>
        <w:rPr>
          <w:rFonts w:ascii="Times New Roman"/>
          <w:b w:val="false"/>
          <w:i w:val="false"/>
          <w:color w:val="000000"/>
          <w:sz w:val="28"/>
        </w:rPr>
        <w:t xml:space="preserve"> и концентрация NO</w:t>
      </w:r>
      <w:r>
        <w:rPr>
          <w:rFonts w:ascii="Times New Roman"/>
          <w:b w:val="false"/>
          <w:i w:val="false"/>
          <w:color w:val="000000"/>
          <w:vertAlign w:val="subscript"/>
        </w:rPr>
        <w:t>x</w:t>
      </w:r>
      <w:r>
        <w:rPr>
          <w:rFonts w:ascii="Times New Roman"/>
          <w:b w:val="false"/>
          <w:i w:val="false"/>
          <w:color w:val="000000"/>
          <w:sz w:val="28"/>
        </w:rPr>
        <w:t>.</w:t>
      </w:r>
    </w:p>
    <w:bookmarkEnd w:id="2951"/>
    <w:bookmarkStart w:name="z2967" w:id="2952"/>
    <w:p>
      <w:pPr>
        <w:spacing w:after="0"/>
        <w:ind w:left="0"/>
        <w:jc w:val="both"/>
      </w:pPr>
      <w:r>
        <w:rPr>
          <w:rFonts w:ascii="Times New Roman"/>
          <w:b w:val="false"/>
          <w:i w:val="false"/>
          <w:color w:val="000000"/>
          <w:sz w:val="28"/>
        </w:rPr>
        <w:t>
      6) Температура каталитического реактора.</w:t>
      </w:r>
    </w:p>
    <w:bookmarkEnd w:id="2952"/>
    <w:bookmarkStart w:name="z2968" w:id="2953"/>
    <w:p>
      <w:pPr>
        <w:spacing w:after="0"/>
        <w:ind w:left="0"/>
        <w:jc w:val="both"/>
      </w:pPr>
      <w:r>
        <w:rPr>
          <w:rFonts w:ascii="Times New Roman"/>
          <w:b w:val="false"/>
          <w:i w:val="false"/>
          <w:color w:val="000000"/>
          <w:sz w:val="28"/>
        </w:rPr>
        <w:t>
      7) Скорость газового потока.</w:t>
      </w:r>
    </w:p>
    <w:bookmarkEnd w:id="2953"/>
    <w:bookmarkStart w:name="z2969" w:id="2954"/>
    <w:p>
      <w:pPr>
        <w:spacing w:after="0"/>
        <w:ind w:left="0"/>
        <w:jc w:val="both"/>
      </w:pPr>
      <w:r>
        <w:rPr>
          <w:rFonts w:ascii="Times New Roman"/>
          <w:b w:val="false"/>
          <w:i w:val="false"/>
          <w:color w:val="000000"/>
          <w:sz w:val="28"/>
        </w:rPr>
        <w:t>
      В качестве катализаторов часто используют пятиокись ванадия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или оксид вольфрама (WO</w:t>
      </w:r>
      <w:r>
        <w:rPr>
          <w:rFonts w:ascii="Times New Roman"/>
          <w:b w:val="false"/>
          <w:i w:val="false"/>
          <w:color w:val="000000"/>
          <w:vertAlign w:val="subscript"/>
        </w:rPr>
        <w:t>3</w:t>
      </w:r>
      <w:r>
        <w:rPr>
          <w:rFonts w:ascii="Times New Roman"/>
          <w:b w:val="false"/>
          <w:i w:val="false"/>
          <w:color w:val="000000"/>
          <w:sz w:val="28"/>
        </w:rPr>
        <w:t>) на носителе из оксида титана (TiO</w:t>
      </w:r>
      <w:r>
        <w:rPr>
          <w:rFonts w:ascii="Times New Roman"/>
          <w:b w:val="false"/>
          <w:i w:val="false"/>
          <w:color w:val="000000"/>
          <w:vertAlign w:val="subscript"/>
        </w:rPr>
        <w:t>2</w:t>
      </w:r>
      <w:r>
        <w:rPr>
          <w:rFonts w:ascii="Times New Roman"/>
          <w:b w:val="false"/>
          <w:i w:val="false"/>
          <w:color w:val="000000"/>
          <w:sz w:val="28"/>
        </w:rPr>
        <w:t xml:space="preserve">). Другими возможными катализаторами являются оксид железа и платина. Оптимальная рабочая температура составляет от 300 до 400 °C. </w:t>
      </w:r>
    </w:p>
    <w:bookmarkEnd w:id="2954"/>
    <w:bookmarkStart w:name="z2970" w:id="2955"/>
    <w:p>
      <w:pPr>
        <w:spacing w:after="0"/>
        <w:ind w:left="0"/>
        <w:jc w:val="both"/>
      </w:pPr>
      <w:r>
        <w:rPr>
          <w:rFonts w:ascii="Times New Roman"/>
          <w:b w:val="false"/>
          <w:i w:val="false"/>
          <w:color w:val="000000"/>
          <w:sz w:val="28"/>
        </w:rPr>
        <w:t>
      При селективном некаталитическом восстановлении (СНКВ) аналогично СКВ, для сокращения выбросов NOx используется восстановительный агент (обычно аммиак, мочевина или аммиачная вода), но без катализатора и при более высоких температурах в диапазоне 850–1100 °C.</w:t>
      </w:r>
    </w:p>
    <w:bookmarkEnd w:id="2955"/>
    <w:bookmarkStart w:name="z2971" w:id="29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956"/>
    <w:bookmarkStart w:name="z2972" w:id="2957"/>
    <w:p>
      <w:pPr>
        <w:spacing w:after="0"/>
        <w:ind w:left="0"/>
        <w:jc w:val="both"/>
      </w:pPr>
      <w:r>
        <w:rPr>
          <w:rFonts w:ascii="Times New Roman"/>
          <w:b w:val="false"/>
          <w:i w:val="false"/>
          <w:color w:val="000000"/>
          <w:sz w:val="28"/>
        </w:rPr>
        <w:t>
      Сокращение выбросов NOx.</w:t>
      </w:r>
    </w:p>
    <w:bookmarkEnd w:id="2957"/>
    <w:bookmarkStart w:name="z2973" w:id="295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958"/>
    <w:bookmarkStart w:name="z2974" w:id="2959"/>
    <w:p>
      <w:pPr>
        <w:spacing w:after="0"/>
        <w:ind w:left="0"/>
        <w:jc w:val="both"/>
      </w:pPr>
      <w:r>
        <w:rPr>
          <w:rFonts w:ascii="Times New Roman"/>
          <w:b w:val="false"/>
          <w:i w:val="false"/>
          <w:color w:val="000000"/>
          <w:sz w:val="28"/>
        </w:rPr>
        <w:t>
      Эффективность очистки в случае использования данного метода – свыше 90 %. В сочетании с технологией сухого подавления позволяет обеспечить соблюдение нижней границы европейских экологических нормативов по NOx (20 мг/Нм</w:t>
      </w:r>
      <w:r>
        <w:rPr>
          <w:rFonts w:ascii="Times New Roman"/>
          <w:b w:val="false"/>
          <w:i w:val="false"/>
          <w:color w:val="000000"/>
          <w:vertAlign w:val="superscript"/>
        </w:rPr>
        <w:t>3</w:t>
      </w:r>
      <w:r>
        <w:rPr>
          <w:rFonts w:ascii="Times New Roman"/>
          <w:b w:val="false"/>
          <w:i w:val="false"/>
          <w:color w:val="000000"/>
          <w:sz w:val="28"/>
        </w:rPr>
        <w:t xml:space="preserve">). Наиболее эффективно каталитическое восстановление происходит в области 300–450 </w:t>
      </w:r>
      <w:r>
        <w:rPr>
          <w:rFonts w:ascii="Times New Roman"/>
          <w:b w:val="false"/>
          <w:i w:val="false"/>
          <w:color w:val="000000"/>
          <w:vertAlign w:val="superscript"/>
        </w:rPr>
        <w:t>о</w:t>
      </w:r>
      <w:r>
        <w:rPr>
          <w:rFonts w:ascii="Times New Roman"/>
          <w:b w:val="false"/>
          <w:i w:val="false"/>
          <w:color w:val="000000"/>
          <w:sz w:val="28"/>
        </w:rPr>
        <w:t>С. При более высоких температурах окисление аммиака становится более заметным, что может привести к повышенному выделению NO, а при более низких температурах реакция может протекать не до конца и может выделяться аммиак (так называемый "проскок аммиака").</w:t>
      </w:r>
    </w:p>
    <w:bookmarkEnd w:id="2959"/>
    <w:bookmarkStart w:name="z2975" w:id="2960"/>
    <w:p>
      <w:pPr>
        <w:spacing w:after="0"/>
        <w:ind w:left="0"/>
        <w:jc w:val="both"/>
      </w:pPr>
      <w:r>
        <w:rPr>
          <w:rFonts w:ascii="Times New Roman"/>
          <w:b w:val="false"/>
          <w:i w:val="false"/>
          <w:color w:val="000000"/>
          <w:sz w:val="28"/>
        </w:rPr>
        <w:t>
      Большинство катализаторов формируется на основе диоксида титана (TiO</w:t>
      </w:r>
      <w:r>
        <w:rPr>
          <w:rFonts w:ascii="Times New Roman"/>
          <w:b w:val="false"/>
          <w:i w:val="false"/>
          <w:color w:val="000000"/>
          <w:vertAlign w:val="subscript"/>
        </w:rPr>
        <w:t>2</w:t>
      </w:r>
      <w:r>
        <w:rPr>
          <w:rFonts w:ascii="Times New Roman"/>
          <w:b w:val="false"/>
          <w:i w:val="false"/>
          <w:color w:val="000000"/>
          <w:sz w:val="28"/>
        </w:rPr>
        <w:t>) и пентоксида ванадия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Диоксид титана – удобный носитель и не отравляется SO</w:t>
      </w:r>
      <w:r>
        <w:rPr>
          <w:rFonts w:ascii="Times New Roman"/>
          <w:b w:val="false"/>
          <w:i w:val="false"/>
          <w:color w:val="000000"/>
          <w:vertAlign w:val="subscript"/>
        </w:rPr>
        <w:t>3</w:t>
      </w:r>
      <w:r>
        <w:rPr>
          <w:rFonts w:ascii="Times New Roman"/>
          <w:b w:val="false"/>
          <w:i w:val="false"/>
          <w:color w:val="000000"/>
          <w:sz w:val="28"/>
        </w:rPr>
        <w:t>. Пентоксид ванадия промотирует реакцию взаимодействия аммиака и оксидов азота и мало чувствителен к действию SOх.</w:t>
      </w:r>
    </w:p>
    <w:bookmarkEnd w:id="2960"/>
    <w:bookmarkStart w:name="z2976" w:id="2961"/>
    <w:p>
      <w:pPr>
        <w:spacing w:after="0"/>
        <w:ind w:left="0"/>
        <w:jc w:val="both"/>
      </w:pPr>
      <w:r>
        <w:rPr>
          <w:rFonts w:ascii="Times New Roman"/>
          <w:b w:val="false"/>
          <w:i w:val="false"/>
          <w:color w:val="000000"/>
          <w:sz w:val="28"/>
        </w:rPr>
        <w:t>
      При необходимости восстановить 80 % или более оксидов азота в топочном газе метод СКВ является единственно возможным. Кроме того, метод предполагает совершенствование; его можно успешно сочетать с методами совершенствования системы сжигания для снижения количества оксидов азота.</w:t>
      </w:r>
    </w:p>
    <w:bookmarkEnd w:id="2961"/>
    <w:bookmarkStart w:name="z2977" w:id="2962"/>
    <w:p>
      <w:pPr>
        <w:spacing w:after="0"/>
        <w:ind w:left="0"/>
        <w:jc w:val="both"/>
      </w:pPr>
      <w:r>
        <w:rPr>
          <w:rFonts w:ascii="Times New Roman"/>
          <w:b w:val="false"/>
          <w:i w:val="false"/>
          <w:color w:val="000000"/>
          <w:sz w:val="28"/>
        </w:rPr>
        <w:t>
      Данный метод используется на предприятиях Европы, США и Юго-Восточной Азии.</w:t>
      </w:r>
    </w:p>
    <w:bookmarkEnd w:id="2962"/>
    <w:bookmarkStart w:name="z2978" w:id="2963"/>
    <w:p>
      <w:pPr>
        <w:spacing w:after="0"/>
        <w:ind w:left="0"/>
        <w:jc w:val="both"/>
      </w:pPr>
      <w:r>
        <w:rPr>
          <w:rFonts w:ascii="Times New Roman"/>
          <w:b w:val="false"/>
          <w:i w:val="false"/>
          <w:color w:val="000000"/>
          <w:sz w:val="28"/>
        </w:rPr>
        <w:t xml:space="preserve">
      В 2009 году завод LKAB (Швеция) впервые установил систему СКВ. </w:t>
      </w:r>
    </w:p>
    <w:bookmarkEnd w:id="2963"/>
    <w:bookmarkStart w:name="z2979" w:id="296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964"/>
    <w:bookmarkStart w:name="z2980" w:id="2965"/>
    <w:p>
      <w:pPr>
        <w:spacing w:after="0"/>
        <w:ind w:left="0"/>
        <w:jc w:val="both"/>
      </w:pPr>
      <w:r>
        <w:rPr>
          <w:rFonts w:ascii="Times New Roman"/>
          <w:b w:val="false"/>
          <w:i w:val="false"/>
          <w:color w:val="000000"/>
          <w:sz w:val="28"/>
        </w:rPr>
        <w:t>
      Обе техники относятся к сухим методам очистки, что обосновывает отсутствие образования сточных вод. Единственным образующимся отходом (при СКВ) является дезактивированный катализатор, который может быть переработан производителем. Оба метод подразумевает хранение и использование аммиака (не обязательно) в виде жидкого аммиака; мочевина или растворы аммиака также могут быть использованы повторно.</w:t>
      </w:r>
    </w:p>
    <w:bookmarkEnd w:id="2965"/>
    <w:bookmarkStart w:name="z2981" w:id="2966"/>
    <w:p>
      <w:pPr>
        <w:spacing w:after="0"/>
        <w:ind w:left="0"/>
        <w:jc w:val="both"/>
      </w:pPr>
      <w:r>
        <w:rPr>
          <w:rFonts w:ascii="Times New Roman"/>
          <w:b w:val="false"/>
          <w:i w:val="false"/>
          <w:color w:val="000000"/>
          <w:sz w:val="28"/>
        </w:rPr>
        <w:t>
      Потребление энергии при использовании СКВ увеличивается, поскольку отходящие газы необходимо повторно нагревать перед поступлением в контакт с катализатором. Кроме того, устройства потребляет электрическую энергию.</w:t>
      </w:r>
    </w:p>
    <w:bookmarkEnd w:id="2966"/>
    <w:bookmarkStart w:name="z2982" w:id="2967"/>
    <w:p>
      <w:pPr>
        <w:spacing w:after="0"/>
        <w:ind w:left="0"/>
        <w:jc w:val="both"/>
      </w:pPr>
      <w:r>
        <w:rPr>
          <w:rFonts w:ascii="Times New Roman"/>
          <w:b w:val="false"/>
          <w:i w:val="false"/>
          <w:color w:val="000000"/>
          <w:sz w:val="28"/>
        </w:rPr>
        <w:t>
      СНКВ обходится дешевле, чем СКВ, поскольку не требует использования катализатора, при этом оно может применяться в небольших установках. Но СНКВ не предназначено для установок, которые работают в режиме переменных нагрузок (в связи с риском чрезмерного проскока и сильного запаха аммиака).</w:t>
      </w:r>
    </w:p>
    <w:bookmarkEnd w:id="2967"/>
    <w:bookmarkStart w:name="z2983" w:id="29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2968"/>
    <w:bookmarkStart w:name="z2984" w:id="2969"/>
    <w:p>
      <w:pPr>
        <w:spacing w:after="0"/>
        <w:ind w:left="0"/>
        <w:jc w:val="both"/>
      </w:pPr>
      <w:r>
        <w:rPr>
          <w:rFonts w:ascii="Times New Roman"/>
          <w:b w:val="false"/>
          <w:i w:val="false"/>
          <w:color w:val="000000"/>
          <w:sz w:val="28"/>
        </w:rPr>
        <w:t>
      Высокая стоимость установки, сложность интегрирования в технологический процесс.</w:t>
      </w:r>
    </w:p>
    <w:bookmarkEnd w:id="2969"/>
    <w:bookmarkStart w:name="z2985" w:id="2970"/>
    <w:p>
      <w:pPr>
        <w:spacing w:after="0"/>
        <w:ind w:left="0"/>
        <w:jc w:val="both"/>
      </w:pPr>
      <w:r>
        <w:rPr>
          <w:rFonts w:ascii="Times New Roman"/>
          <w:b w:val="false"/>
          <w:i w:val="false"/>
          <w:color w:val="000000"/>
          <w:sz w:val="28"/>
        </w:rPr>
        <w:t>
      В Tata Steel IJmuiden техника СКВ применяется как в печах с шагающими балками, так и в толкательных печах, которые ежегодно производят около 5,5 млн тонн горячекатаной стали. Степень снижения NO</w:t>
      </w:r>
      <w:r>
        <w:rPr>
          <w:rFonts w:ascii="Times New Roman"/>
          <w:b w:val="false"/>
          <w:i w:val="false"/>
          <w:color w:val="000000"/>
          <w:vertAlign w:val="subscript"/>
        </w:rPr>
        <w:t>X</w:t>
      </w:r>
      <w:r>
        <w:rPr>
          <w:rFonts w:ascii="Times New Roman"/>
          <w:b w:val="false"/>
          <w:i w:val="false"/>
          <w:color w:val="000000"/>
          <w:sz w:val="28"/>
        </w:rPr>
        <w:t xml:space="preserve"> для печи с шагающими балками составляет около 80 %. Из-за высоких температур дымовых газов (на 75 % выше 520 °C) степень восстановления для толкательных печей была бы намного ниже (30 %), поэтому с 2003 года используется комбинация СКВ и СНКВ. Общая скорость восстановления для толкательных печей (СКВ и СНКВ) составляет около 75 %.</w:t>
      </w:r>
    </w:p>
    <w:bookmarkEnd w:id="2970"/>
    <w:bookmarkStart w:name="z2986" w:id="297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71"/>
    <w:bookmarkStart w:name="z2987" w:id="297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972"/>
    <w:bookmarkStart w:name="z2988" w:id="297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2973"/>
    <w:bookmarkStart w:name="z2989" w:id="2974"/>
    <w:p>
      <w:pPr>
        <w:spacing w:after="0"/>
        <w:ind w:left="0"/>
        <w:jc w:val="both"/>
      </w:pPr>
      <w:r>
        <w:rPr>
          <w:rFonts w:ascii="Times New Roman"/>
          <w:b w:val="false"/>
          <w:i w:val="false"/>
          <w:color w:val="000000"/>
          <w:sz w:val="28"/>
        </w:rPr>
        <w:t>
      Сокращение выбросов NOx.</w:t>
      </w:r>
    </w:p>
    <w:bookmarkEnd w:id="2974"/>
    <w:bookmarkStart w:name="z2990" w:id="2975"/>
    <w:p>
      <w:pPr>
        <w:spacing w:after="0"/>
        <w:ind w:left="0"/>
        <w:jc w:val="both"/>
      </w:pPr>
      <w:r>
        <w:rPr>
          <w:rFonts w:ascii="Times New Roman"/>
          <w:b w:val="false"/>
          <w:i w:val="false"/>
          <w:color w:val="000000"/>
          <w:sz w:val="28"/>
        </w:rPr>
        <w:t>
      Требования экологического законодательства.</w:t>
      </w:r>
    </w:p>
    <w:bookmarkEnd w:id="2975"/>
    <w:bookmarkStart w:name="z2991" w:id="2976"/>
    <w:p>
      <w:pPr>
        <w:spacing w:after="0"/>
        <w:ind w:left="0"/>
        <w:jc w:val="left"/>
      </w:pPr>
      <w:r>
        <w:rPr>
          <w:rFonts w:ascii="Times New Roman"/>
          <w:b/>
          <w:i w:val="false"/>
          <w:color w:val="000000"/>
        </w:rPr>
        <w:t xml:space="preserve"> 5.4.3.7. Снижение образования NOx при травлении смешанными кислотами методом использования Н</w:t>
      </w:r>
      <w:r>
        <w:rPr>
          <w:rFonts w:ascii="Times New Roman"/>
          <w:b/>
          <w:i w:val="false"/>
          <w:color w:val="000000"/>
          <w:vertAlign w:val="subscript"/>
        </w:rPr>
        <w:t>2</w:t>
      </w:r>
      <w:r>
        <w:rPr>
          <w:rFonts w:ascii="Times New Roman"/>
          <w:b/>
          <w:i w:val="false"/>
          <w:color w:val="000000"/>
        </w:rPr>
        <w:t>О</w:t>
      </w:r>
      <w:r>
        <w:rPr>
          <w:rFonts w:ascii="Times New Roman"/>
          <w:b/>
          <w:i w:val="false"/>
          <w:color w:val="000000"/>
          <w:vertAlign w:val="subscript"/>
        </w:rPr>
        <w:t>2</w:t>
      </w:r>
      <w:r>
        <w:rPr>
          <w:rFonts w:ascii="Times New Roman"/>
          <w:b/>
          <w:i w:val="false"/>
          <w:color w:val="000000"/>
        </w:rPr>
        <w:t xml:space="preserve"> (или мочевины) в травильных ваннах</w:t>
      </w:r>
    </w:p>
    <w:bookmarkEnd w:id="297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Подавление NOx путем впрыска перекиси водорода (или мочевины)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Реакция между пероксидом водорода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и NO</w:t>
      </w:r>
      <w:r>
        <w:rPr>
          <w:rFonts w:ascii="Times New Roman"/>
          <w:b w:val="false"/>
          <w:i w:val="false"/>
          <w:color w:val="000000"/>
          <w:vertAlign w:val="subscript"/>
        </w:rPr>
        <w:t>x</w:t>
      </w:r>
      <w:r>
        <w:rPr>
          <w:rFonts w:ascii="Times New Roman"/>
          <w:b w:val="false"/>
          <w:i w:val="false"/>
          <w:color w:val="000000"/>
          <w:sz w:val="28"/>
        </w:rPr>
        <w:t xml:space="preserve"> происходит в водной фазе, в которой NO</w:t>
      </w:r>
      <w:r>
        <w:rPr>
          <w:rFonts w:ascii="Times New Roman"/>
          <w:b w:val="false"/>
          <w:i w:val="false"/>
          <w:color w:val="000000"/>
          <w:vertAlign w:val="subscript"/>
        </w:rPr>
        <w:t>x</w:t>
      </w:r>
      <w:r>
        <w:rPr>
          <w:rFonts w:ascii="Times New Roman"/>
          <w:b w:val="false"/>
          <w:i w:val="false"/>
          <w:color w:val="000000"/>
          <w:sz w:val="28"/>
        </w:rPr>
        <w:t xml:space="preserve"> реагирует с водой с образованием азотистой кислоты (HNO</w:t>
      </w:r>
      <w:r>
        <w:rPr>
          <w:rFonts w:ascii="Times New Roman"/>
          <w:b w:val="false"/>
          <w:i w:val="false"/>
          <w:color w:val="000000"/>
          <w:vertAlign w:val="subscript"/>
        </w:rPr>
        <w:t>2</w:t>
      </w:r>
      <w:r>
        <w:rPr>
          <w:rFonts w:ascii="Times New Roman"/>
          <w:b w:val="false"/>
          <w:i w:val="false"/>
          <w:color w:val="000000"/>
          <w:sz w:val="28"/>
        </w:rPr>
        <w:t>). HNO</w:t>
      </w:r>
      <w:r>
        <w:rPr>
          <w:rFonts w:ascii="Times New Roman"/>
          <w:b w:val="false"/>
          <w:i w:val="false"/>
          <w:color w:val="000000"/>
          <w:vertAlign w:val="subscript"/>
        </w:rPr>
        <w:t>2</w:t>
      </w:r>
      <w:r>
        <w:rPr>
          <w:rFonts w:ascii="Times New Roman"/>
          <w:b w:val="false"/>
          <w:i w:val="false"/>
          <w:color w:val="000000"/>
          <w:sz w:val="28"/>
        </w:rPr>
        <w:t xml:space="preserve"> относительно нестабильна и легко разлагается обратно на NO</w:t>
      </w:r>
      <w:r>
        <w:rPr>
          <w:rFonts w:ascii="Times New Roman"/>
          <w:b w:val="false"/>
          <w:i w:val="false"/>
          <w:color w:val="000000"/>
          <w:vertAlign w:val="subscript"/>
        </w:rPr>
        <w:t>2</w:t>
      </w:r>
      <w:r>
        <w:rPr>
          <w:rFonts w:ascii="Times New Roman"/>
          <w:b w:val="false"/>
          <w:i w:val="false"/>
          <w:color w:val="000000"/>
          <w:sz w:val="28"/>
        </w:rPr>
        <w:t>, NO и H</w:t>
      </w:r>
      <w:r>
        <w:rPr>
          <w:rFonts w:ascii="Times New Roman"/>
          <w:b w:val="false"/>
          <w:i w:val="false"/>
          <w:color w:val="000000"/>
          <w:vertAlign w:val="subscript"/>
        </w:rPr>
        <w:t>2</w:t>
      </w:r>
      <w:r>
        <w:rPr>
          <w:rFonts w:ascii="Times New Roman"/>
          <w:b w:val="false"/>
          <w:i w:val="false"/>
          <w:color w:val="000000"/>
          <w:sz w:val="28"/>
        </w:rPr>
        <w:t>O. В итоге NO</w:t>
      </w:r>
      <w:r>
        <w:rPr>
          <w:rFonts w:ascii="Times New Roman"/>
          <w:b w:val="false"/>
          <w:i w:val="false"/>
          <w:color w:val="000000"/>
          <w:vertAlign w:val="subscript"/>
        </w:rPr>
        <w:t>x</w:t>
      </w:r>
      <w:r>
        <w:rPr>
          <w:rFonts w:ascii="Times New Roman"/>
          <w:b w:val="false"/>
          <w:i w:val="false"/>
          <w:color w:val="000000"/>
          <w:sz w:val="28"/>
        </w:rPr>
        <w:t xml:space="preserve"> будет выделен в результате процесса. Однако присутствие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быстро окисляет HNO</w:t>
      </w:r>
      <w:r>
        <w:rPr>
          <w:rFonts w:ascii="Times New Roman"/>
          <w:b w:val="false"/>
          <w:i w:val="false"/>
          <w:color w:val="000000"/>
          <w:vertAlign w:val="subscript"/>
        </w:rPr>
        <w:t>2</w:t>
      </w:r>
      <w:r>
        <w:rPr>
          <w:rFonts w:ascii="Times New Roman"/>
          <w:b w:val="false"/>
          <w:i w:val="false"/>
          <w:color w:val="000000"/>
          <w:sz w:val="28"/>
        </w:rPr>
        <w:t xml:space="preserve"> до более стабильной HNO</w:t>
      </w:r>
      <w:r>
        <w:rPr>
          <w:rFonts w:ascii="Times New Roman"/>
          <w:b w:val="false"/>
          <w:i w:val="false"/>
          <w:color w:val="000000"/>
          <w:vertAlign w:val="subscript"/>
        </w:rPr>
        <w:t>3</w:t>
      </w:r>
      <w:r>
        <w:rPr>
          <w:rFonts w:ascii="Times New Roman"/>
          <w:b w:val="false"/>
          <w:i w:val="false"/>
          <w:color w:val="000000"/>
          <w:sz w:val="28"/>
        </w:rPr>
        <w:t>, тем самым предотвращая повторное образование и выброс NO</w:t>
      </w:r>
      <w:r>
        <w:rPr>
          <w:rFonts w:ascii="Times New Roman"/>
          <w:b w:val="false"/>
          <w:i w:val="false"/>
          <w:color w:val="000000"/>
          <w:vertAlign w:val="subscript"/>
        </w:rPr>
        <w:t>x</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Ключом к эффективному использованию перекиси водорода для подавления выбросов NO</w:t>
      </w:r>
      <w:r>
        <w:rPr>
          <w:rFonts w:ascii="Times New Roman"/>
          <w:b w:val="false"/>
          <w:i w:val="false"/>
          <w:color w:val="000000"/>
          <w:vertAlign w:val="subscript"/>
        </w:rPr>
        <w:t>x</w:t>
      </w:r>
      <w:r>
        <w:rPr>
          <w:rFonts w:ascii="Times New Roman"/>
          <w:b w:val="false"/>
          <w:i w:val="false"/>
          <w:color w:val="000000"/>
          <w:sz w:val="28"/>
        </w:rPr>
        <w:t xml:space="preserve"> путем добавления в травильную ванну является эффективное перемешивание. Когда перекись водорода добавляется к травильному раствору, содержащему как оксиды азота, так и ионы переходных металлов, он либо окисляет NO</w:t>
      </w:r>
      <w:r>
        <w:rPr>
          <w:rFonts w:ascii="Times New Roman"/>
          <w:b w:val="false"/>
          <w:i w:val="false"/>
          <w:color w:val="000000"/>
          <w:vertAlign w:val="subscript"/>
        </w:rPr>
        <w:t>x</w:t>
      </w:r>
      <w:r>
        <w:rPr>
          <w:rFonts w:ascii="Times New Roman"/>
          <w:b w:val="false"/>
          <w:i w:val="false"/>
          <w:color w:val="000000"/>
          <w:sz w:val="28"/>
        </w:rPr>
        <w:t>, либо сам подвергается каталитическому разложению в результате реакции с ионами металлов.</w:t>
      </w:r>
    </w:p>
    <w:p>
      <w:pPr>
        <w:spacing w:after="0"/>
        <w:ind w:left="0"/>
        <w:jc w:val="both"/>
      </w:pPr>
      <w:r>
        <w:rPr>
          <w:rFonts w:ascii="Times New Roman"/>
          <w:b w:val="false"/>
          <w:i w:val="false"/>
          <w:color w:val="000000"/>
          <w:sz w:val="28"/>
        </w:rPr>
        <w:t>
      Снижение образования NOx путем закачки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в контур рециркуляции</w:t>
      </w:r>
    </w:p>
    <w:p>
      <w:pPr>
        <w:spacing w:after="0"/>
        <w:ind w:left="0"/>
        <w:jc w:val="both"/>
      </w:pPr>
      <w:r>
        <w:rPr>
          <w:rFonts w:ascii="Times New Roman"/>
          <w:b w:val="false"/>
          <w:i w:val="false"/>
          <w:color w:val="000000"/>
          <w:sz w:val="28"/>
        </w:rPr>
        <w:t>
      Один из методов эффективного смешивания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и раствора ванны заключается во впрыскивании перекиси водорода в рециркулируемый травильный раствор. Содержимое ванны перекачивается по рециркуляционному контуру со скоростью до десяти смен ванны в час. Перекись водорода (35 %) дозируется в этот контур со скоростью до 1 литра в минуту, в зависимости от соответствующих условий процесса. Проведенные испытания показали, что с помощью данной техники достигается эффективность подавления NOx, превышающая 90%.</w:t>
      </w:r>
    </w:p>
    <w:p>
      <w:pPr>
        <w:spacing w:after="0"/>
        <w:ind w:left="0"/>
        <w:jc w:val="both"/>
      </w:pPr>
      <w:r>
        <w:rPr>
          <w:rFonts w:ascii="Times New Roman"/>
          <w:b w:val="false"/>
          <w:i w:val="false"/>
          <w:color w:val="000000"/>
          <w:sz w:val="28"/>
        </w:rPr>
        <w:t>
      Снижение образования NOx за счет впрыска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в травильную ванну через барботажную трубу</w:t>
      </w:r>
    </w:p>
    <w:p>
      <w:pPr>
        <w:spacing w:after="0"/>
        <w:ind w:left="0"/>
        <w:jc w:val="both"/>
      </w:pPr>
      <w:r>
        <w:rPr>
          <w:rFonts w:ascii="Times New Roman"/>
          <w:b w:val="false"/>
          <w:i w:val="false"/>
          <w:color w:val="000000"/>
          <w:sz w:val="28"/>
        </w:rPr>
        <w:t>
      Капитальные затраты на новую установку рециркуляционного контура на травильную ванну могут быть высокими. Следовательно, альтернативный метод добавления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в травильную ванну заключается в непосредственном впрыскивании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в травильную ванну через раздвоенный барботер, расположенный в травильной ванне. В ванну вставляется простая барботажная труба, сделанная из полипропиленовой трубки диаметром 30 мм с отверстиями 3 мм, просверленными с интервалом 150 мм.</w:t>
      </w:r>
    </w:p>
    <w:p>
      <w:pPr>
        <w:spacing w:after="0"/>
        <w:ind w:left="0"/>
        <w:jc w:val="both"/>
      </w:pPr>
      <w:r>
        <w:rPr>
          <w:rFonts w:ascii="Times New Roman"/>
          <w:b w:val="false"/>
          <w:i w:val="false"/>
          <w:color w:val="000000"/>
          <w:sz w:val="28"/>
        </w:rPr>
        <w:t>
      Из-за большого количества нерастворимых отложений, которые накапливаются в ванне для травления, барботажная труба расположена с отверстиями, направленными под углом 45 ° вниз к горизонтали, чтобы минимизировать засорения. Барботажная труба расположена у стального входа в ванну, прямо под движущимся стальным листом, чтобы предотвратить случайное столкновение с листом, а также использовать постоянное движение стального листа в качестве метода эффективного перемешивания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 xml:space="preserve">в травильную ванну. </w:t>
      </w:r>
    </w:p>
    <w:p>
      <w:pPr>
        <w:spacing w:after="0"/>
        <w:ind w:left="0"/>
        <w:jc w:val="both"/>
      </w:pPr>
      <w:r>
        <w:rPr>
          <w:rFonts w:ascii="Times New Roman"/>
          <w:b w:val="false"/>
          <w:i w:val="false"/>
          <w:color w:val="000000"/>
          <w:sz w:val="28"/>
        </w:rPr>
        <w:t xml:space="preserve">
      Проведенные испытания показали, что с помощью этого метода достигается эффективность подавления NOx, превышающая 90 %.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Преимущества</w:t>
      </w:r>
      <w:r>
        <w:rPr>
          <w:rFonts w:ascii="Times New Roman"/>
          <w:b w:val="false"/>
          <w:i w:val="false"/>
          <w:color w:val="000000"/>
          <w:sz w:val="28"/>
        </w:rPr>
        <w:t xml:space="preserve"> </w:t>
      </w:r>
      <w:r>
        <w:rPr>
          <w:rFonts w:ascii="Times New Roman"/>
          <w:b/>
          <w:i w:val="false"/>
          <w:color w:val="000000"/>
          <w:sz w:val="28"/>
        </w:rPr>
        <w:t>снижения</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NOx</w:t>
      </w:r>
      <w:r>
        <w:rPr>
          <w:rFonts w:ascii="Times New Roman"/>
          <w:b w:val="false"/>
          <w:i w:val="false"/>
          <w:color w:val="000000"/>
          <w:sz w:val="28"/>
        </w:rPr>
        <w:t xml:space="preserve"> </w:t>
      </w:r>
      <w:r>
        <w:rPr>
          <w:rFonts w:ascii="Times New Roman"/>
          <w:b/>
          <w:i w:val="false"/>
          <w:color w:val="000000"/>
          <w:sz w:val="28"/>
        </w:rPr>
        <w:t>перекисью</w:t>
      </w:r>
      <w:r>
        <w:rPr>
          <w:rFonts w:ascii="Times New Roman"/>
          <w:b w:val="false"/>
          <w:i w:val="false"/>
          <w:color w:val="000000"/>
          <w:sz w:val="28"/>
        </w:rPr>
        <w:t xml:space="preserve"> </w:t>
      </w:r>
      <w:r>
        <w:rPr>
          <w:rFonts w:ascii="Times New Roman"/>
          <w:b/>
          <w:i w:val="false"/>
          <w:color w:val="000000"/>
          <w:sz w:val="28"/>
        </w:rPr>
        <w:t>водорода</w:t>
      </w:r>
    </w:p>
    <w:p>
      <w:pPr>
        <w:spacing w:after="0"/>
        <w:ind w:left="0"/>
        <w:jc w:val="both"/>
      </w:pPr>
      <w:r>
        <w:rPr>
          <w:rFonts w:ascii="Times New Roman"/>
          <w:b w:val="false"/>
          <w:i w:val="false"/>
          <w:color w:val="000000"/>
          <w:sz w:val="28"/>
        </w:rPr>
        <w:t>
      Перекись водорода превращает NOx в азотную кислоту на месте и, следовательно, снижает потребление азотной кислоты, в некоторых случаях на 20–30 %.</w:t>
      </w:r>
    </w:p>
    <w:p>
      <w:pPr>
        <w:spacing w:after="0"/>
        <w:ind w:left="0"/>
        <w:jc w:val="both"/>
      </w:pPr>
      <w:r>
        <w:rPr>
          <w:rFonts w:ascii="Times New Roman"/>
          <w:b w:val="false"/>
          <w:i w:val="false"/>
          <w:color w:val="000000"/>
          <w:sz w:val="28"/>
        </w:rPr>
        <w:t>
      Никаких серьезных изменений в установке не требуется.</w:t>
      </w:r>
    </w:p>
    <w:p>
      <w:pPr>
        <w:spacing w:after="0"/>
        <w:ind w:left="0"/>
        <w:jc w:val="both"/>
      </w:pPr>
      <w:r>
        <w:rPr>
          <w:rFonts w:ascii="Times New Roman"/>
          <w:b w:val="false"/>
          <w:i w:val="false"/>
          <w:color w:val="000000"/>
          <w:sz w:val="28"/>
        </w:rPr>
        <w:t>
      Существующий скруббер на основе фтористоводородной кислоты может использоваться без необходимости нейтрализации промывной жидкости, так как образовавшийся слабый раствор плавиковой кислоты можно вернуть в процесс.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w:t>
      </w: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Start w:name="z2992" w:id="2977"/>
    <w:p>
      <w:pPr>
        <w:spacing w:after="0"/>
        <w:ind w:left="0"/>
        <w:jc w:val="both"/>
      </w:pPr>
      <w:r>
        <w:rPr>
          <w:rFonts w:ascii="Times New Roman"/>
          <w:b w:val="false"/>
          <w:i w:val="false"/>
          <w:color w:val="000000"/>
          <w:sz w:val="28"/>
        </w:rPr>
        <w:t>
      Снижение выбросов NOx.</w:t>
      </w:r>
    </w:p>
    <w:bookmarkEnd w:id="297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Start w:name="z2993" w:id="2978"/>
    <w:p>
      <w:pPr>
        <w:spacing w:after="0"/>
        <w:ind w:left="0"/>
        <w:jc w:val="both"/>
      </w:pPr>
      <w:r>
        <w:rPr>
          <w:rFonts w:ascii="Times New Roman"/>
          <w:b w:val="false"/>
          <w:i w:val="false"/>
          <w:color w:val="000000"/>
          <w:sz w:val="28"/>
        </w:rPr>
        <w:t>
      Новые и существующие заводы.</w:t>
      </w:r>
    </w:p>
    <w:bookmarkEnd w:id="297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Start w:name="z2994" w:id="2979"/>
    <w:p>
      <w:pPr>
        <w:spacing w:after="0"/>
        <w:ind w:left="0"/>
        <w:jc w:val="both"/>
      </w:pPr>
      <w:r>
        <w:rPr>
          <w:rFonts w:ascii="Times New Roman"/>
          <w:b w:val="false"/>
          <w:i w:val="false"/>
          <w:color w:val="000000"/>
          <w:sz w:val="28"/>
        </w:rPr>
        <w:t>
      Снижение расхода кислоты.</w:t>
      </w:r>
    </w:p>
    <w:bookmarkEnd w:id="2979"/>
    <w:bookmarkStart w:name="z2995" w:id="2980"/>
    <w:p>
      <w:pPr>
        <w:spacing w:after="0"/>
        <w:ind w:left="0"/>
        <w:jc w:val="both"/>
      </w:pPr>
      <w:r>
        <w:rPr>
          <w:rFonts w:ascii="Times New Roman"/>
          <w:b w:val="false"/>
          <w:i w:val="false"/>
          <w:color w:val="000000"/>
          <w:sz w:val="28"/>
        </w:rPr>
        <w:t>
      Расход перекиси водорода (от 3 до 10 кг/т).</w:t>
      </w:r>
    </w:p>
    <w:bookmarkEnd w:id="2980"/>
    <w:p>
      <w:pPr>
        <w:spacing w:after="0"/>
        <w:ind w:left="0"/>
        <w:jc w:val="both"/>
      </w:pPr>
      <w:r>
        <w:rPr>
          <w:rFonts w:ascii="Times New Roman"/>
          <w:b w:val="false"/>
          <w:i w:val="false"/>
          <w:color w:val="000000"/>
          <w:sz w:val="28"/>
        </w:rPr>
        <w:t>
      Для турбулентного травления в мелкой ванне необходимая мощность дозы перекиси водорода может резко возрасти. Для крупных травильных установок, где мощность дозы перекиси водорода была бы чрезмерной, другие меры по снижению NOx, например, система СКВ, могут быть более подходящими.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Start w:name="z2996" w:id="2981"/>
    <w:p>
      <w:pPr>
        <w:spacing w:after="0"/>
        <w:ind w:left="0"/>
        <w:jc w:val="both"/>
      </w:pPr>
      <w:r>
        <w:rPr>
          <w:rFonts w:ascii="Times New Roman"/>
          <w:b w:val="false"/>
          <w:i w:val="false"/>
          <w:color w:val="000000"/>
          <w:sz w:val="28"/>
        </w:rPr>
        <w:t>
      Добавление перекиси водорода подавляет образование газообразных выбросов NOx за счет риформинга HNO</w:t>
      </w:r>
      <w:r>
        <w:rPr>
          <w:rFonts w:ascii="Times New Roman"/>
          <w:b w:val="false"/>
          <w:i w:val="false"/>
          <w:color w:val="000000"/>
          <w:vertAlign w:val="subscript"/>
        </w:rPr>
        <w:t>3</w:t>
      </w:r>
      <w:r>
        <w:rPr>
          <w:rFonts w:ascii="Times New Roman"/>
          <w:b w:val="false"/>
          <w:i w:val="false"/>
          <w:color w:val="000000"/>
          <w:sz w:val="28"/>
        </w:rPr>
        <w:t xml:space="preserve"> в травильном баке. Таким образом, можно повторно использовать кислотную часть, что приводит к снижению расхода кислоты до 25 %.</w:t>
      </w:r>
    </w:p>
    <w:bookmarkEnd w:id="2981"/>
    <w:p>
      <w:pPr>
        <w:spacing w:after="0"/>
        <w:ind w:left="0"/>
        <w:jc w:val="left"/>
      </w:pPr>
      <w:r>
        <w:rPr>
          <w:rFonts w:ascii="Times New Roman"/>
          <w:b/>
          <w:i w:val="false"/>
          <w:color w:val="000000"/>
        </w:rPr>
        <w:t xml:space="preserve"> Таблица 5.10. Достижимые уровни выбросов при закачке H</w:t>
      </w:r>
      <w:r>
        <w:rPr>
          <w:rFonts w:ascii="Times New Roman"/>
          <w:b/>
          <w:i w:val="false"/>
          <w:color w:val="000000"/>
          <w:vertAlign w:val="subscript"/>
        </w:rPr>
        <w:t>2</w:t>
      </w:r>
      <w:r>
        <w:rPr>
          <w:rFonts w:ascii="Times New Roman"/>
          <w:b/>
          <w:i w:val="false"/>
          <w:color w:val="000000"/>
        </w:rPr>
        <w:t>O</w:t>
      </w:r>
      <w:r>
        <w:rPr>
          <w:rFonts w:ascii="Times New Roman"/>
          <w:b/>
          <w:i w:val="false"/>
          <w:color w:val="000000"/>
          <w:vertAlign w:val="sub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2982"/>
          <w:p>
            <w:pPr>
              <w:spacing w:after="20"/>
              <w:ind w:left="20"/>
              <w:jc w:val="both"/>
            </w:pPr>
            <w:r>
              <w:rPr>
                <w:rFonts w:ascii="Times New Roman"/>
                <w:b w:val="false"/>
                <w:i w:val="false"/>
                <w:color w:val="000000"/>
                <w:sz w:val="20"/>
              </w:rPr>
              <w:t>
Концентрация</w:t>
            </w:r>
          </w:p>
          <w:bookmarkEnd w:id="2982"/>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выбросы [г/т продукта]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уменьшения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Хемилюминесценция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Титрование</w:t>
            </w:r>
          </w:p>
        </w:tc>
      </w:tr>
    </w:tbl>
    <w:bookmarkStart w:name="z2998" w:id="2983"/>
    <w:p>
      <w:pPr>
        <w:spacing w:after="0"/>
        <w:ind w:left="0"/>
        <w:jc w:val="both"/>
      </w:pPr>
      <w:r>
        <w:rPr>
          <w:rFonts w:ascii="Times New Roman"/>
          <w:b w:val="false"/>
          <w:i w:val="false"/>
          <w:color w:val="000000"/>
          <w:sz w:val="28"/>
        </w:rPr>
        <w:t xml:space="preserve">
      Примечание: </w:t>
      </w:r>
      <w:r>
        <w:rPr>
          <w:rFonts w:ascii="Times New Roman"/>
          <w:b w:val="false"/>
          <w:i w:val="false"/>
          <w:color w:val="000000"/>
          <w:vertAlign w:val="superscript"/>
        </w:rPr>
        <w:t>*</w:t>
      </w:r>
      <w:r>
        <w:rPr>
          <w:rFonts w:ascii="Times New Roman"/>
          <w:b w:val="false"/>
          <w:i w:val="false"/>
          <w:color w:val="000000"/>
          <w:sz w:val="28"/>
        </w:rPr>
        <w:t xml:space="preserve"> Скорость снижения представляет собой комбинацию системы впрыска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и системы абсорбции выхлопных газов.</w:t>
      </w:r>
    </w:p>
    <w:bookmarkEnd w:id="2983"/>
    <w:bookmarkStart w:name="z2999" w:id="2984"/>
    <w:p>
      <w:pPr>
        <w:spacing w:after="0"/>
        <w:ind w:left="0"/>
        <w:jc w:val="both"/>
      </w:pPr>
      <w:r>
        <w:rPr>
          <w:rFonts w:ascii="Times New Roman"/>
          <w:b w:val="false"/>
          <w:i w:val="false"/>
          <w:color w:val="000000"/>
          <w:sz w:val="28"/>
        </w:rPr>
        <w:t>
      Для подавления NOx с использованием добавления мочевины в травильную ванну (плюс газоочиститель) выбросы были достоверно ниже предельного значения NOx, равного 850 мг/Нм</w:t>
      </w:r>
      <w:r>
        <w:rPr>
          <w:rFonts w:ascii="Times New Roman"/>
          <w:b w:val="false"/>
          <w:i w:val="false"/>
          <w:color w:val="000000"/>
          <w:vertAlign w:val="superscript"/>
        </w:rPr>
        <w:t>3</w:t>
      </w:r>
      <w:r>
        <w:rPr>
          <w:rFonts w:ascii="Times New Roman"/>
          <w:b w:val="false"/>
          <w:i w:val="false"/>
          <w:color w:val="000000"/>
          <w:sz w:val="28"/>
        </w:rPr>
        <w:t xml:space="preserve">. Повышенное содержание аммиака в сточных водах было снижено за счет аэрации. </w:t>
      </w:r>
    </w:p>
    <w:bookmarkEnd w:id="2984"/>
    <w:bookmarkStart w:name="z3000" w:id="298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2985"/>
    <w:bookmarkStart w:name="z3001" w:id="2986"/>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986"/>
    <w:bookmarkStart w:name="z3002" w:id="298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Движущий</w:t>
      </w:r>
      <w:r>
        <w:rPr>
          <w:rFonts w:ascii="Times New Roman"/>
          <w:b w:val="false"/>
          <w:i w:val="false"/>
          <w:color w:val="000000"/>
          <w:sz w:val="28"/>
        </w:rPr>
        <w:t xml:space="preserve"> </w:t>
      </w:r>
      <w:r>
        <w:rPr>
          <w:rFonts w:ascii="Times New Roman"/>
          <w:b/>
          <w:i w:val="false"/>
          <w:color w:val="000000"/>
          <w:sz w:val="28"/>
        </w:rPr>
        <w:t>фактор</w:t>
      </w:r>
      <w:r>
        <w:rPr>
          <w:rFonts w:ascii="Times New Roman"/>
          <w:b w:val="false"/>
          <w:i w:val="false"/>
          <w:color w:val="000000"/>
          <w:sz w:val="28"/>
        </w:rPr>
        <w:t xml:space="preserve"> </w:t>
      </w:r>
      <w:r>
        <w:rPr>
          <w:rFonts w:ascii="Times New Roman"/>
          <w:b/>
          <w:i w:val="false"/>
          <w:color w:val="000000"/>
          <w:sz w:val="28"/>
        </w:rPr>
        <w:t>внедрения:</w:t>
      </w:r>
      <w:r>
        <w:rPr>
          <w:rFonts w:ascii="Times New Roman"/>
          <w:b w:val="false"/>
          <w:i w:val="false"/>
          <w:color w:val="000000"/>
          <w:sz w:val="28"/>
        </w:rPr>
        <w:t xml:space="preserve"> </w:t>
      </w:r>
    </w:p>
    <w:bookmarkEnd w:id="2987"/>
    <w:bookmarkStart w:name="z3003" w:id="2988"/>
    <w:p>
      <w:pPr>
        <w:spacing w:after="0"/>
        <w:ind w:left="0"/>
        <w:jc w:val="both"/>
      </w:pPr>
      <w:r>
        <w:rPr>
          <w:rFonts w:ascii="Times New Roman"/>
          <w:b w:val="false"/>
          <w:i w:val="false"/>
          <w:color w:val="000000"/>
          <w:sz w:val="28"/>
        </w:rPr>
        <w:t>
      Требование законодательства.</w:t>
      </w:r>
    </w:p>
    <w:bookmarkEnd w:id="2988"/>
    <w:bookmarkStart w:name="z3004" w:id="2989"/>
    <w:p>
      <w:pPr>
        <w:spacing w:after="0"/>
        <w:ind w:left="0"/>
        <w:jc w:val="left"/>
      </w:pPr>
      <w:r>
        <w:rPr>
          <w:rFonts w:ascii="Times New Roman"/>
          <w:b/>
          <w:i w:val="false"/>
          <w:color w:val="000000"/>
        </w:rPr>
        <w:t xml:space="preserve"> 5.4.4. НДТ, направленные на сокращение и (или) предотвращение выбросов SO</w:t>
      </w:r>
      <w:r>
        <w:rPr>
          <w:rFonts w:ascii="Times New Roman"/>
          <w:b/>
          <w:i w:val="false"/>
          <w:color w:val="000000"/>
          <w:vertAlign w:val="subscript"/>
        </w:rPr>
        <w:t>2</w:t>
      </w:r>
      <w:r>
        <w:rPr>
          <w:rFonts w:ascii="Times New Roman"/>
          <w:b/>
          <w:i w:val="false"/>
          <w:color w:val="000000"/>
        </w:rPr>
        <w:t xml:space="preserve"> от организованных источников выбросов</w:t>
      </w:r>
    </w:p>
    <w:bookmarkEnd w:id="2989"/>
    <w:bookmarkStart w:name="z3005" w:id="2990"/>
    <w:p>
      <w:pPr>
        <w:spacing w:after="0"/>
        <w:ind w:left="0"/>
        <w:jc w:val="left"/>
      </w:pPr>
      <w:r>
        <w:rPr>
          <w:rFonts w:ascii="Times New Roman"/>
          <w:b/>
          <w:i w:val="false"/>
          <w:color w:val="000000"/>
        </w:rPr>
        <w:t xml:space="preserve"> 5.4.4.1.  Десульфуризация и использование топлива с пониженным содержанием серы </w:t>
      </w:r>
    </w:p>
    <w:bookmarkEnd w:id="2990"/>
    <w:bookmarkStart w:name="z3006" w:id="299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91"/>
    <w:bookmarkStart w:name="z3007" w:id="2992"/>
    <w:p>
      <w:pPr>
        <w:spacing w:after="0"/>
        <w:ind w:left="0"/>
        <w:jc w:val="both"/>
      </w:pPr>
      <w:r>
        <w:rPr>
          <w:rFonts w:ascii="Times New Roman"/>
          <w:b w:val="false"/>
          <w:i w:val="false"/>
          <w:color w:val="000000"/>
          <w:sz w:val="28"/>
        </w:rPr>
        <w:t>
      Технологии управления предварительным сжиганием могут включать заменой топлива или десульфуризацию топлива. Поскольку выбросы диоксида серы прямо пропорциональны количеству серы в топливе, переход на топливо с низким содержанием серы является предпочтительным выбором. Замена топлива может не быть альтернативой, если требуются сокращение выбросов SO</w:t>
      </w:r>
      <w:r>
        <w:rPr>
          <w:rFonts w:ascii="Times New Roman"/>
          <w:b w:val="false"/>
          <w:i w:val="false"/>
          <w:color w:val="000000"/>
          <w:vertAlign w:val="subscript"/>
        </w:rPr>
        <w:t>2</w:t>
      </w:r>
      <w:r>
        <w:rPr>
          <w:rFonts w:ascii="Times New Roman"/>
          <w:b w:val="false"/>
          <w:i w:val="false"/>
          <w:color w:val="000000"/>
          <w:sz w:val="28"/>
        </w:rPr>
        <w:t xml:space="preserve"> независимо от содержания серы в топливе.</w:t>
      </w:r>
    </w:p>
    <w:bookmarkEnd w:id="2992"/>
    <w:bookmarkStart w:name="z3008" w:id="29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2993"/>
    <w:bookmarkStart w:name="z3009" w:id="2994"/>
    <w:p>
      <w:pPr>
        <w:spacing w:after="0"/>
        <w:ind w:left="0"/>
        <w:jc w:val="both"/>
      </w:pPr>
      <w:r>
        <w:rPr>
          <w:rFonts w:ascii="Times New Roman"/>
          <w:b w:val="false"/>
          <w:i w:val="false"/>
          <w:color w:val="000000"/>
          <w:sz w:val="28"/>
        </w:rPr>
        <w:t>
      Сера в твердом топливе содержится в 3-х формах: колчеданной (в виде железного колчедана (FeS), органической (в виде сероорганических соединений) и сульфатной (сернокислые соли – сульфаты Са SО</w:t>
      </w:r>
      <w:r>
        <w:rPr>
          <w:rFonts w:ascii="Times New Roman"/>
          <w:b w:val="false"/>
          <w:i w:val="false"/>
          <w:color w:val="000000"/>
          <w:vertAlign w:val="subscript"/>
        </w:rPr>
        <w:t>4</w:t>
      </w:r>
      <w:r>
        <w:rPr>
          <w:rFonts w:ascii="Times New Roman"/>
          <w:b w:val="false"/>
          <w:i w:val="false"/>
          <w:color w:val="000000"/>
          <w:sz w:val="28"/>
        </w:rPr>
        <w:t>, Nа</w:t>
      </w:r>
      <w:r>
        <w:rPr>
          <w:rFonts w:ascii="Times New Roman"/>
          <w:b w:val="false"/>
          <w:i w:val="false"/>
          <w:color w:val="000000"/>
          <w:vertAlign w:val="subscript"/>
        </w:rPr>
        <w:t>2</w:t>
      </w:r>
      <w:r>
        <w:rPr>
          <w:rFonts w:ascii="Times New Roman"/>
          <w:b w:val="false"/>
          <w:i w:val="false"/>
          <w:color w:val="000000"/>
          <w:sz w:val="28"/>
        </w:rPr>
        <w:t>SО</w:t>
      </w:r>
      <w:r>
        <w:rPr>
          <w:rFonts w:ascii="Times New Roman"/>
          <w:b w:val="false"/>
          <w:i w:val="false"/>
          <w:color w:val="000000"/>
          <w:vertAlign w:val="subscript"/>
        </w:rPr>
        <w:t>4</w:t>
      </w:r>
      <w:r>
        <w:rPr>
          <w:rFonts w:ascii="Times New Roman"/>
          <w:b w:val="false"/>
          <w:i w:val="false"/>
          <w:color w:val="000000"/>
          <w:sz w:val="28"/>
        </w:rPr>
        <w:t xml:space="preserve">). </w:t>
      </w:r>
    </w:p>
    <w:bookmarkEnd w:id="2994"/>
    <w:bookmarkStart w:name="z3010" w:id="2995"/>
    <w:p>
      <w:pPr>
        <w:spacing w:after="0"/>
        <w:ind w:left="0"/>
        <w:jc w:val="both"/>
      </w:pPr>
      <w:r>
        <w:rPr>
          <w:rFonts w:ascii="Times New Roman"/>
          <w:b w:val="false"/>
          <w:i w:val="false"/>
          <w:color w:val="000000"/>
          <w:sz w:val="28"/>
        </w:rPr>
        <w:t xml:space="preserve">
      Простейшее обогащение угля – удаление колчеданной серы сепарацией. </w:t>
      </w:r>
    </w:p>
    <w:bookmarkEnd w:id="2995"/>
    <w:bookmarkStart w:name="z3011" w:id="2996"/>
    <w:p>
      <w:pPr>
        <w:spacing w:after="0"/>
        <w:ind w:left="0"/>
        <w:jc w:val="both"/>
      </w:pPr>
      <w:r>
        <w:rPr>
          <w:rFonts w:ascii="Times New Roman"/>
          <w:b w:val="false"/>
          <w:i w:val="false"/>
          <w:color w:val="000000"/>
          <w:sz w:val="28"/>
        </w:rPr>
        <w:t>
      В этом методе используется разница в плотности угля и колчеданной серы (</w:t>
      </w:r>
      <w:r>
        <w:rPr>
          <w:rFonts w:ascii="Times New Roman"/>
          <w:b w:val="false"/>
          <w:i w:val="false"/>
          <w:color w:val="000000"/>
          <w:sz w:val="28"/>
        </w:rPr>
        <w:t>r</w:t>
      </w:r>
      <w:r>
        <w:rPr>
          <w:rFonts w:ascii="Times New Roman"/>
          <w:b w:val="false"/>
          <w:i w:val="false"/>
          <w:color w:val="000000"/>
          <w:sz w:val="28"/>
        </w:rPr>
        <w:t xml:space="preserve">FeS=5 т/м3, </w:t>
      </w:r>
      <w:r>
        <w:rPr>
          <w:rFonts w:ascii="Times New Roman"/>
          <w:b w:val="false"/>
          <w:i w:val="false"/>
          <w:color w:val="000000"/>
          <w:sz w:val="28"/>
        </w:rPr>
        <w:t>r</w:t>
      </w:r>
      <w:r>
        <w:rPr>
          <w:rFonts w:ascii="Times New Roman"/>
          <w:b w:val="false"/>
          <w:i w:val="false"/>
          <w:color w:val="000000"/>
          <w:sz w:val="28"/>
        </w:rPr>
        <w:t>угля=2 т/м</w:t>
      </w:r>
      <w:r>
        <w:rPr>
          <w:rFonts w:ascii="Times New Roman"/>
          <w:b w:val="false"/>
          <w:i w:val="false"/>
          <w:color w:val="000000"/>
          <w:vertAlign w:val="superscript"/>
        </w:rPr>
        <w:t>3</w:t>
      </w:r>
      <w:r>
        <w:rPr>
          <w:rFonts w:ascii="Times New Roman"/>
          <w:b w:val="false"/>
          <w:i w:val="false"/>
          <w:color w:val="000000"/>
          <w:sz w:val="28"/>
        </w:rPr>
        <w:t>). Для отделения колчеданной и органической серы используется метод гидротермического обессеривания. В этом случае измельченное топливо обрабатывается в автоклавах при температуре 300 °С и давлении 1,7 МПа щелочными растворами КОН, NаОН. Снижение серы в твердом топливе можно осуществить методом газификации или пиролиза твердого топлива. Основное количество серы окажется связанным в коксовом остатке.</w:t>
      </w:r>
    </w:p>
    <w:bookmarkEnd w:id="2996"/>
    <w:bookmarkStart w:name="z3012" w:id="299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2997"/>
    <w:bookmarkStart w:name="z3013" w:id="2998"/>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2998"/>
    <w:bookmarkStart w:name="z3014" w:id="299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2999"/>
    <w:bookmarkStart w:name="z3015" w:id="3000"/>
    <w:p>
      <w:pPr>
        <w:spacing w:after="0"/>
        <w:ind w:left="0"/>
        <w:jc w:val="both"/>
      </w:pPr>
      <w:r>
        <w:rPr>
          <w:rFonts w:ascii="Times New Roman"/>
          <w:b w:val="false"/>
          <w:i w:val="false"/>
          <w:color w:val="000000"/>
          <w:sz w:val="28"/>
        </w:rPr>
        <w:t>
      Методы физической очистки обеспечивают удаление до 30% серы. Для углей с большим содержанием пиритной серы это значение может достигать 50%. Степень удаления серы, с помощью химического метода, составляет 66%.</w:t>
      </w:r>
    </w:p>
    <w:bookmarkEnd w:id="3000"/>
    <w:bookmarkStart w:name="z3016" w:id="300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001"/>
    <w:bookmarkStart w:name="z3017" w:id="3002"/>
    <w:p>
      <w:pPr>
        <w:spacing w:after="0"/>
        <w:ind w:left="0"/>
        <w:jc w:val="both"/>
      </w:pPr>
      <w:r>
        <w:rPr>
          <w:rFonts w:ascii="Times New Roman"/>
          <w:b w:val="false"/>
          <w:i w:val="false"/>
          <w:color w:val="000000"/>
          <w:sz w:val="28"/>
        </w:rPr>
        <w:t xml:space="preserve">
      Сведения отсутствуют. </w:t>
      </w:r>
    </w:p>
    <w:bookmarkEnd w:id="3002"/>
    <w:bookmarkStart w:name="z3018" w:id="30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003"/>
    <w:bookmarkStart w:name="z3019" w:id="3004"/>
    <w:p>
      <w:pPr>
        <w:spacing w:after="0"/>
        <w:ind w:left="0"/>
        <w:jc w:val="both"/>
      </w:pPr>
      <w:r>
        <w:rPr>
          <w:rFonts w:ascii="Times New Roman"/>
          <w:b w:val="false"/>
          <w:i w:val="false"/>
          <w:color w:val="000000"/>
          <w:sz w:val="28"/>
        </w:rPr>
        <w:t>
      Применимо для новых предприятий, которые в качестве топлива используют уголь.</w:t>
      </w:r>
    </w:p>
    <w:bookmarkEnd w:id="3004"/>
    <w:bookmarkStart w:name="z3020" w:id="300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05"/>
    <w:bookmarkStart w:name="z3021" w:id="3006"/>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006"/>
    <w:bookmarkStart w:name="z3022" w:id="300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007"/>
    <w:bookmarkStart w:name="z3023" w:id="3008"/>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3008"/>
    <w:bookmarkStart w:name="z3024" w:id="3009"/>
    <w:p>
      <w:pPr>
        <w:spacing w:after="0"/>
        <w:ind w:left="0"/>
        <w:jc w:val="left"/>
      </w:pPr>
      <w:r>
        <w:rPr>
          <w:rFonts w:ascii="Times New Roman"/>
          <w:b/>
          <w:i w:val="false"/>
          <w:color w:val="000000"/>
        </w:rPr>
        <w:t xml:space="preserve"> 5.4.5. НДТ, направленные на сокращение и (или) предотвращение выбросов CO от организованных источников выбросов</w:t>
      </w:r>
    </w:p>
    <w:bookmarkEnd w:id="3009"/>
    <w:bookmarkStart w:name="z3025" w:id="3010"/>
    <w:p>
      <w:pPr>
        <w:spacing w:after="0"/>
        <w:ind w:left="0"/>
        <w:jc w:val="left"/>
      </w:pPr>
      <w:r>
        <w:rPr>
          <w:rFonts w:ascii="Times New Roman"/>
          <w:b/>
          <w:i w:val="false"/>
          <w:color w:val="000000"/>
        </w:rPr>
        <w:t xml:space="preserve"> 5.4.5.1. Абсорбционная очистка газов с использованием медноаммиачных растворов</w:t>
      </w:r>
    </w:p>
    <w:bookmarkEnd w:id="3010"/>
    <w:bookmarkStart w:name="z3026" w:id="301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3011"/>
    <w:bookmarkStart w:name="z3027" w:id="3012"/>
    <w:p>
      <w:pPr>
        <w:spacing w:after="0"/>
        <w:ind w:left="0"/>
        <w:jc w:val="both"/>
      </w:pPr>
      <w:r>
        <w:rPr>
          <w:rFonts w:ascii="Times New Roman"/>
          <w:b w:val="false"/>
          <w:i w:val="false"/>
          <w:color w:val="000000"/>
          <w:sz w:val="28"/>
        </w:rPr>
        <w:t>
      Для очистки газов от оксида углерода используют абсорбцию или промывку газа жидким азотом. Абсорбцию проводят также водно-аммиачными растворами закисных солей ацетата, формиата или карбоната меди [48].</w:t>
      </w:r>
    </w:p>
    <w:bookmarkEnd w:id="3012"/>
    <w:bookmarkStart w:name="z3028" w:id="30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013"/>
    <w:bookmarkStart w:name="z3029" w:id="3014"/>
    <w:p>
      <w:pPr>
        <w:spacing w:after="0"/>
        <w:ind w:left="0"/>
        <w:jc w:val="both"/>
      </w:pPr>
      <w:r>
        <w:rPr>
          <w:rFonts w:ascii="Times New Roman"/>
          <w:b w:val="false"/>
          <w:i w:val="false"/>
          <w:color w:val="000000"/>
          <w:sz w:val="28"/>
        </w:rPr>
        <w:t>
      В случае применения медно-аммиачных растворов образуются комплексные медно-аммиачные соединения оксида углерода:</w:t>
      </w:r>
    </w:p>
    <w:bookmarkEnd w:id="3014"/>
    <w:bookmarkStart w:name="z3030" w:id="3015"/>
    <w:p>
      <w:pPr>
        <w:spacing w:after="0"/>
        <w:ind w:left="0"/>
        <w:jc w:val="both"/>
      </w:pPr>
      <w:r>
        <w:rPr>
          <w:rFonts w:ascii="Times New Roman"/>
          <w:b w:val="false"/>
          <w:i w:val="false"/>
          <w:color w:val="000000"/>
          <w:sz w:val="28"/>
        </w:rPr>
        <w:t xml:space="preserve">
       </w:t>
      </w:r>
    </w:p>
    <w:bookmarkEnd w:id="3015"/>
    <w:bookmarkStart w:name="z3031" w:id="3016"/>
    <w:p>
      <w:pPr>
        <w:spacing w:after="0"/>
        <w:ind w:left="0"/>
        <w:jc w:val="both"/>
      </w:pPr>
      <w:r>
        <w:rPr>
          <w:rFonts w:ascii="Times New Roman"/>
          <w:b w:val="false"/>
          <w:i w:val="false"/>
          <w:color w:val="000000"/>
          <w:sz w:val="28"/>
        </w:rPr>
        <w:t>
      [Cu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m</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sz w:val="28"/>
        </w:rPr>
        <w:t xml:space="preserve"> + xNH</w:t>
      </w:r>
      <w:r>
        <w:rPr>
          <w:rFonts w:ascii="Times New Roman"/>
          <w:b w:val="false"/>
          <w:i w:val="false"/>
          <w:color w:val="000000"/>
          <w:vertAlign w:val="subscript"/>
        </w:rPr>
        <w:t>3</w:t>
      </w:r>
      <w:r>
        <w:rPr>
          <w:rFonts w:ascii="Times New Roman"/>
          <w:b w:val="false"/>
          <w:i w:val="false"/>
          <w:color w:val="000000"/>
          <w:sz w:val="28"/>
        </w:rPr>
        <w:t xml:space="preserve"> + yCO ==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m+x</w:t>
      </w:r>
      <w:r>
        <w:rPr>
          <w:rFonts w:ascii="Times New Roman"/>
          <w:b w:val="false"/>
          <w:i w:val="false"/>
          <w:color w:val="000000"/>
          <w:sz w:val="28"/>
        </w:rPr>
        <w:t>(CO)</w:t>
      </w:r>
      <w:r>
        <w:rPr>
          <w:rFonts w:ascii="Times New Roman"/>
          <w:b w:val="false"/>
          <w:i w:val="false"/>
          <w:color w:val="000000"/>
          <w:vertAlign w:val="subscript"/>
        </w:rPr>
        <w:t>y</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sz w:val="28"/>
        </w:rPr>
        <w:t xml:space="preserve"> + Q.</w:t>
      </w:r>
    </w:p>
    <w:bookmarkEnd w:id="3016"/>
    <w:bookmarkStart w:name="z3032" w:id="3017"/>
    <w:p>
      <w:pPr>
        <w:spacing w:after="0"/>
        <w:ind w:left="0"/>
        <w:jc w:val="both"/>
      </w:pPr>
      <w:r>
        <w:rPr>
          <w:rFonts w:ascii="Times New Roman"/>
          <w:b w:val="false"/>
          <w:i w:val="false"/>
          <w:color w:val="000000"/>
          <w:sz w:val="28"/>
        </w:rPr>
        <w:t xml:space="preserve">
       </w:t>
      </w:r>
    </w:p>
    <w:bookmarkEnd w:id="3017"/>
    <w:bookmarkStart w:name="z3033" w:id="3018"/>
    <w:p>
      <w:pPr>
        <w:spacing w:after="0"/>
        <w:ind w:left="0"/>
        <w:jc w:val="both"/>
      </w:pPr>
      <w:r>
        <w:rPr>
          <w:rFonts w:ascii="Times New Roman"/>
          <w:b w:val="false"/>
          <w:i w:val="false"/>
          <w:color w:val="000000"/>
          <w:sz w:val="28"/>
        </w:rPr>
        <w:t>
      Показано, что наиболее вероятной формой существования одновалетной меди является ион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 образующий с СО ион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·CO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 xml:space="preserve"> с выделение одного моля воды.</w:t>
      </w:r>
    </w:p>
    <w:bookmarkEnd w:id="3018"/>
    <w:bookmarkStart w:name="z3034" w:id="3019"/>
    <w:p>
      <w:pPr>
        <w:spacing w:after="0"/>
        <w:ind w:left="0"/>
        <w:jc w:val="both"/>
      </w:pPr>
      <w:r>
        <w:rPr>
          <w:rFonts w:ascii="Times New Roman"/>
          <w:b w:val="false"/>
          <w:i w:val="false"/>
          <w:color w:val="000000"/>
          <w:sz w:val="28"/>
        </w:rPr>
        <w:t>
      Раствор имеет слабощелочной характер, поэтому одновременно поглощается и диоксид углерода:</w:t>
      </w:r>
    </w:p>
    <w:bookmarkEnd w:id="30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35" w:id="3020"/>
    <w:p>
      <w:pPr>
        <w:spacing w:after="0"/>
        <w:ind w:left="0"/>
        <w:jc w:val="both"/>
      </w:pPr>
      <w:r>
        <w:rPr>
          <w:rFonts w:ascii="Times New Roman"/>
          <w:b w:val="false"/>
          <w:i w:val="false"/>
          <w:color w:val="000000"/>
          <w:sz w:val="28"/>
        </w:rPr>
        <w:t>
      2NH</w:t>
      </w:r>
      <w:r>
        <w:rPr>
          <w:rFonts w:ascii="Times New Roman"/>
          <w:b w:val="false"/>
          <w:i w:val="false"/>
          <w:color w:val="000000"/>
          <w:vertAlign w:val="subscript"/>
        </w:rPr>
        <w:t>4</w:t>
      </w:r>
      <w:r>
        <w:rPr>
          <w:rFonts w:ascii="Times New Roman"/>
          <w:b w:val="false"/>
          <w:i w:val="false"/>
          <w:color w:val="000000"/>
          <w:sz w:val="28"/>
        </w:rPr>
        <w:t>OH + CO</w:t>
      </w:r>
      <w:r>
        <w:rPr>
          <w:rFonts w:ascii="Times New Roman"/>
          <w:b w:val="false"/>
          <w:i w:val="false"/>
          <w:color w:val="000000"/>
          <w:vertAlign w:val="subscript"/>
        </w:rPr>
        <w:t>2</w:t>
      </w:r>
      <w:r>
        <w:rPr>
          <w:rFonts w:ascii="Times New Roman"/>
          <w:b w:val="false"/>
          <w:i w:val="false"/>
          <w:color w:val="000000"/>
          <w:sz w:val="28"/>
        </w:rPr>
        <w:t xml:space="preserve"> ==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w:t>
      </w:r>
    </w:p>
    <w:bookmarkEnd w:id="3020"/>
    <w:bookmarkStart w:name="z3036" w:id="3021"/>
    <w:p>
      <w:pPr>
        <w:spacing w:after="0"/>
        <w:ind w:left="0"/>
        <w:jc w:val="both"/>
      </w:pP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xml:space="preserve"> + CO</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 == 2NH</w:t>
      </w:r>
      <w:r>
        <w:rPr>
          <w:rFonts w:ascii="Times New Roman"/>
          <w:b w:val="false"/>
          <w:i w:val="false"/>
          <w:color w:val="000000"/>
          <w:vertAlign w:val="subscript"/>
        </w:rPr>
        <w:t>4</w:t>
      </w:r>
      <w:r>
        <w:rPr>
          <w:rFonts w:ascii="Times New Roman"/>
          <w:b w:val="false"/>
          <w:i w:val="false"/>
          <w:color w:val="000000"/>
          <w:sz w:val="28"/>
        </w:rPr>
        <w:t>HCO</w:t>
      </w:r>
      <w:r>
        <w:rPr>
          <w:rFonts w:ascii="Times New Roman"/>
          <w:b w:val="false"/>
          <w:i w:val="false"/>
          <w:color w:val="000000"/>
          <w:vertAlign w:val="subscript"/>
        </w:rPr>
        <w:t>3</w:t>
      </w:r>
      <w:r>
        <w:rPr>
          <w:rFonts w:ascii="Times New Roman"/>
          <w:b w:val="false"/>
          <w:i w:val="false"/>
          <w:color w:val="000000"/>
          <w:sz w:val="28"/>
        </w:rPr>
        <w:t>,</w:t>
      </w:r>
    </w:p>
    <w:bookmarkEnd w:id="30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37" w:id="3022"/>
    <w:p>
      <w:pPr>
        <w:spacing w:after="0"/>
        <w:ind w:left="0"/>
        <w:jc w:val="both"/>
      </w:pPr>
      <w:r>
        <w:rPr>
          <w:rFonts w:ascii="Times New Roman"/>
          <w:b w:val="false"/>
          <w:i w:val="false"/>
          <w:color w:val="000000"/>
          <w:sz w:val="28"/>
        </w:rPr>
        <w:t>
      Абсорбционная способность раствора увеличивается с повышением концентрации одновалентной меди, давления СО и уменьшения температуры абсорбции. Соотношение свободных аммиака и диоксида углерода в растворе также влияет на поглотительную способность раствора.</w:t>
      </w:r>
    </w:p>
    <w:bookmarkEnd w:id="3022"/>
    <w:bookmarkStart w:name="z3038" w:id="3023"/>
    <w:p>
      <w:pPr>
        <w:spacing w:after="0"/>
        <w:ind w:left="0"/>
        <w:jc w:val="both"/>
      </w:pPr>
      <w:r>
        <w:rPr>
          <w:rFonts w:ascii="Times New Roman"/>
          <w:b w:val="false"/>
          <w:i w:val="false"/>
          <w:color w:val="000000"/>
          <w:sz w:val="28"/>
        </w:rPr>
        <w:t xml:space="preserve">
      </w:t>
      </w:r>
    </w:p>
    <w:bookmarkEnd w:id="3023"/>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9" w:id="3024"/>
    <w:p>
      <w:pPr>
        <w:spacing w:after="0"/>
        <w:ind w:left="0"/>
        <w:jc w:val="both"/>
      </w:pPr>
      <w:r>
        <w:rPr>
          <w:rFonts w:ascii="Times New Roman"/>
          <w:b w:val="false"/>
          <w:i w:val="false"/>
          <w:color w:val="000000"/>
          <w:sz w:val="28"/>
        </w:rPr>
        <w:t>
      1 - абсорбер; 2 - насос; 3 - водяной холодильник; 4 — аммиачный холодильник 5 - емкость; 6 – десорбер</w:t>
      </w:r>
    </w:p>
    <w:bookmarkEnd w:id="3024"/>
    <w:p>
      <w:pPr>
        <w:spacing w:after="0"/>
        <w:ind w:left="0"/>
        <w:jc w:val="both"/>
      </w:pPr>
      <w:r>
        <w:rPr>
          <w:rFonts w:ascii="Times New Roman"/>
          <w:b w:val="false"/>
          <w:i w:val="false"/>
          <w:color w:val="000000"/>
          <w:sz w:val="28"/>
        </w:rPr>
        <w:t>
      Рисунок 5.19. Схема установки медно-аммиачной очистки газов [49]</w:t>
      </w:r>
    </w:p>
    <w:bookmarkStart w:name="z3040" w:id="3025"/>
    <w:p>
      <w:pPr>
        <w:spacing w:after="0"/>
        <w:ind w:left="0"/>
        <w:jc w:val="both"/>
      </w:pPr>
      <w:r>
        <w:rPr>
          <w:rFonts w:ascii="Times New Roman"/>
          <w:b w:val="false"/>
          <w:i w:val="false"/>
          <w:color w:val="000000"/>
          <w:sz w:val="28"/>
        </w:rPr>
        <w:t>
      Газ из цеха компрессии под давлением 32 МПа поступает в скрубберы, орошаемые медно-аммиачного раствора.</w:t>
      </w:r>
    </w:p>
    <w:bookmarkEnd w:id="3025"/>
    <w:bookmarkStart w:name="z3041" w:id="3026"/>
    <w:p>
      <w:pPr>
        <w:spacing w:after="0"/>
        <w:ind w:left="0"/>
        <w:jc w:val="both"/>
      </w:pPr>
      <w:r>
        <w:rPr>
          <w:rFonts w:ascii="Times New Roman"/>
          <w:b w:val="false"/>
          <w:i w:val="false"/>
          <w:color w:val="000000"/>
          <w:sz w:val="28"/>
        </w:rPr>
        <w:t>
      Состав азотводородной смеси (%): H</w:t>
      </w:r>
      <w:r>
        <w:rPr>
          <w:rFonts w:ascii="Times New Roman"/>
          <w:b w:val="false"/>
          <w:i w:val="false"/>
          <w:color w:val="000000"/>
          <w:vertAlign w:val="subscript"/>
        </w:rPr>
        <w:t>2</w:t>
      </w:r>
      <w:r>
        <w:rPr>
          <w:rFonts w:ascii="Times New Roman"/>
          <w:b w:val="false"/>
          <w:i w:val="false"/>
          <w:color w:val="000000"/>
          <w:sz w:val="28"/>
        </w:rPr>
        <w:t xml:space="preserve"> 70; N</w:t>
      </w:r>
      <w:r>
        <w:rPr>
          <w:rFonts w:ascii="Times New Roman"/>
          <w:b w:val="false"/>
          <w:i w:val="false"/>
          <w:color w:val="000000"/>
          <w:vertAlign w:val="subscript"/>
        </w:rPr>
        <w:t>2</w:t>
      </w:r>
      <w:r>
        <w:rPr>
          <w:rFonts w:ascii="Times New Roman"/>
          <w:b w:val="false"/>
          <w:i w:val="false"/>
          <w:color w:val="000000"/>
          <w:sz w:val="28"/>
        </w:rPr>
        <w:t xml:space="preserve"> 23–26; CO 3–5; CO</w:t>
      </w:r>
      <w:r>
        <w:rPr>
          <w:rFonts w:ascii="Times New Roman"/>
          <w:b w:val="false"/>
          <w:i w:val="false"/>
          <w:color w:val="000000"/>
          <w:vertAlign w:val="subscript"/>
        </w:rPr>
        <w:t>2</w:t>
      </w:r>
      <w:r>
        <w:rPr>
          <w:rFonts w:ascii="Times New Roman"/>
          <w:b w:val="false"/>
          <w:i w:val="false"/>
          <w:color w:val="000000"/>
          <w:sz w:val="28"/>
        </w:rPr>
        <w:t xml:space="preserve"> 1,5-2.</w:t>
      </w:r>
    </w:p>
    <w:bookmarkEnd w:id="3026"/>
    <w:bookmarkStart w:name="z3042" w:id="3027"/>
    <w:p>
      <w:pPr>
        <w:spacing w:after="0"/>
        <w:ind w:left="0"/>
        <w:jc w:val="both"/>
      </w:pPr>
      <w:r>
        <w:rPr>
          <w:rFonts w:ascii="Times New Roman"/>
          <w:b w:val="false"/>
          <w:i w:val="false"/>
          <w:color w:val="000000"/>
          <w:sz w:val="28"/>
        </w:rPr>
        <w:t>
      После очистки газ, содержащий не более 40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СО и до 150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CO</w:t>
      </w:r>
      <w:r>
        <w:rPr>
          <w:rFonts w:ascii="Times New Roman"/>
          <w:b w:val="false"/>
          <w:i w:val="false"/>
          <w:color w:val="000000"/>
          <w:vertAlign w:val="subscript"/>
        </w:rPr>
        <w:t>2</w:t>
      </w:r>
      <w:r>
        <w:rPr>
          <w:rFonts w:ascii="Times New Roman"/>
          <w:b w:val="false"/>
          <w:i w:val="false"/>
          <w:color w:val="000000"/>
          <w:sz w:val="28"/>
        </w:rPr>
        <w:t>, подается в скрубберы, орошаемые аммиачной водой (на схеме не показан), где он освобождается от остальной CO</w:t>
      </w:r>
      <w:r>
        <w:rPr>
          <w:rFonts w:ascii="Times New Roman"/>
          <w:b w:val="false"/>
          <w:i w:val="false"/>
          <w:color w:val="000000"/>
          <w:vertAlign w:val="subscript"/>
        </w:rPr>
        <w:t>2</w:t>
      </w:r>
      <w:r>
        <w:rPr>
          <w:rFonts w:ascii="Times New Roman"/>
          <w:b w:val="false"/>
          <w:i w:val="false"/>
          <w:color w:val="000000"/>
          <w:sz w:val="28"/>
        </w:rPr>
        <w:t>, и затем в цех синтеза NH</w:t>
      </w:r>
      <w:r>
        <w:rPr>
          <w:rFonts w:ascii="Times New Roman"/>
          <w:b w:val="false"/>
          <w:i w:val="false"/>
          <w:color w:val="000000"/>
          <w:vertAlign w:val="subscript"/>
        </w:rPr>
        <w:t>3</w:t>
      </w:r>
      <w:r>
        <w:rPr>
          <w:rFonts w:ascii="Times New Roman"/>
          <w:b w:val="false"/>
          <w:i w:val="false"/>
          <w:color w:val="000000"/>
          <w:sz w:val="28"/>
        </w:rPr>
        <w:t>. Регенерацию медно-аммиачного раствора проводят путем снижения Р и нагревания раствора в 6. В результате предварительного дросселирования медно-аммиачного раствора до 0,8 МПа из него удаляются растворенные H</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2</w:t>
      </w:r>
      <w:r>
        <w:rPr>
          <w:rFonts w:ascii="Times New Roman"/>
          <w:b w:val="false"/>
          <w:i w:val="false"/>
          <w:color w:val="000000"/>
          <w:sz w:val="28"/>
        </w:rPr>
        <w:t xml:space="preserve">. При дальнейшем дросселировании до 0,1 МПа и нагревании раствора до 45-50 </w:t>
      </w:r>
      <w:r>
        <w:rPr>
          <w:rFonts w:ascii="Times New Roman"/>
          <w:b w:val="false"/>
          <w:i w:val="false"/>
          <w:color w:val="000000"/>
          <w:vertAlign w:val="superscript"/>
        </w:rPr>
        <w:t>о</w:t>
      </w:r>
      <w:r>
        <w:rPr>
          <w:rFonts w:ascii="Times New Roman"/>
          <w:b w:val="false"/>
          <w:i w:val="false"/>
          <w:color w:val="000000"/>
          <w:sz w:val="28"/>
        </w:rPr>
        <w:t>С происходит разложение медноаммиачного комплекса и выделение CO.</w:t>
      </w:r>
    </w:p>
    <w:bookmarkEnd w:id="3027"/>
    <w:bookmarkStart w:name="z3043" w:id="3028"/>
    <w:p>
      <w:pPr>
        <w:spacing w:after="0"/>
        <w:ind w:left="0"/>
        <w:jc w:val="both"/>
      </w:pPr>
      <w:r>
        <w:rPr>
          <w:rFonts w:ascii="Times New Roman"/>
          <w:b w:val="false"/>
          <w:i w:val="false"/>
          <w:color w:val="000000"/>
          <w:sz w:val="28"/>
        </w:rPr>
        <w:t xml:space="preserve">
      Для нагревания отработанного раствора до 60 </w:t>
      </w:r>
      <w:r>
        <w:rPr>
          <w:rFonts w:ascii="Times New Roman"/>
          <w:b w:val="false"/>
          <w:i w:val="false"/>
          <w:color w:val="000000"/>
          <w:vertAlign w:val="superscript"/>
        </w:rPr>
        <w:t>о</w:t>
      </w:r>
      <w:r>
        <w:rPr>
          <w:rFonts w:ascii="Times New Roman"/>
          <w:b w:val="false"/>
          <w:i w:val="false"/>
          <w:color w:val="000000"/>
          <w:sz w:val="28"/>
        </w:rPr>
        <w:t xml:space="preserve">С служит отходящий регенерированный раствор, а для окончательного нагрева до 80 </w:t>
      </w:r>
      <w:r>
        <w:rPr>
          <w:rFonts w:ascii="Times New Roman"/>
          <w:b w:val="false"/>
          <w:i w:val="false"/>
          <w:color w:val="000000"/>
          <w:vertAlign w:val="superscript"/>
        </w:rPr>
        <w:t>о</w:t>
      </w:r>
      <w:r>
        <w:rPr>
          <w:rFonts w:ascii="Times New Roman"/>
          <w:b w:val="false"/>
          <w:i w:val="false"/>
          <w:color w:val="000000"/>
          <w:sz w:val="28"/>
        </w:rPr>
        <w:t>С - пар. Регенерированный раствор охлаждают последовательно поступающим отработанным раствором, оборотной водой в теплообменнике 3 и испаряющимся жидким NH</w:t>
      </w:r>
      <w:r>
        <w:rPr>
          <w:rFonts w:ascii="Times New Roman"/>
          <w:b w:val="false"/>
          <w:i w:val="false"/>
          <w:color w:val="000000"/>
          <w:vertAlign w:val="subscript"/>
        </w:rPr>
        <w:t>3</w:t>
      </w:r>
      <w:r>
        <w:rPr>
          <w:rFonts w:ascii="Times New Roman"/>
          <w:b w:val="false"/>
          <w:i w:val="false"/>
          <w:color w:val="000000"/>
          <w:sz w:val="28"/>
        </w:rPr>
        <w:t xml:space="preserve"> в холодильнике 4, после чего регенерированный раствор при 10 </w:t>
      </w:r>
      <w:r>
        <w:rPr>
          <w:rFonts w:ascii="Times New Roman"/>
          <w:b w:val="false"/>
          <w:i w:val="false"/>
          <w:color w:val="000000"/>
          <w:vertAlign w:val="superscript"/>
        </w:rPr>
        <w:t>о</w:t>
      </w:r>
      <w:r>
        <w:rPr>
          <w:rFonts w:ascii="Times New Roman"/>
          <w:b w:val="false"/>
          <w:i w:val="false"/>
          <w:color w:val="000000"/>
          <w:sz w:val="28"/>
        </w:rPr>
        <w:t>С направляют на абсорбцию. В случае необходимости проводят окисление Си</w:t>
      </w:r>
      <w:r>
        <w:rPr>
          <w:rFonts w:ascii="Times New Roman"/>
          <w:b w:val="false"/>
          <w:i w:val="false"/>
          <w:color w:val="000000"/>
          <w:vertAlign w:val="superscript"/>
        </w:rPr>
        <w:t>+</w:t>
      </w:r>
      <w:r>
        <w:rPr>
          <w:rFonts w:ascii="Times New Roman"/>
          <w:b w:val="false"/>
          <w:i w:val="false"/>
          <w:color w:val="000000"/>
          <w:sz w:val="28"/>
        </w:rPr>
        <w:t xml:space="preserve"> продуванием воздуха через регенерированный раствор.</w:t>
      </w:r>
    </w:p>
    <w:bookmarkEnd w:id="3028"/>
    <w:bookmarkStart w:name="z3044" w:id="3029"/>
    <w:p>
      <w:pPr>
        <w:spacing w:after="0"/>
        <w:ind w:left="0"/>
        <w:jc w:val="both"/>
      </w:pPr>
      <w:r>
        <w:rPr>
          <w:rFonts w:ascii="Times New Roman"/>
          <w:b w:val="false"/>
          <w:i w:val="false"/>
          <w:color w:val="000000"/>
          <w:sz w:val="28"/>
        </w:rPr>
        <w:t xml:space="preserve">
      Для разложения углекислого аммония при атмосферном давлении раствор нагревают не выше 80 </w:t>
      </w:r>
      <w:r>
        <w:rPr>
          <w:rFonts w:ascii="Times New Roman"/>
          <w:b w:val="false"/>
          <w:i w:val="false"/>
          <w:color w:val="000000"/>
          <w:vertAlign w:val="superscript"/>
        </w:rPr>
        <w:t>о</w:t>
      </w:r>
      <w:r>
        <w:rPr>
          <w:rFonts w:ascii="Times New Roman"/>
          <w:b w:val="false"/>
          <w:i w:val="false"/>
          <w:color w:val="000000"/>
          <w:sz w:val="28"/>
        </w:rPr>
        <w:t>С. Поскольку при более высокой температуре медноаммиачный комплекс разлагается, для более полной регенерации вторую ее ступень проводят в вакууме.</w:t>
      </w:r>
    </w:p>
    <w:bookmarkEnd w:id="3029"/>
    <w:bookmarkStart w:name="z3045" w:id="3030"/>
    <w:p>
      <w:pPr>
        <w:spacing w:after="0"/>
        <w:ind w:left="0"/>
        <w:jc w:val="both"/>
      </w:pPr>
      <w:r>
        <w:rPr>
          <w:rFonts w:ascii="Times New Roman"/>
          <w:b w:val="false"/>
          <w:i w:val="false"/>
          <w:color w:val="000000"/>
          <w:sz w:val="28"/>
        </w:rPr>
        <w:t>
      Чтобы предупредить выделение металлической меди при регенерации аммиачного раствора формиата или ацетата меди, к нему добавляют свежую муравьиную или уксусную кислоту.</w:t>
      </w:r>
    </w:p>
    <w:bookmarkEnd w:id="3030"/>
    <w:bookmarkStart w:name="z3046" w:id="3031"/>
    <w:p>
      <w:pPr>
        <w:spacing w:after="0"/>
        <w:ind w:left="0"/>
        <w:jc w:val="both"/>
      </w:pPr>
      <w:r>
        <w:rPr>
          <w:rFonts w:ascii="Times New Roman"/>
          <w:b w:val="false"/>
          <w:i w:val="false"/>
          <w:color w:val="000000"/>
          <w:sz w:val="28"/>
        </w:rPr>
        <w:t xml:space="preserve">
      Окончательную очистку водорода, идущего на синтез аммиака, от оксида углерода производят промывкой газа жидким азотом при температуре порядка -190 </w:t>
      </w:r>
      <w:r>
        <w:rPr>
          <w:rFonts w:ascii="Times New Roman"/>
          <w:b w:val="false"/>
          <w:i w:val="false"/>
          <w:color w:val="000000"/>
          <w:vertAlign w:val="superscript"/>
        </w:rPr>
        <w:t>о</w:t>
      </w:r>
      <w:r>
        <w:rPr>
          <w:rFonts w:ascii="Times New Roman"/>
          <w:b w:val="false"/>
          <w:i w:val="false"/>
          <w:color w:val="000000"/>
          <w:sz w:val="28"/>
        </w:rPr>
        <w:t>С под давлением 20–25 атм. Этот метод относится к низкотемпературным процессам очистки газов и основан на физической абсорбции CO.</w:t>
      </w:r>
    </w:p>
    <w:bookmarkEnd w:id="3031"/>
    <w:bookmarkStart w:name="z3047" w:id="3032"/>
    <w:p>
      <w:pPr>
        <w:spacing w:after="0"/>
        <w:ind w:left="0"/>
        <w:jc w:val="both"/>
      </w:pPr>
      <w:r>
        <w:rPr>
          <w:rFonts w:ascii="Times New Roman"/>
          <w:b w:val="false"/>
          <w:i w:val="false"/>
          <w:color w:val="000000"/>
          <w:sz w:val="28"/>
        </w:rPr>
        <w:t>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bookmarkEnd w:id="3032"/>
    <w:bookmarkStart w:name="z3048" w:id="3033"/>
    <w:p>
      <w:pPr>
        <w:spacing w:after="0"/>
        <w:ind w:left="0"/>
        <w:jc w:val="both"/>
      </w:pPr>
      <w:r>
        <w:rPr>
          <w:rFonts w:ascii="Times New Roman"/>
          <w:b w:val="false"/>
          <w:i w:val="false"/>
          <w:color w:val="000000"/>
          <w:sz w:val="28"/>
        </w:rPr>
        <w:t>
      Характерным для этого процесса является отсутствие стадии десорбции поглощенной примеси из абсорбента: часть испарившегося азота примешивается к водороду и используется в ступени синтеза. Так как промывка ведется чистым абсорбентом, то может быть достигнута любая степень очистки.</w:t>
      </w:r>
    </w:p>
    <w:bookmarkEnd w:id="3033"/>
    <w:bookmarkStart w:name="z3049" w:id="3034"/>
    <w:p>
      <w:pPr>
        <w:spacing w:after="0"/>
        <w:ind w:left="0"/>
        <w:jc w:val="both"/>
      </w:pPr>
      <w:r>
        <w:rPr>
          <w:rFonts w:ascii="Times New Roman"/>
          <w:b w:val="false"/>
          <w:i w:val="false"/>
          <w:color w:val="000000"/>
          <w:sz w:val="28"/>
        </w:rPr>
        <w:t>
      Особенность процесса такова, что его можно рассматривать не как абсорбцию, а как ректификацию смеси N</w:t>
      </w:r>
      <w:r>
        <w:rPr>
          <w:rFonts w:ascii="Times New Roman"/>
          <w:b w:val="false"/>
          <w:i w:val="false"/>
          <w:color w:val="000000"/>
          <w:vertAlign w:val="subscript"/>
        </w:rPr>
        <w:t>2</w:t>
      </w:r>
      <w:r>
        <w:rPr>
          <w:rFonts w:ascii="Times New Roman"/>
          <w:b w:val="false"/>
          <w:i w:val="false"/>
          <w:color w:val="000000"/>
          <w:sz w:val="28"/>
        </w:rPr>
        <w:t xml:space="preserve"> - CO в токе инертного газа - водорода.</w:t>
      </w:r>
    </w:p>
    <w:bookmarkEnd w:id="3034"/>
    <w:bookmarkStart w:name="z3050" w:id="3035"/>
    <w:p>
      <w:pPr>
        <w:spacing w:after="0"/>
        <w:ind w:left="0"/>
        <w:jc w:val="both"/>
      </w:pPr>
      <w:r>
        <w:rPr>
          <w:rFonts w:ascii="Times New Roman"/>
          <w:b w:val="false"/>
          <w:i w:val="false"/>
          <w:color w:val="000000"/>
          <w:sz w:val="28"/>
        </w:rPr>
        <w:t>
      Имеются данные о равновесии в тройной системе H</w:t>
      </w:r>
      <w:r>
        <w:rPr>
          <w:rFonts w:ascii="Times New Roman"/>
          <w:b w:val="false"/>
          <w:i w:val="false"/>
          <w:color w:val="000000"/>
          <w:vertAlign w:val="subscript"/>
        </w:rPr>
        <w:t>2</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sz w:val="28"/>
        </w:rPr>
        <w:t>-CO, анализ которых показывает, что H</w:t>
      </w:r>
      <w:r>
        <w:rPr>
          <w:rFonts w:ascii="Times New Roman"/>
          <w:b w:val="false"/>
          <w:i w:val="false"/>
          <w:color w:val="000000"/>
          <w:vertAlign w:val="subscript"/>
        </w:rPr>
        <w:t>2</w:t>
      </w:r>
      <w:r>
        <w:rPr>
          <w:rFonts w:ascii="Times New Roman"/>
          <w:b w:val="false"/>
          <w:i w:val="false"/>
          <w:color w:val="000000"/>
          <w:sz w:val="28"/>
        </w:rPr>
        <w:t xml:space="preserve"> практически не влияет на растворимость СО в жидком азоте. Поэтому расчет процесса можно проводить по данным для двойной смеси. Полученная по этим данным зависимость растворимости СО в жидком азоте от давления СО над раствором описывается законом Генри.</w:t>
      </w:r>
    </w:p>
    <w:bookmarkEnd w:id="3035"/>
    <w:bookmarkStart w:name="z3051" w:id="3036"/>
    <w:p>
      <w:pPr>
        <w:spacing w:after="0"/>
        <w:ind w:left="0"/>
        <w:jc w:val="both"/>
      </w:pPr>
      <w:r>
        <w:rPr>
          <w:rFonts w:ascii="Times New Roman"/>
          <w:b w:val="false"/>
          <w:i w:val="false"/>
          <w:color w:val="000000"/>
          <w:sz w:val="28"/>
        </w:rPr>
        <w:t>
      Минимальный расход азота для промывки 150 м</w:t>
      </w:r>
      <w:r>
        <w:rPr>
          <w:rFonts w:ascii="Times New Roman"/>
          <w:b w:val="false"/>
          <w:i w:val="false"/>
          <w:color w:val="000000"/>
          <w:vertAlign w:val="superscript"/>
        </w:rPr>
        <w:t>3</w:t>
      </w:r>
      <w:r>
        <w:rPr>
          <w:rFonts w:ascii="Times New Roman"/>
          <w:b w:val="false"/>
          <w:i w:val="false"/>
          <w:color w:val="000000"/>
          <w:sz w:val="28"/>
        </w:rPr>
        <w:t xml:space="preserve"> газа, содержащего 6 % СО возможен при Р=2-2,6 МПа и равен 12–13 см</w:t>
      </w:r>
      <w:r>
        <w:rPr>
          <w:rFonts w:ascii="Times New Roman"/>
          <w:b w:val="false"/>
          <w:i w:val="false"/>
          <w:color w:val="000000"/>
          <w:vertAlign w:val="superscript"/>
        </w:rPr>
        <w:t>3</w:t>
      </w:r>
      <w:r>
        <w:rPr>
          <w:rFonts w:ascii="Times New Roman"/>
          <w:b w:val="false"/>
          <w:i w:val="false"/>
          <w:color w:val="000000"/>
          <w:sz w:val="28"/>
        </w:rPr>
        <w:t>.</w:t>
      </w:r>
    </w:p>
    <w:bookmarkEnd w:id="3036"/>
    <w:bookmarkStart w:name="z3052" w:id="3037"/>
    <w:p>
      <w:pPr>
        <w:spacing w:after="0"/>
        <w:ind w:left="0"/>
        <w:jc w:val="both"/>
      </w:pPr>
      <w:r>
        <w:rPr>
          <w:rFonts w:ascii="Times New Roman"/>
          <w:b w:val="false"/>
          <w:i w:val="false"/>
          <w:color w:val="000000"/>
          <w:sz w:val="28"/>
        </w:rPr>
        <w:t>
      Температура оказывает очень большое влияние на расход жидкого азота и на высоту колонны.</w:t>
      </w:r>
    </w:p>
    <w:bookmarkEnd w:id="3037"/>
    <w:bookmarkStart w:name="z3053" w:id="3038"/>
    <w:p>
      <w:pPr>
        <w:spacing w:after="0"/>
        <w:ind w:left="0"/>
        <w:jc w:val="both"/>
      </w:pPr>
      <w:r>
        <w:rPr>
          <w:rFonts w:ascii="Times New Roman"/>
          <w:b w:val="false"/>
          <w:i w:val="false"/>
          <w:color w:val="000000"/>
          <w:sz w:val="28"/>
        </w:rPr>
        <w:t xml:space="preserve">
      Расход азота, как и для других процессов физической абсорбции, практически не зависит от концентрации СО и уменьшается почти пропорционально увеличению общего давления. </w:t>
      </w:r>
    </w:p>
    <w:bookmarkEnd w:id="3038"/>
    <w:bookmarkStart w:name="z3054" w:id="303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039"/>
    <w:bookmarkStart w:name="z3055" w:id="3040"/>
    <w:p>
      <w:pPr>
        <w:spacing w:after="0"/>
        <w:ind w:left="0"/>
        <w:jc w:val="both"/>
      </w:pPr>
      <w:r>
        <w:rPr>
          <w:rFonts w:ascii="Times New Roman"/>
          <w:b w:val="false"/>
          <w:i w:val="false"/>
          <w:color w:val="000000"/>
          <w:sz w:val="28"/>
        </w:rPr>
        <w:t>
      Сокращение выбросов СО.</w:t>
      </w:r>
    </w:p>
    <w:bookmarkEnd w:id="3040"/>
    <w:bookmarkStart w:name="z3056" w:id="304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041"/>
    <w:bookmarkStart w:name="z3057" w:id="3042"/>
    <w:p>
      <w:pPr>
        <w:spacing w:after="0"/>
        <w:ind w:left="0"/>
        <w:jc w:val="both"/>
      </w:pPr>
      <w:r>
        <w:rPr>
          <w:rFonts w:ascii="Times New Roman"/>
          <w:b w:val="false"/>
          <w:i w:val="false"/>
          <w:color w:val="000000"/>
          <w:sz w:val="28"/>
        </w:rPr>
        <w:t>
      Степень очистки зависит от парциального давления CO над регенерированным раствором и общего давления газа.</w:t>
      </w:r>
    </w:p>
    <w:bookmarkEnd w:id="3042"/>
    <w:bookmarkStart w:name="z3058" w:id="304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043"/>
    <w:bookmarkStart w:name="z3059" w:id="3044"/>
    <w:p>
      <w:pPr>
        <w:spacing w:after="0"/>
        <w:ind w:left="0"/>
        <w:jc w:val="both"/>
      </w:pPr>
      <w:r>
        <w:rPr>
          <w:rFonts w:ascii="Times New Roman"/>
          <w:b w:val="false"/>
          <w:i w:val="false"/>
          <w:color w:val="000000"/>
          <w:sz w:val="28"/>
        </w:rPr>
        <w:t>
      Сведения отсутствуют.</w:t>
      </w:r>
    </w:p>
    <w:bookmarkEnd w:id="3044"/>
    <w:bookmarkStart w:name="z3060" w:id="30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045"/>
    <w:bookmarkStart w:name="z3061" w:id="3046"/>
    <w:p>
      <w:pPr>
        <w:spacing w:after="0"/>
        <w:ind w:left="0"/>
        <w:jc w:val="both"/>
      </w:pPr>
      <w:r>
        <w:rPr>
          <w:rFonts w:ascii="Times New Roman"/>
          <w:b w:val="false"/>
          <w:i w:val="false"/>
          <w:color w:val="000000"/>
          <w:sz w:val="28"/>
        </w:rPr>
        <w:t>
      Применимо.</w:t>
      </w:r>
    </w:p>
    <w:bookmarkEnd w:id="3046"/>
    <w:bookmarkStart w:name="z3062" w:id="304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47"/>
    <w:bookmarkStart w:name="z3063" w:id="304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048"/>
    <w:bookmarkStart w:name="z3064" w:id="304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049"/>
    <w:bookmarkStart w:name="z3065" w:id="3050"/>
    <w:p>
      <w:pPr>
        <w:spacing w:after="0"/>
        <w:ind w:left="0"/>
        <w:jc w:val="both"/>
      </w:pPr>
      <w:r>
        <w:rPr>
          <w:rFonts w:ascii="Times New Roman"/>
          <w:b w:val="false"/>
          <w:i w:val="false"/>
          <w:color w:val="000000"/>
          <w:sz w:val="28"/>
        </w:rPr>
        <w:t>
      Сокращение выбросов СО.</w:t>
      </w:r>
    </w:p>
    <w:bookmarkEnd w:id="3050"/>
    <w:bookmarkStart w:name="z3066" w:id="3051"/>
    <w:p>
      <w:pPr>
        <w:spacing w:after="0"/>
        <w:ind w:left="0"/>
        <w:jc w:val="left"/>
      </w:pPr>
      <w:r>
        <w:rPr>
          <w:rFonts w:ascii="Times New Roman"/>
          <w:b/>
          <w:i w:val="false"/>
          <w:color w:val="000000"/>
        </w:rPr>
        <w:t xml:space="preserve"> 5.4.5.2. Термическое некаталитическое дожигание СО </w:t>
      </w:r>
    </w:p>
    <w:bookmarkEnd w:id="3051"/>
    <w:bookmarkStart w:name="z3067" w:id="305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052"/>
    <w:bookmarkStart w:name="z3068" w:id="3053"/>
    <w:p>
      <w:pPr>
        <w:spacing w:after="0"/>
        <w:ind w:left="0"/>
        <w:jc w:val="both"/>
      </w:pPr>
      <w:r>
        <w:rPr>
          <w:rFonts w:ascii="Times New Roman"/>
          <w:b w:val="false"/>
          <w:i w:val="false"/>
          <w:color w:val="000000"/>
          <w:sz w:val="28"/>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bookmarkEnd w:id="3053"/>
    <w:bookmarkStart w:name="z3069" w:id="30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054"/>
    <w:bookmarkStart w:name="z3070" w:id="3055"/>
    <w:p>
      <w:pPr>
        <w:spacing w:after="0"/>
        <w:ind w:left="0"/>
        <w:jc w:val="both"/>
      </w:pPr>
      <w:r>
        <w:rPr>
          <w:rFonts w:ascii="Times New Roman"/>
          <w:b w:val="false"/>
          <w:i w:val="false"/>
          <w:color w:val="000000"/>
          <w:sz w:val="28"/>
        </w:rPr>
        <w:t>
      Суть метода заключается в окислении СО до СО</w:t>
      </w:r>
      <w:r>
        <w:rPr>
          <w:rFonts w:ascii="Times New Roman"/>
          <w:b w:val="false"/>
          <w:i w:val="false"/>
          <w:color w:val="000000"/>
          <w:vertAlign w:val="subscript"/>
        </w:rPr>
        <w:t>2</w:t>
      </w:r>
      <w:r>
        <w:rPr>
          <w:rFonts w:ascii="Times New Roman"/>
          <w:b w:val="false"/>
          <w:i w:val="false"/>
          <w:color w:val="000000"/>
          <w:sz w:val="28"/>
        </w:rPr>
        <w:t xml:space="preserve"> кислородом воздуха: </w:t>
      </w:r>
    </w:p>
    <w:bookmarkEnd w:id="3055"/>
    <w:bookmarkStart w:name="z3071" w:id="3056"/>
    <w:p>
      <w:pPr>
        <w:spacing w:after="0"/>
        <w:ind w:left="0"/>
        <w:jc w:val="both"/>
      </w:pPr>
      <w:r>
        <w:rPr>
          <w:rFonts w:ascii="Times New Roman"/>
          <w:b w:val="false"/>
          <w:i w:val="false"/>
          <w:color w:val="000000"/>
          <w:sz w:val="28"/>
        </w:rPr>
        <w:t>
      2СО + О</w:t>
      </w:r>
      <w:r>
        <w:rPr>
          <w:rFonts w:ascii="Times New Roman"/>
          <w:b w:val="false"/>
          <w:i w:val="false"/>
          <w:color w:val="000000"/>
          <w:vertAlign w:val="subscript"/>
        </w:rPr>
        <w:t>2</w:t>
      </w:r>
      <w:r>
        <w:rPr>
          <w:rFonts w:ascii="Times New Roman"/>
          <w:b w:val="false"/>
          <w:i w:val="false"/>
          <w:color w:val="000000"/>
          <w:sz w:val="28"/>
        </w:rPr>
        <w:t xml:space="preserve">  2СО</w:t>
      </w:r>
      <w:r>
        <w:rPr>
          <w:rFonts w:ascii="Times New Roman"/>
          <w:b w:val="false"/>
          <w:i w:val="false"/>
          <w:color w:val="000000"/>
          <w:vertAlign w:val="subscript"/>
        </w:rPr>
        <w:t>2</w:t>
      </w:r>
      <w:r>
        <w:rPr>
          <w:rFonts w:ascii="Times New Roman"/>
          <w:b w:val="false"/>
          <w:i w:val="false"/>
          <w:color w:val="000000"/>
          <w:sz w:val="28"/>
        </w:rPr>
        <w:t xml:space="preserve"> + Q</w:t>
      </w:r>
    </w:p>
    <w:bookmarkEnd w:id="3056"/>
    <w:bookmarkStart w:name="z3072" w:id="3057"/>
    <w:p>
      <w:pPr>
        <w:spacing w:after="0"/>
        <w:ind w:left="0"/>
        <w:jc w:val="both"/>
      </w:pPr>
      <w:r>
        <w:rPr>
          <w:rFonts w:ascii="Times New Roman"/>
          <w:b w:val="false"/>
          <w:i w:val="false"/>
          <w:color w:val="000000"/>
          <w:sz w:val="28"/>
        </w:rPr>
        <w:t>
      Процесс осуществляется в двух вариантах: термическим некаталитическим дожиганием при температуре 900–1000С, и каталитическим дожиганием при температуре 350–400 С.</w:t>
      </w:r>
    </w:p>
    <w:bookmarkEnd w:id="3057"/>
    <w:bookmarkStart w:name="z3073" w:id="3058"/>
    <w:p>
      <w:pPr>
        <w:spacing w:after="0"/>
        <w:ind w:left="0"/>
        <w:jc w:val="both"/>
      </w:pPr>
      <w:r>
        <w:rPr>
          <w:rFonts w:ascii="Times New Roman"/>
          <w:b w:val="false"/>
          <w:i w:val="false"/>
          <w:color w:val="000000"/>
          <w:sz w:val="28"/>
        </w:rPr>
        <w:t>
      Схема установок приведена на рисунках ниже.</w:t>
      </w:r>
    </w:p>
    <w:bookmarkEnd w:id="3058"/>
    <w:bookmarkStart w:name="z3074" w:id="3059"/>
    <w:p>
      <w:pPr>
        <w:spacing w:after="0"/>
        <w:ind w:left="0"/>
        <w:jc w:val="both"/>
      </w:pPr>
      <w:r>
        <w:rPr>
          <w:rFonts w:ascii="Times New Roman"/>
          <w:b w:val="false"/>
          <w:i w:val="false"/>
          <w:color w:val="000000"/>
          <w:sz w:val="28"/>
        </w:rPr>
        <w:t xml:space="preserve">
      </w:t>
      </w:r>
    </w:p>
    <w:bookmarkEnd w:id="3059"/>
    <w:p>
      <w:pPr>
        <w:spacing w:after="0"/>
        <w:ind w:left="0"/>
        <w:jc w:val="both"/>
      </w:pPr>
      <w:r>
        <w:drawing>
          <wp:inline distT="0" distB="0" distL="0" distR="0">
            <wp:extent cx="48387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8387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5" w:id="3060"/>
    <w:p>
      <w:pPr>
        <w:spacing w:after="0"/>
        <w:ind w:left="0"/>
        <w:jc w:val="both"/>
      </w:pPr>
      <w:r>
        <w:rPr>
          <w:rFonts w:ascii="Times New Roman"/>
          <w:b w:val="false"/>
          <w:i w:val="false"/>
          <w:color w:val="000000"/>
          <w:sz w:val="28"/>
        </w:rPr>
        <w:t>
      1 – газоход; 2,3 – патрубок; 4 – запальная свеча; 5 - камера дожигания; 6 – теплообменный утилизатор</w:t>
      </w:r>
    </w:p>
    <w:bookmarkEnd w:id="3060"/>
    <w:p>
      <w:pPr>
        <w:spacing w:after="0"/>
        <w:ind w:left="0"/>
        <w:jc w:val="both"/>
      </w:pPr>
      <w:r>
        <w:rPr>
          <w:rFonts w:ascii="Times New Roman"/>
          <w:b w:val="false"/>
          <w:i w:val="false"/>
          <w:color w:val="000000"/>
          <w:sz w:val="28"/>
        </w:rPr>
        <w:t>
      Рисунок 5.20. Некаталитическое дожигание СО</w:t>
      </w:r>
    </w:p>
    <w:bookmarkStart w:name="z3076" w:id="3061"/>
    <w:p>
      <w:pPr>
        <w:spacing w:after="0"/>
        <w:ind w:left="0"/>
        <w:jc w:val="both"/>
      </w:pPr>
      <w:r>
        <w:rPr>
          <w:rFonts w:ascii="Times New Roman"/>
          <w:b w:val="false"/>
          <w:i w:val="false"/>
          <w:color w:val="000000"/>
          <w:sz w:val="28"/>
        </w:rPr>
        <w:t xml:space="preserve">
      </w:t>
      </w:r>
    </w:p>
    <w:bookmarkEnd w:id="3061"/>
    <w:p>
      <w:pPr>
        <w:spacing w:after="0"/>
        <w:ind w:left="0"/>
        <w:jc w:val="both"/>
      </w:pPr>
      <w:r>
        <w:drawing>
          <wp:inline distT="0" distB="0" distL="0" distR="0">
            <wp:extent cx="44069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4069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7" w:id="3062"/>
    <w:p>
      <w:pPr>
        <w:spacing w:after="0"/>
        <w:ind w:left="0"/>
        <w:jc w:val="both"/>
      </w:pPr>
      <w:r>
        <w:rPr>
          <w:rFonts w:ascii="Times New Roman"/>
          <w:b w:val="false"/>
          <w:i w:val="false"/>
          <w:color w:val="000000"/>
          <w:sz w:val="28"/>
        </w:rPr>
        <w:t>
      1 – газоход; 2 – патрубок; 3 – заслонка; 4 – вентилятор; 5 – заслонка.</w:t>
      </w:r>
    </w:p>
    <w:bookmarkEnd w:id="3062"/>
    <w:p>
      <w:pPr>
        <w:spacing w:after="0"/>
        <w:ind w:left="0"/>
        <w:jc w:val="both"/>
      </w:pPr>
      <w:r>
        <w:rPr>
          <w:rFonts w:ascii="Times New Roman"/>
          <w:b w:val="false"/>
          <w:i w:val="false"/>
          <w:color w:val="000000"/>
          <w:sz w:val="28"/>
        </w:rPr>
        <w:t>
      Рисунок 5.21. Каталитическое дожигание СО</w:t>
      </w:r>
    </w:p>
    <w:bookmarkStart w:name="z3078" w:id="3063"/>
    <w:p>
      <w:pPr>
        <w:spacing w:after="0"/>
        <w:ind w:left="0"/>
        <w:jc w:val="both"/>
      </w:pPr>
      <w:r>
        <w:rPr>
          <w:rFonts w:ascii="Times New Roman"/>
          <w:b w:val="false"/>
          <w:i w:val="false"/>
          <w:color w:val="000000"/>
          <w:sz w:val="28"/>
        </w:rPr>
        <w:t>
      Действие установки некаталитического дожигания СО заключается в следующем: в газоход подают газы на очистку, сюда же поступают топливо и воздух. С помощью запального устройства газовая смесь поджигается и горит в камере дожигания. Температура газа на выходе из камеры 1100–1200 С, поэтому рационально устанавливать за камерой теплообменники, в которых температура дымовых газов уменьшается до 200–300 С. В случае невозможности термического дожигания используют каталитическое дожигание СО. В этом случае используются аппараты со слоем никелевого или платинового катализатора, нанесенные на оксид алюминия. После предварительного подогрева очищаемого газа до температуры 200–300 С газовая смесь направляется на очистку. Обычно подогревание осуществляют за счет байпаса очищенных газов, а при запуске установки – за счет сжигания определенного количества топлива. На катализаторе процесс идет при температуре 300–350 С. Возможно использование катализатора гопкалит, представляющего собой катализатор на основе MnO</w:t>
      </w:r>
      <w:r>
        <w:rPr>
          <w:rFonts w:ascii="Times New Roman"/>
          <w:b w:val="false"/>
          <w:i w:val="false"/>
          <w:color w:val="000000"/>
          <w:vertAlign w:val="subscript"/>
        </w:rPr>
        <w:t>2</w:t>
      </w:r>
      <w:r>
        <w:rPr>
          <w:rFonts w:ascii="Times New Roman"/>
          <w:b w:val="false"/>
          <w:i w:val="false"/>
          <w:color w:val="000000"/>
          <w:sz w:val="28"/>
        </w:rPr>
        <w:t xml:space="preserve"> с добавлением 20% оксидов меди. Температура процесса около 250 С. Происходящие на катализаторе окислительные реакции экзотермичны, что приводит к сильному разогреву продуктов катализа. Конвертированные газы при температуре до 700°С передают в котел-утилизатор, обеспечивающий производство перегретого до 380°С водяного пара под давлением 4 МПа. Выходящие из котла-утилизатора обезвреженные газы при температуре около 200°С дымососом через дымовую трубу эвакуируют в атмосферу. При обработке 60 тыс. м</w:t>
      </w:r>
      <w:r>
        <w:rPr>
          <w:rFonts w:ascii="Times New Roman"/>
          <w:b w:val="false"/>
          <w:i w:val="false"/>
          <w:color w:val="000000"/>
          <w:vertAlign w:val="superscript"/>
        </w:rPr>
        <w:t>3</w:t>
      </w:r>
      <w:r>
        <w:rPr>
          <w:rFonts w:ascii="Times New Roman"/>
          <w:b w:val="false"/>
          <w:i w:val="false"/>
          <w:color w:val="000000"/>
          <w:sz w:val="28"/>
        </w:rPr>
        <w:t>/ч отходящих газов расход электроэнергии составляет 500 кВт, производится пара 26,5 т/ч.</w:t>
      </w:r>
    </w:p>
    <w:bookmarkEnd w:id="3063"/>
    <w:bookmarkStart w:name="z3079" w:id="306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064"/>
    <w:bookmarkStart w:name="z3080" w:id="3065"/>
    <w:p>
      <w:pPr>
        <w:spacing w:after="0"/>
        <w:ind w:left="0"/>
        <w:jc w:val="both"/>
      </w:pPr>
      <w:r>
        <w:rPr>
          <w:rFonts w:ascii="Times New Roman"/>
          <w:b w:val="false"/>
          <w:i w:val="false"/>
          <w:color w:val="000000"/>
          <w:sz w:val="28"/>
        </w:rPr>
        <w:t>
      Сокращение выбросов СО.</w:t>
      </w:r>
    </w:p>
    <w:bookmarkEnd w:id="3065"/>
    <w:bookmarkStart w:name="z3081" w:id="306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066"/>
    <w:bookmarkStart w:name="z3082" w:id="3067"/>
    <w:p>
      <w:pPr>
        <w:spacing w:after="0"/>
        <w:ind w:left="0"/>
        <w:jc w:val="both"/>
      </w:pPr>
      <w:r>
        <w:rPr>
          <w:rFonts w:ascii="Times New Roman"/>
          <w:b w:val="false"/>
          <w:i w:val="false"/>
          <w:color w:val="000000"/>
          <w:sz w:val="28"/>
        </w:rPr>
        <w:t>
      Благодаря применению катализаторов можно достичь высокой степени очистки газа, достигающей в ряде случаев 99,9 %.</w:t>
      </w:r>
    </w:p>
    <w:bookmarkEnd w:id="3067"/>
    <w:bookmarkStart w:name="z3083" w:id="306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068"/>
    <w:bookmarkStart w:name="z3084" w:id="3069"/>
    <w:p>
      <w:pPr>
        <w:spacing w:after="0"/>
        <w:ind w:left="0"/>
        <w:jc w:val="both"/>
      </w:pPr>
      <w:r>
        <w:rPr>
          <w:rFonts w:ascii="Times New Roman"/>
          <w:b w:val="false"/>
          <w:i w:val="false"/>
          <w:color w:val="000000"/>
          <w:sz w:val="28"/>
        </w:rPr>
        <w:t xml:space="preserve">
      Наряду с оксидом углерода в зависимости от условий конкретного производства в газах могут содержаться и другие токсичные компоненты: диоксид серы, оксиды азота, механические примеси в виде различных пылей. </w:t>
      </w:r>
    </w:p>
    <w:bookmarkEnd w:id="3069"/>
    <w:bookmarkStart w:name="z3085" w:id="3070"/>
    <w:p>
      <w:pPr>
        <w:spacing w:after="0"/>
        <w:ind w:left="0"/>
        <w:jc w:val="both"/>
      </w:pPr>
      <w:r>
        <w:rPr>
          <w:rFonts w:ascii="Times New Roman"/>
          <w:b w:val="false"/>
          <w:i w:val="false"/>
          <w:color w:val="000000"/>
          <w:sz w:val="28"/>
        </w:rPr>
        <w:t>
      Из-за присутствия в составе диоксида серы марганцевый катализатор теряет свою активность в течение 3-4 ч. Предварительное удаление диоксида серы из газов обеспечивает стабильную работу этого катализатора уже при 150-180 °С, а при 220-240 °С достигается степень обезвреживания оксида углерода 90-96 % при объемных скоростях газа 2000 ч'</w:t>
      </w:r>
      <w:r>
        <w:rPr>
          <w:rFonts w:ascii="Times New Roman"/>
          <w:b w:val="false"/>
          <w:i w:val="false"/>
          <w:color w:val="000000"/>
          <w:vertAlign w:val="superscript"/>
        </w:rPr>
        <w:t>1</w:t>
      </w:r>
      <w:r>
        <w:rPr>
          <w:rFonts w:ascii="Times New Roman"/>
          <w:b w:val="false"/>
          <w:i w:val="false"/>
          <w:color w:val="000000"/>
          <w:sz w:val="28"/>
        </w:rPr>
        <w:t>. Медно-хромовый катализатор (50 % оксида меди и 10 % оксида хрома) позволяет достичь при 240 °С необходимых степеней конверсии оксида углерода при более высоких объемных скоростях газа (до 20 тыс. ч</w:t>
      </w:r>
      <w:r>
        <w:rPr>
          <w:rFonts w:ascii="Times New Roman"/>
          <w:b w:val="false"/>
          <w:i w:val="false"/>
          <w:color w:val="000000"/>
          <w:vertAlign w:val="superscript"/>
        </w:rPr>
        <w:t>|</w:t>
      </w:r>
      <w:r>
        <w:rPr>
          <w:rFonts w:ascii="Times New Roman"/>
          <w:b w:val="false"/>
          <w:i w:val="false"/>
          <w:color w:val="000000"/>
          <w:sz w:val="28"/>
        </w:rPr>
        <w:t>) и большей длительности работы (до 120 ч). Однако при использовании катализаторов этих двух типов степень обезвреживания оксида углерода падает с увеличением объемной скорости обрабатываемых газов, уменьшением температуры процесса и возрастанием содержания оксида углерода в конвертируемых газах, что ограничивает целесообразность применения этих катализаторов.</w:t>
      </w:r>
    </w:p>
    <w:bookmarkEnd w:id="3070"/>
    <w:bookmarkStart w:name="z3086" w:id="30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071"/>
    <w:bookmarkStart w:name="z3087" w:id="3072"/>
    <w:p>
      <w:pPr>
        <w:spacing w:after="0"/>
        <w:ind w:left="0"/>
        <w:jc w:val="both"/>
      </w:pPr>
      <w:r>
        <w:rPr>
          <w:rFonts w:ascii="Times New Roman"/>
          <w:b w:val="false"/>
          <w:i w:val="false"/>
          <w:color w:val="000000"/>
          <w:sz w:val="28"/>
        </w:rPr>
        <w:t>
      Применимо для новых предприятий и при модернизации действующих.</w:t>
      </w:r>
    </w:p>
    <w:bookmarkEnd w:id="3072"/>
    <w:bookmarkStart w:name="z3088" w:id="307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73"/>
    <w:bookmarkStart w:name="z3089" w:id="3074"/>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3074"/>
    <w:bookmarkStart w:name="z3090" w:id="307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075"/>
    <w:bookmarkStart w:name="z3091" w:id="3076"/>
    <w:p>
      <w:pPr>
        <w:spacing w:after="0"/>
        <w:ind w:left="0"/>
        <w:jc w:val="both"/>
      </w:pPr>
      <w:r>
        <w:rPr>
          <w:rFonts w:ascii="Times New Roman"/>
          <w:b w:val="false"/>
          <w:i w:val="false"/>
          <w:color w:val="000000"/>
          <w:sz w:val="28"/>
        </w:rPr>
        <w:t>
      Сокращение выбросов СО.</w:t>
      </w:r>
    </w:p>
    <w:bookmarkEnd w:id="3076"/>
    <w:bookmarkStart w:name="z3092" w:id="3077"/>
    <w:p>
      <w:pPr>
        <w:spacing w:after="0"/>
        <w:ind w:left="0"/>
        <w:jc w:val="left"/>
      </w:pPr>
      <w:r>
        <w:rPr>
          <w:rFonts w:ascii="Times New Roman"/>
          <w:b/>
          <w:i w:val="false"/>
          <w:color w:val="000000"/>
        </w:rPr>
        <w:t xml:space="preserve"> 5.4.5.3. Каталитическое дожигание СО </w:t>
      </w:r>
    </w:p>
    <w:bookmarkEnd w:id="3077"/>
    <w:bookmarkStart w:name="z3093" w:id="307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078"/>
    <w:bookmarkStart w:name="z3094" w:id="3079"/>
    <w:p>
      <w:pPr>
        <w:spacing w:after="0"/>
        <w:ind w:left="0"/>
        <w:jc w:val="both"/>
      </w:pPr>
      <w:r>
        <w:rPr>
          <w:rFonts w:ascii="Times New Roman"/>
          <w:b w:val="false"/>
          <w:i w:val="false"/>
          <w:color w:val="000000"/>
          <w:sz w:val="28"/>
        </w:rPr>
        <w:t xml:space="preserve">
      Процесс очистки газовых смесей с высоким содержанием СО с использованием реакции водяного газа (конверсией с водяным паром), проводимой в присутствии окисных железных катализаторов. </w:t>
      </w:r>
    </w:p>
    <w:bookmarkEnd w:id="3079"/>
    <w:bookmarkStart w:name="z3095" w:id="308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080"/>
    <w:bookmarkStart w:name="z3096" w:id="3081"/>
    <w:p>
      <w:pPr>
        <w:spacing w:after="0"/>
        <w:ind w:left="0"/>
        <w:jc w:val="both"/>
      </w:pPr>
      <w:r>
        <w:rPr>
          <w:rFonts w:ascii="Times New Roman"/>
          <w:b w:val="false"/>
          <w:i w:val="false"/>
          <w:color w:val="000000"/>
          <w:sz w:val="28"/>
        </w:rPr>
        <w:t>
      Процесс очистки газовых смесей с высоким содержанием СО осуществляется с использованием реакции водяного газа (конверсией с водяным паром), проводимой в присутствии окисных железных катализаторов:</w:t>
      </w:r>
    </w:p>
    <w:bookmarkEnd w:id="3081"/>
    <w:bookmarkStart w:name="z3097" w:id="3082"/>
    <w:p>
      <w:pPr>
        <w:spacing w:after="0"/>
        <w:ind w:left="0"/>
        <w:jc w:val="both"/>
      </w:pPr>
      <w:r>
        <w:rPr>
          <w:rFonts w:ascii="Times New Roman"/>
          <w:b w:val="false"/>
          <w:i w:val="false"/>
          <w:color w:val="000000"/>
          <w:sz w:val="28"/>
        </w:rPr>
        <w:t>
      CO + Н</w:t>
      </w:r>
      <w:r>
        <w:rPr>
          <w:rFonts w:ascii="Times New Roman"/>
          <w:b w:val="false"/>
          <w:i w:val="false"/>
          <w:color w:val="000000"/>
          <w:vertAlign w:val="subscript"/>
        </w:rPr>
        <w:t>2</w:t>
      </w:r>
      <w:r>
        <w:rPr>
          <w:rFonts w:ascii="Times New Roman"/>
          <w:b w:val="false"/>
          <w:i w:val="false"/>
          <w:color w:val="000000"/>
          <w:sz w:val="28"/>
        </w:rPr>
        <w:t>O = CO</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 xml:space="preserve"> + 37,5 кДж/моль</w:t>
      </w:r>
    </w:p>
    <w:bookmarkEnd w:id="3082"/>
    <w:bookmarkStart w:name="z3098" w:id="3083"/>
    <w:p>
      <w:pPr>
        <w:spacing w:after="0"/>
        <w:ind w:left="0"/>
        <w:jc w:val="both"/>
      </w:pPr>
      <w:r>
        <w:rPr>
          <w:rFonts w:ascii="Times New Roman"/>
          <w:b w:val="false"/>
          <w:i w:val="false"/>
          <w:color w:val="000000"/>
          <w:sz w:val="28"/>
        </w:rPr>
        <w:t>
      Процесс применим для очистки водорода, получаемого конверсией природного газа, кроме того, метод используют для изменения соотношения H</w:t>
      </w:r>
      <w:r>
        <w:rPr>
          <w:rFonts w:ascii="Times New Roman"/>
          <w:b w:val="false"/>
          <w:i w:val="false"/>
          <w:color w:val="000000"/>
          <w:vertAlign w:val="subscript"/>
        </w:rPr>
        <w:t>2</w:t>
      </w:r>
      <w:r>
        <w:rPr>
          <w:rFonts w:ascii="Times New Roman"/>
          <w:b w:val="false"/>
          <w:i w:val="false"/>
          <w:color w:val="000000"/>
          <w:sz w:val="28"/>
        </w:rPr>
        <w:t>: CO в синтез-газе, а также для очистки защитной атмосферы, предназначенной для термообработки металлов. Промышленный катализатор конверсии имеет форму таблеток размером 6,4x6,4 или 9,6x9,6 мм. Он содержит от 70 до 85 %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и 5–15 % промотора 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Катализатор относительно устойчив в присутствии сернистых соединений при непродолжительном воздействии капельной влаги; он сохраняет активность вплоть до 600 </w:t>
      </w:r>
      <w:r>
        <w:rPr>
          <w:rFonts w:ascii="Times New Roman"/>
          <w:b w:val="false"/>
          <w:i w:val="false"/>
          <w:color w:val="000000"/>
          <w:vertAlign w:val="superscript"/>
        </w:rPr>
        <w:t>о</w:t>
      </w:r>
      <w:r>
        <w:rPr>
          <w:rFonts w:ascii="Times New Roman"/>
          <w:b w:val="false"/>
          <w:i w:val="false"/>
          <w:color w:val="000000"/>
          <w:sz w:val="28"/>
        </w:rPr>
        <w:t>С. В случае высоких концентраций CO в исходном газе катализатор в контакторе располагают в несколько слоев, причем необходимо предусмотреть меры для отвода тепла между слоями. Схема процесса представлена на рисунке ниже.</w:t>
      </w:r>
    </w:p>
    <w:bookmarkEnd w:id="3083"/>
    <w:bookmarkStart w:name="z3099" w:id="3084"/>
    <w:p>
      <w:pPr>
        <w:spacing w:after="0"/>
        <w:ind w:left="0"/>
        <w:jc w:val="both"/>
      </w:pPr>
      <w:r>
        <w:rPr>
          <w:rFonts w:ascii="Times New Roman"/>
          <w:b w:val="false"/>
          <w:i w:val="false"/>
          <w:color w:val="000000"/>
          <w:sz w:val="28"/>
        </w:rPr>
        <w:t xml:space="preserve">
      </w:t>
      </w:r>
    </w:p>
    <w:bookmarkEnd w:id="3084"/>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0" w:id="3085"/>
    <w:p>
      <w:pPr>
        <w:spacing w:after="0"/>
        <w:ind w:left="0"/>
        <w:jc w:val="both"/>
      </w:pPr>
      <w:r>
        <w:rPr>
          <w:rFonts w:ascii="Times New Roman"/>
          <w:b w:val="false"/>
          <w:i w:val="false"/>
          <w:color w:val="000000"/>
          <w:sz w:val="28"/>
        </w:rPr>
        <w:t>
      1 - конвертор СО первой ступени; 2, 6 - холодильники; 3 - абсорбер CO</w:t>
      </w:r>
      <w:r>
        <w:rPr>
          <w:rFonts w:ascii="Times New Roman"/>
          <w:b w:val="false"/>
          <w:i w:val="false"/>
          <w:color w:val="000000"/>
          <w:vertAlign w:val="subscript"/>
        </w:rPr>
        <w:t>2</w:t>
      </w:r>
      <w:r>
        <w:rPr>
          <w:rFonts w:ascii="Times New Roman"/>
          <w:b w:val="false"/>
          <w:i w:val="false"/>
          <w:color w:val="000000"/>
          <w:sz w:val="28"/>
        </w:rPr>
        <w:t xml:space="preserve"> первой ступени; 4 - нагреватель газа; 5 - конвертор СО второй ступени; 7 - абсорбер CO</w:t>
      </w:r>
      <w:r>
        <w:rPr>
          <w:rFonts w:ascii="Times New Roman"/>
          <w:b w:val="false"/>
          <w:i w:val="false"/>
          <w:color w:val="000000"/>
          <w:vertAlign w:val="subscript"/>
        </w:rPr>
        <w:t>2</w:t>
      </w:r>
      <w:r>
        <w:rPr>
          <w:rFonts w:ascii="Times New Roman"/>
          <w:b w:val="false"/>
          <w:i w:val="false"/>
          <w:color w:val="000000"/>
          <w:sz w:val="28"/>
        </w:rPr>
        <w:t xml:space="preserve"> второй ступени</w:t>
      </w:r>
    </w:p>
    <w:bookmarkEnd w:id="3085"/>
    <w:bookmarkStart w:name="z3101" w:id="3086"/>
    <w:p>
      <w:pPr>
        <w:spacing w:after="0"/>
        <w:ind w:left="0"/>
        <w:jc w:val="both"/>
      </w:pPr>
      <w:r>
        <w:rPr>
          <w:rFonts w:ascii="Times New Roman"/>
          <w:b w:val="false"/>
          <w:i w:val="false"/>
          <w:color w:val="000000"/>
          <w:sz w:val="28"/>
        </w:rPr>
        <w:t>
      Рисунок 5.22. Схема установки для очистки газов от оксида углерода реакцией водяного газа</w:t>
      </w:r>
    </w:p>
    <w:bookmarkEnd w:id="3086"/>
    <w:bookmarkStart w:name="z3102" w:id="3087"/>
    <w:p>
      <w:pPr>
        <w:spacing w:after="0"/>
        <w:ind w:left="0"/>
        <w:jc w:val="both"/>
      </w:pPr>
      <w:r>
        <w:rPr>
          <w:rFonts w:ascii="Times New Roman"/>
          <w:b w:val="false"/>
          <w:i w:val="false"/>
          <w:color w:val="000000"/>
          <w:sz w:val="28"/>
        </w:rPr>
        <w:t>
      Газовую смесь, образованную в результате конверсии природного газа с паром и содержащую водород, оксид и диоксид углерода, после выхода из реактора конверсии охлаждают добавкой водяного пара до 370 °С и пропускают через конвертор первой ступени (1). Здесь в присутствии катализатора 90–95 % CO превращается в CO</w:t>
      </w:r>
      <w:r>
        <w:rPr>
          <w:rFonts w:ascii="Times New Roman"/>
          <w:b w:val="false"/>
          <w:i w:val="false"/>
          <w:color w:val="000000"/>
          <w:vertAlign w:val="subscript"/>
        </w:rPr>
        <w:t>2</w:t>
      </w:r>
      <w:r>
        <w:rPr>
          <w:rFonts w:ascii="Times New Roman"/>
          <w:b w:val="false"/>
          <w:i w:val="false"/>
          <w:color w:val="000000"/>
          <w:sz w:val="28"/>
        </w:rPr>
        <w:t xml:space="preserve"> с образованием эквивалентного количества водорода. Газ охлаждают в водяном холодильнике (2) до 35–40 °С и извлекают из него диоксид углерода этаноламином. очищенный газ подогревают, добавляют необходимое количество водяного пара, снова подвергают конверсии и очистке от образовавшегося CO</w:t>
      </w:r>
      <w:r>
        <w:rPr>
          <w:rFonts w:ascii="Times New Roman"/>
          <w:b w:val="false"/>
          <w:i w:val="false"/>
          <w:color w:val="000000"/>
          <w:vertAlign w:val="subscript"/>
        </w:rPr>
        <w:t>2</w:t>
      </w:r>
      <w:r>
        <w:rPr>
          <w:rFonts w:ascii="Times New Roman"/>
          <w:b w:val="false"/>
          <w:i w:val="false"/>
          <w:color w:val="000000"/>
          <w:sz w:val="28"/>
        </w:rPr>
        <w:t>. С целью получения водорода повышенной чистоты иногда процесс проводят в три ступени. После третьей ступени газ имеет состав: 99,7 % (об.) H</w:t>
      </w:r>
      <w:r>
        <w:rPr>
          <w:rFonts w:ascii="Times New Roman"/>
          <w:b w:val="false"/>
          <w:i w:val="false"/>
          <w:color w:val="000000"/>
          <w:vertAlign w:val="subscript"/>
        </w:rPr>
        <w:t>2</w:t>
      </w:r>
      <w:r>
        <w:rPr>
          <w:rFonts w:ascii="Times New Roman"/>
          <w:b w:val="false"/>
          <w:i w:val="false"/>
          <w:color w:val="000000"/>
          <w:sz w:val="28"/>
        </w:rPr>
        <w:t>; 0,02% CO; 0,01% CO</w:t>
      </w:r>
      <w:r>
        <w:rPr>
          <w:rFonts w:ascii="Times New Roman"/>
          <w:b w:val="false"/>
          <w:i w:val="false"/>
          <w:color w:val="000000"/>
          <w:vertAlign w:val="subscript"/>
        </w:rPr>
        <w:t>2</w:t>
      </w:r>
      <w:r>
        <w:rPr>
          <w:rFonts w:ascii="Times New Roman"/>
          <w:b w:val="false"/>
          <w:i w:val="false"/>
          <w:color w:val="000000"/>
          <w:sz w:val="28"/>
        </w:rPr>
        <w:t>; О,27% CH</w:t>
      </w:r>
      <w:r>
        <w:rPr>
          <w:rFonts w:ascii="Times New Roman"/>
          <w:b w:val="false"/>
          <w:i w:val="false"/>
          <w:color w:val="000000"/>
          <w:vertAlign w:val="subscript"/>
        </w:rPr>
        <w:t>4</w:t>
      </w:r>
      <w:r>
        <w:rPr>
          <w:rFonts w:ascii="Times New Roman"/>
          <w:b w:val="false"/>
          <w:i w:val="false"/>
          <w:color w:val="000000"/>
          <w:sz w:val="28"/>
        </w:rPr>
        <w:t>.</w:t>
      </w:r>
    </w:p>
    <w:bookmarkEnd w:id="3087"/>
    <w:bookmarkStart w:name="z3103" w:id="308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088"/>
    <w:bookmarkStart w:name="z3104" w:id="3089"/>
    <w:p>
      <w:pPr>
        <w:spacing w:after="0"/>
        <w:ind w:left="0"/>
        <w:jc w:val="both"/>
      </w:pPr>
      <w:r>
        <w:rPr>
          <w:rFonts w:ascii="Times New Roman"/>
          <w:b w:val="false"/>
          <w:i w:val="false"/>
          <w:color w:val="000000"/>
          <w:sz w:val="28"/>
        </w:rPr>
        <w:t>
      Сокращение выбросов CO</w:t>
      </w:r>
    </w:p>
    <w:bookmarkEnd w:id="3089"/>
    <w:bookmarkStart w:name="z3105" w:id="309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090"/>
    <w:bookmarkStart w:name="z3106" w:id="3091"/>
    <w:p>
      <w:pPr>
        <w:spacing w:after="0"/>
        <w:ind w:left="0"/>
        <w:jc w:val="both"/>
      </w:pPr>
      <w:r>
        <w:rPr>
          <w:rFonts w:ascii="Times New Roman"/>
          <w:b w:val="false"/>
          <w:i w:val="false"/>
          <w:color w:val="000000"/>
          <w:sz w:val="28"/>
        </w:rPr>
        <w:t>
      Преимущества: отсутствие токсичных отходов, выбрасываемых в природные среды; экономичность; доступность растворителя – воды, относительная простота технологического процесса и применяемых аппаратов.</w:t>
      </w:r>
    </w:p>
    <w:bookmarkEnd w:id="3091"/>
    <w:bookmarkStart w:name="z3107" w:id="3092"/>
    <w:p>
      <w:pPr>
        <w:spacing w:after="0"/>
        <w:ind w:left="0"/>
        <w:jc w:val="both"/>
      </w:pPr>
      <w:r>
        <w:rPr>
          <w:rFonts w:ascii="Times New Roman"/>
          <w:b w:val="false"/>
          <w:i w:val="false"/>
          <w:color w:val="000000"/>
          <w:sz w:val="28"/>
        </w:rPr>
        <w:t>
      Недостатки: небольшая поглотительная емкость воды по СО</w:t>
      </w:r>
      <w:r>
        <w:rPr>
          <w:rFonts w:ascii="Times New Roman"/>
          <w:b w:val="false"/>
          <w:i w:val="false"/>
          <w:color w:val="000000"/>
          <w:vertAlign w:val="subscript"/>
        </w:rPr>
        <w:t>2</w:t>
      </w:r>
      <w:r>
        <w:rPr>
          <w:rFonts w:ascii="Times New Roman"/>
          <w:b w:val="false"/>
          <w:i w:val="false"/>
          <w:color w:val="000000"/>
          <w:sz w:val="28"/>
        </w:rPr>
        <w:t>, недостаточная чистота выделяемого СО</w:t>
      </w:r>
      <w:r>
        <w:rPr>
          <w:rFonts w:ascii="Times New Roman"/>
          <w:b w:val="false"/>
          <w:i w:val="false"/>
          <w:color w:val="000000"/>
          <w:vertAlign w:val="subscript"/>
        </w:rPr>
        <w:t>2</w:t>
      </w:r>
      <w:r>
        <w:rPr>
          <w:rFonts w:ascii="Times New Roman"/>
          <w:b w:val="false"/>
          <w:i w:val="false"/>
          <w:color w:val="000000"/>
          <w:sz w:val="28"/>
        </w:rPr>
        <w:t xml:space="preserve"> </w:t>
      </w:r>
    </w:p>
    <w:bookmarkEnd w:id="3092"/>
    <w:bookmarkStart w:name="z3108" w:id="3093"/>
    <w:p>
      <w:pPr>
        <w:spacing w:after="0"/>
        <w:ind w:left="0"/>
        <w:jc w:val="both"/>
      </w:pPr>
      <w:r>
        <w:rPr>
          <w:rFonts w:ascii="Times New Roman"/>
          <w:b w:val="false"/>
          <w:i w:val="false"/>
          <w:color w:val="000000"/>
          <w:sz w:val="28"/>
        </w:rPr>
        <w:t>
      Степень очистки зависит от парциального давления CO над регенерированным раствором и общего давления газа.</w:t>
      </w:r>
    </w:p>
    <w:bookmarkEnd w:id="3093"/>
    <w:bookmarkStart w:name="z3109" w:id="309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094"/>
    <w:bookmarkStart w:name="z3110" w:id="3095"/>
    <w:p>
      <w:pPr>
        <w:spacing w:after="0"/>
        <w:ind w:left="0"/>
        <w:jc w:val="both"/>
      </w:pPr>
      <w:r>
        <w:rPr>
          <w:rFonts w:ascii="Times New Roman"/>
          <w:b w:val="false"/>
          <w:i w:val="false"/>
          <w:color w:val="000000"/>
          <w:sz w:val="28"/>
        </w:rPr>
        <w:t xml:space="preserve">
      Потребление воды. </w:t>
      </w:r>
    </w:p>
    <w:bookmarkEnd w:id="3095"/>
    <w:bookmarkStart w:name="z3111" w:id="30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096"/>
    <w:bookmarkStart w:name="z3112" w:id="3097"/>
    <w:p>
      <w:pPr>
        <w:spacing w:after="0"/>
        <w:ind w:left="0"/>
        <w:jc w:val="both"/>
      </w:pPr>
      <w:r>
        <w:rPr>
          <w:rFonts w:ascii="Times New Roman"/>
          <w:b w:val="false"/>
          <w:i w:val="false"/>
          <w:color w:val="000000"/>
          <w:sz w:val="28"/>
        </w:rPr>
        <w:t>
      Применимо.</w:t>
      </w:r>
    </w:p>
    <w:bookmarkEnd w:id="3097"/>
    <w:bookmarkStart w:name="z3113" w:id="309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98"/>
    <w:bookmarkStart w:name="z3114" w:id="3099"/>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099"/>
    <w:bookmarkStart w:name="z3115" w:id="310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100"/>
    <w:bookmarkStart w:name="z3116" w:id="3101"/>
    <w:p>
      <w:pPr>
        <w:spacing w:after="0"/>
        <w:ind w:left="0"/>
        <w:jc w:val="both"/>
      </w:pPr>
      <w:r>
        <w:rPr>
          <w:rFonts w:ascii="Times New Roman"/>
          <w:b w:val="false"/>
          <w:i w:val="false"/>
          <w:color w:val="000000"/>
          <w:sz w:val="28"/>
        </w:rPr>
        <w:t>
      Сокращение выбросов СО.</w:t>
      </w:r>
    </w:p>
    <w:bookmarkEnd w:id="3101"/>
    <w:bookmarkStart w:name="z3117" w:id="3102"/>
    <w:p>
      <w:pPr>
        <w:spacing w:after="0"/>
        <w:ind w:left="0"/>
        <w:jc w:val="left"/>
      </w:pPr>
      <w:r>
        <w:rPr>
          <w:rFonts w:ascii="Times New Roman"/>
          <w:b/>
          <w:i w:val="false"/>
          <w:color w:val="000000"/>
        </w:rPr>
        <w:t xml:space="preserve"> 5.4.5.4. Снижение выбросов СО и проскоков СО путем использования сырьевых материалов и топлива с низким содержанием органического вещества</w:t>
      </w:r>
    </w:p>
    <w:bookmarkEnd w:id="3102"/>
    <w:bookmarkStart w:name="z3118" w:id="310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103"/>
    <w:bookmarkStart w:name="z3119" w:id="3104"/>
    <w:p>
      <w:pPr>
        <w:spacing w:after="0"/>
        <w:ind w:left="0"/>
        <w:jc w:val="both"/>
      </w:pPr>
      <w:r>
        <w:rPr>
          <w:rFonts w:ascii="Times New Roman"/>
          <w:b w:val="false"/>
          <w:i w:val="false"/>
          <w:color w:val="000000"/>
          <w:sz w:val="28"/>
        </w:rPr>
        <w:t>
      Снижение выбросов СО путем использования сырьевых материалов с низким содержанием органического вещества и топлива с низким отношением количества углерода и исключения проскоков СО</w:t>
      </w:r>
      <w:r>
        <w:rPr>
          <w:rFonts w:ascii="Times New Roman"/>
          <w:b w:val="false"/>
          <w:i w:val="false"/>
          <w:color w:val="000000"/>
          <w:vertAlign w:val="subscript"/>
        </w:rPr>
        <w:t>2</w:t>
      </w:r>
      <w:r>
        <w:rPr>
          <w:rFonts w:ascii="Times New Roman"/>
          <w:b w:val="false"/>
          <w:i w:val="false"/>
          <w:color w:val="000000"/>
          <w:sz w:val="28"/>
        </w:rPr>
        <w:t xml:space="preserve"> путем регулирования процесса горения, качества топлива и систем подачи топлива.</w:t>
      </w:r>
    </w:p>
    <w:bookmarkEnd w:id="3104"/>
    <w:bookmarkStart w:name="z3120" w:id="31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105"/>
    <w:bookmarkStart w:name="z3121" w:id="3106"/>
    <w:p>
      <w:pPr>
        <w:spacing w:after="0"/>
        <w:ind w:left="0"/>
        <w:jc w:val="both"/>
      </w:pPr>
      <w:r>
        <w:rPr>
          <w:rFonts w:ascii="Times New Roman"/>
          <w:b w:val="false"/>
          <w:i w:val="false"/>
          <w:color w:val="000000"/>
          <w:sz w:val="28"/>
        </w:rPr>
        <w:t xml:space="preserve">
      Подбор при возможности сырьевых материалов с пониженным содержанием органических материалов может также снизить выбросы СО. Однако выбор сырьевого материала зависит от типа печи и/или от вида производимой продукции. </w:t>
      </w:r>
    </w:p>
    <w:bookmarkEnd w:id="3106"/>
    <w:bookmarkStart w:name="z3122" w:id="3107"/>
    <w:p>
      <w:pPr>
        <w:spacing w:after="0"/>
        <w:ind w:left="0"/>
        <w:jc w:val="both"/>
      </w:pPr>
      <w:r>
        <w:rPr>
          <w:rFonts w:ascii="Times New Roman"/>
          <w:b w:val="false"/>
          <w:i w:val="false"/>
          <w:color w:val="000000"/>
          <w:sz w:val="28"/>
        </w:rPr>
        <w:t xml:space="preserve">
      Регулирование выбросов СО </w:t>
      </w:r>
    </w:p>
    <w:bookmarkEnd w:id="3107"/>
    <w:bookmarkStart w:name="z3123" w:id="3108"/>
    <w:p>
      <w:pPr>
        <w:spacing w:after="0"/>
        <w:ind w:left="0"/>
        <w:jc w:val="both"/>
      </w:pPr>
      <w:r>
        <w:rPr>
          <w:rFonts w:ascii="Times New Roman"/>
          <w:b w:val="false"/>
          <w:i w:val="false"/>
          <w:color w:val="000000"/>
          <w:sz w:val="28"/>
        </w:rPr>
        <w:t xml:space="preserve">
      При повышении уровня СО в дымовых газах следует в целях безопасности отключить электрофильтры. </w:t>
      </w:r>
    </w:p>
    <w:bookmarkEnd w:id="3108"/>
    <w:bookmarkStart w:name="z3124" w:id="310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109"/>
    <w:bookmarkStart w:name="z3125" w:id="3110"/>
    <w:p>
      <w:pPr>
        <w:spacing w:after="0"/>
        <w:ind w:left="0"/>
        <w:jc w:val="both"/>
      </w:pPr>
      <w:r>
        <w:rPr>
          <w:rFonts w:ascii="Times New Roman"/>
          <w:b w:val="false"/>
          <w:i w:val="false"/>
          <w:color w:val="000000"/>
          <w:sz w:val="28"/>
        </w:rPr>
        <w:t>
      Снижение выбросов СО</w:t>
      </w:r>
    </w:p>
    <w:bookmarkEnd w:id="3110"/>
    <w:bookmarkStart w:name="z3126" w:id="311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111"/>
    <w:bookmarkStart w:name="z3127" w:id="3112"/>
    <w:p>
      <w:pPr>
        <w:spacing w:after="0"/>
        <w:ind w:left="0"/>
        <w:jc w:val="both"/>
      </w:pPr>
      <w:r>
        <w:rPr>
          <w:rFonts w:ascii="Times New Roman"/>
          <w:b w:val="false"/>
          <w:i w:val="false"/>
          <w:color w:val="000000"/>
          <w:sz w:val="28"/>
        </w:rPr>
        <w:t>
      Наличие выбросов СО может вызвать возгорание в электрофильтрах</w:t>
      </w:r>
    </w:p>
    <w:bookmarkEnd w:id="3112"/>
    <w:bookmarkStart w:name="z3128" w:id="311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113"/>
    <w:bookmarkStart w:name="z3129" w:id="3114"/>
    <w:p>
      <w:pPr>
        <w:spacing w:after="0"/>
        <w:ind w:left="0"/>
        <w:jc w:val="both"/>
      </w:pPr>
      <w:r>
        <w:rPr>
          <w:rFonts w:ascii="Times New Roman"/>
          <w:b w:val="false"/>
          <w:i w:val="false"/>
          <w:color w:val="000000"/>
          <w:sz w:val="28"/>
        </w:rPr>
        <w:t>
      Выбросы пыли могут появиться из-за проскока СО</w:t>
      </w:r>
    </w:p>
    <w:bookmarkEnd w:id="3114"/>
    <w:bookmarkStart w:name="z3130" w:id="31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115"/>
    <w:bookmarkStart w:name="z3131" w:id="3116"/>
    <w:p>
      <w:pPr>
        <w:spacing w:after="0"/>
        <w:ind w:left="0"/>
        <w:jc w:val="both"/>
      </w:pPr>
      <w:r>
        <w:rPr>
          <w:rFonts w:ascii="Times New Roman"/>
          <w:b w:val="false"/>
          <w:i w:val="false"/>
          <w:color w:val="000000"/>
          <w:sz w:val="28"/>
        </w:rPr>
        <w:t xml:space="preserve">
      Менеджмент регулирования выбросов СО в принципе применим </w:t>
      </w:r>
    </w:p>
    <w:bookmarkEnd w:id="3116"/>
    <w:bookmarkStart w:name="z3132" w:id="311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17"/>
    <w:bookmarkStart w:name="z3133" w:id="3118"/>
    <w:p>
      <w:pPr>
        <w:spacing w:after="0"/>
        <w:ind w:left="0"/>
        <w:jc w:val="both"/>
      </w:pPr>
      <w:r>
        <w:rPr>
          <w:rFonts w:ascii="Times New Roman"/>
          <w:b w:val="false"/>
          <w:i w:val="false"/>
          <w:color w:val="000000"/>
          <w:sz w:val="28"/>
        </w:rPr>
        <w:t>
      Отсутствуют данные</w:t>
      </w:r>
    </w:p>
    <w:bookmarkEnd w:id="3118"/>
    <w:bookmarkStart w:name="z3134" w:id="311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119"/>
    <w:bookmarkStart w:name="z3135" w:id="3120"/>
    <w:p>
      <w:pPr>
        <w:spacing w:after="0"/>
        <w:ind w:left="0"/>
        <w:jc w:val="both"/>
      </w:pPr>
      <w:r>
        <w:rPr>
          <w:rFonts w:ascii="Times New Roman"/>
          <w:b w:val="false"/>
          <w:i w:val="false"/>
          <w:color w:val="000000"/>
          <w:sz w:val="28"/>
        </w:rPr>
        <w:t>
      Требования законодательства.</w:t>
      </w:r>
    </w:p>
    <w:bookmarkEnd w:id="3120"/>
    <w:bookmarkStart w:name="z3136" w:id="3121"/>
    <w:p>
      <w:pPr>
        <w:spacing w:after="0"/>
        <w:ind w:left="0"/>
        <w:jc w:val="left"/>
      </w:pPr>
      <w:r>
        <w:rPr>
          <w:rFonts w:ascii="Times New Roman"/>
          <w:b/>
          <w:i w:val="false"/>
          <w:color w:val="000000"/>
        </w:rPr>
        <w:t xml:space="preserve"> 5.5. НДТ, направленные на предотвращение и снижение сбросов сточных вод</w:t>
      </w:r>
    </w:p>
    <w:bookmarkEnd w:id="3121"/>
    <w:bookmarkStart w:name="z3137" w:id="3122"/>
    <w:p>
      <w:pPr>
        <w:spacing w:after="0"/>
        <w:ind w:left="0"/>
        <w:jc w:val="left"/>
      </w:pPr>
      <w:r>
        <w:rPr>
          <w:rFonts w:ascii="Times New Roman"/>
          <w:b/>
          <w:i w:val="false"/>
          <w:color w:val="000000"/>
        </w:rPr>
        <w:t xml:space="preserve"> 5.5.1. Управление водным балансом при производстве изделий дальнейшего передела черных металлов</w:t>
      </w:r>
    </w:p>
    <w:bookmarkEnd w:id="3122"/>
    <w:bookmarkStart w:name="z3138" w:id="312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123"/>
    <w:bookmarkStart w:name="z3139" w:id="3124"/>
    <w:p>
      <w:pPr>
        <w:spacing w:after="0"/>
        <w:ind w:left="0"/>
        <w:jc w:val="both"/>
      </w:pPr>
      <w:r>
        <w:rPr>
          <w:rFonts w:ascii="Times New Roman"/>
          <w:b w:val="false"/>
          <w:i w:val="false"/>
          <w:color w:val="000000"/>
          <w:sz w:val="28"/>
        </w:rPr>
        <w:t>
      В данном разделе описаны техники, методы и/или совокупность методов, применяемых для снижения и предотвращения сбросов сточных вод.</w:t>
      </w:r>
    </w:p>
    <w:bookmarkEnd w:id="3124"/>
    <w:bookmarkStart w:name="z3140" w:id="31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125"/>
    <w:bookmarkStart w:name="z3141" w:id="3126"/>
    <w:p>
      <w:pPr>
        <w:spacing w:after="0"/>
        <w:ind w:left="0"/>
        <w:jc w:val="both"/>
      </w:pPr>
      <w:r>
        <w:rPr>
          <w:rFonts w:ascii="Times New Roman"/>
          <w:b w:val="false"/>
          <w:i w:val="false"/>
          <w:color w:val="000000"/>
          <w:sz w:val="28"/>
        </w:rPr>
        <w:t>
      Для охраны водных ресурсов от воздействия сточных вод и управлению их балансом при процессах производства изделий дальнейшего передела черных металлов необходимо выполнение таких мероприятий:</w:t>
      </w:r>
    </w:p>
    <w:bookmarkEnd w:id="3126"/>
    <w:bookmarkStart w:name="z3142" w:id="3127"/>
    <w:p>
      <w:pPr>
        <w:spacing w:after="0"/>
        <w:ind w:left="0"/>
        <w:jc w:val="both"/>
      </w:pPr>
      <w:r>
        <w:rPr>
          <w:rFonts w:ascii="Times New Roman"/>
          <w:b w:val="false"/>
          <w:i w:val="false"/>
          <w:color w:val="000000"/>
          <w:sz w:val="28"/>
        </w:rPr>
        <w:t>
      разработка водохозяйственного баланса металлургического предприятия;</w:t>
      </w:r>
    </w:p>
    <w:bookmarkEnd w:id="3127"/>
    <w:bookmarkStart w:name="z3143" w:id="3128"/>
    <w:p>
      <w:pPr>
        <w:spacing w:after="0"/>
        <w:ind w:left="0"/>
        <w:jc w:val="both"/>
      </w:pPr>
      <w:r>
        <w:rPr>
          <w:rFonts w:ascii="Times New Roman"/>
          <w:b w:val="false"/>
          <w:i w:val="false"/>
          <w:color w:val="000000"/>
          <w:sz w:val="28"/>
        </w:rPr>
        <w:t>
      внедрение системы оборотного водоснабжения и повторного использования воды в технологическом процессе;</w:t>
      </w:r>
    </w:p>
    <w:bookmarkEnd w:id="3128"/>
    <w:bookmarkStart w:name="z3144" w:id="3129"/>
    <w:p>
      <w:pPr>
        <w:spacing w:after="0"/>
        <w:ind w:left="0"/>
        <w:jc w:val="both"/>
      </w:pPr>
      <w:r>
        <w:rPr>
          <w:rFonts w:ascii="Times New Roman"/>
          <w:b w:val="false"/>
          <w:i w:val="false"/>
          <w:color w:val="000000"/>
          <w:sz w:val="28"/>
        </w:rPr>
        <w:t>
      сокращение водопотребления в технологических процессах;</w:t>
      </w:r>
    </w:p>
    <w:bookmarkEnd w:id="3129"/>
    <w:bookmarkStart w:name="z3145" w:id="3130"/>
    <w:p>
      <w:pPr>
        <w:spacing w:after="0"/>
        <w:ind w:left="0"/>
        <w:jc w:val="both"/>
      </w:pPr>
      <w:r>
        <w:rPr>
          <w:rFonts w:ascii="Times New Roman"/>
          <w:b w:val="false"/>
          <w:i w:val="false"/>
          <w:color w:val="000000"/>
          <w:sz w:val="28"/>
        </w:rPr>
        <w:t>
      использование локальных систем очистки и обезвреживания сточных вод.</w:t>
      </w:r>
    </w:p>
    <w:bookmarkEnd w:id="3130"/>
    <w:bookmarkStart w:name="z3146" w:id="313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131"/>
    <w:bookmarkStart w:name="z3147" w:id="3132"/>
    <w:p>
      <w:pPr>
        <w:spacing w:after="0"/>
        <w:ind w:left="0"/>
        <w:jc w:val="both"/>
      </w:pPr>
      <w:r>
        <w:rPr>
          <w:rFonts w:ascii="Times New Roman"/>
          <w:b w:val="false"/>
          <w:i w:val="false"/>
          <w:color w:val="000000"/>
          <w:sz w:val="28"/>
        </w:rPr>
        <w:t xml:space="preserve">
      Снижение объемов водопотребления на технологические нужды. </w:t>
      </w:r>
    </w:p>
    <w:bookmarkEnd w:id="3132"/>
    <w:bookmarkStart w:name="z3148" w:id="3133"/>
    <w:p>
      <w:pPr>
        <w:spacing w:after="0"/>
        <w:ind w:left="0"/>
        <w:jc w:val="both"/>
      </w:pPr>
      <w:r>
        <w:rPr>
          <w:rFonts w:ascii="Times New Roman"/>
          <w:b w:val="false"/>
          <w:i w:val="false"/>
          <w:color w:val="000000"/>
          <w:sz w:val="28"/>
        </w:rPr>
        <w:t xml:space="preserve">
      Рациональное использование водных ресурсов. </w:t>
      </w:r>
    </w:p>
    <w:bookmarkEnd w:id="3133"/>
    <w:bookmarkStart w:name="z3149" w:id="3134"/>
    <w:p>
      <w:pPr>
        <w:spacing w:after="0"/>
        <w:ind w:left="0"/>
        <w:jc w:val="both"/>
      </w:pPr>
      <w:r>
        <w:rPr>
          <w:rFonts w:ascii="Times New Roman"/>
          <w:b w:val="false"/>
          <w:i w:val="false"/>
          <w:color w:val="000000"/>
          <w:sz w:val="28"/>
        </w:rPr>
        <w:t>
      Снижение количества энергоресурсов, используемых для выдачи сточных вод.</w:t>
      </w:r>
    </w:p>
    <w:bookmarkEnd w:id="3134"/>
    <w:bookmarkStart w:name="z3150" w:id="3135"/>
    <w:p>
      <w:pPr>
        <w:spacing w:after="0"/>
        <w:ind w:left="0"/>
        <w:jc w:val="both"/>
      </w:pPr>
      <w:r>
        <w:rPr>
          <w:rFonts w:ascii="Times New Roman"/>
          <w:b w:val="false"/>
          <w:i w:val="false"/>
          <w:color w:val="000000"/>
          <w:sz w:val="28"/>
        </w:rPr>
        <w:t>
      Снижение количества химических реагентов, используемых для дальнейшей очистки сточных вод.</w:t>
      </w:r>
    </w:p>
    <w:bookmarkEnd w:id="3135"/>
    <w:bookmarkStart w:name="z3151" w:id="3136"/>
    <w:p>
      <w:pPr>
        <w:spacing w:after="0"/>
        <w:ind w:left="0"/>
        <w:jc w:val="both"/>
      </w:pPr>
      <w:r>
        <w:rPr>
          <w:rFonts w:ascii="Times New Roman"/>
          <w:b w:val="false"/>
          <w:i w:val="false"/>
          <w:color w:val="000000"/>
          <w:sz w:val="28"/>
        </w:rPr>
        <w:t>
      Сокращение объемов или полное исключение сброса сточных вод и концентраций в них загрязняющих веществ.</w:t>
      </w:r>
    </w:p>
    <w:bookmarkEnd w:id="3136"/>
    <w:bookmarkStart w:name="z3152" w:id="3137"/>
    <w:p>
      <w:pPr>
        <w:spacing w:after="0"/>
        <w:ind w:left="0"/>
        <w:jc w:val="both"/>
      </w:pPr>
      <w:r>
        <w:rPr>
          <w:rFonts w:ascii="Times New Roman"/>
          <w:b w:val="false"/>
          <w:i w:val="false"/>
          <w:color w:val="000000"/>
          <w:sz w:val="28"/>
        </w:rPr>
        <w:t>
      Снижение биогенной нагрузки на принимающие воды (например, реки, каналы и другие поверхностные водные ресурсы).</w:t>
      </w:r>
    </w:p>
    <w:bookmarkEnd w:id="3137"/>
    <w:bookmarkStart w:name="z3153" w:id="313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138"/>
    <w:bookmarkStart w:name="z3154" w:id="3139"/>
    <w:p>
      <w:pPr>
        <w:spacing w:after="0"/>
        <w:ind w:left="0"/>
        <w:jc w:val="both"/>
      </w:pPr>
      <w:r>
        <w:rPr>
          <w:rFonts w:ascii="Times New Roman"/>
          <w:b w:val="false"/>
          <w:i w:val="false"/>
          <w:color w:val="000000"/>
          <w:sz w:val="28"/>
        </w:rPr>
        <w:t>
      Разработка водохозяйственного баланса с целью управления водопотреблением и водоотведением технологических процессов предусматривает:</w:t>
      </w:r>
    </w:p>
    <w:bookmarkEnd w:id="3139"/>
    <w:bookmarkStart w:name="z3155" w:id="3140"/>
    <w:p>
      <w:pPr>
        <w:spacing w:after="0"/>
        <w:ind w:left="0"/>
        <w:jc w:val="both"/>
      </w:pPr>
      <w:r>
        <w:rPr>
          <w:rFonts w:ascii="Times New Roman"/>
          <w:b w:val="false"/>
          <w:i w:val="false"/>
          <w:color w:val="000000"/>
          <w:sz w:val="28"/>
        </w:rPr>
        <w:t>
      возможные изменения режима водопотребления и водоотведения, в увязке с водохозяйственным балансом;</w:t>
      </w:r>
    </w:p>
    <w:bookmarkEnd w:id="3140"/>
    <w:bookmarkStart w:name="z3156" w:id="3141"/>
    <w:p>
      <w:pPr>
        <w:spacing w:after="0"/>
        <w:ind w:left="0"/>
        <w:jc w:val="both"/>
      </w:pPr>
      <w:r>
        <w:rPr>
          <w:rFonts w:ascii="Times New Roman"/>
          <w:b w:val="false"/>
          <w:i w:val="false"/>
          <w:color w:val="000000"/>
          <w:sz w:val="28"/>
        </w:rPr>
        <w:t>
      предотвращение истощения и загрязнения водоносных горизонтов и поверхностных водных объектов;</w:t>
      </w:r>
    </w:p>
    <w:bookmarkEnd w:id="3141"/>
    <w:bookmarkStart w:name="z3157" w:id="3142"/>
    <w:p>
      <w:pPr>
        <w:spacing w:after="0"/>
        <w:ind w:left="0"/>
        <w:jc w:val="both"/>
      </w:pPr>
      <w:r>
        <w:rPr>
          <w:rFonts w:ascii="Times New Roman"/>
          <w:b w:val="false"/>
          <w:i w:val="false"/>
          <w:color w:val="000000"/>
          <w:sz w:val="28"/>
        </w:rPr>
        <w:t>
      рациональную организацию водопользования с минимальным объемом потребления свежей воды в технологических процессах;</w:t>
      </w:r>
    </w:p>
    <w:bookmarkEnd w:id="3142"/>
    <w:bookmarkStart w:name="z3158" w:id="3143"/>
    <w:p>
      <w:pPr>
        <w:spacing w:after="0"/>
        <w:ind w:left="0"/>
        <w:jc w:val="both"/>
      </w:pPr>
      <w:r>
        <w:rPr>
          <w:rFonts w:ascii="Times New Roman"/>
          <w:b w:val="false"/>
          <w:i w:val="false"/>
          <w:color w:val="000000"/>
          <w:sz w:val="28"/>
        </w:rPr>
        <w:t>
      возможность рециркуляции, очистки отработанной воды и повторного ее использования;</w:t>
      </w:r>
    </w:p>
    <w:bookmarkEnd w:id="3143"/>
    <w:bookmarkStart w:name="z3159" w:id="3144"/>
    <w:p>
      <w:pPr>
        <w:spacing w:after="0"/>
        <w:ind w:left="0"/>
        <w:jc w:val="both"/>
      </w:pPr>
      <w:r>
        <w:rPr>
          <w:rFonts w:ascii="Times New Roman"/>
          <w:b w:val="false"/>
          <w:i w:val="false"/>
          <w:color w:val="000000"/>
          <w:sz w:val="28"/>
        </w:rPr>
        <w:t>
      учет водохозяйственной обстановки на прилегающих территориях с целью выявления уязвимых компонентов (малых рек и ручьев, водно-болотных угодий и др.), зависимости местного населения от местных водных ресурсов.</w:t>
      </w:r>
    </w:p>
    <w:bookmarkEnd w:id="3144"/>
    <w:bookmarkStart w:name="z3160" w:id="3145"/>
    <w:p>
      <w:pPr>
        <w:spacing w:after="0"/>
        <w:ind w:left="0"/>
        <w:jc w:val="both"/>
      </w:pPr>
      <w:r>
        <w:rPr>
          <w:rFonts w:ascii="Times New Roman"/>
          <w:b w:val="false"/>
          <w:i w:val="false"/>
          <w:color w:val="000000"/>
          <w:sz w:val="28"/>
        </w:rPr>
        <w:t>
      Система оборотного водоснабжения обеспечивает многократное использование оборотной воды в технологическом процессе. Выбор схем оборотного водоснабжения определяется технологическим процессом, техническими условиями к качеству воды. Это позволяет сократить забор воды из природных источников (забор воды необходим только на подпитку системы), сократить объем или полностью исключить сброс сточных вод.</w:t>
      </w:r>
    </w:p>
    <w:bookmarkEnd w:id="3145"/>
    <w:bookmarkStart w:name="z3161" w:id="3146"/>
    <w:p>
      <w:pPr>
        <w:spacing w:after="0"/>
        <w:ind w:left="0"/>
        <w:jc w:val="both"/>
      </w:pPr>
      <w:r>
        <w:rPr>
          <w:rFonts w:ascii="Times New Roman"/>
          <w:b w:val="false"/>
          <w:i w:val="false"/>
          <w:color w:val="000000"/>
          <w:sz w:val="28"/>
        </w:rPr>
        <w:t>
      Повторное (последовательное) использование технической воды заключается в употреблении воды, использованной в одном производственном процессе, на другие технологические нужды. Например, вода, нагретая в процессе охлаждения оборудования компрессорной станции, может использоваться в системе отопления или на промывку оборудования перед ремонтом; ливневые сточные воды могут использоваться в процессах пылеподавления, для полива растений, для мойки дорожной техники и т.д. Техника позволяет сократить забор воды из природных источников на технологические нужды.</w:t>
      </w:r>
    </w:p>
    <w:bookmarkEnd w:id="3146"/>
    <w:bookmarkStart w:name="z3162" w:id="3147"/>
    <w:p>
      <w:pPr>
        <w:spacing w:after="0"/>
        <w:ind w:left="0"/>
        <w:jc w:val="both"/>
      </w:pPr>
      <w:r>
        <w:rPr>
          <w:rFonts w:ascii="Times New Roman"/>
          <w:b w:val="false"/>
          <w:i w:val="false"/>
          <w:color w:val="000000"/>
          <w:sz w:val="28"/>
        </w:rPr>
        <w:t>
      Применение водосберегающих или безводных технологий, характеризующихся низким потреблением воды либо ее полным отсутствием, что позволяет сократить забор воды из природных источников на технологические нужды. Например, дозированная подача воды в производство, автоматическое отключение воды при остановке технологического процесса, кроме процессов охлаждения оборудования.</w:t>
      </w:r>
    </w:p>
    <w:bookmarkEnd w:id="3147"/>
    <w:bookmarkStart w:name="z3163" w:id="3148"/>
    <w:p>
      <w:pPr>
        <w:spacing w:after="0"/>
        <w:ind w:left="0"/>
        <w:jc w:val="both"/>
      </w:pPr>
      <w:r>
        <w:rPr>
          <w:rFonts w:ascii="Times New Roman"/>
          <w:b w:val="false"/>
          <w:i w:val="false"/>
          <w:color w:val="000000"/>
          <w:sz w:val="28"/>
        </w:rPr>
        <w:t>
      Система раздельного сбора сточных вод заключается в разделении потоков сточных вод по степени и видам загрязнений для проведения локальной очистки оптимальным способом, максимального возврата в процесс очищенной воды; снижения гидравлической нагрузки на очистные сооружения. Техника позволяет сократить объем сброса сточных вод в водные объекты.</w:t>
      </w:r>
    </w:p>
    <w:bookmarkEnd w:id="3148"/>
    <w:bookmarkStart w:name="z3164" w:id="314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149"/>
    <w:bookmarkStart w:name="z3165" w:id="3150"/>
    <w:p>
      <w:pPr>
        <w:spacing w:after="0"/>
        <w:ind w:left="0"/>
        <w:jc w:val="both"/>
      </w:pPr>
      <w:r>
        <w:rPr>
          <w:rFonts w:ascii="Times New Roman"/>
          <w:b w:val="false"/>
          <w:i w:val="false"/>
          <w:color w:val="000000"/>
          <w:sz w:val="28"/>
        </w:rPr>
        <w:t>
      Потребность в дополнительных объемах ресурсов и материалов на организацию системы водооборотного потребления воды.</w:t>
      </w:r>
    </w:p>
    <w:bookmarkEnd w:id="3150"/>
    <w:bookmarkStart w:name="z3166" w:id="3151"/>
    <w:p>
      <w:pPr>
        <w:spacing w:after="0"/>
        <w:ind w:left="0"/>
        <w:jc w:val="both"/>
      </w:pPr>
      <w:r>
        <w:rPr>
          <w:rFonts w:ascii="Times New Roman"/>
          <w:b w:val="false"/>
          <w:i w:val="false"/>
          <w:color w:val="000000"/>
          <w:sz w:val="28"/>
        </w:rPr>
        <w:t>
      Затраты на мониторинг качества воды и выявление загрязняющих веществ.</w:t>
      </w:r>
    </w:p>
    <w:bookmarkEnd w:id="3151"/>
    <w:bookmarkStart w:name="z3167" w:id="31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152"/>
    <w:bookmarkStart w:name="z3168" w:id="3153"/>
    <w:p>
      <w:pPr>
        <w:spacing w:after="0"/>
        <w:ind w:left="0"/>
        <w:jc w:val="both"/>
      </w:pPr>
      <w:r>
        <w:rPr>
          <w:rFonts w:ascii="Times New Roman"/>
          <w:b w:val="false"/>
          <w:i w:val="false"/>
          <w:color w:val="000000"/>
          <w:sz w:val="28"/>
        </w:rPr>
        <w:t>
      Представленные методы (конструктивные и технические решения), применимы при технической возможности и экономической целесообразности, могут использоваться как по отдельности, так и в совокупности. Ограничения, связанные с: особенностями технологического процесса; техническими возможностями, конструктивными особенностями производственных объектов; климатическими условиями; качественным составом и объемом сточных вод.</w:t>
      </w:r>
    </w:p>
    <w:bookmarkEnd w:id="3153"/>
    <w:bookmarkStart w:name="z3169" w:id="315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54"/>
    <w:bookmarkStart w:name="z3170" w:id="3155"/>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155"/>
    <w:bookmarkStart w:name="z3171" w:id="315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156"/>
    <w:bookmarkStart w:name="z3172" w:id="3157"/>
    <w:p>
      <w:pPr>
        <w:spacing w:after="0"/>
        <w:ind w:left="0"/>
        <w:jc w:val="both"/>
      </w:pPr>
      <w:r>
        <w:rPr>
          <w:rFonts w:ascii="Times New Roman"/>
          <w:b w:val="false"/>
          <w:i w:val="false"/>
          <w:color w:val="000000"/>
          <w:sz w:val="28"/>
        </w:rPr>
        <w:t>
      Требования экологического законодательства.</w:t>
      </w:r>
    </w:p>
    <w:bookmarkEnd w:id="3157"/>
    <w:bookmarkStart w:name="z3173" w:id="3158"/>
    <w:p>
      <w:pPr>
        <w:spacing w:after="0"/>
        <w:ind w:left="0"/>
        <w:jc w:val="both"/>
      </w:pPr>
      <w:r>
        <w:rPr>
          <w:rFonts w:ascii="Times New Roman"/>
          <w:b w:val="false"/>
          <w:i w:val="false"/>
          <w:color w:val="000000"/>
          <w:sz w:val="28"/>
        </w:rPr>
        <w:t>
      Рациональное использование водных ресурсов.</w:t>
      </w:r>
    </w:p>
    <w:bookmarkEnd w:id="3158"/>
    <w:bookmarkStart w:name="z3174" w:id="3159"/>
    <w:p>
      <w:pPr>
        <w:spacing w:after="0"/>
        <w:ind w:left="0"/>
        <w:jc w:val="both"/>
      </w:pPr>
      <w:r>
        <w:rPr>
          <w:rFonts w:ascii="Times New Roman"/>
          <w:b w:val="false"/>
          <w:i w:val="false"/>
          <w:color w:val="000000"/>
          <w:sz w:val="28"/>
        </w:rPr>
        <w:t>
      Снижение объемов сбросов сточных вод и загрязняющих веществ.</w:t>
      </w:r>
    </w:p>
    <w:bookmarkEnd w:id="3159"/>
    <w:bookmarkStart w:name="z3175" w:id="3160"/>
    <w:p>
      <w:pPr>
        <w:spacing w:after="0"/>
        <w:ind w:left="0"/>
        <w:jc w:val="left"/>
      </w:pPr>
      <w:r>
        <w:rPr>
          <w:rFonts w:ascii="Times New Roman"/>
          <w:b/>
          <w:i w:val="false"/>
          <w:color w:val="000000"/>
        </w:rPr>
        <w:t xml:space="preserve"> 5.5.2. Предотвращение образования сточных вод</w:t>
      </w:r>
    </w:p>
    <w:bookmarkEnd w:id="3160"/>
    <w:bookmarkStart w:name="z3176" w:id="316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161"/>
    <w:bookmarkStart w:name="z3177" w:id="3162"/>
    <w:p>
      <w:pPr>
        <w:spacing w:after="0"/>
        <w:ind w:left="0"/>
        <w:jc w:val="both"/>
      </w:pPr>
      <w:r>
        <w:rPr>
          <w:rFonts w:ascii="Times New Roman"/>
          <w:b w:val="false"/>
          <w:i w:val="false"/>
          <w:color w:val="000000"/>
          <w:sz w:val="28"/>
        </w:rPr>
        <w:t>
      При производстве изделий дальнейшего передела черных металлов, образующиеся сточные воды подлежат очистке, для возможности их повторного использование в замкнутом цикле, или предотвращения попадания загрязняющих веществ в водные экосистемы.</w:t>
      </w:r>
    </w:p>
    <w:bookmarkEnd w:id="3162"/>
    <w:bookmarkStart w:name="z3178" w:id="31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163"/>
    <w:bookmarkStart w:name="z3179" w:id="3164"/>
    <w:p>
      <w:pPr>
        <w:spacing w:after="0"/>
        <w:ind w:left="0"/>
        <w:jc w:val="both"/>
      </w:pPr>
      <w:r>
        <w:rPr>
          <w:rFonts w:ascii="Times New Roman"/>
          <w:b w:val="false"/>
          <w:i w:val="false"/>
          <w:color w:val="000000"/>
          <w:sz w:val="28"/>
        </w:rPr>
        <w:t>
      Сокращение объемов образуемых сточных вод, можно достичь использованием нижеперечисленных методов:</w:t>
      </w:r>
    </w:p>
    <w:bookmarkEnd w:id="3164"/>
    <w:bookmarkStart w:name="z3180" w:id="3165"/>
    <w:p>
      <w:pPr>
        <w:spacing w:after="0"/>
        <w:ind w:left="0"/>
        <w:jc w:val="both"/>
      </w:pPr>
      <w:r>
        <w:rPr>
          <w:rFonts w:ascii="Times New Roman"/>
          <w:b w:val="false"/>
          <w:i w:val="false"/>
          <w:color w:val="000000"/>
          <w:sz w:val="28"/>
        </w:rPr>
        <w:t>
      Использование эффективных водооборотных систем;</w:t>
      </w:r>
    </w:p>
    <w:bookmarkEnd w:id="3165"/>
    <w:bookmarkStart w:name="z3181" w:id="3166"/>
    <w:p>
      <w:pPr>
        <w:spacing w:after="0"/>
        <w:ind w:left="0"/>
        <w:jc w:val="both"/>
      </w:pPr>
      <w:r>
        <w:rPr>
          <w:rFonts w:ascii="Times New Roman"/>
          <w:b w:val="false"/>
          <w:i w:val="false"/>
          <w:color w:val="000000"/>
          <w:sz w:val="28"/>
        </w:rPr>
        <w:t>
      Повторное использование охлаждающей воды или конденсированного пара для технологических целей; а также условно-чистые сточные воды могут повторно использоваться в системе оборотного промводоснабжения для дальнейшего использования (например, для охлаждения технологического оборудования). Перед этим образующиеся сточные воды охлаждаются (при необходимости) и проходят очистку от примесей.</w:t>
      </w:r>
    </w:p>
    <w:bookmarkEnd w:id="3166"/>
    <w:bookmarkStart w:name="z3182" w:id="3167"/>
    <w:p>
      <w:pPr>
        <w:spacing w:after="0"/>
        <w:ind w:left="0"/>
        <w:jc w:val="both"/>
      </w:pPr>
      <w:r>
        <w:rPr>
          <w:rFonts w:ascii="Times New Roman"/>
          <w:b w:val="false"/>
          <w:i w:val="false"/>
          <w:color w:val="000000"/>
          <w:sz w:val="28"/>
        </w:rPr>
        <w:t>
      Применение пылегазоочистных устройств без использования воды;</w:t>
      </w:r>
    </w:p>
    <w:bookmarkEnd w:id="3167"/>
    <w:bookmarkStart w:name="z3183" w:id="3168"/>
    <w:p>
      <w:pPr>
        <w:spacing w:after="0"/>
        <w:ind w:left="0"/>
        <w:jc w:val="both"/>
      </w:pPr>
      <w:r>
        <w:rPr>
          <w:rFonts w:ascii="Times New Roman"/>
          <w:b w:val="false"/>
          <w:i w:val="false"/>
          <w:color w:val="000000"/>
          <w:sz w:val="28"/>
        </w:rPr>
        <w:t>
      Использование охлаждения закрытого контура с воздушными охладителями в качестве вторичных теплообменников;</w:t>
      </w:r>
    </w:p>
    <w:bookmarkEnd w:id="3168"/>
    <w:bookmarkStart w:name="z3184" w:id="3169"/>
    <w:p>
      <w:pPr>
        <w:spacing w:after="0"/>
        <w:ind w:left="0"/>
        <w:jc w:val="both"/>
      </w:pPr>
      <w:r>
        <w:rPr>
          <w:rFonts w:ascii="Times New Roman"/>
          <w:b w:val="false"/>
          <w:i w:val="false"/>
          <w:color w:val="000000"/>
          <w:sz w:val="28"/>
        </w:rPr>
        <w:t>
      Минимизация слива испарительных охладителей;</w:t>
      </w:r>
    </w:p>
    <w:bookmarkEnd w:id="3169"/>
    <w:bookmarkStart w:name="z3185" w:id="3170"/>
    <w:p>
      <w:pPr>
        <w:spacing w:after="0"/>
        <w:ind w:left="0"/>
        <w:jc w:val="both"/>
      </w:pPr>
      <w:r>
        <w:rPr>
          <w:rFonts w:ascii="Times New Roman"/>
          <w:b w:val="false"/>
          <w:i w:val="false"/>
          <w:color w:val="000000"/>
          <w:sz w:val="28"/>
        </w:rPr>
        <w:t xml:space="preserve">
      Использование раздельной канализации. </w:t>
      </w:r>
    </w:p>
    <w:bookmarkEnd w:id="3170"/>
    <w:bookmarkStart w:name="z3186" w:id="3171"/>
    <w:p>
      <w:pPr>
        <w:spacing w:after="0"/>
        <w:ind w:left="0"/>
        <w:jc w:val="both"/>
      </w:pPr>
      <w:r>
        <w:rPr>
          <w:rFonts w:ascii="Times New Roman"/>
          <w:b w:val="false"/>
          <w:i w:val="false"/>
          <w:color w:val="000000"/>
          <w:sz w:val="28"/>
        </w:rPr>
        <w:t xml:space="preserve">
      Сбор и отвод сточных вод по 2-м технологическим линям - производственные сточные воды и хозяйственно-бытовые сточные воды. </w:t>
      </w:r>
    </w:p>
    <w:bookmarkEnd w:id="3171"/>
    <w:bookmarkStart w:name="z3187" w:id="3172"/>
    <w:p>
      <w:pPr>
        <w:spacing w:after="0"/>
        <w:ind w:left="0"/>
        <w:jc w:val="both"/>
      </w:pPr>
      <w:r>
        <w:rPr>
          <w:rFonts w:ascii="Times New Roman"/>
          <w:b w:val="false"/>
          <w:i w:val="false"/>
          <w:color w:val="000000"/>
          <w:sz w:val="28"/>
        </w:rPr>
        <w:t xml:space="preserve">
      Использование раздельной канализации потоков незагрязненной воды (дождевая вода, неконтактная охлаждающая вода) из потоков технологической воды. </w:t>
      </w:r>
    </w:p>
    <w:bookmarkEnd w:id="3172"/>
    <w:bookmarkStart w:name="z3188" w:id="3173"/>
    <w:p>
      <w:pPr>
        <w:spacing w:after="0"/>
        <w:ind w:left="0"/>
        <w:jc w:val="both"/>
      </w:pPr>
      <w:r>
        <w:rPr>
          <w:rFonts w:ascii="Times New Roman"/>
          <w:b w:val="false"/>
          <w:i w:val="false"/>
          <w:color w:val="000000"/>
          <w:sz w:val="28"/>
        </w:rPr>
        <w:t>
      Производственные сточные воды делятся на загрязненные сточные воды и условно-чистые (незагрязненные) сточные воды. Загрязненные сточные воды образуются после использования воды непосредственно в технологических циклах и процессах, условно-чистые сточные воды – после охлаждения элементов технологического оборудования.</w:t>
      </w:r>
    </w:p>
    <w:bookmarkEnd w:id="3173"/>
    <w:bookmarkStart w:name="z3189" w:id="317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174"/>
    <w:bookmarkStart w:name="z3190" w:id="3175"/>
    <w:p>
      <w:pPr>
        <w:spacing w:after="0"/>
        <w:ind w:left="0"/>
        <w:jc w:val="both"/>
      </w:pPr>
      <w:r>
        <w:rPr>
          <w:rFonts w:ascii="Times New Roman"/>
          <w:b w:val="false"/>
          <w:i w:val="false"/>
          <w:color w:val="000000"/>
          <w:sz w:val="28"/>
        </w:rPr>
        <w:t>
      Снижение объемов водопотребления.</w:t>
      </w:r>
    </w:p>
    <w:bookmarkEnd w:id="3175"/>
    <w:bookmarkStart w:name="z3191" w:id="3176"/>
    <w:p>
      <w:pPr>
        <w:spacing w:after="0"/>
        <w:ind w:left="0"/>
        <w:jc w:val="both"/>
      </w:pPr>
      <w:r>
        <w:rPr>
          <w:rFonts w:ascii="Times New Roman"/>
          <w:b w:val="false"/>
          <w:i w:val="false"/>
          <w:color w:val="000000"/>
          <w:sz w:val="28"/>
        </w:rPr>
        <w:t>
      Снижение количества энергии, используемой для нагнетания воды.</w:t>
      </w:r>
    </w:p>
    <w:bookmarkEnd w:id="3176"/>
    <w:bookmarkStart w:name="z3192" w:id="3177"/>
    <w:p>
      <w:pPr>
        <w:spacing w:after="0"/>
        <w:ind w:left="0"/>
        <w:jc w:val="both"/>
      </w:pPr>
      <w:r>
        <w:rPr>
          <w:rFonts w:ascii="Times New Roman"/>
          <w:b w:val="false"/>
          <w:i w:val="false"/>
          <w:color w:val="000000"/>
          <w:sz w:val="28"/>
        </w:rPr>
        <w:t>
      Снижение количества реагентов, используемых для сточных вод.</w:t>
      </w:r>
    </w:p>
    <w:bookmarkEnd w:id="3177"/>
    <w:bookmarkStart w:name="z3193" w:id="3178"/>
    <w:p>
      <w:pPr>
        <w:spacing w:after="0"/>
        <w:ind w:left="0"/>
        <w:jc w:val="both"/>
      </w:pPr>
      <w:r>
        <w:rPr>
          <w:rFonts w:ascii="Times New Roman"/>
          <w:b w:val="false"/>
          <w:i w:val="false"/>
          <w:color w:val="000000"/>
          <w:sz w:val="28"/>
        </w:rPr>
        <w:t>
      Снижение объемов сбрасываемых сточных вод и концентрации в них загрязняющих веществ. Теплоемкость процесса, передаваемая в водоприемник.</w:t>
      </w:r>
    </w:p>
    <w:bookmarkEnd w:id="3178"/>
    <w:bookmarkStart w:name="z3194" w:id="317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179"/>
    <w:bookmarkStart w:name="z3195" w:id="3180"/>
    <w:p>
      <w:pPr>
        <w:spacing w:after="0"/>
        <w:ind w:left="0"/>
        <w:jc w:val="both"/>
      </w:pPr>
      <w:r>
        <w:rPr>
          <w:rFonts w:ascii="Times New Roman"/>
          <w:b w:val="false"/>
          <w:i w:val="false"/>
          <w:color w:val="000000"/>
          <w:sz w:val="28"/>
        </w:rPr>
        <w:t>
      В таблице 5.11 представлены меры, ориентированные не только на предотвращение и/или сокращение объемов образуемых сточных вод, но и объемов водопользования и, как следствие, снижение нагрузки на окружающую среду в целом. Снижение общего и удельного объемов водопотребления, влечет за собой как следствие снижение количества сточных вод, направляемых после очистки на сброс.</w:t>
      </w:r>
    </w:p>
    <w:bookmarkEnd w:id="3180"/>
    <w:p>
      <w:pPr>
        <w:spacing w:after="0"/>
        <w:ind w:left="0"/>
        <w:jc w:val="left"/>
      </w:pPr>
      <w:r>
        <w:rPr>
          <w:rFonts w:ascii="Times New Roman"/>
          <w:b/>
          <w:i w:val="false"/>
          <w:color w:val="000000"/>
        </w:rPr>
        <w:t xml:space="preserve"> Таблица 5.11. Меры предотвращения и/или сокращения объема сточных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преимущества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сточных вод, содержащих загрязняющие вещества, от условно чистых, ливневых или иных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Сокращения объемов первичного водопотребления и образования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замкнутых систем водооборота (системы рециркуляции воды), а также использование условно чистых вод, отводимых с поверхностей,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Сокращения объемов первичного водопотребления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 сбора и разделения сточных вод, в том числе ливневых и дренажных вод в производственных коллекторах водостока для их обработки и последующего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образования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раздельного отвода технологических вод (например, конденсата и охлаждающих вод). При этом необходимо уделять внимание максимально возможному извлечению из сточных вод загрязняющих веществ, возникающих вследствие потерь сырья или продукта, для их последующего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систем повторного использования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производственного экологического контроля, в которых отражается информация о показателях, подлежащих контролю, а также периодичности контроля, которая зависит от специфики предприятия, а также от объема сточных вод, видов и количества загрязнений и требований к качеству их очистки. Контроль качества сбрасываемых сточных вод осуществляют в коллекторе, сборной камере или колодце на выпуске с очистных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Оптимизации процесса обработки сточных вод и обеспечения стабильного и бесперебойного функционирования объекта обработки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системы контроля целостности и герметичности оборудования, включая трубопроводные системы и насосные установки, а также возможных мест образования утечек (отстойников и другие узлы обработки вод)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объемов первичного водопотребления</w:t>
            </w:r>
          </w:p>
        </w:tc>
      </w:tr>
    </w:tbl>
    <w:bookmarkStart w:name="z3196" w:id="318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181"/>
    <w:bookmarkStart w:name="z3197" w:id="3182"/>
    <w:p>
      <w:pPr>
        <w:spacing w:after="0"/>
        <w:ind w:left="0"/>
        <w:jc w:val="both"/>
      </w:pPr>
      <w:r>
        <w:rPr>
          <w:rFonts w:ascii="Times New Roman"/>
          <w:b w:val="false"/>
          <w:i w:val="false"/>
          <w:color w:val="000000"/>
          <w:sz w:val="28"/>
        </w:rPr>
        <w:t>
      Финансовые затраты.</w:t>
      </w:r>
    </w:p>
    <w:bookmarkEnd w:id="3182"/>
    <w:bookmarkStart w:name="z3198" w:id="31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183"/>
    <w:bookmarkStart w:name="z3199" w:id="3184"/>
    <w:p>
      <w:pPr>
        <w:spacing w:after="0"/>
        <w:ind w:left="0"/>
        <w:jc w:val="both"/>
      </w:pPr>
      <w:r>
        <w:rPr>
          <w:rFonts w:ascii="Times New Roman"/>
          <w:b w:val="false"/>
          <w:i w:val="false"/>
          <w:color w:val="000000"/>
          <w:sz w:val="28"/>
        </w:rPr>
        <w:t>
      Реализация комплексных водооборотных систем возможна при удовлетворении потребностям производства для последующего применения в отношении расхода, температуры, состава и кислотности.</w:t>
      </w:r>
    </w:p>
    <w:bookmarkEnd w:id="3184"/>
    <w:bookmarkStart w:name="z3200" w:id="3185"/>
    <w:p>
      <w:pPr>
        <w:spacing w:after="0"/>
        <w:ind w:left="0"/>
        <w:jc w:val="both"/>
      </w:pPr>
      <w:r>
        <w:rPr>
          <w:rFonts w:ascii="Times New Roman"/>
          <w:b w:val="false"/>
          <w:i w:val="false"/>
          <w:color w:val="000000"/>
          <w:sz w:val="28"/>
        </w:rPr>
        <w:t>
      Технологии очистки отходящих газов с использованием воды применяются в случае повышенной влажности очищаемого потока и наличия примесей, в виде кислотного тумана или вязких веществ.</w:t>
      </w:r>
    </w:p>
    <w:bookmarkEnd w:id="3185"/>
    <w:bookmarkStart w:name="z3201" w:id="3186"/>
    <w:p>
      <w:pPr>
        <w:spacing w:after="0"/>
        <w:ind w:left="0"/>
        <w:jc w:val="both"/>
      </w:pPr>
      <w:r>
        <w:rPr>
          <w:rFonts w:ascii="Times New Roman"/>
          <w:b w:val="false"/>
          <w:i w:val="false"/>
          <w:color w:val="000000"/>
          <w:sz w:val="28"/>
        </w:rPr>
        <w:t>
      Использование охлаждения закрытого контура с воздушными охладителями в качестве вторичных теплообменников требует больших площадей для установки воздушных охладителей.</w:t>
      </w:r>
    </w:p>
    <w:bookmarkEnd w:id="3186"/>
    <w:bookmarkStart w:name="z3202" w:id="3187"/>
    <w:p>
      <w:pPr>
        <w:spacing w:after="0"/>
        <w:ind w:left="0"/>
        <w:jc w:val="both"/>
      </w:pPr>
      <w:r>
        <w:rPr>
          <w:rFonts w:ascii="Times New Roman"/>
          <w:b w:val="false"/>
          <w:i w:val="false"/>
          <w:color w:val="000000"/>
          <w:sz w:val="28"/>
        </w:rPr>
        <w:t>
      Оборотное водоснабжение интегрировано в технологический процесс на большинстве предприятий прокатного производства, к примеру, в ТОО ПФ "KSP Steel", ТОО "Кастинг".</w:t>
      </w:r>
    </w:p>
    <w:bookmarkEnd w:id="3187"/>
    <w:bookmarkStart w:name="z3203" w:id="318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88"/>
    <w:bookmarkStart w:name="z3204" w:id="3189"/>
    <w:p>
      <w:pPr>
        <w:spacing w:after="0"/>
        <w:ind w:left="0"/>
        <w:jc w:val="both"/>
      </w:pPr>
      <w:r>
        <w:rPr>
          <w:rFonts w:ascii="Times New Roman"/>
          <w:b w:val="false"/>
          <w:i w:val="false"/>
          <w:color w:val="000000"/>
          <w:sz w:val="28"/>
        </w:rPr>
        <w:t>
      На существующих заводах внедрение этих технологий может повлечь высокие инвестиционные расходы.</w:t>
      </w:r>
    </w:p>
    <w:bookmarkEnd w:id="3189"/>
    <w:bookmarkStart w:name="z3205" w:id="319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190"/>
    <w:bookmarkStart w:name="z3206" w:id="3191"/>
    <w:p>
      <w:pPr>
        <w:spacing w:after="0"/>
        <w:ind w:left="0"/>
        <w:jc w:val="both"/>
      </w:pPr>
      <w:r>
        <w:rPr>
          <w:rFonts w:ascii="Times New Roman"/>
          <w:b w:val="false"/>
          <w:i w:val="false"/>
          <w:color w:val="000000"/>
          <w:sz w:val="28"/>
        </w:rPr>
        <w:t>
      Снижения объемов отводимых сточных вод способствует снижению сточных поступающих на очистку, с использованием установки по обработке сточных вод.</w:t>
      </w:r>
    </w:p>
    <w:bookmarkEnd w:id="3191"/>
    <w:bookmarkStart w:name="z3207" w:id="3192"/>
    <w:p>
      <w:pPr>
        <w:spacing w:after="0"/>
        <w:ind w:left="0"/>
        <w:jc w:val="left"/>
      </w:pPr>
      <w:r>
        <w:rPr>
          <w:rFonts w:ascii="Times New Roman"/>
          <w:b/>
          <w:i w:val="false"/>
          <w:color w:val="000000"/>
        </w:rPr>
        <w:t xml:space="preserve"> 5.5.2.1. Повторное использование и рециркуляция</w:t>
      </w:r>
    </w:p>
    <w:bookmarkEnd w:id="3192"/>
    <w:bookmarkStart w:name="z3208" w:id="319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193"/>
    <w:bookmarkStart w:name="z3209" w:id="3194"/>
    <w:p>
      <w:pPr>
        <w:spacing w:after="0"/>
        <w:ind w:left="0"/>
        <w:jc w:val="both"/>
      </w:pPr>
      <w:r>
        <w:rPr>
          <w:rFonts w:ascii="Times New Roman"/>
          <w:b w:val="false"/>
          <w:i w:val="false"/>
          <w:color w:val="000000"/>
          <w:sz w:val="28"/>
        </w:rPr>
        <w:t>
      Снижение объемов сбрасываемых сточных вод посредством их повторного использования в производственном цикле.</w:t>
      </w:r>
    </w:p>
    <w:bookmarkEnd w:id="3194"/>
    <w:bookmarkStart w:name="z3210" w:id="31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Технологическое</w:t>
      </w: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3195"/>
    <w:bookmarkStart w:name="z3211" w:id="3196"/>
    <w:p>
      <w:pPr>
        <w:spacing w:after="0"/>
        <w:ind w:left="0"/>
        <w:jc w:val="both"/>
      </w:pPr>
      <w:r>
        <w:rPr>
          <w:rFonts w:ascii="Times New Roman"/>
          <w:b w:val="false"/>
          <w:i w:val="false"/>
          <w:color w:val="000000"/>
          <w:sz w:val="28"/>
        </w:rPr>
        <w:t>
      Техники и методы повторного использования воды успешно применяются в черной металлургии для сокращения образования жидких отходов, сбрасываемых в составе сточных вод. Снижение объемов сточных вод также иногда оказывается экономически выгодным, так как при снижении объема сбрасываемой сточной воды уменьшается объем отбора пресной воды из природных водных объектов.</w:t>
      </w:r>
    </w:p>
    <w:bookmarkEnd w:id="3196"/>
    <w:bookmarkStart w:name="z3212" w:id="3197"/>
    <w:p>
      <w:pPr>
        <w:spacing w:after="0"/>
        <w:ind w:left="0"/>
        <w:jc w:val="both"/>
      </w:pPr>
      <w:r>
        <w:rPr>
          <w:rFonts w:ascii="Times New Roman"/>
          <w:b w:val="false"/>
          <w:i w:val="false"/>
          <w:color w:val="000000"/>
          <w:sz w:val="28"/>
        </w:rPr>
        <w:t xml:space="preserve">
      В большинстве случаев, процессы переработки и повторного использования, интегрированы в технологические процессы. Переработка предусматривает возврат жидкости в процесс, в котором она была получена. </w:t>
      </w:r>
    </w:p>
    <w:bookmarkEnd w:id="3197"/>
    <w:bookmarkStart w:name="z3213" w:id="3198"/>
    <w:p>
      <w:pPr>
        <w:spacing w:after="0"/>
        <w:ind w:left="0"/>
        <w:jc w:val="both"/>
      </w:pPr>
      <w:r>
        <w:rPr>
          <w:rFonts w:ascii="Times New Roman"/>
          <w:b w:val="false"/>
          <w:i w:val="false"/>
          <w:color w:val="000000"/>
          <w:sz w:val="28"/>
        </w:rPr>
        <w:t>
      Воды, которые могут быть использованы после очистки, делятся на:</w:t>
      </w:r>
    </w:p>
    <w:bookmarkEnd w:id="3198"/>
    <w:bookmarkStart w:name="z3214" w:id="3199"/>
    <w:p>
      <w:pPr>
        <w:spacing w:after="0"/>
        <w:ind w:left="0"/>
        <w:jc w:val="both"/>
      </w:pPr>
      <w:r>
        <w:rPr>
          <w:rFonts w:ascii="Times New Roman"/>
          <w:b w:val="false"/>
          <w:i w:val="false"/>
          <w:color w:val="000000"/>
          <w:sz w:val="28"/>
        </w:rPr>
        <w:t>
      воды, образующиеся непосредственно в процессе производства (например, реакционная вода, промывочная вода, фильтраты);</w:t>
      </w:r>
    </w:p>
    <w:bookmarkEnd w:id="3199"/>
    <w:bookmarkStart w:name="z3215" w:id="3200"/>
    <w:p>
      <w:pPr>
        <w:spacing w:after="0"/>
        <w:ind w:left="0"/>
        <w:jc w:val="both"/>
      </w:pPr>
      <w:r>
        <w:rPr>
          <w:rFonts w:ascii="Times New Roman"/>
          <w:b w:val="false"/>
          <w:i w:val="false"/>
          <w:color w:val="000000"/>
          <w:sz w:val="28"/>
        </w:rPr>
        <w:t>
      сточные воды, образующиеся в результате очистки оборудования (например, во время технического обслуживания, промывки засоров, очистки многоцелевого оборудования в связи сменой продукта).</w:t>
      </w:r>
    </w:p>
    <w:bookmarkEnd w:id="3200"/>
    <w:bookmarkStart w:name="z3216" w:id="3201"/>
    <w:p>
      <w:pPr>
        <w:spacing w:after="0"/>
        <w:ind w:left="0"/>
        <w:jc w:val="both"/>
      </w:pPr>
      <w:r>
        <w:rPr>
          <w:rFonts w:ascii="Times New Roman"/>
          <w:b w:val="false"/>
          <w:i w:val="false"/>
          <w:color w:val="000000"/>
          <w:sz w:val="28"/>
        </w:rPr>
        <w:t xml:space="preserve">
      Повторное использование стоков означает применение воды для другой цели, например стоки поверхностных вод могут использоваться для охлаждения. </w:t>
      </w:r>
    </w:p>
    <w:bookmarkEnd w:id="3201"/>
    <w:bookmarkStart w:name="z3217" w:id="3202"/>
    <w:p>
      <w:pPr>
        <w:spacing w:after="0"/>
        <w:ind w:left="0"/>
        <w:jc w:val="both"/>
      </w:pPr>
      <w:r>
        <w:rPr>
          <w:rFonts w:ascii="Times New Roman"/>
          <w:b w:val="false"/>
          <w:i w:val="false"/>
          <w:color w:val="000000"/>
          <w:sz w:val="28"/>
        </w:rPr>
        <w:t>
      Как правило, в циркуляционной системе используются базовые методы очистки или периодически сбрасывается около 10 % циркулирующей жидкости в целях предотвращения накопления в циркуляционной системе взвешенных твердых частиц, металлов и солей. После обработки очищенную воду можно также повторно использовать для охлаждения, увлажнения и в некоторых других процессах. Соли, содержащиеся в очищенной воде, при повторном ее использовании могут создать определенные проблемы, например осаждение кальция в теплообменниках. Данные проблемы могут значительно ограничить повторное использование воды.</w:t>
      </w:r>
    </w:p>
    <w:bookmarkEnd w:id="3202"/>
    <w:bookmarkStart w:name="z3218" w:id="320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203"/>
    <w:bookmarkStart w:name="z3219" w:id="3204"/>
    <w:p>
      <w:pPr>
        <w:spacing w:after="0"/>
        <w:ind w:left="0"/>
        <w:jc w:val="both"/>
      </w:pPr>
      <w:r>
        <w:rPr>
          <w:rFonts w:ascii="Times New Roman"/>
          <w:b w:val="false"/>
          <w:i w:val="false"/>
          <w:color w:val="000000"/>
          <w:sz w:val="28"/>
        </w:rPr>
        <w:t>
      Сокращение объемов первичного водопользования.</w:t>
      </w:r>
    </w:p>
    <w:bookmarkEnd w:id="3204"/>
    <w:bookmarkStart w:name="z3220" w:id="3205"/>
    <w:p>
      <w:pPr>
        <w:spacing w:after="0"/>
        <w:ind w:left="0"/>
        <w:jc w:val="both"/>
      </w:pPr>
      <w:r>
        <w:rPr>
          <w:rFonts w:ascii="Times New Roman"/>
          <w:b w:val="false"/>
          <w:i w:val="false"/>
          <w:color w:val="000000"/>
          <w:sz w:val="28"/>
        </w:rPr>
        <w:t>
      Предотвращение образования сточных вод/сокращение объемов очищенных сточных вод.</w:t>
      </w:r>
    </w:p>
    <w:bookmarkEnd w:id="3205"/>
    <w:bookmarkStart w:name="z3221" w:id="320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206"/>
    <w:bookmarkStart w:name="z3222" w:id="3207"/>
    <w:p>
      <w:pPr>
        <w:spacing w:after="0"/>
        <w:ind w:left="0"/>
        <w:jc w:val="both"/>
      </w:pPr>
      <w:r>
        <w:rPr>
          <w:rFonts w:ascii="Times New Roman"/>
          <w:b w:val="false"/>
          <w:i w:val="false"/>
          <w:color w:val="000000"/>
          <w:sz w:val="28"/>
        </w:rPr>
        <w:t>
      Очистка сточных вод с применение определенных методов очистки, способствует повышению эффективности рециркуляции.</w:t>
      </w:r>
    </w:p>
    <w:bookmarkEnd w:id="3207"/>
    <w:bookmarkStart w:name="z3223" w:id="320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208"/>
    <w:bookmarkStart w:name="z3224" w:id="3209"/>
    <w:p>
      <w:pPr>
        <w:spacing w:after="0"/>
        <w:ind w:left="0"/>
        <w:jc w:val="both"/>
      </w:pPr>
      <w:r>
        <w:rPr>
          <w:rFonts w:ascii="Times New Roman"/>
          <w:b w:val="false"/>
          <w:i w:val="false"/>
          <w:color w:val="000000"/>
          <w:sz w:val="28"/>
        </w:rPr>
        <w:t>
      Очистка сточных вод для последующей рециркуляции требует дополнительных затрат энергии и материалов (например, осаждающих агентов, при подготовке охлаждающей воды), которые могут быть достаточно большими, чтобы свести на нет преимущества возможной рециркуляции. Шумовое воздействие от очистного оборудования (градирен).</w:t>
      </w:r>
    </w:p>
    <w:bookmarkEnd w:id="3209"/>
    <w:bookmarkStart w:name="z3225" w:id="321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210"/>
    <w:bookmarkStart w:name="z3226" w:id="3211"/>
    <w:p>
      <w:pPr>
        <w:spacing w:after="0"/>
        <w:ind w:left="0"/>
        <w:jc w:val="both"/>
      </w:pPr>
      <w:r>
        <w:rPr>
          <w:rFonts w:ascii="Times New Roman"/>
          <w:b w:val="false"/>
          <w:i w:val="false"/>
          <w:color w:val="000000"/>
          <w:sz w:val="28"/>
        </w:rPr>
        <w:t>
      Рециркуляция или повторное использование воды может быть ограничено в случаях возможного негативного влияния на качество конечной продукции при использовании компонентов как побочные продукты или соли, а также проводимостью раствора.</w:t>
      </w:r>
    </w:p>
    <w:bookmarkEnd w:id="3211"/>
    <w:bookmarkStart w:name="z3227" w:id="321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212"/>
    <w:bookmarkStart w:name="z3228" w:id="3213"/>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213"/>
    <w:bookmarkStart w:name="z3229" w:id="321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214"/>
    <w:bookmarkStart w:name="z3230" w:id="3215"/>
    <w:p>
      <w:pPr>
        <w:spacing w:after="0"/>
        <w:ind w:left="0"/>
        <w:jc w:val="both"/>
      </w:pPr>
      <w:r>
        <w:rPr>
          <w:rFonts w:ascii="Times New Roman"/>
          <w:b w:val="false"/>
          <w:i w:val="false"/>
          <w:color w:val="000000"/>
          <w:sz w:val="28"/>
        </w:rPr>
        <w:t>
      Необходимость применения обусловлена следующими факторами:</w:t>
      </w:r>
    </w:p>
    <w:bookmarkEnd w:id="3215"/>
    <w:bookmarkStart w:name="z3231" w:id="3216"/>
    <w:p>
      <w:pPr>
        <w:spacing w:after="0"/>
        <w:ind w:left="0"/>
        <w:jc w:val="both"/>
      </w:pPr>
      <w:r>
        <w:rPr>
          <w:rFonts w:ascii="Times New Roman"/>
          <w:b w:val="false"/>
          <w:i w:val="false"/>
          <w:color w:val="000000"/>
          <w:sz w:val="28"/>
        </w:rPr>
        <w:t>
      снижение объемов водопотребления;</w:t>
      </w:r>
    </w:p>
    <w:bookmarkEnd w:id="3216"/>
    <w:bookmarkStart w:name="z3232" w:id="3217"/>
    <w:p>
      <w:pPr>
        <w:spacing w:after="0"/>
        <w:ind w:left="0"/>
        <w:jc w:val="both"/>
      </w:pPr>
      <w:r>
        <w:rPr>
          <w:rFonts w:ascii="Times New Roman"/>
          <w:b w:val="false"/>
          <w:i w:val="false"/>
          <w:color w:val="000000"/>
          <w:sz w:val="28"/>
        </w:rPr>
        <w:t>
      предотвращение образования сточных вод;</w:t>
      </w:r>
    </w:p>
    <w:bookmarkEnd w:id="3217"/>
    <w:bookmarkStart w:name="z3233" w:id="3218"/>
    <w:p>
      <w:pPr>
        <w:spacing w:after="0"/>
        <w:ind w:left="0"/>
        <w:jc w:val="both"/>
      </w:pPr>
      <w:r>
        <w:rPr>
          <w:rFonts w:ascii="Times New Roman"/>
          <w:b w:val="false"/>
          <w:i w:val="false"/>
          <w:color w:val="000000"/>
          <w:sz w:val="28"/>
        </w:rPr>
        <w:t xml:space="preserve">
      отсутствие мест для сброса сточных вод, например, ограниченное законодательством или местными условиями; </w:t>
      </w:r>
    </w:p>
    <w:bookmarkEnd w:id="3218"/>
    <w:bookmarkStart w:name="z3234" w:id="3219"/>
    <w:p>
      <w:pPr>
        <w:spacing w:after="0"/>
        <w:ind w:left="0"/>
        <w:jc w:val="both"/>
      </w:pPr>
      <w:r>
        <w:rPr>
          <w:rFonts w:ascii="Times New Roman"/>
          <w:b w:val="false"/>
          <w:i w:val="false"/>
          <w:color w:val="000000"/>
          <w:sz w:val="28"/>
        </w:rPr>
        <w:t>
      экономические аспекты (например, из-за снижения платы за использование свежей воды или за счет восстановления продуктов и увеличения выхода продукции).</w:t>
      </w:r>
    </w:p>
    <w:bookmarkEnd w:id="3219"/>
    <w:bookmarkStart w:name="z3235" w:id="3220"/>
    <w:p>
      <w:pPr>
        <w:spacing w:after="0"/>
        <w:ind w:left="0"/>
        <w:jc w:val="left"/>
      </w:pPr>
      <w:r>
        <w:rPr>
          <w:rFonts w:ascii="Times New Roman"/>
          <w:b/>
          <w:i w:val="false"/>
          <w:color w:val="000000"/>
        </w:rPr>
        <w:t xml:space="preserve"> 5.5.3. Применение современных методов очистки сточных вод</w:t>
      </w:r>
    </w:p>
    <w:bookmarkEnd w:id="3220"/>
    <w:bookmarkStart w:name="z3236" w:id="3221"/>
    <w:p>
      <w:pPr>
        <w:spacing w:after="0"/>
        <w:ind w:left="0"/>
        <w:jc w:val="both"/>
      </w:pPr>
      <w:r>
        <w:rPr>
          <w:rFonts w:ascii="Times New Roman"/>
          <w:b w:val="false"/>
          <w:i w:val="false"/>
          <w:color w:val="000000"/>
          <w:sz w:val="28"/>
        </w:rPr>
        <w:t>
      Выбор технологических подходов, методов, мер и мероприятий, направленных на очистку сточных вод, определяется составом сточных вод, особенностями технологического процесса, техническими условиями к качеству воды (в случае оборотного водоснабжения или повторного использования), нормативами допустимого сброса, установленными с учетом качества воды водного объекта — приемника сточных вод.</w:t>
      </w:r>
    </w:p>
    <w:bookmarkEnd w:id="3221"/>
    <w:bookmarkStart w:name="z3237" w:id="3222"/>
    <w:p>
      <w:pPr>
        <w:spacing w:after="0"/>
        <w:ind w:left="0"/>
        <w:jc w:val="both"/>
      </w:pPr>
      <w:r>
        <w:rPr>
          <w:rFonts w:ascii="Times New Roman"/>
          <w:b w:val="false"/>
          <w:i w:val="false"/>
          <w:color w:val="000000"/>
          <w:sz w:val="28"/>
        </w:rPr>
        <w:t xml:space="preserve">
      Для определения оптимального способа минимизации объемов конечных стоков и концентрации в них загрязняющих веществ необходимо принимать во внимание следующие наиболее важные факторы: </w:t>
      </w:r>
    </w:p>
    <w:bookmarkEnd w:id="3222"/>
    <w:bookmarkStart w:name="z3238" w:id="3223"/>
    <w:p>
      <w:pPr>
        <w:spacing w:after="0"/>
        <w:ind w:left="0"/>
        <w:jc w:val="both"/>
      </w:pPr>
      <w:r>
        <w:rPr>
          <w:rFonts w:ascii="Times New Roman"/>
          <w:b w:val="false"/>
          <w:i w:val="false"/>
          <w:color w:val="000000"/>
          <w:sz w:val="28"/>
        </w:rPr>
        <w:t xml:space="preserve">
      процесс, являющийся источником стоков; </w:t>
      </w:r>
    </w:p>
    <w:bookmarkEnd w:id="3223"/>
    <w:bookmarkStart w:name="z3239" w:id="3224"/>
    <w:p>
      <w:pPr>
        <w:spacing w:after="0"/>
        <w:ind w:left="0"/>
        <w:jc w:val="both"/>
      </w:pPr>
      <w:r>
        <w:rPr>
          <w:rFonts w:ascii="Times New Roman"/>
          <w:b w:val="false"/>
          <w:i w:val="false"/>
          <w:color w:val="000000"/>
          <w:sz w:val="28"/>
        </w:rPr>
        <w:t xml:space="preserve">
      объем воды; </w:t>
      </w:r>
    </w:p>
    <w:bookmarkEnd w:id="3224"/>
    <w:bookmarkStart w:name="z3240" w:id="3225"/>
    <w:p>
      <w:pPr>
        <w:spacing w:after="0"/>
        <w:ind w:left="0"/>
        <w:jc w:val="both"/>
      </w:pPr>
      <w:r>
        <w:rPr>
          <w:rFonts w:ascii="Times New Roman"/>
          <w:b w:val="false"/>
          <w:i w:val="false"/>
          <w:color w:val="000000"/>
          <w:sz w:val="28"/>
        </w:rPr>
        <w:t xml:space="preserve">
      загрязняющие вещества и их концентрации; </w:t>
      </w:r>
    </w:p>
    <w:bookmarkEnd w:id="3225"/>
    <w:bookmarkStart w:name="z3241" w:id="3226"/>
    <w:p>
      <w:pPr>
        <w:spacing w:after="0"/>
        <w:ind w:left="0"/>
        <w:jc w:val="both"/>
      </w:pPr>
      <w:r>
        <w:rPr>
          <w:rFonts w:ascii="Times New Roman"/>
          <w:b w:val="false"/>
          <w:i w:val="false"/>
          <w:color w:val="000000"/>
          <w:sz w:val="28"/>
        </w:rPr>
        <w:t xml:space="preserve">
      возможности внутреннего повторного использования; </w:t>
      </w:r>
    </w:p>
    <w:bookmarkEnd w:id="3226"/>
    <w:bookmarkStart w:name="z3242" w:id="3227"/>
    <w:p>
      <w:pPr>
        <w:spacing w:after="0"/>
        <w:ind w:left="0"/>
        <w:jc w:val="both"/>
      </w:pPr>
      <w:r>
        <w:rPr>
          <w:rFonts w:ascii="Times New Roman"/>
          <w:b w:val="false"/>
          <w:i w:val="false"/>
          <w:color w:val="000000"/>
          <w:sz w:val="28"/>
        </w:rPr>
        <w:t xml:space="preserve">
      доступность водных ресурсов. </w:t>
      </w:r>
    </w:p>
    <w:bookmarkEnd w:id="3227"/>
    <w:bookmarkStart w:name="z3243" w:id="3228"/>
    <w:p>
      <w:pPr>
        <w:spacing w:after="0"/>
        <w:ind w:left="0"/>
        <w:jc w:val="both"/>
      </w:pPr>
      <w:r>
        <w:rPr>
          <w:rFonts w:ascii="Times New Roman"/>
          <w:b w:val="false"/>
          <w:i w:val="false"/>
          <w:color w:val="000000"/>
          <w:sz w:val="28"/>
        </w:rPr>
        <w:t>
      Необходимость снижения концентрации загрязняющих веществ, таких как металлы, кислотообразующие вещества и твердые частицы, путем очистки конечных сточных вод, сбрасываемых в природные водные объекты, которые не подлежат переработке или повторному использованию, является обязательным условием рационального природопользования. Для этого используются технологии очистки в конце производственного цикла, такие как, химическое осаждение, отстаивание или флотацию и фильтрацию. Как правило, эти методы применяются в комбинации на конечной или центральной установке очистки сточных вод, однако могут быть предприняты меры для осаждения металлов до того, как технологические стоки будут перемешаны с другими сточными водами.</w:t>
      </w:r>
    </w:p>
    <w:bookmarkEnd w:id="3228"/>
    <w:bookmarkStart w:name="z3244" w:id="3229"/>
    <w:p>
      <w:pPr>
        <w:spacing w:after="0"/>
        <w:ind w:left="0"/>
        <w:jc w:val="both"/>
      </w:pPr>
      <w:r>
        <w:rPr>
          <w:rFonts w:ascii="Times New Roman"/>
          <w:b w:val="false"/>
          <w:i w:val="false"/>
          <w:color w:val="000000"/>
          <w:sz w:val="28"/>
        </w:rPr>
        <w:t>
      Выбор наиболее подходящего метода очистки или комбинации различных методов осуществляется в каждом конкретном случае с учетом специфических факторов, характерных для каждого производственного объекта. Состав стоков может меняться в зависимости от качества концентрата/сырья и состава последующих отходящих газов, которые прошли очистку во влажных системах. Кроме того, различные источники дозированной подачи материалов или погодные условия, способствующие образованию ливневых стоков, повышают разнообразие типов сточных вод. Зачастую для оптимизации производительности требуется адаптация технологических параметров. Для определения оптимального способа минимизации объемов конечных стоков и концентрации загрязняющих веществ необходимо принимать во внимание следующие факторы:</w:t>
      </w:r>
    </w:p>
    <w:bookmarkEnd w:id="3229"/>
    <w:bookmarkStart w:name="z3245" w:id="3230"/>
    <w:p>
      <w:pPr>
        <w:spacing w:after="0"/>
        <w:ind w:left="0"/>
        <w:jc w:val="both"/>
      </w:pPr>
      <w:r>
        <w:rPr>
          <w:rFonts w:ascii="Times New Roman"/>
          <w:b w:val="false"/>
          <w:i w:val="false"/>
          <w:color w:val="000000"/>
          <w:sz w:val="28"/>
        </w:rPr>
        <w:t>
      процесс, являющийся источником сточных вод;</w:t>
      </w:r>
    </w:p>
    <w:bookmarkEnd w:id="3230"/>
    <w:bookmarkStart w:name="z3246" w:id="3231"/>
    <w:p>
      <w:pPr>
        <w:spacing w:after="0"/>
        <w:ind w:left="0"/>
        <w:jc w:val="both"/>
      </w:pPr>
      <w:r>
        <w:rPr>
          <w:rFonts w:ascii="Times New Roman"/>
          <w:b w:val="false"/>
          <w:i w:val="false"/>
          <w:color w:val="000000"/>
          <w:sz w:val="28"/>
        </w:rPr>
        <w:t>
      объем образующихся сточных вод;</w:t>
      </w:r>
    </w:p>
    <w:bookmarkEnd w:id="3231"/>
    <w:bookmarkStart w:name="z3247" w:id="3232"/>
    <w:p>
      <w:pPr>
        <w:spacing w:after="0"/>
        <w:ind w:left="0"/>
        <w:jc w:val="both"/>
      </w:pPr>
      <w:r>
        <w:rPr>
          <w:rFonts w:ascii="Times New Roman"/>
          <w:b w:val="false"/>
          <w:i w:val="false"/>
          <w:color w:val="000000"/>
          <w:sz w:val="28"/>
        </w:rPr>
        <w:t>
      возможности повторного использования (рециркуляции);</w:t>
      </w:r>
    </w:p>
    <w:bookmarkEnd w:id="3232"/>
    <w:bookmarkStart w:name="z3248" w:id="3233"/>
    <w:p>
      <w:pPr>
        <w:spacing w:after="0"/>
        <w:ind w:left="0"/>
        <w:jc w:val="both"/>
      </w:pPr>
      <w:r>
        <w:rPr>
          <w:rFonts w:ascii="Times New Roman"/>
          <w:b w:val="false"/>
          <w:i w:val="false"/>
          <w:color w:val="000000"/>
          <w:sz w:val="28"/>
        </w:rPr>
        <w:t>
      доступность водных ресурсов;</w:t>
      </w:r>
    </w:p>
    <w:bookmarkEnd w:id="3233"/>
    <w:bookmarkStart w:name="z3249" w:id="3234"/>
    <w:p>
      <w:pPr>
        <w:spacing w:after="0"/>
        <w:ind w:left="0"/>
        <w:jc w:val="both"/>
      </w:pPr>
      <w:r>
        <w:rPr>
          <w:rFonts w:ascii="Times New Roman"/>
          <w:b w:val="false"/>
          <w:i w:val="false"/>
          <w:color w:val="000000"/>
          <w:sz w:val="28"/>
        </w:rPr>
        <w:t>
      вид и концентрация загрязняющих веществ, физико-химические свойства примесей или их химических соединений, которые могут быть положены в основу метода очистки.</w:t>
      </w:r>
    </w:p>
    <w:bookmarkEnd w:id="3234"/>
    <w:bookmarkStart w:name="z3250" w:id="3235"/>
    <w:p>
      <w:pPr>
        <w:spacing w:after="0"/>
        <w:ind w:left="0"/>
        <w:jc w:val="both"/>
      </w:pPr>
      <w:r>
        <w:rPr>
          <w:rFonts w:ascii="Times New Roman"/>
          <w:b w:val="false"/>
          <w:i w:val="false"/>
          <w:color w:val="000000"/>
          <w:sz w:val="28"/>
        </w:rPr>
        <w:t>
      Характеристики, учитываемые при оценке качества вод:</w:t>
      </w:r>
    </w:p>
    <w:bookmarkEnd w:id="3235"/>
    <w:bookmarkStart w:name="z3251" w:id="3236"/>
    <w:p>
      <w:pPr>
        <w:spacing w:after="0"/>
        <w:ind w:left="0"/>
        <w:jc w:val="both"/>
      </w:pPr>
      <w:r>
        <w:rPr>
          <w:rFonts w:ascii="Times New Roman"/>
          <w:b w:val="false"/>
          <w:i w:val="false"/>
          <w:color w:val="000000"/>
          <w:sz w:val="28"/>
        </w:rPr>
        <w:t>
      общие показатели: pH, минерализация (сухой остаток), БПК, ХПК, соотношение БПК: ХПК, содержание взвешенных веществ;</w:t>
      </w:r>
    </w:p>
    <w:bookmarkEnd w:id="3236"/>
    <w:bookmarkStart w:name="z3252" w:id="3237"/>
    <w:p>
      <w:pPr>
        <w:spacing w:after="0"/>
        <w:ind w:left="0"/>
        <w:jc w:val="both"/>
      </w:pPr>
      <w:r>
        <w:rPr>
          <w:rFonts w:ascii="Times New Roman"/>
          <w:b w:val="false"/>
          <w:i w:val="false"/>
          <w:color w:val="000000"/>
          <w:sz w:val="28"/>
        </w:rPr>
        <w:t>
      неорганические показатели: азотная группа (аммоний-ион, нитраты, нитриты, общий азот), общий фосфор, сульфиды, хлориды, сульфаты, фториды, металлы (Na, Ca, Mg, Al, Fe, Mn, Cr, Cu, Zn);</w:t>
      </w:r>
    </w:p>
    <w:bookmarkEnd w:id="3237"/>
    <w:bookmarkStart w:name="z3253" w:id="3238"/>
    <w:p>
      <w:pPr>
        <w:spacing w:after="0"/>
        <w:ind w:left="0"/>
        <w:jc w:val="both"/>
      </w:pPr>
      <w:r>
        <w:rPr>
          <w:rFonts w:ascii="Times New Roman"/>
          <w:b w:val="false"/>
          <w:i w:val="false"/>
          <w:color w:val="000000"/>
          <w:sz w:val="28"/>
        </w:rPr>
        <w:t>
      органические показатели: общий органический углерод, ПХДД/ПХДФ.</w:t>
      </w:r>
    </w:p>
    <w:bookmarkEnd w:id="3238"/>
    <w:bookmarkStart w:name="z3254" w:id="3239"/>
    <w:p>
      <w:pPr>
        <w:spacing w:after="0"/>
        <w:ind w:left="0"/>
        <w:jc w:val="both"/>
      </w:pPr>
      <w:r>
        <w:rPr>
          <w:rFonts w:ascii="Times New Roman"/>
          <w:b w:val="false"/>
          <w:i w:val="false"/>
          <w:color w:val="000000"/>
          <w:sz w:val="28"/>
        </w:rPr>
        <w:t>
      Выбор технологических подходов, методов, мер и мероприятий, направленных на обработку вод, определяется составом и особенностями сточных вод конкретных возможностей применения. Представленные ниже методы, относятся к методам так называемым "на конце трубы", которые используются в случае, если предотвращение образования сточных вод невозможно или нецелесообразно по разным причинам. Все методы можно разделить на механические, химические, физико-химические и биологические или биохимические. При выборе одного или комбинации методов очистки сточных вод необходимо учитывать характер загрязнения.</w:t>
      </w:r>
    </w:p>
    <w:bookmarkEnd w:id="3239"/>
    <w:bookmarkStart w:name="z3255" w:id="3240"/>
    <w:p>
      <w:pPr>
        <w:spacing w:after="0"/>
        <w:ind w:left="0"/>
        <w:jc w:val="left"/>
      </w:pPr>
      <w:r>
        <w:rPr>
          <w:rFonts w:ascii="Times New Roman"/>
          <w:b/>
          <w:i w:val="false"/>
          <w:color w:val="000000"/>
        </w:rPr>
        <w:t xml:space="preserve"> 5.5.3.1. Отстаивание</w:t>
      </w:r>
    </w:p>
    <w:bookmarkEnd w:id="3240"/>
    <w:bookmarkStart w:name="z3256" w:id="324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241"/>
    <w:bookmarkStart w:name="z3257" w:id="3242"/>
    <w:p>
      <w:pPr>
        <w:spacing w:after="0"/>
        <w:ind w:left="0"/>
        <w:jc w:val="both"/>
      </w:pPr>
      <w:r>
        <w:rPr>
          <w:rFonts w:ascii="Times New Roman"/>
          <w:b w:val="false"/>
          <w:i w:val="false"/>
          <w:color w:val="000000"/>
          <w:sz w:val="28"/>
        </w:rPr>
        <w:t>
      Отстаивание является наиболее простым и часто применяемым в практике способом выделения из сточных вод грубодисперсных примесей, которые под действием гравитационной силы оседают на дно отстойника или всплывают на его поверхность. Первичными называются отстойники перед сооружениями для биологической очистки сточных вод; вторичными - отстойники, устраиваемые для осветления сточных вод, прошедших биологическую очистку.</w:t>
      </w:r>
    </w:p>
    <w:bookmarkEnd w:id="3242"/>
    <w:bookmarkStart w:name="z3258" w:id="32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3243"/>
    <w:bookmarkStart w:name="z3259" w:id="3244"/>
    <w:p>
      <w:pPr>
        <w:spacing w:after="0"/>
        <w:ind w:left="0"/>
        <w:jc w:val="both"/>
      </w:pPr>
      <w:r>
        <w:rPr>
          <w:rFonts w:ascii="Times New Roman"/>
          <w:b w:val="false"/>
          <w:i w:val="false"/>
          <w:color w:val="000000"/>
          <w:sz w:val="28"/>
        </w:rPr>
        <w:t xml:space="preserve">
      Суть метода отстаивания состоит в том, что одни примеси оседают на дно, а другие поднимаются на поверхность, это зависит от плотности примеси в сравнении с плотностью воды. Как правило, отстаивание сточных вод в течение 6–24 часов позволяется удалить из сточных вод до 95 % взвешенных веществ. Отстойники бывают горизонтальные и вертикальные. В горизонтальных отстойниках поток сточных вод движется горизонтально, а в вертикальном отстойнике вертикально-снизу вверх. Основными преимуществами горизонтальных отстойников являются: малая глубина, хороший эффект очистки, возможность использования одного сгребающего устройства для нескольких отделений. К недостаткам их относится необходимость применения большего числа отстойников вследствие ограниченной ширины. </w:t>
      </w:r>
    </w:p>
    <w:bookmarkEnd w:id="3244"/>
    <w:bookmarkStart w:name="z3260" w:id="3245"/>
    <w:p>
      <w:pPr>
        <w:spacing w:after="0"/>
        <w:ind w:left="0"/>
        <w:jc w:val="both"/>
      </w:pPr>
      <w:r>
        <w:rPr>
          <w:rFonts w:ascii="Times New Roman"/>
          <w:b w:val="false"/>
          <w:i w:val="false"/>
          <w:color w:val="000000"/>
          <w:sz w:val="28"/>
        </w:rPr>
        <w:t xml:space="preserve">
      </w:t>
      </w:r>
    </w:p>
    <w:bookmarkEnd w:id="3245"/>
    <w:p>
      <w:pPr>
        <w:spacing w:after="0"/>
        <w:ind w:left="0"/>
        <w:jc w:val="both"/>
      </w:pPr>
      <w:r>
        <w:drawing>
          <wp:inline distT="0" distB="0" distL="0" distR="0">
            <wp:extent cx="654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54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1" w:id="3246"/>
    <w:p>
      <w:pPr>
        <w:spacing w:after="0"/>
        <w:ind w:left="0"/>
        <w:jc w:val="both"/>
      </w:pPr>
      <w:r>
        <w:rPr>
          <w:rFonts w:ascii="Times New Roman"/>
          <w:b w:val="false"/>
          <w:i w:val="false"/>
          <w:color w:val="000000"/>
          <w:sz w:val="28"/>
        </w:rPr>
        <w:t>
      1 — подводящий лоток; 2 — полупогружная доска; 3 — скребковая тележка;</w:t>
      </w:r>
    </w:p>
    <w:bookmarkEnd w:id="3246"/>
    <w:bookmarkStart w:name="z3262" w:id="3247"/>
    <w:p>
      <w:pPr>
        <w:spacing w:after="0"/>
        <w:ind w:left="0"/>
        <w:jc w:val="both"/>
      </w:pPr>
      <w:r>
        <w:rPr>
          <w:rFonts w:ascii="Times New Roman"/>
          <w:b w:val="false"/>
          <w:i w:val="false"/>
          <w:color w:val="000000"/>
          <w:sz w:val="28"/>
        </w:rPr>
        <w:t>
      4 — отводящий лоток; 5 — жиросборный лоток; 6 — удаление осадка</w:t>
      </w:r>
    </w:p>
    <w:bookmarkEnd w:id="3247"/>
    <w:p>
      <w:pPr>
        <w:spacing w:after="0"/>
        <w:ind w:left="0"/>
        <w:jc w:val="both"/>
      </w:pPr>
      <w:r>
        <w:rPr>
          <w:rFonts w:ascii="Times New Roman"/>
          <w:b w:val="false"/>
          <w:i w:val="false"/>
          <w:color w:val="000000"/>
          <w:sz w:val="28"/>
        </w:rPr>
        <w:t>
      Рисунок .23. Горизонтальный отстойник</w:t>
      </w:r>
    </w:p>
    <w:bookmarkStart w:name="z3263" w:id="3248"/>
    <w:p>
      <w:pPr>
        <w:spacing w:after="0"/>
        <w:ind w:left="0"/>
        <w:jc w:val="both"/>
      </w:pPr>
      <w:r>
        <w:rPr>
          <w:rFonts w:ascii="Times New Roman"/>
          <w:b w:val="false"/>
          <w:i w:val="false"/>
          <w:color w:val="000000"/>
          <w:sz w:val="28"/>
        </w:rPr>
        <w:t xml:space="preserve">
      Вертикальные отстойники имеют преимущества по сравнению с горизонтальными; к числу их относятся удобство удаления осадка и меньшая площадь, занимаемая сооружением. Однако они имеют и ряд недостатков, из которых можно отметить: а) большую глубину, что повышает стоимость их строительства, особенно при наличии грунтовых вод; б) ограниченную пропускную способность, так как диаметр их не превышает 9 м. Осадок из вертикальных отстойников удаляют под действием гидростатического давления. Влажность осадка 95 %. </w:t>
      </w:r>
    </w:p>
    <w:bookmarkEnd w:id="3248"/>
    <w:bookmarkStart w:name="z3264" w:id="3249"/>
    <w:p>
      <w:pPr>
        <w:spacing w:after="0"/>
        <w:ind w:left="0"/>
        <w:jc w:val="both"/>
      </w:pPr>
      <w:r>
        <w:rPr>
          <w:rFonts w:ascii="Times New Roman"/>
          <w:b w:val="false"/>
          <w:i w:val="false"/>
          <w:color w:val="000000"/>
          <w:sz w:val="28"/>
        </w:rPr>
        <w:t xml:space="preserve">
      </w:t>
      </w:r>
    </w:p>
    <w:bookmarkEnd w:id="3249"/>
    <w:p>
      <w:pPr>
        <w:spacing w:after="0"/>
        <w:ind w:left="0"/>
        <w:jc w:val="both"/>
      </w:pPr>
      <w:r>
        <w:drawing>
          <wp:inline distT="0" distB="0" distL="0" distR="0">
            <wp:extent cx="54102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4102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.24. Конструкция вертикального отстойника</w:t>
      </w:r>
    </w:p>
    <w:bookmarkStart w:name="z3265" w:id="3250"/>
    <w:p>
      <w:pPr>
        <w:spacing w:after="0"/>
        <w:ind w:left="0"/>
        <w:jc w:val="both"/>
      </w:pPr>
      <w:r>
        <w:rPr>
          <w:rFonts w:ascii="Times New Roman"/>
          <w:b w:val="false"/>
          <w:i w:val="false"/>
          <w:color w:val="000000"/>
          <w:sz w:val="28"/>
        </w:rPr>
        <w:t xml:space="preserve">
      Преимуществами механического фильтрования являются простота аппаратурного оформления, эффективная очистка от взвешенных частиц. Недостатком механического фильтрования является то, что при механической фильтрации их сточных вод не удаляются растворенные примеси. </w:t>
      </w:r>
    </w:p>
    <w:bookmarkEnd w:id="3250"/>
    <w:bookmarkStart w:name="z3266" w:id="3251"/>
    <w:p>
      <w:pPr>
        <w:spacing w:after="0"/>
        <w:ind w:left="0"/>
        <w:jc w:val="both"/>
      </w:pPr>
      <w:r>
        <w:rPr>
          <w:rFonts w:ascii="Times New Roman"/>
          <w:b w:val="false"/>
          <w:i w:val="false"/>
          <w:color w:val="000000"/>
          <w:sz w:val="28"/>
        </w:rPr>
        <w:t>
      Осадок из отстойников удаляется под гидростатическим давлением и с помощью различных механизмов (скребков, насосов, элеваторов и др.).</w:t>
      </w:r>
    </w:p>
    <w:bookmarkEnd w:id="3251"/>
    <w:bookmarkStart w:name="z3267" w:id="325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w:t>
      </w:r>
      <w:r>
        <w:rPr>
          <w:rFonts w:ascii="Times New Roman"/>
          <w:b w:val="false"/>
          <w:i w:val="false"/>
          <w:color w:val="000000"/>
          <w:sz w:val="28"/>
        </w:rPr>
        <w:t>ы</w:t>
      </w:r>
    </w:p>
    <w:bookmarkEnd w:id="3252"/>
    <w:bookmarkStart w:name="z3268" w:id="3253"/>
    <w:p>
      <w:pPr>
        <w:spacing w:after="0"/>
        <w:ind w:left="0"/>
        <w:jc w:val="both"/>
      </w:pPr>
      <w:r>
        <w:rPr>
          <w:rFonts w:ascii="Times New Roman"/>
          <w:b w:val="false"/>
          <w:i w:val="false"/>
          <w:color w:val="000000"/>
          <w:sz w:val="28"/>
        </w:rPr>
        <w:t>
      Сокращение в сбросах взвешенных веществ до 95 %</w:t>
      </w:r>
    </w:p>
    <w:bookmarkEnd w:id="3253"/>
    <w:bookmarkStart w:name="z3269" w:id="3254"/>
    <w:p>
      <w:pPr>
        <w:spacing w:after="0"/>
        <w:ind w:left="0"/>
        <w:jc w:val="both"/>
      </w:pPr>
      <w:r>
        <w:rPr>
          <w:rFonts w:ascii="Times New Roman"/>
          <w:b w:val="false"/>
          <w:i w:val="false"/>
          <w:color w:val="000000"/>
          <w:sz w:val="28"/>
        </w:rPr>
        <w:t>
      Экологические характеристики и эксплуатационные данные</w:t>
      </w:r>
    </w:p>
    <w:bookmarkEnd w:id="3254"/>
    <w:bookmarkStart w:name="z3270" w:id="3255"/>
    <w:p>
      <w:pPr>
        <w:spacing w:after="0"/>
        <w:ind w:left="0"/>
        <w:jc w:val="both"/>
      </w:pPr>
      <w:r>
        <w:rPr>
          <w:rFonts w:ascii="Times New Roman"/>
          <w:b w:val="false"/>
          <w:i w:val="false"/>
          <w:color w:val="000000"/>
          <w:sz w:val="28"/>
        </w:rPr>
        <w:t>
      В осветлителях достигается снижение концентрации загрязнений на 70 % — по взвешенным веществам и на 15 % — по БПК за счет совмещения процессов осаждения, хлопьеобразования и фильтрации сточной воды через слой взвешенного осадка.</w:t>
      </w:r>
    </w:p>
    <w:bookmarkEnd w:id="3255"/>
    <w:bookmarkStart w:name="z3271" w:id="3256"/>
    <w:p>
      <w:pPr>
        <w:spacing w:after="0"/>
        <w:ind w:left="0"/>
        <w:jc w:val="both"/>
      </w:pPr>
      <w:r>
        <w:rPr>
          <w:rFonts w:ascii="Times New Roman"/>
          <w:b w:val="false"/>
          <w:i w:val="false"/>
          <w:color w:val="000000"/>
          <w:sz w:val="28"/>
        </w:rPr>
        <w:t>
      Достигаемый в производственных условиях эффект снижения концентрации взвешенных веществ не превышает 50–60 %.</w:t>
      </w:r>
    </w:p>
    <w:bookmarkEnd w:id="3256"/>
    <w:bookmarkStart w:name="z3272" w:id="325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257"/>
    <w:bookmarkStart w:name="z3273" w:id="3258"/>
    <w:p>
      <w:pPr>
        <w:spacing w:after="0"/>
        <w:ind w:left="0"/>
        <w:jc w:val="both"/>
      </w:pPr>
      <w:r>
        <w:rPr>
          <w:rFonts w:ascii="Times New Roman"/>
          <w:b w:val="false"/>
          <w:i w:val="false"/>
          <w:color w:val="000000"/>
          <w:sz w:val="28"/>
        </w:rPr>
        <w:t>
      Недостатком горизонтальных отстойников является неудовлетворительная надежность работы используемых в них механизмов для сгребания осадка тележечного или цепного типа, особенно в зимний период. Кроме того, горизонтальные отстойники как прямоугольные сооружения при прочих равных условиях имеют более высокий (на 30–40 %) расход железобетона на единицу строительного объема, чем радиальные отстойники.</w:t>
      </w:r>
    </w:p>
    <w:bookmarkEnd w:id="3258"/>
    <w:bookmarkStart w:name="z3274" w:id="3259"/>
    <w:p>
      <w:pPr>
        <w:spacing w:after="0"/>
        <w:ind w:left="0"/>
        <w:jc w:val="both"/>
      </w:pPr>
      <w:r>
        <w:rPr>
          <w:rFonts w:ascii="Times New Roman"/>
          <w:b w:val="false"/>
          <w:i w:val="false"/>
          <w:color w:val="000000"/>
          <w:sz w:val="28"/>
        </w:rPr>
        <w:t xml:space="preserve">
      Недостатком вертикальных первичных отстойников являются простота большая глубина сооружений, что ограничивает их максимальный диаметр - 9 м, а также невысокая эффективность осветления воды (обычно не превышающая 40 % по снятию взвешенных веществ). </w:t>
      </w:r>
    </w:p>
    <w:bookmarkEnd w:id="3259"/>
    <w:bookmarkStart w:name="z3275" w:id="32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260"/>
    <w:bookmarkStart w:name="z3276" w:id="3261"/>
    <w:p>
      <w:pPr>
        <w:spacing w:after="0"/>
        <w:ind w:left="0"/>
        <w:jc w:val="both"/>
      </w:pPr>
      <w:r>
        <w:rPr>
          <w:rFonts w:ascii="Times New Roman"/>
          <w:b w:val="false"/>
          <w:i w:val="false"/>
          <w:color w:val="000000"/>
          <w:sz w:val="28"/>
        </w:rPr>
        <w:t xml:space="preserve">
      Общеприменимо для предприятий, осуществляющих сбросы сточных вод. </w:t>
      </w:r>
    </w:p>
    <w:bookmarkEnd w:id="3261"/>
    <w:bookmarkStart w:name="z3277" w:id="326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262"/>
    <w:bookmarkStart w:name="z3278" w:id="3263"/>
    <w:p>
      <w:pPr>
        <w:spacing w:after="0"/>
        <w:ind w:left="0"/>
        <w:jc w:val="both"/>
      </w:pPr>
      <w:r>
        <w:rPr>
          <w:rFonts w:ascii="Times New Roman"/>
          <w:b w:val="false"/>
          <w:i w:val="false"/>
          <w:color w:val="000000"/>
          <w:sz w:val="28"/>
        </w:rPr>
        <w:t>
      Основные факторы, влияющие на цену очистных сооружений:</w:t>
      </w:r>
    </w:p>
    <w:bookmarkEnd w:id="3263"/>
    <w:bookmarkStart w:name="z3279" w:id="3264"/>
    <w:p>
      <w:pPr>
        <w:spacing w:after="0"/>
        <w:ind w:left="0"/>
        <w:jc w:val="both"/>
      </w:pPr>
      <w:r>
        <w:rPr>
          <w:rFonts w:ascii="Times New Roman"/>
          <w:b w:val="false"/>
          <w:i w:val="false"/>
          <w:color w:val="000000"/>
          <w:sz w:val="28"/>
        </w:rPr>
        <w:t>
      Требования к качеству очищенной воды и качественный состав загрязненных сточных вод</w:t>
      </w:r>
    </w:p>
    <w:bookmarkEnd w:id="3264"/>
    <w:bookmarkStart w:name="z3280" w:id="3265"/>
    <w:p>
      <w:pPr>
        <w:spacing w:after="0"/>
        <w:ind w:left="0"/>
        <w:jc w:val="both"/>
      </w:pPr>
      <w:r>
        <w:rPr>
          <w:rFonts w:ascii="Times New Roman"/>
          <w:b w:val="false"/>
          <w:i w:val="false"/>
          <w:color w:val="000000"/>
          <w:sz w:val="28"/>
        </w:rPr>
        <w:t>
      Уровень автоматизации</w:t>
      </w:r>
    </w:p>
    <w:bookmarkEnd w:id="3265"/>
    <w:bookmarkStart w:name="z3281" w:id="3266"/>
    <w:p>
      <w:pPr>
        <w:spacing w:after="0"/>
        <w:ind w:left="0"/>
        <w:jc w:val="both"/>
      </w:pPr>
      <w:r>
        <w:rPr>
          <w:rFonts w:ascii="Times New Roman"/>
          <w:b w:val="false"/>
          <w:i w:val="false"/>
          <w:color w:val="000000"/>
          <w:sz w:val="28"/>
        </w:rPr>
        <w:t>
      Производительность очистных сооружений</w:t>
      </w:r>
    </w:p>
    <w:bookmarkEnd w:id="3266"/>
    <w:bookmarkStart w:name="z3282" w:id="326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267"/>
    <w:bookmarkStart w:name="z3283" w:id="3268"/>
    <w:p>
      <w:pPr>
        <w:spacing w:after="0"/>
        <w:ind w:left="0"/>
        <w:jc w:val="both"/>
      </w:pPr>
      <w:r>
        <w:rPr>
          <w:rFonts w:ascii="Times New Roman"/>
          <w:b w:val="false"/>
          <w:i w:val="false"/>
          <w:color w:val="000000"/>
          <w:sz w:val="28"/>
        </w:rPr>
        <w:t>
      Снижение сбросов взвешенных веществ в сточных водах.</w:t>
      </w:r>
    </w:p>
    <w:bookmarkEnd w:id="3268"/>
    <w:bookmarkStart w:name="z3284" w:id="3269"/>
    <w:p>
      <w:pPr>
        <w:spacing w:after="0"/>
        <w:ind w:left="0"/>
        <w:jc w:val="left"/>
      </w:pPr>
      <w:r>
        <w:rPr>
          <w:rFonts w:ascii="Times New Roman"/>
          <w:b/>
          <w:i w:val="false"/>
          <w:color w:val="000000"/>
        </w:rPr>
        <w:t xml:space="preserve"> 5.5.3.2. Фильтрация </w:t>
      </w:r>
    </w:p>
    <w:bookmarkEnd w:id="3269"/>
    <w:bookmarkStart w:name="z3285" w:id="327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270"/>
    <w:bookmarkStart w:name="z3286" w:id="3271"/>
    <w:p>
      <w:pPr>
        <w:spacing w:after="0"/>
        <w:ind w:left="0"/>
        <w:jc w:val="both"/>
      </w:pPr>
      <w:r>
        <w:rPr>
          <w:rFonts w:ascii="Times New Roman"/>
          <w:b w:val="false"/>
          <w:i w:val="false"/>
          <w:color w:val="000000"/>
          <w:sz w:val="28"/>
        </w:rPr>
        <w:t>
      Фильтрация представляет собой отделение твердых частиц от сточных вод, проходящих через проницаемую среду. Наиболее распространенной фильтрующей средой является песок.</w:t>
      </w:r>
    </w:p>
    <w:bookmarkEnd w:id="3271"/>
    <w:bookmarkStart w:name="z3287" w:id="327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272"/>
    <w:bookmarkStart w:name="z3288" w:id="3273"/>
    <w:p>
      <w:pPr>
        <w:spacing w:after="0"/>
        <w:ind w:left="0"/>
        <w:jc w:val="both"/>
      </w:pPr>
      <w:r>
        <w:rPr>
          <w:rFonts w:ascii="Times New Roman"/>
          <w:b w:val="false"/>
          <w:i w:val="false"/>
          <w:color w:val="000000"/>
          <w:sz w:val="28"/>
        </w:rPr>
        <w:t>
      Как правило, методы фильтрации применяются для выделения твердых частиц из жидкости, а также в качестве последнего этапа осветления в процессе очистки сточных вод. Установка осуществляется между этапами отстаивания и заключительного контроля для удаления твердых частиц размером 0,001–0,02 мкм, оставшихся после предыдущего этапа очистки. Фильтрация может выполняться с использованием самых разных фильтрующих систем в зависимости от типа твердых частиц, подлежащих удалению.</w:t>
      </w:r>
    </w:p>
    <w:bookmarkEnd w:id="3273"/>
    <w:bookmarkStart w:name="z3289" w:id="3274"/>
    <w:p>
      <w:pPr>
        <w:spacing w:after="0"/>
        <w:ind w:left="0"/>
        <w:jc w:val="both"/>
      </w:pPr>
      <w:r>
        <w:rPr>
          <w:rFonts w:ascii="Times New Roman"/>
          <w:b w:val="false"/>
          <w:i w:val="false"/>
          <w:color w:val="000000"/>
          <w:sz w:val="28"/>
        </w:rPr>
        <w:t>
      Обычная фильтрующая установка состоит из слоя фильтрующего материала или материалов, через который проходят жидкие стоки. Тонкие частицы, которые не могут пройти через фильтрующую среду, образуют фильтрационный кек, который необходимо постоянно или периодически удалять, например, путем обратной промывки, чтобы исключить значительные перепады давления. При низком уровне перепада давления сточные воды подаются на фильтрацию под действием гравитации.</w:t>
      </w:r>
    </w:p>
    <w:bookmarkEnd w:id="3274"/>
    <w:bookmarkStart w:name="z3290" w:id="3275"/>
    <w:p>
      <w:pPr>
        <w:spacing w:after="0"/>
        <w:ind w:left="0"/>
        <w:jc w:val="both"/>
      </w:pPr>
      <w:r>
        <w:rPr>
          <w:rFonts w:ascii="Times New Roman"/>
          <w:b w:val="false"/>
          <w:i w:val="false"/>
          <w:color w:val="000000"/>
          <w:sz w:val="28"/>
        </w:rPr>
        <w:t>
      Песчаные фильтры предназначены для механического удаления взвешенных твердых частиц или полутвердых материалов, например осадков или гидроксидов металлов. Очистка сточных вод путем песчаной фильтрации осуществляется благодаря комбинации эффектов фильтрации, химической сорбции и ассимиляции. Песчаные фильтры иногда используются в качестве сосуда под давлением, заполненного слоями песка, зернистость которого повышается по мере увеличения глубины. Изначально фильтрационный кек может способствовать повышению эффективности фильтрации, особенно в отношении мелких частиц. По истечении некоторого времени фильтрующий песчаный слой необходимо подвергать обратной промывке. Песчаные фильтры зачастую применяются для дополнительной очистки воды, сбрасываемой из замкнутого цикла, или стоков, которые затем могут использоваться в качестве технической воды. Схема устройства стандартного песчаного фильтра приведена на рисунке ниже.</w:t>
      </w:r>
    </w:p>
    <w:bookmarkEnd w:id="3275"/>
    <w:bookmarkStart w:name="z3291" w:id="3276"/>
    <w:p>
      <w:pPr>
        <w:spacing w:after="0"/>
        <w:ind w:left="0"/>
        <w:jc w:val="both"/>
      </w:pPr>
      <w:r>
        <w:rPr>
          <w:rFonts w:ascii="Times New Roman"/>
          <w:b w:val="false"/>
          <w:i w:val="false"/>
          <w:color w:val="000000"/>
          <w:sz w:val="28"/>
        </w:rPr>
        <w:t xml:space="preserve">
      </w:t>
      </w:r>
    </w:p>
    <w:bookmarkEnd w:id="3276"/>
    <w:p>
      <w:pPr>
        <w:spacing w:after="0"/>
        <w:ind w:left="0"/>
        <w:jc w:val="both"/>
      </w:pPr>
      <w:r>
        <w:drawing>
          <wp:inline distT="0" distB="0" distL="0" distR="0">
            <wp:extent cx="50546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0546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.25. Схема песчаного фильтра</w:t>
      </w:r>
    </w:p>
    <w:bookmarkStart w:name="z3292" w:id="3277"/>
    <w:p>
      <w:pPr>
        <w:spacing w:after="0"/>
        <w:ind w:left="0"/>
        <w:jc w:val="both"/>
      </w:pPr>
      <w:r>
        <w:rPr>
          <w:rFonts w:ascii="Times New Roman"/>
          <w:b w:val="false"/>
          <w:i w:val="false"/>
          <w:color w:val="000000"/>
          <w:sz w:val="28"/>
        </w:rPr>
        <w:t>
      Чтобы добиться желаемого результата при удалении очень мелких частиц используется гиперфильтрация или обратный осмос. Гиперфильтрация предусматривает прохождение частиц молекулярной массой приблизительно от 100 до 500 мкм, тогда как ультрафильтрация применяется для частиц размером от 500 до 100 000 мкм.</w:t>
      </w:r>
    </w:p>
    <w:bookmarkEnd w:id="3277"/>
    <w:bookmarkStart w:name="z3293" w:id="3278"/>
    <w:p>
      <w:pPr>
        <w:spacing w:after="0"/>
        <w:ind w:left="0"/>
        <w:jc w:val="both"/>
      </w:pPr>
      <w:r>
        <w:rPr>
          <w:rFonts w:ascii="Times New Roman"/>
          <w:b w:val="false"/>
          <w:i w:val="false"/>
          <w:color w:val="000000"/>
          <w:sz w:val="28"/>
        </w:rPr>
        <w:t>
      Стоки проходят через ультрафильтрационную мембрану. Эта мембрана с очень мелкими порами пропускает молекулярные частицы, например, частицы воды, и препятствует проникновению более крупных молекулярных частиц. При использовании мембран очень тонкой очистки можно даже отфильтровывать очень мелкие частицы, такие как ионы металлов. В результате фильтрации с использованием мембраны образуются чистый фильтрат и концентрат, который может потребовать дальнейшей очистки.</w:t>
      </w:r>
    </w:p>
    <w:bookmarkEnd w:id="3278"/>
    <w:bookmarkStart w:name="z3294" w:id="327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279"/>
    <w:bookmarkStart w:name="z3295" w:id="3280"/>
    <w:p>
      <w:pPr>
        <w:spacing w:after="0"/>
        <w:ind w:left="0"/>
        <w:jc w:val="both"/>
      </w:pPr>
      <w:r>
        <w:rPr>
          <w:rFonts w:ascii="Times New Roman"/>
          <w:b w:val="false"/>
          <w:i w:val="false"/>
          <w:color w:val="000000"/>
          <w:sz w:val="28"/>
        </w:rPr>
        <w:t>
      Сокращение выбросов в воду, эффективность очистки составляет до 70 %. Возможность регенерации искусственных материалов, использованных в качестве загрузок.</w:t>
      </w:r>
    </w:p>
    <w:bookmarkEnd w:id="3280"/>
    <w:bookmarkStart w:name="z3296" w:id="328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281"/>
    <w:bookmarkStart w:name="z3297" w:id="3282"/>
    <w:p>
      <w:pPr>
        <w:spacing w:after="0"/>
        <w:ind w:left="0"/>
        <w:jc w:val="both"/>
      </w:pPr>
      <w:r>
        <w:rPr>
          <w:rFonts w:ascii="Times New Roman"/>
          <w:b w:val="false"/>
          <w:i w:val="false"/>
          <w:color w:val="000000"/>
          <w:sz w:val="28"/>
        </w:rPr>
        <w:t xml:space="preserve">
      Рабочие условия в режиме фильтрации: </w:t>
      </w:r>
    </w:p>
    <w:bookmarkEnd w:id="3282"/>
    <w:bookmarkStart w:name="z3298" w:id="3283"/>
    <w:p>
      <w:pPr>
        <w:spacing w:after="0"/>
        <w:ind w:left="0"/>
        <w:jc w:val="both"/>
      </w:pPr>
      <w:r>
        <w:rPr>
          <w:rFonts w:ascii="Times New Roman"/>
          <w:b w:val="false"/>
          <w:i w:val="false"/>
          <w:color w:val="000000"/>
          <w:sz w:val="28"/>
        </w:rPr>
        <w:t xml:space="preserve">
      Длительность: 20–120 мин. </w:t>
      </w:r>
    </w:p>
    <w:bookmarkEnd w:id="3283"/>
    <w:bookmarkStart w:name="z3299" w:id="3284"/>
    <w:p>
      <w:pPr>
        <w:spacing w:after="0"/>
        <w:ind w:left="0"/>
        <w:jc w:val="both"/>
      </w:pPr>
      <w:r>
        <w:rPr>
          <w:rFonts w:ascii="Times New Roman"/>
          <w:b w:val="false"/>
          <w:i w:val="false"/>
          <w:color w:val="000000"/>
          <w:sz w:val="28"/>
        </w:rPr>
        <w:t xml:space="preserve">
      Максимальное допустимое трансмембранное давление: 1,5 бар </w:t>
      </w:r>
    </w:p>
    <w:bookmarkEnd w:id="3284"/>
    <w:bookmarkStart w:name="z3300" w:id="3285"/>
    <w:p>
      <w:pPr>
        <w:spacing w:after="0"/>
        <w:ind w:left="0"/>
        <w:jc w:val="both"/>
      </w:pPr>
      <w:r>
        <w:rPr>
          <w:rFonts w:ascii="Times New Roman"/>
          <w:b w:val="false"/>
          <w:i w:val="false"/>
          <w:color w:val="000000"/>
          <w:sz w:val="28"/>
        </w:rPr>
        <w:t xml:space="preserve">
      Рекомендуемое рабочее трансмембранное давление: 0,6–1,2 бар </w:t>
      </w:r>
    </w:p>
    <w:bookmarkEnd w:id="3285"/>
    <w:bookmarkStart w:name="z3301" w:id="3286"/>
    <w:p>
      <w:pPr>
        <w:spacing w:after="0"/>
        <w:ind w:left="0"/>
        <w:jc w:val="both"/>
      </w:pPr>
      <w:r>
        <w:rPr>
          <w:rFonts w:ascii="Times New Roman"/>
          <w:b w:val="false"/>
          <w:i w:val="false"/>
          <w:color w:val="000000"/>
          <w:sz w:val="28"/>
        </w:rPr>
        <w:t xml:space="preserve">
      Удельный поток фильтрата: 50-150 л/(м2 *ч) </w:t>
      </w:r>
    </w:p>
    <w:bookmarkEnd w:id="3286"/>
    <w:bookmarkStart w:name="z3302" w:id="3287"/>
    <w:p>
      <w:pPr>
        <w:spacing w:after="0"/>
        <w:ind w:left="0"/>
        <w:jc w:val="both"/>
      </w:pPr>
      <w:r>
        <w:rPr>
          <w:rFonts w:ascii="Times New Roman"/>
          <w:b w:val="false"/>
          <w:i w:val="false"/>
          <w:color w:val="000000"/>
          <w:sz w:val="28"/>
        </w:rPr>
        <w:t xml:space="preserve">
      Максимальная мутность питающей воды: 200 NTU </w:t>
      </w:r>
    </w:p>
    <w:bookmarkEnd w:id="3287"/>
    <w:bookmarkStart w:name="z3303" w:id="3288"/>
    <w:p>
      <w:pPr>
        <w:spacing w:after="0"/>
        <w:ind w:left="0"/>
        <w:jc w:val="both"/>
      </w:pPr>
      <w:r>
        <w:rPr>
          <w:rFonts w:ascii="Times New Roman"/>
          <w:b w:val="false"/>
          <w:i w:val="false"/>
          <w:color w:val="000000"/>
          <w:sz w:val="28"/>
        </w:rPr>
        <w:t xml:space="preserve">
      Максимальная рабочая температура: ≤ +40 °C </w:t>
      </w:r>
    </w:p>
    <w:bookmarkEnd w:id="3288"/>
    <w:bookmarkStart w:name="z3304" w:id="3289"/>
    <w:p>
      <w:pPr>
        <w:spacing w:after="0"/>
        <w:ind w:left="0"/>
        <w:jc w:val="both"/>
      </w:pPr>
      <w:r>
        <w:rPr>
          <w:rFonts w:ascii="Times New Roman"/>
          <w:b w:val="false"/>
          <w:i w:val="false"/>
          <w:color w:val="000000"/>
          <w:sz w:val="28"/>
        </w:rPr>
        <w:t>
      Рабочий диапазон pH :1,0 – 12,0</w:t>
      </w:r>
    </w:p>
    <w:bookmarkEnd w:id="3289"/>
    <w:bookmarkStart w:name="z3305" w:id="329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290"/>
    <w:bookmarkStart w:name="z3306" w:id="3291"/>
    <w:p>
      <w:pPr>
        <w:spacing w:after="0"/>
        <w:ind w:left="0"/>
        <w:jc w:val="both"/>
      </w:pPr>
      <w:r>
        <w:rPr>
          <w:rFonts w:ascii="Times New Roman"/>
          <w:b w:val="false"/>
          <w:i w:val="false"/>
          <w:color w:val="000000"/>
          <w:sz w:val="28"/>
        </w:rPr>
        <w:t>
      Сведения отсутствуют.</w:t>
      </w:r>
    </w:p>
    <w:bookmarkEnd w:id="3291"/>
    <w:bookmarkStart w:name="z3307" w:id="32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292"/>
    <w:bookmarkStart w:name="z3308" w:id="3293"/>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3293"/>
    <w:bookmarkStart w:name="z3309" w:id="329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294"/>
    <w:bookmarkStart w:name="z3310" w:id="3295"/>
    <w:p>
      <w:pPr>
        <w:spacing w:after="0"/>
        <w:ind w:left="0"/>
        <w:jc w:val="both"/>
      </w:pPr>
      <w:r>
        <w:rPr>
          <w:rFonts w:ascii="Times New Roman"/>
          <w:b w:val="false"/>
          <w:i w:val="false"/>
          <w:color w:val="000000"/>
          <w:sz w:val="28"/>
        </w:rPr>
        <w:t xml:space="preserve">
      Рассчитывается согласно проектно-сметной документации. Экономически выгодно, но требует индивидуального подхода. </w:t>
      </w:r>
    </w:p>
    <w:bookmarkEnd w:id="3295"/>
    <w:bookmarkStart w:name="z3311" w:id="329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осуществления</w:t>
      </w:r>
    </w:p>
    <w:bookmarkEnd w:id="3296"/>
    <w:bookmarkStart w:name="z3312" w:id="3297"/>
    <w:p>
      <w:pPr>
        <w:spacing w:after="0"/>
        <w:ind w:left="0"/>
        <w:jc w:val="both"/>
      </w:pPr>
      <w:r>
        <w:rPr>
          <w:rFonts w:ascii="Times New Roman"/>
          <w:b w:val="false"/>
          <w:i w:val="false"/>
          <w:color w:val="000000"/>
          <w:sz w:val="28"/>
        </w:rPr>
        <w:t>
      Сокращение сбросов в водные объекты.</w:t>
      </w:r>
    </w:p>
    <w:bookmarkEnd w:id="3297"/>
    <w:bookmarkStart w:name="z3313" w:id="3298"/>
    <w:p>
      <w:pPr>
        <w:spacing w:after="0"/>
        <w:ind w:left="0"/>
        <w:jc w:val="left"/>
      </w:pPr>
      <w:r>
        <w:rPr>
          <w:rFonts w:ascii="Times New Roman"/>
          <w:b/>
          <w:i w:val="false"/>
          <w:color w:val="000000"/>
        </w:rPr>
        <w:t xml:space="preserve"> 5.5.3.3. Химическое осаждение</w:t>
      </w:r>
    </w:p>
    <w:bookmarkEnd w:id="3298"/>
    <w:bookmarkStart w:name="z3314" w:id="329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299"/>
    <w:bookmarkStart w:name="z3315" w:id="3300"/>
    <w:p>
      <w:pPr>
        <w:spacing w:after="0"/>
        <w:ind w:left="0"/>
        <w:jc w:val="both"/>
      </w:pPr>
      <w:r>
        <w:rPr>
          <w:rFonts w:ascii="Times New Roman"/>
          <w:b w:val="false"/>
          <w:i w:val="false"/>
          <w:color w:val="000000"/>
          <w:sz w:val="28"/>
        </w:rPr>
        <w:t>
      Под химическим осаждением понимается корректировка значения pH и повышение интенсивности осаждения растворимых металлов, путем добавления реагентов (гидроокись кальция, гидроокись натрия, сернистый натрий) или их сочетания.</w:t>
      </w:r>
    </w:p>
    <w:bookmarkEnd w:id="3300"/>
    <w:bookmarkStart w:name="z3316" w:id="330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301"/>
    <w:bookmarkStart w:name="z3317" w:id="3302"/>
    <w:p>
      <w:pPr>
        <w:spacing w:after="0"/>
        <w:ind w:left="0"/>
        <w:jc w:val="both"/>
      </w:pPr>
      <w:r>
        <w:rPr>
          <w:rFonts w:ascii="Times New Roman"/>
          <w:b w:val="false"/>
          <w:i w:val="false"/>
          <w:color w:val="000000"/>
          <w:sz w:val="28"/>
        </w:rPr>
        <w:t>
      Химическое осаждение сводится к связыванию ионов, подлежащих удалению, в малорастворимые и слабо диссоциированные соединения. Наиболее важным фактором в обеспечении максимальной эффективности удаления металлов является выбор осаждающих реактивов. При выборе реагентов для выделения примесей воды в виде осадков необходимо исходить из значений произведений растворимости образующихся соединений; чем ниже эта величина, тем выше степень очистки воды. Присутствие в воде посторонних солей обычно приводит к возрастанию растворимости образующихся осадков вследствие увеличения ионной силы раствора. Следует отметить, что скорость ионных реакций в водных растворах велика и обычно реакции протекают практически мгновенно.</w:t>
      </w:r>
    </w:p>
    <w:bookmarkEnd w:id="3302"/>
    <w:bookmarkStart w:name="z3318" w:id="3303"/>
    <w:p>
      <w:pPr>
        <w:spacing w:after="0"/>
        <w:ind w:left="0"/>
        <w:jc w:val="both"/>
      </w:pPr>
      <w:r>
        <w:rPr>
          <w:rFonts w:ascii="Times New Roman"/>
          <w:b w:val="false"/>
          <w:i w:val="false"/>
          <w:color w:val="000000"/>
          <w:sz w:val="28"/>
        </w:rPr>
        <w:t xml:space="preserve">
      Корректировка значения pH. </w:t>
      </w:r>
    </w:p>
    <w:bookmarkEnd w:id="3303"/>
    <w:bookmarkStart w:name="z3319" w:id="3304"/>
    <w:p>
      <w:pPr>
        <w:spacing w:after="0"/>
        <w:ind w:left="0"/>
        <w:jc w:val="both"/>
      </w:pPr>
      <w:r>
        <w:rPr>
          <w:rFonts w:ascii="Times New Roman"/>
          <w:b w:val="false"/>
          <w:i w:val="false"/>
          <w:color w:val="000000"/>
          <w:sz w:val="28"/>
        </w:rPr>
        <w:t>
      При добавлении в сточные воды реагентов (например, гидроокись кальция, гидроокись натрия, сернистый натрий или их комбинаций) происходит образование нерастворимых соединений с металлом в виде осадка. Так, ионы свинца, хрома (Ш), цинка, кадмия и меди при взаимодействии со щелочью образуют труднорастворимые гидроксиды. Эти нерастворимые соединения могут быть удалены из воды путем фильтрации и седиментации. Добавление коагулянта или флокулянта способствует формированию более крупных хлопьев, которые легче поддаются отделению, и часто используется для повышения производительности системы очистки.</w:t>
      </w:r>
    </w:p>
    <w:bookmarkEnd w:id="3304"/>
    <w:bookmarkStart w:name="z3320" w:id="3305"/>
    <w:p>
      <w:pPr>
        <w:spacing w:after="0"/>
        <w:ind w:left="0"/>
        <w:jc w:val="both"/>
      </w:pPr>
      <w:r>
        <w:rPr>
          <w:rFonts w:ascii="Times New Roman"/>
          <w:b w:val="false"/>
          <w:i w:val="false"/>
          <w:color w:val="000000"/>
          <w:sz w:val="28"/>
        </w:rPr>
        <w:t>
      Как показывает опыт, использование реагентов на основе сульфидов может обеспечивать достижение более низких концентраций некоторых металлов. Для удаления сульфидов металлов в щелочной среде используются такие реагенты, как сернистый натрий, гидросульфид натрия и др. Осаждение сульфидов может привести к уменьшению концентраций определенных металлов в очищенных стоках (в зависимости от значения pH и температуры). Сульфиды металлов могут повторно использоваться в процессе плавки. С помощью данного метода можно также эффективно удалять такие металлы, как селен и молибден.</w:t>
      </w:r>
    </w:p>
    <w:bookmarkEnd w:id="3305"/>
    <w:bookmarkStart w:name="z3321" w:id="3306"/>
    <w:p>
      <w:pPr>
        <w:spacing w:after="0"/>
        <w:ind w:left="0"/>
        <w:jc w:val="both"/>
      </w:pPr>
      <w:r>
        <w:rPr>
          <w:rFonts w:ascii="Times New Roman"/>
          <w:b w:val="false"/>
          <w:i w:val="false"/>
          <w:color w:val="000000"/>
          <w:sz w:val="28"/>
        </w:rPr>
        <w:t>
      В некоторых случаях осаждение смеси металлов может осуществляться в два этапа: сначала под действием гидроксида, а затем путем осаждения сульфидов. В целях удаления избыточных сульфидов после осаждения допускается добавление сульфата железа.</w:t>
      </w:r>
    </w:p>
    <w:bookmarkEnd w:id="3306"/>
    <w:bookmarkStart w:name="z3322" w:id="3307"/>
    <w:p>
      <w:pPr>
        <w:spacing w:after="0"/>
        <w:ind w:left="0"/>
        <w:jc w:val="both"/>
      </w:pPr>
      <w:r>
        <w:rPr>
          <w:rFonts w:ascii="Times New Roman"/>
          <w:b w:val="false"/>
          <w:i w:val="false"/>
          <w:color w:val="000000"/>
          <w:sz w:val="28"/>
        </w:rPr>
        <w:t>
      Поддержание требуемого значения pH в течение всего процесса очистки стоков также имеет первостепенную важность, поскольку некоторые соли металлов нерастворимы только в очень небольшом диапазоне значений pH. При выходе за пределы этого диапазона эффективность удаления металла стремительно снижается. В целях максимальной эффективности удаления металлов процесс очистки следует проводить при различных значениях pH с использованием различных реактивов. Кроме выбора реактива и значения pH, также следует учитывать, что степень растворимости может зависеть от температуры и валентного состояния металла в воде.</w:t>
      </w:r>
    </w:p>
    <w:bookmarkEnd w:id="3307"/>
    <w:bookmarkStart w:name="z3323" w:id="3308"/>
    <w:p>
      <w:pPr>
        <w:spacing w:after="0"/>
        <w:ind w:left="0"/>
        <w:jc w:val="both"/>
      </w:pPr>
      <w:r>
        <w:rPr>
          <w:rFonts w:ascii="Times New Roman"/>
          <w:b w:val="false"/>
          <w:i w:val="false"/>
          <w:color w:val="000000"/>
          <w:sz w:val="28"/>
        </w:rPr>
        <w:t>
      В черной металлургии остаточные металлы могут быть эффективно удалены из стоков путем добавления железистых солей, так при осаждении мышьяка образуется арсенат кальция или арсенат железа. Также возможно осаждение арсенитов, однако они в целом обладают лучшей растворимостью и меньшей устойчивостью по сравнению с арсенатами. Сток, содержащий арсенит, как правило, окисляется перед осаждением для обеспечения преобладания арсената.</w:t>
      </w:r>
    </w:p>
    <w:bookmarkEnd w:id="3308"/>
    <w:bookmarkStart w:name="z3324" w:id="3309"/>
    <w:p>
      <w:pPr>
        <w:spacing w:after="0"/>
        <w:ind w:left="0"/>
        <w:jc w:val="both"/>
      </w:pPr>
      <w:r>
        <w:rPr>
          <w:rFonts w:ascii="Times New Roman"/>
          <w:b w:val="false"/>
          <w:i w:val="false"/>
          <w:color w:val="000000"/>
          <w:sz w:val="28"/>
        </w:rPr>
        <w:t xml:space="preserve">
      Осаждение нерастворимых арсенатов железа сопровождается осаждением других металлов, таких как селен, что подразумевает взаимодействие между различными видами металлов и осадком гидроксида железа. Благодаря этому железистые соли обладают высокой эффективностью при удалении примесей, содержащихся в незначительных концентрациях. </w:t>
      </w:r>
    </w:p>
    <w:bookmarkEnd w:id="3309"/>
    <w:bookmarkStart w:name="z3325" w:id="3310"/>
    <w:p>
      <w:pPr>
        <w:spacing w:after="0"/>
        <w:ind w:left="0"/>
        <w:jc w:val="both"/>
      </w:pPr>
      <w:r>
        <w:rPr>
          <w:rFonts w:ascii="Times New Roman"/>
          <w:b w:val="false"/>
          <w:i w:val="false"/>
          <w:color w:val="000000"/>
          <w:sz w:val="28"/>
        </w:rPr>
        <w:t>
      Таким образом, достижение минимального содержания каждого металла в рамках одного процесса не представляется возможным, ввиду существующих различиях оптимальных значений pH для осаждения различных металлов.</w:t>
      </w:r>
    </w:p>
    <w:bookmarkEnd w:id="3310"/>
    <w:bookmarkStart w:name="z3326" w:id="3311"/>
    <w:p>
      <w:pPr>
        <w:spacing w:after="0"/>
        <w:ind w:left="0"/>
        <w:jc w:val="both"/>
      </w:pPr>
      <w:r>
        <w:rPr>
          <w:rFonts w:ascii="Times New Roman"/>
          <w:b w:val="false"/>
          <w:i w:val="false"/>
          <w:color w:val="000000"/>
          <w:sz w:val="28"/>
        </w:rPr>
        <w:t>
      В таблице 5.12 представлена информация о выборе реагента, условиях протекания реакции для осаждения металлов при очистке сточных вод в металлургической промышленности.</w:t>
      </w:r>
    </w:p>
    <w:bookmarkEnd w:id="3311"/>
    <w:p>
      <w:pPr>
        <w:spacing w:after="0"/>
        <w:ind w:left="0"/>
        <w:jc w:val="left"/>
      </w:pPr>
      <w:r>
        <w:rPr>
          <w:rFonts w:ascii="Times New Roman"/>
          <w:b/>
          <w:i w:val="false"/>
          <w:color w:val="000000"/>
        </w:rPr>
        <w:t xml:space="preserve"> Таблица 5.12. Методы осаждения металлов и их соединений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Используемый реагент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Образуемое вещество (осадок)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условия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2</w:t>
            </w:r>
            <w:r>
              <w:rPr>
                <w:rFonts w:ascii="Times New Roman"/>
                <w:b w:val="false"/>
                <w:i w:val="false"/>
                <w:color w:val="000000"/>
                <w:sz w:val="20"/>
              </w:rPr>
              <w:t xml:space="preserve"> (известковое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(OH)</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значение рН для полного осаждения цинка находится в диапазоне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r>
              <w:rPr>
                <w:rFonts w:ascii="Times New Roman"/>
                <w:b w:val="false"/>
                <w:i w:val="false"/>
                <w:color w:val="000000"/>
                <w:sz w:val="20"/>
              </w:rPr>
              <w:t xml:space="preserve"> (карбонат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ZnСОз·Zn(OH)</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значительное количество реагента, поэтому рекомендуется проводить двухступенчатую очистку воды от цинка, предусматривающую предварительную нейтрализацию серной кислоты карбонатом натрия с последующим осаждением цинка едким натром.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(сульфид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Оптимальное значение рН составляет 2,5–3,5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2</w:t>
            </w:r>
            <w:r>
              <w:rPr>
                <w:rFonts w:ascii="Times New Roman"/>
                <w:b w:val="false"/>
                <w:i w:val="false"/>
                <w:color w:val="000000"/>
                <w:sz w:val="20"/>
              </w:rPr>
              <w:t xml:space="preserve"> (известковое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Pb(OH)</w:t>
            </w:r>
            <w:r>
              <w:rPr>
                <w:rFonts w:ascii="Times New Roman"/>
                <w:b w:val="false"/>
                <w:i w:val="false"/>
                <w:color w:val="000000"/>
                <w:vertAlign w:val="sub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рН = 8,0–9,5. Выше и ниже этих пределов растворимость гидроксида возрастает.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(сульфид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r>
              <w:rPr>
                <w:rFonts w:ascii="Times New Roman"/>
                <w:b w:val="false"/>
                <w:i w:val="false"/>
                <w:color w:val="000000"/>
                <w:vertAlign w:val="subscript"/>
              </w:rPr>
              <w:t>2</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реальных сточных водах, содержащих и другие соли, растворимость Hg</w:t>
            </w:r>
            <w:r>
              <w:rPr>
                <w:rFonts w:ascii="Times New Roman"/>
                <w:b w:val="false"/>
                <w:i w:val="false"/>
                <w:color w:val="000000"/>
                <w:vertAlign w:val="subscript"/>
              </w:rPr>
              <w:t>2</w:t>
            </w:r>
            <w:r>
              <w:rPr>
                <w:rFonts w:ascii="Times New Roman"/>
                <w:b w:val="false"/>
                <w:i w:val="false"/>
                <w:color w:val="000000"/>
                <w:sz w:val="20"/>
              </w:rPr>
              <w:t>S выше, чем в дистиллированной воде. В результате осаждения образуются коллоидные частицы сульфида ртути, выделение которых из воды производится коагуляцией сульфатом алюминия или железа. Остаточная концентрация ртути после такой очистки не превышает 0,07 мг/дм3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3312"/>
          <w:p>
            <w:pPr>
              <w:spacing w:after="20"/>
              <w:ind w:left="20"/>
              <w:jc w:val="both"/>
            </w:pPr>
            <w:r>
              <w:rPr>
                <w:rFonts w:ascii="Times New Roman"/>
                <w:b w:val="false"/>
                <w:i w:val="false"/>
                <w:color w:val="000000"/>
                <w:sz w:val="20"/>
              </w:rPr>
              <w:t>
NaHS (сульфогидрат натрия)</w:t>
            </w:r>
          </w:p>
          <w:bookmarkEnd w:id="3312"/>
          <w:p>
            <w:pPr>
              <w:spacing w:after="20"/>
              <w:ind w:left="20"/>
              <w:jc w:val="both"/>
            </w:pPr>
            <w:r>
              <w:rPr>
                <w:rFonts w:ascii="Times New Roman"/>
                <w:b w:val="false"/>
                <w:i w:val="false"/>
                <w:color w:val="000000"/>
                <w:sz w:val="20"/>
              </w:rPr>
              <w:t>
Nа</w:t>
            </w:r>
            <w:r>
              <w:rPr>
                <w:rFonts w:ascii="Times New Roman"/>
                <w:b w:val="false"/>
                <w:i w:val="false"/>
                <w:color w:val="000000"/>
                <w:vertAlign w:val="subscript"/>
              </w:rPr>
              <w:t>2</w:t>
            </w:r>
            <w:r>
              <w:rPr>
                <w:rFonts w:ascii="Times New Roman"/>
                <w:b w:val="false"/>
                <w:i w:val="false"/>
                <w:color w:val="000000"/>
                <w:sz w:val="20"/>
              </w:rPr>
              <w:t>S (сульфид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температуры и протекает достаточно медленно при значениях температуры ниже 50-60°C. Трехвалентный мышьяк выпадает в осадок в виде трехвалентного сульфида мышьяка (As2S3), который необходимо отделить от воды при значениях pH ниже 4–5. При повышении значения pH и наличии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r>
              <w:rPr>
                <w:rFonts w:ascii="Times New Roman"/>
                <w:b w:val="false"/>
                <w:i w:val="false"/>
                <w:color w:val="000000"/>
                <w:sz w:val="20"/>
              </w:rPr>
              <w:t xml:space="preserve"> существует риск возвращения мышьяка в раствор. Недостатком реакции является образование незначительного количество сульфида мышьяка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5</w:t>
            </w:r>
            <w:r>
              <w:rPr>
                <w:rFonts w:ascii="Times New Roman"/>
                <w:b w:val="false"/>
                <w:i w:val="false"/>
                <w:color w:val="000000"/>
                <w:sz w:val="20"/>
              </w:rPr>
              <w:t>).</w:t>
            </w:r>
          </w:p>
        </w:tc>
      </w:tr>
    </w:tbl>
    <w:bookmarkStart w:name="z3328" w:id="331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313"/>
    <w:bookmarkStart w:name="z3329" w:id="3314"/>
    <w:p>
      <w:pPr>
        <w:spacing w:after="0"/>
        <w:ind w:left="0"/>
        <w:jc w:val="both"/>
      </w:pPr>
      <w:r>
        <w:rPr>
          <w:rFonts w:ascii="Times New Roman"/>
          <w:b w:val="false"/>
          <w:i w:val="false"/>
          <w:color w:val="000000"/>
          <w:sz w:val="28"/>
        </w:rPr>
        <w:t>
      Сокращение сбросов загрязняющих веществ в воду вместе со сточными водами.</w:t>
      </w:r>
    </w:p>
    <w:bookmarkEnd w:id="3314"/>
    <w:bookmarkStart w:name="z3330" w:id="3315"/>
    <w:p>
      <w:pPr>
        <w:spacing w:after="0"/>
        <w:ind w:left="0"/>
        <w:jc w:val="both"/>
      </w:pPr>
      <w:r>
        <w:rPr>
          <w:rFonts w:ascii="Times New Roman"/>
          <w:b w:val="false"/>
          <w:i w:val="false"/>
          <w:color w:val="000000"/>
          <w:sz w:val="28"/>
        </w:rPr>
        <w:t>
      Эффективность очистки сточных вод с помощью химического осаждения главным образом зависит от следующих факторов:</w:t>
      </w:r>
    </w:p>
    <w:bookmarkEnd w:id="3315"/>
    <w:bookmarkStart w:name="z3331" w:id="3316"/>
    <w:p>
      <w:pPr>
        <w:spacing w:after="0"/>
        <w:ind w:left="0"/>
        <w:jc w:val="both"/>
      </w:pPr>
      <w:r>
        <w:rPr>
          <w:rFonts w:ascii="Times New Roman"/>
          <w:b w:val="false"/>
          <w:i w:val="false"/>
          <w:color w:val="000000"/>
          <w:sz w:val="28"/>
        </w:rPr>
        <w:t>
      выбор химического осаждающего реактива;</w:t>
      </w:r>
    </w:p>
    <w:bookmarkEnd w:id="3316"/>
    <w:bookmarkStart w:name="z3332" w:id="3317"/>
    <w:p>
      <w:pPr>
        <w:spacing w:after="0"/>
        <w:ind w:left="0"/>
        <w:jc w:val="both"/>
      </w:pPr>
      <w:r>
        <w:rPr>
          <w:rFonts w:ascii="Times New Roman"/>
          <w:b w:val="false"/>
          <w:i w:val="false"/>
          <w:color w:val="000000"/>
          <w:sz w:val="28"/>
        </w:rPr>
        <w:t>
      количество добавляемого осаждающего реактива;</w:t>
      </w:r>
    </w:p>
    <w:bookmarkEnd w:id="3317"/>
    <w:bookmarkStart w:name="z3333" w:id="3318"/>
    <w:p>
      <w:pPr>
        <w:spacing w:after="0"/>
        <w:ind w:left="0"/>
        <w:jc w:val="both"/>
      </w:pPr>
      <w:r>
        <w:rPr>
          <w:rFonts w:ascii="Times New Roman"/>
          <w:b w:val="false"/>
          <w:i w:val="false"/>
          <w:color w:val="000000"/>
          <w:sz w:val="28"/>
        </w:rPr>
        <w:t>
      эффективность удаления осаждаемого металла;</w:t>
      </w:r>
    </w:p>
    <w:bookmarkEnd w:id="3318"/>
    <w:bookmarkStart w:name="z3334" w:id="3319"/>
    <w:p>
      <w:pPr>
        <w:spacing w:after="0"/>
        <w:ind w:left="0"/>
        <w:jc w:val="both"/>
      </w:pPr>
      <w:r>
        <w:rPr>
          <w:rFonts w:ascii="Times New Roman"/>
          <w:b w:val="false"/>
          <w:i w:val="false"/>
          <w:color w:val="000000"/>
          <w:sz w:val="28"/>
        </w:rPr>
        <w:t>
      поддержание необходимого значения pH в течение всего процесса очистки;</w:t>
      </w:r>
    </w:p>
    <w:bookmarkEnd w:id="3319"/>
    <w:bookmarkStart w:name="z3335" w:id="3320"/>
    <w:p>
      <w:pPr>
        <w:spacing w:after="0"/>
        <w:ind w:left="0"/>
        <w:jc w:val="both"/>
      </w:pPr>
      <w:r>
        <w:rPr>
          <w:rFonts w:ascii="Times New Roman"/>
          <w:b w:val="false"/>
          <w:i w:val="false"/>
          <w:color w:val="000000"/>
          <w:sz w:val="28"/>
        </w:rPr>
        <w:t>
      использование железистых солей для удаления определенных металлов;</w:t>
      </w:r>
    </w:p>
    <w:bookmarkEnd w:id="3320"/>
    <w:bookmarkStart w:name="z3336" w:id="3321"/>
    <w:p>
      <w:pPr>
        <w:spacing w:after="0"/>
        <w:ind w:left="0"/>
        <w:jc w:val="both"/>
      </w:pPr>
      <w:r>
        <w:rPr>
          <w:rFonts w:ascii="Times New Roman"/>
          <w:b w:val="false"/>
          <w:i w:val="false"/>
          <w:color w:val="000000"/>
          <w:sz w:val="28"/>
        </w:rPr>
        <w:t>
      использование флокулянтов или коагулянтов;</w:t>
      </w:r>
    </w:p>
    <w:bookmarkEnd w:id="3321"/>
    <w:bookmarkStart w:name="z3337" w:id="3322"/>
    <w:p>
      <w:pPr>
        <w:spacing w:after="0"/>
        <w:ind w:left="0"/>
        <w:jc w:val="both"/>
      </w:pPr>
      <w:r>
        <w:rPr>
          <w:rFonts w:ascii="Times New Roman"/>
          <w:b w:val="false"/>
          <w:i w:val="false"/>
          <w:color w:val="000000"/>
          <w:sz w:val="28"/>
        </w:rPr>
        <w:t>
      изменение состава сточных вод;</w:t>
      </w:r>
    </w:p>
    <w:bookmarkEnd w:id="3322"/>
    <w:bookmarkStart w:name="z3338" w:id="3323"/>
    <w:p>
      <w:pPr>
        <w:spacing w:after="0"/>
        <w:ind w:left="0"/>
        <w:jc w:val="both"/>
      </w:pPr>
      <w:r>
        <w:rPr>
          <w:rFonts w:ascii="Times New Roman"/>
          <w:b w:val="false"/>
          <w:i w:val="false"/>
          <w:color w:val="000000"/>
          <w:sz w:val="28"/>
        </w:rPr>
        <w:t>
      присутствие комплексообразующих ионов.</w:t>
      </w:r>
    </w:p>
    <w:bookmarkEnd w:id="3323"/>
    <w:bookmarkStart w:name="z3339" w:id="332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324"/>
    <w:bookmarkStart w:name="z3340" w:id="3325"/>
    <w:p>
      <w:pPr>
        <w:spacing w:after="0"/>
        <w:ind w:left="0"/>
        <w:jc w:val="both"/>
      </w:pPr>
      <w:r>
        <w:rPr>
          <w:rFonts w:ascii="Times New Roman"/>
          <w:b w:val="false"/>
          <w:i w:val="false"/>
          <w:color w:val="000000"/>
          <w:sz w:val="28"/>
        </w:rPr>
        <w:t>
      При выборе методов необходимо учитывать специфику производственных процессов. Кроме того,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w:t>
      </w:r>
    </w:p>
    <w:bookmarkEnd w:id="3325"/>
    <w:bookmarkStart w:name="z3341" w:id="332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326"/>
    <w:bookmarkStart w:name="z3342" w:id="3327"/>
    <w:p>
      <w:pPr>
        <w:spacing w:after="0"/>
        <w:ind w:left="0"/>
        <w:jc w:val="both"/>
      </w:pPr>
      <w:r>
        <w:rPr>
          <w:rFonts w:ascii="Times New Roman"/>
          <w:b w:val="false"/>
          <w:i w:val="false"/>
          <w:color w:val="000000"/>
          <w:sz w:val="28"/>
        </w:rPr>
        <w:t>
      Дополнительный расход энергии и сырья, используемого в качестве реагентов. Образование отходов (осадок), которые необходимо утилизировать.</w:t>
      </w:r>
    </w:p>
    <w:bookmarkEnd w:id="3327"/>
    <w:bookmarkStart w:name="z3343" w:id="33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328"/>
    <w:bookmarkStart w:name="z3344" w:id="3329"/>
    <w:p>
      <w:pPr>
        <w:spacing w:after="0"/>
        <w:ind w:left="0"/>
        <w:jc w:val="both"/>
      </w:pPr>
      <w:r>
        <w:rPr>
          <w:rFonts w:ascii="Times New Roman"/>
          <w:b w:val="false"/>
          <w:i w:val="false"/>
          <w:color w:val="000000"/>
          <w:sz w:val="28"/>
        </w:rPr>
        <w:t>
      Общеприменимо на новых и действующих установках.</w:t>
      </w:r>
    </w:p>
    <w:bookmarkEnd w:id="3329"/>
    <w:bookmarkStart w:name="z3345" w:id="333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330"/>
    <w:bookmarkStart w:name="z3346" w:id="3331"/>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331"/>
    <w:bookmarkStart w:name="z3347" w:id="333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332"/>
    <w:bookmarkStart w:name="z3348" w:id="3333"/>
    <w:p>
      <w:pPr>
        <w:spacing w:after="0"/>
        <w:ind w:left="0"/>
        <w:jc w:val="both"/>
      </w:pPr>
      <w:r>
        <w:rPr>
          <w:rFonts w:ascii="Times New Roman"/>
          <w:b w:val="false"/>
          <w:i w:val="false"/>
          <w:color w:val="000000"/>
          <w:sz w:val="28"/>
        </w:rPr>
        <w:t>
      Требования экологического законодательства. Социально-экономические аспекты. Сокращение сбросов загрязняющих веществ в естественные водные объекты.</w:t>
      </w:r>
    </w:p>
    <w:bookmarkEnd w:id="3333"/>
    <w:bookmarkStart w:name="z3349" w:id="3334"/>
    <w:p>
      <w:pPr>
        <w:spacing w:after="0"/>
        <w:ind w:left="0"/>
        <w:jc w:val="left"/>
      </w:pPr>
      <w:r>
        <w:rPr>
          <w:rFonts w:ascii="Times New Roman"/>
          <w:b/>
          <w:i w:val="false"/>
          <w:color w:val="000000"/>
        </w:rPr>
        <w:t xml:space="preserve"> 5.5.3.4. Адсорбция с применением активированного угля</w:t>
      </w:r>
    </w:p>
    <w:bookmarkEnd w:id="3334"/>
    <w:bookmarkStart w:name="z3350" w:id="333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335"/>
    <w:bookmarkStart w:name="z3351" w:id="3336"/>
    <w:p>
      <w:pPr>
        <w:spacing w:after="0"/>
        <w:ind w:left="0"/>
        <w:jc w:val="both"/>
      </w:pPr>
      <w:r>
        <w:rPr>
          <w:rFonts w:ascii="Times New Roman"/>
          <w:b w:val="false"/>
          <w:i w:val="false"/>
          <w:color w:val="000000"/>
          <w:sz w:val="28"/>
        </w:rPr>
        <w:t>
      Адсорбция — это процесс, при котором твердое вещество используется для удаления растворимого вещества из воды за счет его высокой пористости и развитой поверхности. В данном процессе активированный уголь является твердым веществом.</w:t>
      </w:r>
    </w:p>
    <w:bookmarkEnd w:id="3336"/>
    <w:bookmarkStart w:name="z3352" w:id="333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337"/>
    <w:bookmarkStart w:name="z3353" w:id="3338"/>
    <w:p>
      <w:pPr>
        <w:spacing w:after="0"/>
        <w:ind w:left="0"/>
        <w:jc w:val="both"/>
      </w:pPr>
      <w:r>
        <w:rPr>
          <w:rFonts w:ascii="Times New Roman"/>
          <w:b w:val="false"/>
          <w:i w:val="false"/>
          <w:color w:val="000000"/>
          <w:sz w:val="28"/>
        </w:rPr>
        <w:t>
      Активированный уголь, представляющий собой высокопористое углеродное вещество, обычно используется для удаления органических материалов из сточных вод, а также может применяться для удаления ртути и извлечения драгоценных металлов. Как правило, фильтры на основе активированного угля используются в виде нескольких слоев или картриджей, чтобы проскок материала через один фильтр компенсировался очисткой во втором фильтре. Затем отработанный фильтр заменяется и используется в качестве вторичного фильтра. Эта операция зависит от наличия надлежащего метода определения проскоков через фильтры.</w:t>
      </w:r>
    </w:p>
    <w:bookmarkEnd w:id="3338"/>
    <w:bookmarkStart w:name="z3354" w:id="333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339"/>
    <w:bookmarkStart w:name="z3355" w:id="3340"/>
    <w:p>
      <w:pPr>
        <w:spacing w:after="0"/>
        <w:ind w:left="0"/>
        <w:jc w:val="both"/>
      </w:pPr>
      <w:r>
        <w:rPr>
          <w:rFonts w:ascii="Times New Roman"/>
          <w:b w:val="false"/>
          <w:i w:val="false"/>
          <w:color w:val="000000"/>
          <w:sz w:val="28"/>
        </w:rPr>
        <w:t>
      Сокращение выбросов органических веществ, ртути и драгоценных металлов в воду.</w:t>
      </w:r>
    </w:p>
    <w:bookmarkEnd w:id="3340"/>
    <w:bookmarkStart w:name="z3356" w:id="334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341"/>
    <w:bookmarkStart w:name="z3357" w:id="3342"/>
    <w:p>
      <w:pPr>
        <w:spacing w:after="0"/>
        <w:ind w:left="0"/>
        <w:jc w:val="both"/>
      </w:pPr>
      <w:r>
        <w:rPr>
          <w:rFonts w:ascii="Times New Roman"/>
          <w:b w:val="false"/>
          <w:i w:val="false"/>
          <w:color w:val="000000"/>
          <w:sz w:val="28"/>
        </w:rPr>
        <w:t>
      К основным преимущества применения метода абсорбции являются:</w:t>
      </w:r>
    </w:p>
    <w:bookmarkEnd w:id="3342"/>
    <w:bookmarkStart w:name="z3358" w:id="3343"/>
    <w:p>
      <w:pPr>
        <w:spacing w:after="0"/>
        <w:ind w:left="0"/>
        <w:jc w:val="both"/>
      </w:pPr>
      <w:r>
        <w:rPr>
          <w:rFonts w:ascii="Times New Roman"/>
          <w:b w:val="false"/>
          <w:i w:val="false"/>
          <w:color w:val="000000"/>
          <w:sz w:val="28"/>
        </w:rPr>
        <w:t>
      хорошая управляемость процессом;</w:t>
      </w:r>
    </w:p>
    <w:bookmarkEnd w:id="3343"/>
    <w:bookmarkStart w:name="z3359" w:id="3344"/>
    <w:p>
      <w:pPr>
        <w:spacing w:after="0"/>
        <w:ind w:left="0"/>
        <w:jc w:val="both"/>
      </w:pPr>
      <w:r>
        <w:rPr>
          <w:rFonts w:ascii="Times New Roman"/>
          <w:b w:val="false"/>
          <w:i w:val="false"/>
          <w:color w:val="000000"/>
          <w:sz w:val="28"/>
        </w:rPr>
        <w:t>
      отсутствие образования вторичных загрязнений.</w:t>
      </w:r>
    </w:p>
    <w:bookmarkEnd w:id="3344"/>
    <w:bookmarkStart w:name="z3360" w:id="334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val="false"/>
          <w:i w:val="false"/>
          <w:color w:val="000000"/>
          <w:sz w:val="28"/>
        </w:rPr>
        <w:t xml:space="preserve"> </w:t>
      </w:r>
      <w:r>
        <w:rPr>
          <w:rFonts w:ascii="Times New Roman"/>
          <w:b/>
          <w:i w:val="false"/>
          <w:color w:val="000000"/>
          <w:sz w:val="28"/>
        </w:rPr>
        <w:t>медиа</w:t>
      </w:r>
      <w:r>
        <w:rPr>
          <w:rFonts w:ascii="Times New Roman"/>
          <w:b w:val="false"/>
          <w:i w:val="false"/>
          <w:color w:val="000000"/>
          <w:sz w:val="28"/>
        </w:rPr>
        <w:t xml:space="preserve"> </w:t>
      </w:r>
      <w:r>
        <w:rPr>
          <w:rFonts w:ascii="Times New Roman"/>
          <w:b/>
          <w:i w:val="false"/>
          <w:color w:val="000000"/>
          <w:sz w:val="28"/>
        </w:rPr>
        <w:t>эффекты</w:t>
      </w:r>
    </w:p>
    <w:bookmarkEnd w:id="3345"/>
    <w:bookmarkStart w:name="z3361" w:id="3346"/>
    <w:p>
      <w:pPr>
        <w:spacing w:after="0"/>
        <w:ind w:left="0"/>
        <w:jc w:val="both"/>
      </w:pPr>
      <w:r>
        <w:rPr>
          <w:rFonts w:ascii="Times New Roman"/>
          <w:b w:val="false"/>
          <w:i w:val="false"/>
          <w:color w:val="000000"/>
          <w:sz w:val="28"/>
        </w:rPr>
        <w:t>
      Дополнительные затраты связанные с необходимостью утилизации отработанного адсорбента. Регенерация активированного угля возможна, однако этот процесс достаточно трудоемкий и в условиях круглосуточно работающих очистных сооружений неудобна. Использование же активированного угля как одноразовой загрузки зачастую экономически нерентабельна.</w:t>
      </w:r>
    </w:p>
    <w:bookmarkEnd w:id="3346"/>
    <w:bookmarkStart w:name="z3362" w:id="334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347"/>
    <w:bookmarkStart w:name="z3363" w:id="3348"/>
    <w:p>
      <w:pPr>
        <w:spacing w:after="0"/>
        <w:ind w:left="0"/>
        <w:jc w:val="both"/>
      </w:pPr>
      <w:r>
        <w:rPr>
          <w:rFonts w:ascii="Times New Roman"/>
          <w:b w:val="false"/>
          <w:i w:val="false"/>
          <w:color w:val="000000"/>
          <w:sz w:val="28"/>
        </w:rPr>
        <w:t>
      Общеприменимо.</w:t>
      </w:r>
    </w:p>
    <w:bookmarkEnd w:id="3348"/>
    <w:bookmarkStart w:name="z3364" w:id="334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349"/>
    <w:bookmarkStart w:name="z3365" w:id="3350"/>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350"/>
    <w:bookmarkStart w:name="z3366" w:id="335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351"/>
    <w:bookmarkStart w:name="z3367" w:id="3352"/>
    <w:p>
      <w:pPr>
        <w:spacing w:after="0"/>
        <w:ind w:left="0"/>
        <w:jc w:val="both"/>
      </w:pPr>
      <w:r>
        <w:rPr>
          <w:rFonts w:ascii="Times New Roman"/>
          <w:b w:val="false"/>
          <w:i w:val="false"/>
          <w:color w:val="000000"/>
          <w:sz w:val="28"/>
        </w:rPr>
        <w:t xml:space="preserve">
      Сокращение сбросов загрязняющих веществ. </w:t>
      </w:r>
    </w:p>
    <w:bookmarkEnd w:id="3352"/>
    <w:bookmarkStart w:name="z3368" w:id="3353"/>
    <w:p>
      <w:pPr>
        <w:spacing w:after="0"/>
        <w:ind w:left="0"/>
        <w:jc w:val="both"/>
      </w:pPr>
      <w:r>
        <w:rPr>
          <w:rFonts w:ascii="Times New Roman"/>
          <w:b w:val="false"/>
          <w:i w:val="false"/>
          <w:color w:val="000000"/>
          <w:sz w:val="28"/>
        </w:rPr>
        <w:t>
      Требования экологического законодательства.</w:t>
      </w:r>
    </w:p>
    <w:bookmarkEnd w:id="3353"/>
    <w:bookmarkStart w:name="z3369" w:id="3354"/>
    <w:p>
      <w:pPr>
        <w:spacing w:after="0"/>
        <w:ind w:left="0"/>
        <w:jc w:val="left"/>
      </w:pPr>
      <w:r>
        <w:rPr>
          <w:rFonts w:ascii="Times New Roman"/>
          <w:b/>
          <w:i w:val="false"/>
          <w:color w:val="000000"/>
        </w:rPr>
        <w:t xml:space="preserve"> 5.5.3.5. Нейтрализация кислых стоков</w:t>
      </w:r>
    </w:p>
    <w:bookmarkEnd w:id="3354"/>
    <w:bookmarkStart w:name="z3370" w:id="335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355"/>
    <w:bookmarkStart w:name="z3371" w:id="3356"/>
    <w:p>
      <w:pPr>
        <w:spacing w:after="0"/>
        <w:ind w:left="0"/>
        <w:jc w:val="both"/>
      </w:pPr>
      <w:r>
        <w:rPr>
          <w:rFonts w:ascii="Times New Roman"/>
          <w:b w:val="false"/>
          <w:i w:val="false"/>
          <w:color w:val="000000"/>
          <w:sz w:val="28"/>
        </w:rPr>
        <w:t>
      Очистка сточных вод, содержащих слабые кислоты (стоки сернокислотного производства или различные кислые промывочные воды), с использованием соответствующего реагента (обычно, гидроокиси железа).</w:t>
      </w:r>
    </w:p>
    <w:bookmarkEnd w:id="3356"/>
    <w:bookmarkStart w:name="z3372" w:id="33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Технологическое</w:t>
      </w:r>
      <w:r>
        <w:rPr>
          <w:rFonts w:ascii="Times New Roman"/>
          <w:b w:val="false"/>
          <w:i w:val="false"/>
          <w:color w:val="000000"/>
          <w:sz w:val="28"/>
        </w:rPr>
        <w:t xml:space="preserve"> </w:t>
      </w:r>
      <w:r>
        <w:rPr>
          <w:rFonts w:ascii="Times New Roman"/>
          <w:b/>
          <w:i w:val="false"/>
          <w:color w:val="000000"/>
          <w:sz w:val="28"/>
        </w:rPr>
        <w:t>описание</w:t>
      </w:r>
    </w:p>
    <w:bookmarkEnd w:id="3357"/>
    <w:bookmarkStart w:name="z3373" w:id="3358"/>
    <w:p>
      <w:pPr>
        <w:spacing w:after="0"/>
        <w:ind w:left="0"/>
        <w:jc w:val="both"/>
      </w:pPr>
      <w:r>
        <w:rPr>
          <w:rFonts w:ascii="Times New Roman"/>
          <w:b w:val="false"/>
          <w:i w:val="false"/>
          <w:color w:val="000000"/>
          <w:sz w:val="28"/>
        </w:rPr>
        <w:t>
      В большинстве кислых сточных вод содержатся соли тяжелых металлов, которые необходимо выделять. Для этих целей используют реакцию нейтрализации между ионами водорода и гидроксида, приводящая к образованию недиссоциированной воды. В качестве реагентов могут быть использованы NaOH, КОН,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OH, СаСО</w:t>
      </w:r>
      <w:r>
        <w:rPr>
          <w:rFonts w:ascii="Times New Roman"/>
          <w:b w:val="false"/>
          <w:i w:val="false"/>
          <w:color w:val="000000"/>
          <w:vertAlign w:val="subscript"/>
        </w:rPr>
        <w:t>3</w:t>
      </w:r>
      <w:r>
        <w:rPr>
          <w:rFonts w:ascii="Times New Roman"/>
          <w:b w:val="false"/>
          <w:i w:val="false"/>
          <w:color w:val="000000"/>
          <w:sz w:val="28"/>
        </w:rPr>
        <w:t>, MgCO</w:t>
      </w:r>
      <w:r>
        <w:rPr>
          <w:rFonts w:ascii="Times New Roman"/>
          <w:b w:val="false"/>
          <w:i w:val="false"/>
          <w:color w:val="000000"/>
          <w:vertAlign w:val="subscript"/>
        </w:rPr>
        <w:t>3</w:t>
      </w:r>
      <w:r>
        <w:rPr>
          <w:rFonts w:ascii="Times New Roman"/>
          <w:b w:val="false"/>
          <w:i w:val="false"/>
          <w:color w:val="000000"/>
          <w:sz w:val="28"/>
        </w:rPr>
        <w:t>, доломит (CaCO</w:t>
      </w:r>
      <w:r>
        <w:rPr>
          <w:rFonts w:ascii="Times New Roman"/>
          <w:b w:val="false"/>
          <w:i w:val="false"/>
          <w:color w:val="000000"/>
          <w:vertAlign w:val="subscript"/>
        </w:rPr>
        <w:t>3</w:t>
      </w:r>
      <w:r>
        <w:rPr>
          <w:rFonts w:ascii="Times New Roman"/>
          <w:b w:val="false"/>
          <w:i w:val="false"/>
          <w:color w:val="000000"/>
          <w:sz w:val="28"/>
        </w:rPr>
        <w:t>-MgCO</w:t>
      </w:r>
      <w:r>
        <w:rPr>
          <w:rFonts w:ascii="Times New Roman"/>
          <w:b w:val="false"/>
          <w:i w:val="false"/>
          <w:color w:val="000000"/>
          <w:vertAlign w:val="subscript"/>
        </w:rPr>
        <w:t>3</w:t>
      </w:r>
      <w:r>
        <w:rPr>
          <w:rFonts w:ascii="Times New Roman"/>
          <w:b w:val="false"/>
          <w:i w:val="false"/>
          <w:color w:val="000000"/>
          <w:sz w:val="28"/>
        </w:rPr>
        <w:t>). Чаще всего применяют гидроксид кальция (известь), ввиду его дешевизны. Известь для нейтрализации вводят в сточную воду в виде гидроксида кальция ("мокрое" дозирование) или в виде сухого порошка ("сухое" дозирование). При нейтрализации сернокислых сточных вод известковым молоком расход извести (по СаО) принимают на 5–10 % выше стехиометрического расчета. В случае нейтрализации воды сухим порошком или известковой пастой доза оксида кальция составляет 140–150 % от стехиометрической, так как взаимодействие между твердой и жидкой фазами происходит медленнее и не до конца. Процесс с использованием извести в качестве реагента иногда называют известкованием. Известкование позволяет попутно переводить в осадок и такие металлы, как цинк, свинец, хром, медь и кадмий. Иногда для нейтрализации применяют карбонаты кальция или магния в виде суспензии. Соду и гидроксиды натрия и калия следует целесообразно использовать, лишь в случае одновременного получения ценных продуктов или если они являются отходами производства, виду их высокой стоимости.</w:t>
      </w:r>
    </w:p>
    <w:bookmarkEnd w:id="3358"/>
    <w:bookmarkStart w:name="z3374" w:id="3359"/>
    <w:p>
      <w:pPr>
        <w:spacing w:after="0"/>
        <w:ind w:left="0"/>
        <w:jc w:val="both"/>
      </w:pPr>
      <w:r>
        <w:rPr>
          <w:rFonts w:ascii="Times New Roman"/>
          <w:b w:val="false"/>
          <w:i w:val="false"/>
          <w:color w:val="000000"/>
          <w:sz w:val="28"/>
        </w:rPr>
        <w:t>
      Выбор реагента для нейтрализации кислых вод зависит от вида кислот и их концентрации, а также растворимости солей, образующихся в результате химических реакций.</w:t>
      </w:r>
    </w:p>
    <w:bookmarkEnd w:id="3359"/>
    <w:bookmarkStart w:name="z3375" w:id="3360"/>
    <w:p>
      <w:pPr>
        <w:spacing w:after="0"/>
        <w:ind w:left="0"/>
        <w:jc w:val="both"/>
      </w:pPr>
      <w:r>
        <w:rPr>
          <w:rFonts w:ascii="Times New Roman"/>
          <w:b w:val="false"/>
          <w:i w:val="false"/>
          <w:color w:val="000000"/>
          <w:sz w:val="28"/>
        </w:rPr>
        <w:t>
      Различают три вида кислотосодержащих сточных вод:</w:t>
      </w:r>
    </w:p>
    <w:bookmarkEnd w:id="3360"/>
    <w:bookmarkStart w:name="z3376" w:id="3361"/>
    <w:p>
      <w:pPr>
        <w:spacing w:after="0"/>
        <w:ind w:left="0"/>
        <w:jc w:val="both"/>
      </w:pPr>
      <w:r>
        <w:rPr>
          <w:rFonts w:ascii="Times New Roman"/>
          <w:b w:val="false"/>
          <w:i w:val="false"/>
          <w:color w:val="000000"/>
          <w:sz w:val="28"/>
        </w:rPr>
        <w:t>
      Сточные воды, содержащие серную и сернистую кислоты. При очистке образуются труднорастворимые кальциевые соли, что снижает скорость реакции между раствором кислоты и твердыми частицами. Большая часть солей выпадают в осадок.</w:t>
      </w:r>
    </w:p>
    <w:bookmarkEnd w:id="3361"/>
    <w:bookmarkStart w:name="z3377" w:id="3362"/>
    <w:p>
      <w:pPr>
        <w:spacing w:after="0"/>
        <w:ind w:left="0"/>
        <w:jc w:val="both"/>
      </w:pPr>
      <w:r>
        <w:rPr>
          <w:rFonts w:ascii="Times New Roman"/>
          <w:b w:val="false"/>
          <w:i w:val="false"/>
          <w:color w:val="000000"/>
          <w:sz w:val="28"/>
        </w:rPr>
        <w:t>
      Сточные воды, содержащие сильные кислоты (например, HNO</w:t>
      </w:r>
      <w:r>
        <w:rPr>
          <w:rFonts w:ascii="Times New Roman"/>
          <w:b w:val="false"/>
          <w:i w:val="false"/>
          <w:color w:val="000000"/>
          <w:vertAlign w:val="subscript"/>
        </w:rPr>
        <w:t>3</w:t>
      </w:r>
      <w:r>
        <w:rPr>
          <w:rFonts w:ascii="Times New Roman"/>
          <w:b w:val="false"/>
          <w:i w:val="false"/>
          <w:color w:val="000000"/>
          <w:sz w:val="28"/>
        </w:rPr>
        <w:t>). Так как соли этих кислот хорошо растворимы в воде, отсутствует сложность при выборе реагента.</w:t>
      </w:r>
    </w:p>
    <w:bookmarkEnd w:id="3362"/>
    <w:bookmarkStart w:name="z3378" w:id="3363"/>
    <w:p>
      <w:pPr>
        <w:spacing w:after="0"/>
        <w:ind w:left="0"/>
        <w:jc w:val="both"/>
      </w:pPr>
      <w:r>
        <w:rPr>
          <w:rFonts w:ascii="Times New Roman"/>
          <w:b w:val="false"/>
          <w:i w:val="false"/>
          <w:color w:val="000000"/>
          <w:sz w:val="28"/>
        </w:rPr>
        <w:t>
      Сточные воды, содержащие слабые кислоты (Н</w:t>
      </w:r>
      <w:r>
        <w:rPr>
          <w:rFonts w:ascii="Times New Roman"/>
          <w:b w:val="false"/>
          <w:i w:val="false"/>
          <w:color w:val="000000"/>
          <w:vertAlign w:val="subscript"/>
        </w:rPr>
        <w:t>2</w:t>
      </w:r>
      <w:r>
        <w:rPr>
          <w:rFonts w:ascii="Times New Roman"/>
          <w:b w:val="false"/>
          <w:i w:val="false"/>
          <w:color w:val="000000"/>
          <w:sz w:val="28"/>
        </w:rPr>
        <w:t>СО</w:t>
      </w:r>
      <w:r>
        <w:rPr>
          <w:rFonts w:ascii="Times New Roman"/>
          <w:b w:val="false"/>
          <w:i w:val="false"/>
          <w:color w:val="000000"/>
          <w:vertAlign w:val="subscript"/>
        </w:rPr>
        <w:t>3</w:t>
      </w:r>
      <w:r>
        <w:rPr>
          <w:rFonts w:ascii="Times New Roman"/>
          <w:b w:val="false"/>
          <w:i w:val="false"/>
          <w:color w:val="000000"/>
          <w:sz w:val="28"/>
        </w:rPr>
        <w:t>, СН</w:t>
      </w:r>
      <w:r>
        <w:rPr>
          <w:rFonts w:ascii="Times New Roman"/>
          <w:b w:val="false"/>
          <w:i w:val="false"/>
          <w:color w:val="000000"/>
          <w:vertAlign w:val="subscript"/>
        </w:rPr>
        <w:t>3</w:t>
      </w:r>
      <w:r>
        <w:rPr>
          <w:rFonts w:ascii="Times New Roman"/>
          <w:b w:val="false"/>
          <w:i w:val="false"/>
          <w:color w:val="000000"/>
          <w:sz w:val="28"/>
        </w:rPr>
        <w:t>СООН). Для очистки в основном используется известковое молоко. Перед смешиванием с известковым молоком сточные воды предварительно очищаются от твердых частиц (песколовка). Вместе с известковым молоком вводится раствор флокулянта. Нейтрализация и хлопьеобразования происходит в контактном резервуаре. Для удаления углекислого газа стоки аэрируются в контактных резервуарах воздухом. При этом образуется осадок более плотной структуры. Для снижения влажности осадка применяют дополнительное отстаивание.</w:t>
      </w:r>
    </w:p>
    <w:bookmarkEnd w:id="3363"/>
    <w:bookmarkStart w:name="z3379" w:id="3364"/>
    <w:p>
      <w:pPr>
        <w:spacing w:after="0"/>
        <w:ind w:left="0"/>
        <w:jc w:val="both"/>
      </w:pPr>
      <w:r>
        <w:rPr>
          <w:rFonts w:ascii="Times New Roman"/>
          <w:b w:val="false"/>
          <w:i w:val="false"/>
          <w:color w:val="000000"/>
          <w:sz w:val="28"/>
        </w:rPr>
        <w:t>
      Образовавшийся осадок, содержащие главным образом сульфат кальция (сернокислый кальций), подвергается фильтрации и обезвоживанию, для последующей переработки.</w:t>
      </w:r>
    </w:p>
    <w:bookmarkEnd w:id="3364"/>
    <w:bookmarkStart w:name="z3380" w:id="336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365"/>
    <w:bookmarkStart w:name="z3381" w:id="3366"/>
    <w:p>
      <w:pPr>
        <w:spacing w:after="0"/>
        <w:ind w:left="0"/>
        <w:jc w:val="both"/>
      </w:pPr>
      <w:r>
        <w:rPr>
          <w:rFonts w:ascii="Times New Roman"/>
          <w:b w:val="false"/>
          <w:i w:val="false"/>
          <w:color w:val="000000"/>
          <w:sz w:val="28"/>
        </w:rPr>
        <w:t>
      Сокращение объемов сбрасываемых сточных вод. Снижение объемов водопотребления (возврат осветленных вод в процесс). Снижение концентрации загрязняющих сточных вод в отводимых сточных водах. Производство чистого сернокислого кальция.</w:t>
      </w:r>
    </w:p>
    <w:bookmarkEnd w:id="3366"/>
    <w:bookmarkStart w:name="z3382" w:id="336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367"/>
    <w:bookmarkStart w:name="z3383" w:id="3368"/>
    <w:p>
      <w:pPr>
        <w:spacing w:after="0"/>
        <w:ind w:left="0"/>
        <w:jc w:val="both"/>
      </w:pPr>
      <w:r>
        <w:rPr>
          <w:rFonts w:ascii="Times New Roman"/>
          <w:b w:val="false"/>
          <w:i w:val="false"/>
          <w:color w:val="000000"/>
          <w:sz w:val="28"/>
        </w:rPr>
        <w:t>
      Производимый сернокислый кальций содержит более 96 % CaSO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Несмотря на сравнительную дешевизну и общедоступность используемых реагентов, следует отметить ряд недостатков, а именно необходимость обязательного устройства усреднителей перед нейтрализацией, трудности регулирования дозы реагента по рН нейтрализованной воды.</w:t>
      </w:r>
    </w:p>
    <w:bookmarkEnd w:id="3368"/>
    <w:bookmarkStart w:name="z3384" w:id="336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369"/>
    <w:bookmarkStart w:name="z3385" w:id="3370"/>
    <w:p>
      <w:pPr>
        <w:spacing w:after="0"/>
        <w:ind w:left="0"/>
        <w:jc w:val="both"/>
      </w:pPr>
      <w:r>
        <w:rPr>
          <w:rFonts w:ascii="Times New Roman"/>
          <w:b w:val="false"/>
          <w:i w:val="false"/>
          <w:color w:val="000000"/>
          <w:sz w:val="28"/>
        </w:rPr>
        <w:t>
      Существенным недостатком метода нейтрализации известью является образование пересыщенного раствора гипса (CaSО</w:t>
      </w:r>
      <w:r>
        <w:rPr>
          <w:rFonts w:ascii="Times New Roman"/>
          <w:b w:val="false"/>
          <w:i w:val="false"/>
          <w:color w:val="000000"/>
          <w:vertAlign w:val="subscript"/>
        </w:rPr>
        <w:t>4</w:t>
      </w:r>
      <w:r>
        <w:rPr>
          <w:rFonts w:ascii="Times New Roman"/>
          <w:b w:val="false"/>
          <w:i w:val="false"/>
          <w:color w:val="000000"/>
          <w:sz w:val="28"/>
        </w:rPr>
        <w:t>), что приводит к забиванию трубопроводов и аппаратуры.</w:t>
      </w:r>
    </w:p>
    <w:bookmarkEnd w:id="3370"/>
    <w:bookmarkStart w:name="z3386" w:id="33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371"/>
    <w:bookmarkStart w:name="z3387" w:id="3372"/>
    <w:p>
      <w:pPr>
        <w:spacing w:after="0"/>
        <w:ind w:left="0"/>
        <w:jc w:val="both"/>
      </w:pPr>
      <w:r>
        <w:rPr>
          <w:rFonts w:ascii="Times New Roman"/>
          <w:b w:val="false"/>
          <w:i w:val="false"/>
          <w:color w:val="000000"/>
          <w:sz w:val="28"/>
        </w:rPr>
        <w:t>
      Общеприменимо</w:t>
      </w:r>
    </w:p>
    <w:bookmarkEnd w:id="3372"/>
    <w:bookmarkStart w:name="z3388" w:id="337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373"/>
    <w:bookmarkStart w:name="z3389" w:id="3374"/>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374"/>
    <w:bookmarkStart w:name="z3390" w:id="337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осуществления</w:t>
      </w:r>
    </w:p>
    <w:bookmarkEnd w:id="3375"/>
    <w:bookmarkStart w:name="z3391" w:id="3376"/>
    <w:p>
      <w:pPr>
        <w:spacing w:after="0"/>
        <w:ind w:left="0"/>
        <w:jc w:val="both"/>
      </w:pPr>
      <w:r>
        <w:rPr>
          <w:rFonts w:ascii="Times New Roman"/>
          <w:b w:val="false"/>
          <w:i w:val="false"/>
          <w:color w:val="000000"/>
          <w:sz w:val="28"/>
        </w:rPr>
        <w:t>
      Требования экологического законодательства. Экономические выгоды (получение готового для реализации товарного продукта).</w:t>
      </w:r>
    </w:p>
    <w:bookmarkEnd w:id="3376"/>
    <w:bookmarkStart w:name="z3392" w:id="3377"/>
    <w:p>
      <w:pPr>
        <w:spacing w:after="0"/>
        <w:ind w:left="0"/>
        <w:jc w:val="left"/>
      </w:pPr>
      <w:r>
        <w:rPr>
          <w:rFonts w:ascii="Times New Roman"/>
          <w:b/>
          <w:i w:val="false"/>
          <w:color w:val="000000"/>
        </w:rPr>
        <w:t xml:space="preserve"> 5.5.3.6. Окисление</w:t>
      </w:r>
    </w:p>
    <w:bookmarkEnd w:id="3377"/>
    <w:bookmarkStart w:name="z3393" w:id="337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378"/>
    <w:bookmarkStart w:name="z3394" w:id="3379"/>
    <w:p>
      <w:pPr>
        <w:spacing w:after="0"/>
        <w:ind w:left="0"/>
        <w:jc w:val="both"/>
      </w:pPr>
      <w:r>
        <w:rPr>
          <w:rFonts w:ascii="Times New Roman"/>
          <w:b w:val="false"/>
          <w:i w:val="false"/>
          <w:color w:val="000000"/>
          <w:sz w:val="28"/>
        </w:rPr>
        <w:t>
      Окислительный способ очистки применяют для обезвреживания сточных вод, содержащих токсичные и неприятно пахнущие примеси. В процессе окисления токсичные загрязнения в результате химических реакций переходят в менее токсичные, которые удаляют из воды.</w:t>
      </w:r>
    </w:p>
    <w:bookmarkEnd w:id="3379"/>
    <w:bookmarkStart w:name="z3395" w:id="338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380"/>
    <w:bookmarkStart w:name="z3396" w:id="3381"/>
    <w:p>
      <w:pPr>
        <w:spacing w:after="0"/>
        <w:ind w:left="0"/>
        <w:jc w:val="both"/>
      </w:pPr>
      <w:r>
        <w:rPr>
          <w:rFonts w:ascii="Times New Roman"/>
          <w:b w:val="false"/>
          <w:i w:val="false"/>
          <w:color w:val="000000"/>
          <w:sz w:val="28"/>
        </w:rPr>
        <w:t>
      Диоксид хлора эффективно окисляет марганец (II) до марганца (IV) с выпадением в осадок оксида марганца. Поскольку хлорит-анион также реагирует с Mn (II), то вся реакция может быть представлена следующим образом:</w:t>
      </w:r>
    </w:p>
    <w:bookmarkEnd w:id="3381"/>
    <w:bookmarkStart w:name="z3397" w:id="3382"/>
    <w:p>
      <w:pPr>
        <w:spacing w:after="0"/>
        <w:ind w:left="0"/>
        <w:jc w:val="both"/>
      </w:pPr>
      <w:r>
        <w:rPr>
          <w:rFonts w:ascii="Times New Roman"/>
          <w:b w:val="false"/>
          <w:i w:val="false"/>
          <w:color w:val="000000"/>
          <w:sz w:val="28"/>
        </w:rPr>
        <w:t>
      2ClO</w:t>
      </w:r>
      <w:r>
        <w:rPr>
          <w:rFonts w:ascii="Times New Roman"/>
          <w:b w:val="false"/>
          <w:i w:val="false"/>
          <w:color w:val="000000"/>
          <w:vertAlign w:val="subscript"/>
        </w:rPr>
        <w:t>2</w:t>
      </w:r>
      <w:r>
        <w:rPr>
          <w:rFonts w:ascii="Times New Roman"/>
          <w:b w:val="false"/>
          <w:i w:val="false"/>
          <w:color w:val="000000"/>
          <w:sz w:val="28"/>
        </w:rPr>
        <w:t xml:space="preserve"> + 5Mn</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xml:space="preserve"> + 6H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&gt; 5MnO</w:t>
      </w:r>
      <w:r>
        <w:rPr>
          <w:rFonts w:ascii="Times New Roman"/>
          <w:b w:val="false"/>
          <w:i w:val="false"/>
          <w:color w:val="000000"/>
          <w:vertAlign w:val="subscript"/>
        </w:rPr>
        <w:t>2</w:t>
      </w:r>
      <w:r>
        <w:rPr>
          <w:rFonts w:ascii="Times New Roman"/>
          <w:b w:val="false"/>
          <w:i w:val="false"/>
          <w:color w:val="000000"/>
          <w:sz w:val="28"/>
        </w:rPr>
        <w:t xml:space="preserve"> + 12H</w:t>
      </w:r>
      <w:r>
        <w:rPr>
          <w:rFonts w:ascii="Times New Roman"/>
          <w:b w:val="false"/>
          <w:i w:val="false"/>
          <w:color w:val="000000"/>
          <w:vertAlign w:val="superscript"/>
        </w:rPr>
        <w:t>+</w:t>
      </w:r>
      <w:r>
        <w:rPr>
          <w:rFonts w:ascii="Times New Roman"/>
          <w:b w:val="false"/>
          <w:i w:val="false"/>
          <w:color w:val="000000"/>
          <w:sz w:val="28"/>
        </w:rPr>
        <w:t xml:space="preserve"> + 2Cl</w:t>
      </w:r>
      <w:r>
        <w:rPr>
          <w:rFonts w:ascii="Times New Roman"/>
          <w:b w:val="false"/>
          <w:i w:val="false"/>
          <w:color w:val="000000"/>
          <w:vertAlign w:val="superscript"/>
        </w:rPr>
        <w:t>-</w:t>
      </w:r>
    </w:p>
    <w:bookmarkEnd w:id="3382"/>
    <w:bookmarkStart w:name="z3398" w:id="3383"/>
    <w:p>
      <w:pPr>
        <w:spacing w:after="0"/>
        <w:ind w:left="0"/>
        <w:jc w:val="both"/>
      </w:pPr>
      <w:r>
        <w:rPr>
          <w:rFonts w:ascii="Times New Roman"/>
          <w:b w:val="false"/>
          <w:i w:val="false"/>
          <w:color w:val="000000"/>
          <w:sz w:val="28"/>
        </w:rPr>
        <w:t>
      Реакция протекает быстро и интенсивно, уже через 5 минут более 99 % оксида марганца может быть удалено фильтрованием. Этой реакции способствует скорее слабощелочная, чем кислая среда.</w:t>
      </w:r>
    </w:p>
    <w:bookmarkEnd w:id="3383"/>
    <w:bookmarkStart w:name="z3399" w:id="3384"/>
    <w:p>
      <w:pPr>
        <w:spacing w:after="0"/>
        <w:ind w:left="0"/>
        <w:jc w:val="both"/>
      </w:pPr>
      <w:r>
        <w:rPr>
          <w:rFonts w:ascii="Times New Roman"/>
          <w:b w:val="false"/>
          <w:i w:val="false"/>
          <w:color w:val="000000"/>
          <w:sz w:val="28"/>
        </w:rPr>
        <w:t>
      Диоксид хлора легко окисляет железо (II) в железо (III) с выпадением в осадок гидроксида железа (III). Поскольку хлорит-анион также легко взаимодействует с Fe (II), то вся реакция может быть записана следующим образом:</w:t>
      </w:r>
    </w:p>
    <w:bookmarkEnd w:id="3384"/>
    <w:bookmarkStart w:name="z3400" w:id="3385"/>
    <w:p>
      <w:pPr>
        <w:spacing w:after="0"/>
        <w:ind w:left="0"/>
        <w:jc w:val="both"/>
      </w:pPr>
      <w:r>
        <w:rPr>
          <w:rFonts w:ascii="Times New Roman"/>
          <w:b w:val="false"/>
          <w:i w:val="false"/>
          <w:color w:val="000000"/>
          <w:sz w:val="28"/>
        </w:rPr>
        <w:t>
      ClO</w:t>
      </w:r>
      <w:r>
        <w:rPr>
          <w:rFonts w:ascii="Times New Roman"/>
          <w:b w:val="false"/>
          <w:i w:val="false"/>
          <w:color w:val="000000"/>
          <w:vertAlign w:val="subscript"/>
        </w:rPr>
        <w:t>2</w:t>
      </w:r>
      <w:r>
        <w:rPr>
          <w:rFonts w:ascii="Times New Roman"/>
          <w:b w:val="false"/>
          <w:i w:val="false"/>
          <w:color w:val="000000"/>
          <w:sz w:val="28"/>
        </w:rPr>
        <w:t xml:space="preserve"> + 5Fe</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xml:space="preserve"> + 13H</w:t>
      </w:r>
      <w:r>
        <w:rPr>
          <w:rFonts w:ascii="Times New Roman"/>
          <w:b w:val="false"/>
          <w:i w:val="false"/>
          <w:color w:val="000000"/>
          <w:vertAlign w:val="subscript"/>
        </w:rPr>
        <w:t>2</w:t>
      </w:r>
      <w:r>
        <w:rPr>
          <w:rFonts w:ascii="Times New Roman"/>
          <w:b w:val="false"/>
          <w:i w:val="false"/>
          <w:color w:val="000000"/>
          <w:sz w:val="28"/>
        </w:rPr>
        <w:t xml:space="preserve">O </w:t>
      </w:r>
      <w:r>
        <w:rPr>
          <w:rFonts w:ascii="Times New Roman"/>
          <w:b w:val="false"/>
          <w:i w:val="false"/>
          <w:color w:val="000000"/>
          <w:vertAlign w:val="superscript"/>
        </w:rPr>
        <w:t>-</w:t>
      </w:r>
      <w:r>
        <w:rPr>
          <w:rFonts w:ascii="Times New Roman"/>
          <w:b w:val="false"/>
          <w:i w:val="false"/>
          <w:color w:val="000000"/>
          <w:sz w:val="28"/>
        </w:rPr>
        <w:t>&gt; 5Fe(ОH)</w:t>
      </w:r>
      <w:r>
        <w:rPr>
          <w:rFonts w:ascii="Times New Roman"/>
          <w:b w:val="false"/>
          <w:i w:val="false"/>
          <w:color w:val="000000"/>
          <w:vertAlign w:val="subscript"/>
        </w:rPr>
        <w:t>3</w:t>
      </w:r>
      <w:r>
        <w:rPr>
          <w:rFonts w:ascii="Times New Roman"/>
          <w:b w:val="false"/>
          <w:i w:val="false"/>
          <w:color w:val="000000"/>
          <w:sz w:val="28"/>
        </w:rPr>
        <w:t xml:space="preserve"> + Cl</w:t>
      </w:r>
      <w:r>
        <w:rPr>
          <w:rFonts w:ascii="Times New Roman"/>
          <w:b w:val="false"/>
          <w:i w:val="false"/>
          <w:color w:val="000000"/>
          <w:vertAlign w:val="superscript"/>
        </w:rPr>
        <w:t>-</w:t>
      </w:r>
      <w:r>
        <w:rPr>
          <w:rFonts w:ascii="Times New Roman"/>
          <w:b w:val="false"/>
          <w:i w:val="false"/>
          <w:color w:val="000000"/>
          <w:sz w:val="28"/>
        </w:rPr>
        <w:t xml:space="preserve"> + 11H</w:t>
      </w:r>
      <w:r>
        <w:rPr>
          <w:rFonts w:ascii="Times New Roman"/>
          <w:b w:val="false"/>
          <w:i w:val="false"/>
          <w:color w:val="000000"/>
          <w:vertAlign w:val="superscript"/>
        </w:rPr>
        <w:t>+</w:t>
      </w:r>
    </w:p>
    <w:bookmarkEnd w:id="3385"/>
    <w:bookmarkStart w:name="z3401" w:id="3386"/>
    <w:p>
      <w:pPr>
        <w:spacing w:after="0"/>
        <w:ind w:left="0"/>
        <w:jc w:val="both"/>
      </w:pPr>
      <w:r>
        <w:rPr>
          <w:rFonts w:ascii="Times New Roman"/>
          <w:b w:val="false"/>
          <w:i w:val="false"/>
          <w:color w:val="000000"/>
          <w:sz w:val="28"/>
        </w:rPr>
        <w:t>
      Далее образующийся осадок удаляют методом фильтрования. Этой реакции также способствует нейтральная и слабощелочная среда.</w:t>
      </w:r>
    </w:p>
    <w:bookmarkEnd w:id="3386"/>
    <w:bookmarkStart w:name="z3402" w:id="338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387"/>
    <w:bookmarkStart w:name="z3403" w:id="3388"/>
    <w:p>
      <w:pPr>
        <w:spacing w:after="0"/>
        <w:ind w:left="0"/>
        <w:jc w:val="both"/>
      </w:pPr>
      <w:r>
        <w:rPr>
          <w:rFonts w:ascii="Times New Roman"/>
          <w:b w:val="false"/>
          <w:i w:val="false"/>
          <w:color w:val="000000"/>
          <w:sz w:val="28"/>
        </w:rPr>
        <w:t>
      Снижение содержания и уровней токсичности загрязняющих веществ в сточных водах.</w:t>
      </w:r>
    </w:p>
    <w:bookmarkEnd w:id="3388"/>
    <w:bookmarkStart w:name="z3404" w:id="338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389"/>
    <w:bookmarkStart w:name="z3405" w:id="3390"/>
    <w:p>
      <w:pPr>
        <w:spacing w:after="0"/>
        <w:ind w:left="0"/>
        <w:jc w:val="both"/>
      </w:pPr>
      <w:r>
        <w:rPr>
          <w:rFonts w:ascii="Times New Roman"/>
          <w:b w:val="false"/>
          <w:i w:val="false"/>
          <w:color w:val="000000"/>
          <w:sz w:val="28"/>
        </w:rPr>
        <w:t>
      Для окисления 1 мг марганца необходимо 2,5 мг диоксида хлора при рН&gt;7. Для окисления 1 мг железа необходимо 1,3 мг диоксида хлора при рН&gt;5.</w:t>
      </w:r>
    </w:p>
    <w:bookmarkEnd w:id="3390"/>
    <w:bookmarkStart w:name="z3406" w:id="339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391"/>
    <w:bookmarkStart w:name="z3407" w:id="3392"/>
    <w:p>
      <w:pPr>
        <w:spacing w:after="0"/>
        <w:ind w:left="0"/>
        <w:jc w:val="both"/>
      </w:pPr>
      <w:r>
        <w:rPr>
          <w:rFonts w:ascii="Times New Roman"/>
          <w:b w:val="false"/>
          <w:i w:val="false"/>
          <w:color w:val="000000"/>
          <w:sz w:val="28"/>
        </w:rPr>
        <w:t>
      Процесс окислительного осаждения Mn (II) "активным хлором" сопровождается образованием осадка, что обусловливает необходимость последующего применения процессов извлечения его отделения из водных растворов.</w:t>
      </w:r>
    </w:p>
    <w:bookmarkEnd w:id="3392"/>
    <w:bookmarkStart w:name="z3408" w:id="33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393"/>
    <w:bookmarkStart w:name="z3409" w:id="3394"/>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3394"/>
    <w:bookmarkStart w:name="z3410" w:id="339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395"/>
    <w:bookmarkStart w:name="z3411" w:id="3396"/>
    <w:p>
      <w:pPr>
        <w:spacing w:after="0"/>
        <w:ind w:left="0"/>
        <w:jc w:val="both"/>
      </w:pPr>
      <w:r>
        <w:rPr>
          <w:rFonts w:ascii="Times New Roman"/>
          <w:b w:val="false"/>
          <w:i w:val="false"/>
          <w:color w:val="000000"/>
          <w:sz w:val="28"/>
        </w:rPr>
        <w:t xml:space="preserve">
      Рассчитывается согласно проектно-сметной документации. </w:t>
      </w:r>
    </w:p>
    <w:bookmarkEnd w:id="3396"/>
    <w:bookmarkStart w:name="z3412" w:id="339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397"/>
    <w:bookmarkStart w:name="z3413" w:id="3398"/>
    <w:p>
      <w:pPr>
        <w:spacing w:after="0"/>
        <w:ind w:left="0"/>
        <w:jc w:val="both"/>
      </w:pPr>
      <w:r>
        <w:rPr>
          <w:rFonts w:ascii="Times New Roman"/>
          <w:b w:val="false"/>
          <w:i w:val="false"/>
          <w:color w:val="000000"/>
          <w:sz w:val="28"/>
        </w:rPr>
        <w:t>
      Соблюдение требований экологического законодательства. Социально-экономические аспекты. Сокращение сбросов загрязняющих веществ.</w:t>
      </w:r>
    </w:p>
    <w:bookmarkEnd w:id="3398"/>
    <w:bookmarkStart w:name="z3414" w:id="3399"/>
    <w:p>
      <w:pPr>
        <w:spacing w:after="0"/>
        <w:ind w:left="0"/>
        <w:jc w:val="left"/>
      </w:pPr>
      <w:r>
        <w:rPr>
          <w:rFonts w:ascii="Times New Roman"/>
          <w:b/>
          <w:i w:val="false"/>
          <w:color w:val="000000"/>
        </w:rPr>
        <w:t xml:space="preserve"> 5.5.3.7. Коагуляция, флокуляция </w:t>
      </w:r>
    </w:p>
    <w:bookmarkEnd w:id="3399"/>
    <w:bookmarkStart w:name="z3415" w:id="340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400"/>
    <w:bookmarkStart w:name="z3416" w:id="3401"/>
    <w:p>
      <w:pPr>
        <w:spacing w:after="0"/>
        <w:ind w:left="0"/>
        <w:jc w:val="both"/>
      </w:pPr>
      <w:r>
        <w:rPr>
          <w:rFonts w:ascii="Times New Roman"/>
          <w:b w:val="false"/>
          <w:i w:val="false"/>
          <w:color w:val="000000"/>
          <w:sz w:val="28"/>
        </w:rPr>
        <w:t>
      Данный метод состоит в добавлении реагентов, таких как сульфаты и хлориды алюминия и железа, гидросульфаты и гидроксохлориды алюминия в сочетании реагентов в целях корректировки значения pH и повышения интенсивности осаждения растворимых металлов.</w:t>
      </w:r>
    </w:p>
    <w:bookmarkEnd w:id="3401"/>
    <w:bookmarkStart w:name="z3417" w:id="340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402"/>
    <w:bookmarkStart w:name="z3418" w:id="3403"/>
    <w:p>
      <w:pPr>
        <w:spacing w:after="0"/>
        <w:ind w:left="0"/>
        <w:jc w:val="both"/>
      </w:pPr>
      <w:r>
        <w:rPr>
          <w:rFonts w:ascii="Times New Roman"/>
          <w:b w:val="false"/>
          <w:i w:val="false"/>
          <w:color w:val="000000"/>
          <w:sz w:val="28"/>
        </w:rPr>
        <w:t>
      В качестве коагулянтов используются соли, образованные многозарядными катионами слабых оснований и анионами сильных кислот. В воде указанные соли подвергаются гидролизу с образованием комплексных ионов. Наибольшее распространение получили сульфаты и хлориды алюминия и железа. Образовавшиеся в процессе гидролиза коллоидные золи гидроксидов алюминия и железа коагулируют с образованием агрегатов. Последние вместе с частицами дисперсной фазы сточных вод осаждаются и, таким образом, очищают ее.</w:t>
      </w:r>
    </w:p>
    <w:bookmarkEnd w:id="3403"/>
    <w:bookmarkStart w:name="z3419" w:id="3404"/>
    <w:p>
      <w:pPr>
        <w:spacing w:after="0"/>
        <w:ind w:left="0"/>
        <w:jc w:val="both"/>
      </w:pPr>
      <w:r>
        <w:rPr>
          <w:rFonts w:ascii="Times New Roman"/>
          <w:b w:val="false"/>
          <w:i w:val="false"/>
          <w:color w:val="000000"/>
          <w:sz w:val="28"/>
        </w:rPr>
        <w:t>
      Гидролиз коагулянтов является одним из наиболее важных процессов коагуляции. Полнота его протекания влияет как на качество разделения суспензии, так и на расход коагулянта. Решающим фактором, который обеспечивает максимальную эффективность использования коагулянтов при очистке сточных вод, является создание условий для проведения гидролиза в необходимом направлении путем изменения концентрации коагулянта в дисперсной системе, значения рН и ионного состава дисперсной среды. В случае разделения дисперсных систем с отрицательным зарядом дисперсной фазы эти условия должны обеспечить получение положительно заряженных гидроксокомплексов, в случае разделения дисперсных систем с положительным зарядом дисперсной фазы – отрицательно заряженных гидроксокомплесов.</w:t>
      </w:r>
    </w:p>
    <w:bookmarkEnd w:id="3404"/>
    <w:bookmarkStart w:name="z3420" w:id="3405"/>
    <w:p>
      <w:pPr>
        <w:spacing w:after="0"/>
        <w:ind w:left="0"/>
        <w:jc w:val="both"/>
      </w:pPr>
      <w:r>
        <w:rPr>
          <w:rFonts w:ascii="Times New Roman"/>
          <w:b w:val="false"/>
          <w:i w:val="false"/>
          <w:color w:val="000000"/>
          <w:sz w:val="28"/>
        </w:rPr>
        <w:t>
      Наряду с сульфатами и хлоридами алюминия и железа в последнее время все более широкое распространение находят коагулянты с повышенной основностью – гидросульфаты и гидроксохлориды алюминия. Преимущества дигидроксосульфата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2</w:t>
      </w:r>
      <w:r>
        <w:rPr>
          <w:rFonts w:ascii="Times New Roman"/>
          <w:b w:val="false"/>
          <w:i w:val="false"/>
          <w:color w:val="000000"/>
          <w:sz w:val="28"/>
        </w:rPr>
        <w:t>]·11 Н</w:t>
      </w:r>
      <w:r>
        <w:rPr>
          <w:rFonts w:ascii="Times New Roman"/>
          <w:b w:val="false"/>
          <w:i w:val="false"/>
          <w:color w:val="000000"/>
          <w:vertAlign w:val="subscript"/>
        </w:rPr>
        <w:t>2</w:t>
      </w:r>
      <w:r>
        <w:rPr>
          <w:rFonts w:ascii="Times New Roman"/>
          <w:b w:val="false"/>
          <w:i w:val="false"/>
          <w:color w:val="000000"/>
          <w:sz w:val="28"/>
        </w:rPr>
        <w:t>О перед сульфатом алюминия заключается в более широком диапазоне рН, высокой хлопьеобразующей способности. Гидроксокомплексы, образующиеся при гидролизе этого вещества, несут более высокий положительный заряд. Его коррозионная активность значительно ниже, чем у сульфатов алюминия. В настоящее время наибольшее распространение получил пентагидроксохлорид алюминия Al</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5</w:t>
      </w:r>
      <w:r>
        <w:rPr>
          <w:rFonts w:ascii="Times New Roman"/>
          <w:b w:val="false"/>
          <w:i w:val="false"/>
          <w:color w:val="000000"/>
          <w:sz w:val="28"/>
        </w:rPr>
        <w:t>Cl. Характерным отличием этого коагулянта является широкая зона оптимальных значений рН, особенно в кислой области. Коагулянт хорошо работает при разделении дисперсных систем с небольшим содержанием дисперсной фазы, отличается низкой коррозионной активностью.</w:t>
      </w:r>
    </w:p>
    <w:bookmarkEnd w:id="3405"/>
    <w:bookmarkStart w:name="z3421" w:id="3406"/>
    <w:p>
      <w:pPr>
        <w:spacing w:after="0"/>
        <w:ind w:left="0"/>
        <w:jc w:val="both"/>
      </w:pPr>
      <w:r>
        <w:rPr>
          <w:rFonts w:ascii="Times New Roman"/>
          <w:b w:val="false"/>
          <w:i w:val="false"/>
          <w:color w:val="000000"/>
          <w:sz w:val="28"/>
        </w:rPr>
        <w:t>
      Для коагуляции дисперсных систем с низким значением рН используют алюминат натрия. При более высоких значениях рН алюминат натрия применяют совместно с сульфатом алюминия.</w:t>
      </w:r>
    </w:p>
    <w:bookmarkEnd w:id="3406"/>
    <w:bookmarkStart w:name="z3422" w:id="3407"/>
    <w:p>
      <w:pPr>
        <w:spacing w:after="0"/>
        <w:ind w:left="0"/>
        <w:jc w:val="both"/>
      </w:pPr>
      <w:r>
        <w:rPr>
          <w:rFonts w:ascii="Times New Roman"/>
          <w:b w:val="false"/>
          <w:i w:val="false"/>
          <w:color w:val="000000"/>
          <w:sz w:val="28"/>
        </w:rPr>
        <w:t>
      Высокую эффективность во многих случаях дает применение смесей коагулянтов. При этом обеспечивается значительное расширение области оптимальных значений рН и температуры, хлопья осаждаются равномернее, чем в случае применения отдельных коагулянтов. Известно применение смеси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и FeCl</w:t>
      </w:r>
      <w:r>
        <w:rPr>
          <w:rFonts w:ascii="Times New Roman"/>
          <w:b w:val="false"/>
          <w:i w:val="false"/>
          <w:color w:val="000000"/>
          <w:vertAlign w:val="subscript"/>
        </w:rPr>
        <w:t>3</w:t>
      </w:r>
      <w:r>
        <w:rPr>
          <w:rFonts w:ascii="Times New Roman"/>
          <w:b w:val="false"/>
          <w:i w:val="false"/>
          <w:color w:val="000000"/>
          <w:sz w:val="28"/>
        </w:rPr>
        <w:t xml:space="preserve"> в соотношении 1:1.</w:t>
      </w:r>
    </w:p>
    <w:bookmarkEnd w:id="3407"/>
    <w:bookmarkStart w:name="z3423" w:id="3408"/>
    <w:p>
      <w:pPr>
        <w:spacing w:after="0"/>
        <w:ind w:left="0"/>
        <w:jc w:val="both"/>
      </w:pPr>
      <w:r>
        <w:rPr>
          <w:rFonts w:ascii="Times New Roman"/>
          <w:b w:val="false"/>
          <w:i w:val="false"/>
          <w:color w:val="000000"/>
          <w:sz w:val="28"/>
        </w:rPr>
        <w:t xml:space="preserve">
      Флокуляция </w:t>
      </w:r>
    </w:p>
    <w:bookmarkEnd w:id="3408"/>
    <w:bookmarkStart w:name="z3424" w:id="3409"/>
    <w:p>
      <w:pPr>
        <w:spacing w:after="0"/>
        <w:ind w:left="0"/>
        <w:jc w:val="both"/>
      </w:pPr>
      <w:r>
        <w:rPr>
          <w:rFonts w:ascii="Times New Roman"/>
          <w:b w:val="false"/>
          <w:i w:val="false"/>
          <w:color w:val="000000"/>
          <w:sz w:val="28"/>
        </w:rPr>
        <w:t>
      Для регулирования устойчивости дисперсных систем в последнее время все шире применяются различные водорастворимые полимеры, весьма малые добавки которых могут радикально изменить стабильность дисперсий. Они широко используются при очистке сточных вод от дисперсных примесей, концентрировании и обезвоживании суспензий, для улучшения фильтрационных характеристик осадков и т.д. В основе всех этих процессов, называемых флокуляцией, лежит изменение степени агрегации дисперсных частиц под влиянием высокомолекулярных соединении (ВМС). В отличие от компактных коагулянтов, образующихся в результате флокуляции, крупные агрегаты (флокулы), обладают значительной рыхлостью. Флокуляция, как правило, процесс необратимый: в этом случае невозможно путем уменьшения содержания в растворе реагента (как это наблюдалось при коагуляции) осуществить пептизацию (редиспергирование) осадка.</w:t>
      </w:r>
    </w:p>
    <w:bookmarkEnd w:id="3409"/>
    <w:bookmarkStart w:name="z3425" w:id="3410"/>
    <w:p>
      <w:pPr>
        <w:spacing w:after="0"/>
        <w:ind w:left="0"/>
        <w:jc w:val="both"/>
      </w:pPr>
      <w:r>
        <w:rPr>
          <w:rFonts w:ascii="Times New Roman"/>
          <w:b w:val="false"/>
          <w:i w:val="false"/>
          <w:color w:val="000000"/>
          <w:sz w:val="28"/>
        </w:rPr>
        <w:t>
      Высокомолекулярные флокулянты обычно подразделяются на три группы: неорганические полимеры, вещества природного происхождения и синтетические органические полимеры. Наиболее широкое применение нашел последний класс флокулянтов. Наиболее распространенными флокулянтами являются полиакриламид (ПАА), сополимеры акриламида, акрилонитрила и акрилатов, натриевые соли полиакриловой и полиметакриловой кислот, поли-диметиламиноэтилакрилаты (ПДМАЭА) и др.</w:t>
      </w:r>
    </w:p>
    <w:bookmarkEnd w:id="3410"/>
    <w:bookmarkStart w:name="z3426" w:id="3411"/>
    <w:p>
      <w:pPr>
        <w:spacing w:after="0"/>
        <w:ind w:left="0"/>
        <w:jc w:val="both"/>
      </w:pPr>
      <w:r>
        <w:rPr>
          <w:rFonts w:ascii="Times New Roman"/>
          <w:b w:val="false"/>
          <w:i w:val="false"/>
          <w:color w:val="000000"/>
          <w:sz w:val="28"/>
        </w:rPr>
        <w:t>
      Процесс очистки сточных вод коагуляцией и флокуляцией состоит из следующих стадий: приготовление рабочих растворов коагулянтов и флокулянтов, дозирование и смешение реагентов со сточной водой, хлопьеобразование, осаждение хлопьев.</w:t>
      </w:r>
    </w:p>
    <w:bookmarkEnd w:id="3411"/>
    <w:bookmarkStart w:name="z3427" w:id="3412"/>
    <w:p>
      <w:pPr>
        <w:spacing w:after="0"/>
        <w:ind w:left="0"/>
        <w:jc w:val="both"/>
      </w:pPr>
      <w:r>
        <w:rPr>
          <w:rFonts w:ascii="Times New Roman"/>
          <w:b w:val="false"/>
          <w:i w:val="false"/>
          <w:color w:val="000000"/>
          <w:sz w:val="28"/>
        </w:rPr>
        <w:t>
      Приготовление рабочих растворов осуществляется в гидравлических или механических смесителях. Концентрация рабочих растворов коагулянтов обычно составляет 3–5 %, иногда до 7 %, концентрация рабочих растворов флокулянтов – до 1 %. После смешения сточной воды с рабочими растворами коагулянтов, которое может осуществляться также в гидравлических или механических смесителях, воду направляют в камеры хлопьеобразования, куда могут добавляться флокулянты для интенсификации данного процесса. Используют перегородчатые, вихревые и с механическими мешалками камеры. Образование хлопьев в камерах происходит медленно – за 10–30 минут. Осаждение хлопьев происходит в отстойниках, осветлителях и других аппаратах, рассмотренных ранее. Иногда стадии смешения, коагулирования и осаждения проводят в одном аппарате.</w:t>
      </w:r>
    </w:p>
    <w:bookmarkEnd w:id="3412"/>
    <w:bookmarkStart w:name="z3428" w:id="3413"/>
    <w:p>
      <w:pPr>
        <w:spacing w:after="0"/>
        <w:ind w:left="0"/>
        <w:jc w:val="both"/>
      </w:pPr>
      <w:r>
        <w:rPr>
          <w:rFonts w:ascii="Times New Roman"/>
          <w:b w:val="false"/>
          <w:i w:val="false"/>
          <w:color w:val="000000"/>
          <w:sz w:val="28"/>
        </w:rPr>
        <w:t xml:space="preserve">
      </w:t>
      </w:r>
    </w:p>
    <w:bookmarkEnd w:id="3413"/>
    <w:p>
      <w:pPr>
        <w:spacing w:after="0"/>
        <w:ind w:left="0"/>
        <w:jc w:val="both"/>
      </w:pPr>
      <w:r>
        <w:drawing>
          <wp:inline distT="0" distB="0" distL="0" distR="0">
            <wp:extent cx="68707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8707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9" w:id="3414"/>
    <w:p>
      <w:pPr>
        <w:spacing w:after="0"/>
        <w:ind w:left="0"/>
        <w:jc w:val="both"/>
      </w:pPr>
      <w:r>
        <w:rPr>
          <w:rFonts w:ascii="Times New Roman"/>
          <w:b w:val="false"/>
          <w:i w:val="false"/>
          <w:color w:val="000000"/>
          <w:sz w:val="28"/>
        </w:rPr>
        <w:t>
      (1 – емкость для приготовления раствора; 2 – дозатор; 3 – смеситель;</w:t>
      </w:r>
    </w:p>
    <w:bookmarkEnd w:id="3414"/>
    <w:bookmarkStart w:name="z3430" w:id="3415"/>
    <w:p>
      <w:pPr>
        <w:spacing w:after="0"/>
        <w:ind w:left="0"/>
        <w:jc w:val="both"/>
      </w:pPr>
      <w:r>
        <w:rPr>
          <w:rFonts w:ascii="Times New Roman"/>
          <w:b w:val="false"/>
          <w:i w:val="false"/>
          <w:color w:val="000000"/>
          <w:sz w:val="28"/>
        </w:rPr>
        <w:t>
      4 – камера образования хлопьев; 5 – отстойник)</w:t>
      </w:r>
    </w:p>
    <w:bookmarkEnd w:id="3415"/>
    <w:p>
      <w:pPr>
        <w:spacing w:after="0"/>
        <w:ind w:left="0"/>
        <w:jc w:val="both"/>
      </w:pPr>
      <w:r>
        <w:rPr>
          <w:rFonts w:ascii="Times New Roman"/>
          <w:b w:val="false"/>
          <w:i w:val="false"/>
          <w:color w:val="000000"/>
          <w:sz w:val="28"/>
        </w:rPr>
        <w:t>
      Рисунок 5.26. Схема процессов коагуляции и флокуляции</w:t>
      </w:r>
    </w:p>
    <w:bookmarkStart w:name="z3431" w:id="341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416"/>
    <w:bookmarkStart w:name="z3432" w:id="3417"/>
    <w:p>
      <w:pPr>
        <w:spacing w:after="0"/>
        <w:ind w:left="0"/>
        <w:jc w:val="both"/>
      </w:pPr>
      <w:r>
        <w:rPr>
          <w:rFonts w:ascii="Times New Roman"/>
          <w:b w:val="false"/>
          <w:i w:val="false"/>
          <w:color w:val="000000"/>
          <w:sz w:val="28"/>
        </w:rPr>
        <w:t>
      Сокращение содержания загрязняющих веществ в сточных водах.</w:t>
      </w:r>
    </w:p>
    <w:bookmarkEnd w:id="3417"/>
    <w:bookmarkStart w:name="z3433" w:id="3418"/>
    <w:p>
      <w:pPr>
        <w:spacing w:after="0"/>
        <w:ind w:left="0"/>
        <w:jc w:val="both"/>
      </w:pPr>
      <w:r>
        <w:rPr>
          <w:rFonts w:ascii="Times New Roman"/>
          <w:b w:val="false"/>
          <w:i w:val="false"/>
          <w:color w:val="000000"/>
          <w:sz w:val="28"/>
        </w:rPr>
        <w:t xml:space="preserve">
      Чтобы обеспечить максимальную эффективность удаления металлов, наиболее важным фактором является выбор осадителей. Существуют примеры, демонстрирующие, что использование реагентов на основе сульфидов может обеспечивать достижение более низких концентраций некоторых металлов. Правильное значение pH в течение всего процесса очистки стоков, также имеет первостепенную важность, поскольку некоторые соли металлов нерастворимы только в очень небольшом диапазоне значений pH. </w:t>
      </w:r>
    </w:p>
    <w:bookmarkEnd w:id="3418"/>
    <w:bookmarkStart w:name="z3434" w:id="341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419"/>
    <w:bookmarkStart w:name="z3435" w:id="3420"/>
    <w:p>
      <w:pPr>
        <w:spacing w:after="0"/>
        <w:ind w:left="0"/>
        <w:jc w:val="both"/>
      </w:pPr>
      <w:r>
        <w:rPr>
          <w:rFonts w:ascii="Times New Roman"/>
          <w:b w:val="false"/>
          <w:i w:val="false"/>
          <w:color w:val="000000"/>
          <w:sz w:val="28"/>
        </w:rPr>
        <w:t>
      При выборе методов необходимо учитывать специфику производственных процессов. Кроме того,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 Эффективность очистки может достигать 90–95 %. Расход коагулянта зависит от его вида, а также состава и требуемой степени очистки сточных вод и составляет 0,1—5 кг/м</w:t>
      </w:r>
      <w:r>
        <w:rPr>
          <w:rFonts w:ascii="Times New Roman"/>
          <w:b w:val="false"/>
          <w:i w:val="false"/>
          <w:color w:val="000000"/>
          <w:vertAlign w:val="superscript"/>
        </w:rPr>
        <w:t>3</w:t>
      </w:r>
      <w:r>
        <w:rPr>
          <w:rFonts w:ascii="Times New Roman"/>
          <w:b w:val="false"/>
          <w:i w:val="false"/>
          <w:color w:val="000000"/>
          <w:sz w:val="28"/>
        </w:rPr>
        <w:t xml:space="preserve"> сточных вод.</w:t>
      </w:r>
    </w:p>
    <w:bookmarkEnd w:id="3420"/>
    <w:bookmarkStart w:name="z3436" w:id="342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r>
        <w:rPr>
          <w:rFonts w:ascii="Times New Roman"/>
          <w:b w:val="false"/>
          <w:i w:val="false"/>
          <w:color w:val="000000"/>
          <w:sz w:val="28"/>
        </w:rPr>
        <w:t xml:space="preserve"> </w:t>
      </w:r>
    </w:p>
    <w:bookmarkEnd w:id="3421"/>
    <w:bookmarkStart w:name="z3437" w:id="3422"/>
    <w:p>
      <w:pPr>
        <w:spacing w:after="0"/>
        <w:ind w:left="0"/>
        <w:jc w:val="both"/>
      </w:pPr>
      <w:r>
        <w:rPr>
          <w:rFonts w:ascii="Times New Roman"/>
          <w:b w:val="false"/>
          <w:i w:val="false"/>
          <w:color w:val="000000"/>
          <w:sz w:val="28"/>
        </w:rPr>
        <w:t>
      Увеличение энергопотребления.</w:t>
      </w:r>
    </w:p>
    <w:bookmarkEnd w:id="3422"/>
    <w:bookmarkStart w:name="z3438" w:id="3423"/>
    <w:p>
      <w:pPr>
        <w:spacing w:after="0"/>
        <w:ind w:left="0"/>
        <w:jc w:val="both"/>
      </w:pPr>
      <w:r>
        <w:rPr>
          <w:rFonts w:ascii="Times New Roman"/>
          <w:b w:val="false"/>
          <w:i w:val="false"/>
          <w:color w:val="000000"/>
          <w:sz w:val="28"/>
        </w:rPr>
        <w:t>
      Применение добавок.</w:t>
      </w:r>
    </w:p>
    <w:bookmarkEnd w:id="3423"/>
    <w:bookmarkStart w:name="z3439" w:id="3424"/>
    <w:p>
      <w:pPr>
        <w:spacing w:after="0"/>
        <w:ind w:left="0"/>
        <w:jc w:val="both"/>
      </w:pPr>
      <w:r>
        <w:rPr>
          <w:rFonts w:ascii="Times New Roman"/>
          <w:b w:val="false"/>
          <w:i w:val="false"/>
          <w:color w:val="000000"/>
          <w:sz w:val="28"/>
        </w:rPr>
        <w:t xml:space="preserve">
      Образование отходов, подлежащих утилизации. </w:t>
      </w:r>
    </w:p>
    <w:bookmarkEnd w:id="3424"/>
    <w:bookmarkStart w:name="z3440" w:id="34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425"/>
    <w:bookmarkStart w:name="z3441" w:id="3426"/>
    <w:p>
      <w:pPr>
        <w:spacing w:after="0"/>
        <w:ind w:left="0"/>
        <w:jc w:val="both"/>
      </w:pPr>
      <w:r>
        <w:rPr>
          <w:rFonts w:ascii="Times New Roman"/>
          <w:b w:val="false"/>
          <w:i w:val="false"/>
          <w:color w:val="000000"/>
          <w:sz w:val="28"/>
        </w:rPr>
        <w:t>
      Общеприменимо на новых и действующих установках.</w:t>
      </w:r>
    </w:p>
    <w:bookmarkEnd w:id="3426"/>
    <w:bookmarkStart w:name="z3442" w:id="342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3427"/>
    <w:bookmarkStart w:name="z3443" w:id="3428"/>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428"/>
    <w:bookmarkStart w:name="z3444" w:id="342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429"/>
    <w:bookmarkStart w:name="z3445" w:id="3430"/>
    <w:p>
      <w:pPr>
        <w:spacing w:after="0"/>
        <w:ind w:left="0"/>
        <w:jc w:val="both"/>
      </w:pPr>
      <w:r>
        <w:rPr>
          <w:rFonts w:ascii="Times New Roman"/>
          <w:b w:val="false"/>
          <w:i w:val="false"/>
          <w:color w:val="000000"/>
          <w:sz w:val="28"/>
        </w:rPr>
        <w:t>
      Соблюдение требований экологического законодательства. Социально-экономические аспекты. Сокращение сбросов загрязняющих веществ в естественные водные объекты.</w:t>
      </w:r>
    </w:p>
    <w:bookmarkEnd w:id="3430"/>
    <w:bookmarkStart w:name="z3446" w:id="3431"/>
    <w:p>
      <w:pPr>
        <w:spacing w:after="0"/>
        <w:ind w:left="0"/>
        <w:jc w:val="left"/>
      </w:pPr>
      <w:r>
        <w:rPr>
          <w:rFonts w:ascii="Times New Roman"/>
          <w:b/>
          <w:i w:val="false"/>
          <w:color w:val="000000"/>
        </w:rPr>
        <w:t xml:space="preserve"> 5.5.3.8. Ионный обмен</w:t>
      </w:r>
    </w:p>
    <w:bookmarkEnd w:id="3431"/>
    <w:bookmarkStart w:name="z3447" w:id="343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432"/>
    <w:bookmarkStart w:name="z3448" w:id="3433"/>
    <w:p>
      <w:pPr>
        <w:spacing w:after="0"/>
        <w:ind w:left="0"/>
        <w:jc w:val="both"/>
      </w:pPr>
      <w:r>
        <w:rPr>
          <w:rFonts w:ascii="Times New Roman"/>
          <w:b w:val="false"/>
          <w:i w:val="false"/>
          <w:color w:val="000000"/>
          <w:sz w:val="28"/>
        </w:rPr>
        <w:t>
      Ионообменный процесс, как правило, проходит в колонне, наполненной гранулами ионообменной смолы. Обмен начинается в верхней части колонны и затем проходит через нее, поддерживая тем самым равновесное состояние процесса обмена.</w:t>
      </w:r>
    </w:p>
    <w:bookmarkEnd w:id="3433"/>
    <w:bookmarkStart w:name="z3449" w:id="34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434"/>
    <w:bookmarkStart w:name="z3450" w:id="3435"/>
    <w:p>
      <w:pPr>
        <w:spacing w:after="0"/>
        <w:ind w:left="0"/>
        <w:jc w:val="both"/>
      </w:pPr>
      <w:r>
        <w:rPr>
          <w:rFonts w:ascii="Times New Roman"/>
          <w:b w:val="false"/>
          <w:i w:val="false"/>
          <w:color w:val="000000"/>
          <w:sz w:val="28"/>
        </w:rPr>
        <w:t>
      Ионообменный процесс иногда применяется в качестве заключительного этапа очистки при удалении металлов из технологических сточных вод. С помощью ионного обмена удаляются нежелательные ионы металлов из сточных вод путем их переноса на твердую матрицу при одновременной отдаче равного количества других ионов, имеющихся в структуре ионообменника. Как правило, ионообменный процесс используется при концентрации металлов менее 500 мг/л.</w:t>
      </w:r>
    </w:p>
    <w:bookmarkEnd w:id="3435"/>
    <w:bookmarkStart w:name="z3451" w:id="3436"/>
    <w:p>
      <w:pPr>
        <w:spacing w:after="0"/>
        <w:ind w:left="0"/>
        <w:jc w:val="both"/>
      </w:pPr>
      <w:r>
        <w:rPr>
          <w:rFonts w:ascii="Times New Roman"/>
          <w:b w:val="false"/>
          <w:i w:val="false"/>
          <w:color w:val="000000"/>
          <w:sz w:val="28"/>
        </w:rPr>
        <w:t xml:space="preserve">
      Емкость ионообменника ограничена количеством ионов, имеющихся в структуре ионообменника. Поэтому необходимо проводить регенерацию ионообменника с помощью соляной кислоты или каустической соды. </w:t>
      </w:r>
    </w:p>
    <w:bookmarkEnd w:id="3436"/>
    <w:bookmarkStart w:name="z3452" w:id="3437"/>
    <w:p>
      <w:pPr>
        <w:spacing w:after="0"/>
        <w:ind w:left="0"/>
        <w:jc w:val="both"/>
      </w:pPr>
      <w:r>
        <w:rPr>
          <w:rFonts w:ascii="Times New Roman"/>
          <w:b w:val="false"/>
          <w:i w:val="false"/>
          <w:color w:val="000000"/>
          <w:sz w:val="28"/>
        </w:rPr>
        <w:t>
      Ионообменники могут использоваться для удаления определенных металлов из сточных вод. Такой избирательный процесс ионного обмена гораздо более эффективен при очистке стоков от токсических металлов. Кроме того, колонна может обеспечивать очень высокий уровень очистки и эффективность при работе со смешанными стоками.</w:t>
      </w:r>
    </w:p>
    <w:bookmarkEnd w:id="3437"/>
    <w:bookmarkStart w:name="z3453" w:id="343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438"/>
    <w:bookmarkStart w:name="z3454" w:id="3439"/>
    <w:p>
      <w:pPr>
        <w:spacing w:after="0"/>
        <w:ind w:left="0"/>
        <w:jc w:val="both"/>
      </w:pPr>
      <w:r>
        <w:rPr>
          <w:rFonts w:ascii="Times New Roman"/>
          <w:b w:val="false"/>
          <w:i w:val="false"/>
          <w:color w:val="000000"/>
          <w:sz w:val="28"/>
        </w:rPr>
        <w:t>
      Сокращение выбросов в воду.</w:t>
      </w:r>
    </w:p>
    <w:bookmarkEnd w:id="343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Start w:name="z3455" w:id="3440"/>
    <w:p>
      <w:pPr>
        <w:spacing w:after="0"/>
        <w:ind w:left="0"/>
        <w:jc w:val="both"/>
      </w:pPr>
      <w:r>
        <w:rPr>
          <w:rFonts w:ascii="Times New Roman"/>
          <w:b w:val="false"/>
          <w:i w:val="false"/>
          <w:color w:val="000000"/>
          <w:sz w:val="28"/>
        </w:rPr>
        <w:t>
      Возможность очистки до требований ПДК.</w:t>
      </w:r>
    </w:p>
    <w:bookmarkEnd w:id="3440"/>
    <w:bookmarkStart w:name="z3456" w:id="3441"/>
    <w:p>
      <w:pPr>
        <w:spacing w:after="0"/>
        <w:ind w:left="0"/>
        <w:jc w:val="both"/>
      </w:pPr>
      <w:r>
        <w:rPr>
          <w:rFonts w:ascii="Times New Roman"/>
          <w:b w:val="false"/>
          <w:i w:val="false"/>
          <w:color w:val="000000"/>
          <w:sz w:val="28"/>
        </w:rPr>
        <w:t>
      Возврат очищенной воды до 95 % в оборот.</w:t>
      </w:r>
    </w:p>
    <w:bookmarkEnd w:id="3441"/>
    <w:bookmarkStart w:name="z3457" w:id="3442"/>
    <w:p>
      <w:pPr>
        <w:spacing w:after="0"/>
        <w:ind w:left="0"/>
        <w:jc w:val="both"/>
      </w:pPr>
      <w:r>
        <w:rPr>
          <w:rFonts w:ascii="Times New Roman"/>
          <w:b w:val="false"/>
          <w:i w:val="false"/>
          <w:color w:val="000000"/>
          <w:sz w:val="28"/>
        </w:rPr>
        <w:t>
      Возможность утилизации тяжелых металлов.</w:t>
      </w:r>
    </w:p>
    <w:bookmarkEnd w:id="3442"/>
    <w:bookmarkStart w:name="z3458" w:id="3443"/>
    <w:p>
      <w:pPr>
        <w:spacing w:after="0"/>
        <w:ind w:left="0"/>
        <w:jc w:val="both"/>
      </w:pPr>
      <w:r>
        <w:rPr>
          <w:rFonts w:ascii="Times New Roman"/>
          <w:b w:val="false"/>
          <w:i w:val="false"/>
          <w:color w:val="000000"/>
          <w:sz w:val="28"/>
        </w:rPr>
        <w:t>
      Возможность очистки в присутствии эффективных лигандов.</w:t>
      </w:r>
    </w:p>
    <w:bookmarkEnd w:id="3443"/>
    <w:bookmarkStart w:name="z3459" w:id="34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444"/>
    <w:bookmarkStart w:name="z3460" w:id="3445"/>
    <w:p>
      <w:pPr>
        <w:spacing w:after="0"/>
        <w:ind w:left="0"/>
        <w:jc w:val="both"/>
      </w:pPr>
      <w:r>
        <w:rPr>
          <w:rFonts w:ascii="Times New Roman"/>
          <w:b w:val="false"/>
          <w:i w:val="false"/>
          <w:color w:val="000000"/>
          <w:sz w:val="28"/>
        </w:rPr>
        <w:t>
      Необходимо проведения предварительной очистки сточных вод от масел, ПАВ, растворителей, органики. Большой расход реагентов для регенерации ионитов и обработки смол. Необходимость предварительного разделения промывных вод от концентратов. Образование вторичных отходов-элюентов, требующих дополнительной переработки.</w:t>
      </w:r>
    </w:p>
    <w:bookmarkEnd w:id="3445"/>
    <w:bookmarkStart w:name="z3461" w:id="34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446"/>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Start w:name="z3462" w:id="3447"/>
    <w:p>
      <w:pPr>
        <w:spacing w:after="0"/>
        <w:ind w:left="0"/>
        <w:jc w:val="both"/>
      </w:pPr>
      <w:r>
        <w:rPr>
          <w:rFonts w:ascii="Times New Roman"/>
          <w:b w:val="false"/>
          <w:i w:val="false"/>
          <w:color w:val="000000"/>
          <w:sz w:val="28"/>
        </w:rPr>
        <w:t>
      Рассчитывается согласно проектно-сметной документации.</w:t>
      </w:r>
    </w:p>
    <w:bookmarkEnd w:id="3447"/>
    <w:bookmarkStart w:name="z3463" w:id="344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448"/>
    <w:bookmarkStart w:name="z3464" w:id="3449"/>
    <w:p>
      <w:pPr>
        <w:spacing w:after="0"/>
        <w:ind w:left="0"/>
        <w:jc w:val="both"/>
      </w:pPr>
      <w:r>
        <w:rPr>
          <w:rFonts w:ascii="Times New Roman"/>
          <w:b w:val="false"/>
          <w:i w:val="false"/>
          <w:color w:val="000000"/>
          <w:sz w:val="28"/>
        </w:rPr>
        <w:t>
      Сокращение сбросов в водные объекты.</w:t>
      </w:r>
    </w:p>
    <w:bookmarkEnd w:id="3449"/>
    <w:bookmarkStart w:name="z3465" w:id="3450"/>
    <w:p>
      <w:pPr>
        <w:spacing w:after="0"/>
        <w:ind w:left="0"/>
        <w:jc w:val="left"/>
      </w:pPr>
      <w:r>
        <w:rPr>
          <w:rFonts w:ascii="Times New Roman"/>
          <w:b/>
          <w:i w:val="false"/>
          <w:color w:val="000000"/>
        </w:rPr>
        <w:t xml:space="preserve"> 5.5.3.9. Биологическая очистка, аэробная и анаэробная очистки</w:t>
      </w:r>
    </w:p>
    <w:bookmarkEnd w:id="3450"/>
    <w:bookmarkStart w:name="z3466" w:id="345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451"/>
    <w:bookmarkStart w:name="z3467" w:id="3452"/>
    <w:p>
      <w:pPr>
        <w:spacing w:after="0"/>
        <w:ind w:left="0"/>
        <w:jc w:val="both"/>
      </w:pPr>
      <w:r>
        <w:rPr>
          <w:rFonts w:ascii="Times New Roman"/>
          <w:b w:val="false"/>
          <w:i w:val="false"/>
          <w:color w:val="000000"/>
          <w:sz w:val="28"/>
        </w:rPr>
        <w:t>
      Биологическая очистка сточных вод основана на использовании жизнедеятельности микроорганизмов (бактерий). Бактерии очищают за счет окисления органических веществ, находящиеся в загрязненных водах в растворенном состоянии. Биохимическим методом удается освободиться от органических загрязнений, остающихся в воде после механической очистки на 90 % и выше.</w:t>
      </w:r>
    </w:p>
    <w:bookmarkEnd w:id="3452"/>
    <w:bookmarkStart w:name="z3468" w:id="34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453"/>
    <w:bookmarkStart w:name="z3469" w:id="3454"/>
    <w:p>
      <w:pPr>
        <w:spacing w:after="0"/>
        <w:ind w:left="0"/>
        <w:jc w:val="both"/>
      </w:pPr>
      <w:r>
        <w:rPr>
          <w:rFonts w:ascii="Times New Roman"/>
          <w:b w:val="false"/>
          <w:i w:val="false"/>
          <w:color w:val="000000"/>
          <w:sz w:val="28"/>
        </w:rPr>
        <w:t>
      Наиболее эффективным, достаточно простым и доступным является метод биологической очистки. Он основан на природной способности естественных экосистем утилизировать разнообразные неорганические и органические вещества с помощью сообщества микроорганизмов, т.е. активного ила. Данный вид очистки предпочтителен для сточных вод, содержащих органические соединения. При биологической очистке удаляют из сточной жидкости наиболее мелкие взвешенные вещества, оставшиеся после механической очистки. После полной биологической очистки получается незагнивающая жидкость, содержащая растворенный кислород и нитраты.</w:t>
      </w:r>
    </w:p>
    <w:bookmarkEnd w:id="3454"/>
    <w:bookmarkStart w:name="z3470" w:id="3455"/>
    <w:p>
      <w:pPr>
        <w:spacing w:after="0"/>
        <w:ind w:left="0"/>
        <w:jc w:val="both"/>
      </w:pPr>
      <w:r>
        <w:rPr>
          <w:rFonts w:ascii="Times New Roman"/>
          <w:b w:val="false"/>
          <w:i w:val="false"/>
          <w:color w:val="000000"/>
          <w:sz w:val="28"/>
        </w:rPr>
        <w:t>
      Биологическую очистку ведут в условиях, близких к естественным или искусственно созданных. Естественная биологическая очистка сточной воды происходит на полях орошения, полях фильтрации и в биологических прудах. Процесс очищения происходит медленно за счет запаса кислорода в воде биологических прудов и в почве, а также в результате деятельности микроорганизмов—минерализаторов, которые окисляют органические загрязнения.</w:t>
      </w:r>
    </w:p>
    <w:bookmarkEnd w:id="3455"/>
    <w:bookmarkStart w:name="z3471" w:id="3456"/>
    <w:p>
      <w:pPr>
        <w:spacing w:after="0"/>
        <w:ind w:left="0"/>
        <w:jc w:val="both"/>
      </w:pPr>
      <w:r>
        <w:rPr>
          <w:rFonts w:ascii="Times New Roman"/>
          <w:b w:val="false"/>
          <w:i w:val="false"/>
          <w:color w:val="000000"/>
          <w:sz w:val="28"/>
        </w:rPr>
        <w:t>
      Искусственная биологическая очистка производится на биологических фильтрах, или аэротенках. Очистительные сооружения, в которых очистка вод осуществляется в искусственно контролируемой среде (например, аэротенки и биологические фильтры). В этих установках создаются условия, ускоряющие процесс биоочистки. Осветленную сточную жидкость, получающуюся в процессе очистки, выпускают в водоемы после ее обеззараживания посредствам хлорирования. Для естественной биологической очистки отводят и специально оборудуют поля орошения или поля фильтрации. Очистные станции с биофильтрами сооружают для средних и малых населенных пунктов.</w:t>
      </w:r>
    </w:p>
    <w:bookmarkEnd w:id="3456"/>
    <w:bookmarkStart w:name="z3472" w:id="3457"/>
    <w:p>
      <w:pPr>
        <w:spacing w:after="0"/>
        <w:ind w:left="0"/>
        <w:jc w:val="both"/>
      </w:pPr>
      <w:r>
        <w:rPr>
          <w:rFonts w:ascii="Times New Roman"/>
          <w:b w:val="false"/>
          <w:i w:val="false"/>
          <w:color w:val="000000"/>
          <w:sz w:val="28"/>
        </w:rPr>
        <w:t>
      В процессе биологической очистки, так же как механической, получаются большие количества осадка (ила), который направляется в метантенк для сбраживания. Затем осадок обезвоживают, т. е. подсушивают на иловых площадках или искусственными методами (вакуум-фильтрацией, термической сушкой). После обезвоживания сброженный осадок можно использовать как удобрение.</w:t>
      </w:r>
    </w:p>
    <w:bookmarkEnd w:id="3457"/>
    <w:bookmarkStart w:name="z3473" w:id="3458"/>
    <w:p>
      <w:pPr>
        <w:spacing w:after="0"/>
        <w:ind w:left="0"/>
        <w:jc w:val="both"/>
      </w:pPr>
      <w:r>
        <w:rPr>
          <w:rFonts w:ascii="Times New Roman"/>
          <w:b w:val="false"/>
          <w:i w:val="false"/>
          <w:color w:val="000000"/>
          <w:sz w:val="28"/>
        </w:rPr>
        <w:t xml:space="preserve">
      </w:t>
      </w:r>
      <w:r>
        <w:rPr>
          <w:rFonts w:ascii="Times New Roman"/>
          <w:b/>
          <w:i w:val="false"/>
          <w:color w:val="000000"/>
          <w:sz w:val="28"/>
        </w:rPr>
        <w:t>Биологический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биохимический</w:t>
      </w:r>
      <w:r>
        <w:rPr>
          <w:rFonts w:ascii="Times New Roman"/>
          <w:b w:val="false"/>
          <w:i w:val="false"/>
          <w:color w:val="000000"/>
          <w:sz w:val="28"/>
        </w:rPr>
        <w:t xml:space="preserve"> </w:t>
      </w:r>
      <w:r>
        <w:rPr>
          <w:rFonts w:ascii="Times New Roman"/>
          <w:b/>
          <w:i w:val="false"/>
          <w:color w:val="000000"/>
          <w:sz w:val="28"/>
        </w:rPr>
        <w:t>метод</w:t>
      </w:r>
    </w:p>
    <w:bookmarkEnd w:id="3458"/>
    <w:bookmarkStart w:name="z3474" w:id="3459"/>
    <w:p>
      <w:pPr>
        <w:spacing w:after="0"/>
        <w:ind w:left="0"/>
        <w:jc w:val="both"/>
      </w:pPr>
      <w:r>
        <w:rPr>
          <w:rFonts w:ascii="Times New Roman"/>
          <w:b w:val="false"/>
          <w:i w:val="false"/>
          <w:color w:val="000000"/>
          <w:sz w:val="28"/>
        </w:rPr>
        <w:t>
      Метод позволяет очистить воду от примесей железа, сероводорода, аммония, марганца, уменьшить жесткость воды, удалить привкусы и цвет, обеззаразить от бактерий.</w:t>
      </w:r>
    </w:p>
    <w:bookmarkEnd w:id="3459"/>
    <w:bookmarkStart w:name="z3475" w:id="3460"/>
    <w:p>
      <w:pPr>
        <w:spacing w:after="0"/>
        <w:ind w:left="0"/>
        <w:jc w:val="both"/>
      </w:pPr>
      <w:r>
        <w:rPr>
          <w:rFonts w:ascii="Times New Roman"/>
          <w:b w:val="false"/>
          <w:i w:val="false"/>
          <w:color w:val="000000"/>
          <w:sz w:val="28"/>
        </w:rPr>
        <w:t>
      Метод заключается в переработке загрязнений микроорганизмами активного ила и последующем разъединении прореагировавшей смеси. Механизм процесса состоит из нескольких стадий:</w:t>
      </w:r>
    </w:p>
    <w:bookmarkEnd w:id="3460"/>
    <w:bookmarkStart w:name="z3476" w:id="3461"/>
    <w:p>
      <w:pPr>
        <w:spacing w:after="0"/>
        <w:ind w:left="0"/>
        <w:jc w:val="both"/>
      </w:pPr>
      <w:r>
        <w:rPr>
          <w:rFonts w:ascii="Times New Roman"/>
          <w:b w:val="false"/>
          <w:i w:val="false"/>
          <w:color w:val="000000"/>
          <w:sz w:val="28"/>
        </w:rPr>
        <w:t>
      Сорбционное накопление загрязняющих веществ на поверхности биомассы;</w:t>
      </w:r>
    </w:p>
    <w:bookmarkEnd w:id="3461"/>
    <w:bookmarkStart w:name="z3477" w:id="3462"/>
    <w:p>
      <w:pPr>
        <w:spacing w:after="0"/>
        <w:ind w:left="0"/>
        <w:jc w:val="both"/>
      </w:pPr>
      <w:r>
        <w:rPr>
          <w:rFonts w:ascii="Times New Roman"/>
          <w:b w:val="false"/>
          <w:i w:val="false"/>
          <w:color w:val="000000"/>
          <w:sz w:val="28"/>
        </w:rPr>
        <w:t>
      Расщепление высокомолекулярных органических веществ за счет внешних ферментативных воздействий до молекул небольших размеров и проникновение их внутрь клетки;</w:t>
      </w:r>
    </w:p>
    <w:bookmarkEnd w:id="3462"/>
    <w:bookmarkStart w:name="z3478" w:id="3463"/>
    <w:p>
      <w:pPr>
        <w:spacing w:after="0"/>
        <w:ind w:left="0"/>
        <w:jc w:val="both"/>
      </w:pPr>
      <w:r>
        <w:rPr>
          <w:rFonts w:ascii="Times New Roman"/>
          <w:b w:val="false"/>
          <w:i w:val="false"/>
          <w:color w:val="000000"/>
          <w:sz w:val="28"/>
        </w:rPr>
        <w:t>
      Реакции с внутренними ферментами клетки, сопровождающиеся окислением низкомолекулярных веществ до Н</w:t>
      </w:r>
      <w:r>
        <w:rPr>
          <w:rFonts w:ascii="Times New Roman"/>
          <w:b w:val="false"/>
          <w:i w:val="false"/>
          <w:color w:val="000000"/>
          <w:vertAlign w:val="subscript"/>
        </w:rPr>
        <w:t>2</w:t>
      </w:r>
      <w:r>
        <w:rPr>
          <w:rFonts w:ascii="Times New Roman"/>
          <w:b w:val="false"/>
          <w:i w:val="false"/>
          <w:color w:val="000000"/>
          <w:sz w:val="28"/>
        </w:rPr>
        <w:t>О, СО</w:t>
      </w:r>
      <w:r>
        <w:rPr>
          <w:rFonts w:ascii="Times New Roman"/>
          <w:b w:val="false"/>
          <w:i w:val="false"/>
          <w:color w:val="000000"/>
          <w:vertAlign w:val="subscript"/>
        </w:rPr>
        <w:t>2</w:t>
      </w:r>
      <w:r>
        <w:rPr>
          <w:rFonts w:ascii="Times New Roman"/>
          <w:b w:val="false"/>
          <w:i w:val="false"/>
          <w:color w:val="000000"/>
          <w:sz w:val="28"/>
        </w:rPr>
        <w:t xml:space="preserve"> и синтезом новых клеточных веществ.</w:t>
      </w:r>
    </w:p>
    <w:bookmarkEnd w:id="3463"/>
    <w:bookmarkStart w:name="z3479" w:id="3464"/>
    <w:p>
      <w:pPr>
        <w:spacing w:after="0"/>
        <w:ind w:left="0"/>
        <w:jc w:val="both"/>
      </w:pPr>
      <w:r>
        <w:rPr>
          <w:rFonts w:ascii="Times New Roman"/>
          <w:b w:val="false"/>
          <w:i w:val="false"/>
          <w:color w:val="000000"/>
          <w:sz w:val="28"/>
        </w:rPr>
        <w:t xml:space="preserve">
      </w:t>
      </w:r>
      <w:r>
        <w:rPr>
          <w:rFonts w:ascii="Times New Roman"/>
          <w:b/>
          <w:i w:val="false"/>
          <w:color w:val="000000"/>
          <w:sz w:val="28"/>
        </w:rPr>
        <w:t>Анаэробная</w:t>
      </w:r>
      <w:r>
        <w:rPr>
          <w:rFonts w:ascii="Times New Roman"/>
          <w:b w:val="false"/>
          <w:i w:val="false"/>
          <w:color w:val="000000"/>
          <w:sz w:val="28"/>
        </w:rPr>
        <w:t xml:space="preserve"> </w:t>
      </w:r>
      <w:r>
        <w:rPr>
          <w:rFonts w:ascii="Times New Roman"/>
          <w:b/>
          <w:i w:val="false"/>
          <w:color w:val="000000"/>
          <w:sz w:val="28"/>
        </w:rPr>
        <w:t>очистка</w:t>
      </w:r>
    </w:p>
    <w:bookmarkEnd w:id="3464"/>
    <w:bookmarkStart w:name="z3480" w:id="3465"/>
    <w:p>
      <w:pPr>
        <w:spacing w:after="0"/>
        <w:ind w:left="0"/>
        <w:jc w:val="both"/>
      </w:pPr>
      <w:r>
        <w:rPr>
          <w:rFonts w:ascii="Times New Roman"/>
          <w:b w:val="false"/>
          <w:i w:val="false"/>
          <w:color w:val="000000"/>
          <w:sz w:val="28"/>
        </w:rPr>
        <w:t>
      Такой процесс очистки ведется при помощи бактерий, которым для жизнедеятельности не требуется кислород. Его принято называть брожением.</w:t>
      </w:r>
    </w:p>
    <w:bookmarkEnd w:id="3465"/>
    <w:bookmarkStart w:name="z3481" w:id="3466"/>
    <w:p>
      <w:pPr>
        <w:spacing w:after="0"/>
        <w:ind w:left="0"/>
        <w:jc w:val="both"/>
      </w:pPr>
      <w:r>
        <w:rPr>
          <w:rFonts w:ascii="Times New Roman"/>
          <w:b w:val="false"/>
          <w:i w:val="false"/>
          <w:color w:val="000000"/>
          <w:sz w:val="28"/>
        </w:rPr>
        <w:t>
      Анаэробные процессы необходимы для перевода трудно окисляемых веществ до легко усваиваемых на следующей аэробной зоне. Часть органики подвергается деструкции, а остальная используется на прирост биомассы. Часто такие аппараты проектируются в две ступени. На первой - в цилиндрическую емкость организуется рецикл иловой смеси, для наращивания концентрации биоценоза. Перемешивание организуется мешалками или насосным оборудованием. Вторая оборудована конусным днищем, где происходит накопление осадка. На этой ступени наблюдается доокисление органических веществ, а также осаждение и уплотнение скопления микроорганизмов.</w:t>
      </w:r>
    </w:p>
    <w:bookmarkEnd w:id="3466"/>
    <w:bookmarkStart w:name="z3482" w:id="3467"/>
    <w:p>
      <w:pPr>
        <w:spacing w:after="0"/>
        <w:ind w:left="0"/>
        <w:jc w:val="both"/>
      </w:pPr>
      <w:r>
        <w:rPr>
          <w:rFonts w:ascii="Times New Roman"/>
          <w:b w:val="false"/>
          <w:i w:val="false"/>
          <w:color w:val="000000"/>
          <w:sz w:val="28"/>
        </w:rPr>
        <w:t>
      Очистку проводят в метантенках – закрытый резервуар с трубой для отвода биогаза, образующегося в результате брожения. Степень очистки составляет 85%.</w:t>
      </w:r>
    </w:p>
    <w:bookmarkEnd w:id="3467"/>
    <w:bookmarkStart w:name="z3483" w:id="3468"/>
    <w:p>
      <w:pPr>
        <w:spacing w:after="0"/>
        <w:ind w:left="0"/>
        <w:jc w:val="both"/>
      </w:pPr>
      <w:r>
        <w:rPr>
          <w:rFonts w:ascii="Times New Roman"/>
          <w:b w:val="false"/>
          <w:i w:val="false"/>
          <w:color w:val="000000"/>
          <w:sz w:val="28"/>
        </w:rPr>
        <w:t xml:space="preserve">
      </w:t>
      </w:r>
      <w:r>
        <w:rPr>
          <w:rFonts w:ascii="Times New Roman"/>
          <w:b/>
          <w:i w:val="false"/>
          <w:color w:val="000000"/>
          <w:sz w:val="28"/>
        </w:rPr>
        <w:t>Аэробная</w:t>
      </w:r>
      <w:r>
        <w:rPr>
          <w:rFonts w:ascii="Times New Roman"/>
          <w:b w:val="false"/>
          <w:i w:val="false"/>
          <w:color w:val="000000"/>
          <w:sz w:val="28"/>
        </w:rPr>
        <w:t xml:space="preserve"> </w:t>
      </w:r>
      <w:r>
        <w:rPr>
          <w:rFonts w:ascii="Times New Roman"/>
          <w:b/>
          <w:i w:val="false"/>
          <w:color w:val="000000"/>
          <w:sz w:val="28"/>
        </w:rPr>
        <w:t>очистка</w:t>
      </w:r>
    </w:p>
    <w:bookmarkEnd w:id="3468"/>
    <w:bookmarkStart w:name="z3484" w:id="3469"/>
    <w:p>
      <w:pPr>
        <w:spacing w:after="0"/>
        <w:ind w:left="0"/>
        <w:jc w:val="both"/>
      </w:pPr>
      <w:r>
        <w:rPr>
          <w:rFonts w:ascii="Times New Roman"/>
          <w:b w:val="false"/>
          <w:i w:val="false"/>
          <w:color w:val="000000"/>
          <w:sz w:val="28"/>
        </w:rPr>
        <w:t>
      Происходит в результате жизнедеятельности микроорганизмов активного ила в присутствии кислорода.</w:t>
      </w:r>
    </w:p>
    <w:bookmarkEnd w:id="3469"/>
    <w:bookmarkStart w:name="z3485" w:id="3470"/>
    <w:p>
      <w:pPr>
        <w:spacing w:after="0"/>
        <w:ind w:left="0"/>
        <w:jc w:val="both"/>
      </w:pPr>
      <w:r>
        <w:rPr>
          <w:rFonts w:ascii="Times New Roman"/>
          <w:b w:val="false"/>
          <w:i w:val="false"/>
          <w:color w:val="000000"/>
          <w:sz w:val="28"/>
        </w:rPr>
        <w:t>
      При анаэробной очистке сточных вод протекают два процесса – сорбция загрязнений активным илом и их внутриклеточное окисление микроорганизмами.</w:t>
      </w:r>
    </w:p>
    <w:bookmarkEnd w:id="3470"/>
    <w:bookmarkStart w:name="z3486" w:id="3471"/>
    <w:p>
      <w:pPr>
        <w:spacing w:after="0"/>
        <w:ind w:left="0"/>
        <w:jc w:val="both"/>
      </w:pPr>
      <w:r>
        <w:rPr>
          <w:rFonts w:ascii="Times New Roman"/>
          <w:b w:val="false"/>
          <w:i w:val="false"/>
          <w:color w:val="000000"/>
          <w:sz w:val="28"/>
        </w:rPr>
        <w:t xml:space="preserve">
      В ходе аэробной очистки растворенные органокомплексы, а также не осаждающиеся твердые вещества переходят в биомассу активного ила. </w:t>
      </w:r>
    </w:p>
    <w:bookmarkEnd w:id="3471"/>
    <w:bookmarkStart w:name="z3487" w:id="3472"/>
    <w:p>
      <w:pPr>
        <w:spacing w:after="0"/>
        <w:ind w:left="0"/>
        <w:jc w:val="both"/>
      </w:pPr>
      <w:r>
        <w:rPr>
          <w:rFonts w:ascii="Times New Roman"/>
          <w:b w:val="false"/>
          <w:i w:val="false"/>
          <w:color w:val="000000"/>
          <w:sz w:val="28"/>
        </w:rPr>
        <w:t>
      В таких сооружениях обычно устанавливается загрузка, на которой непрерывно развиваются прикрепленные аэробно-факультативные микроорганизмы, обеспечивающие совместно с рециркулируемым активным илом деструкцию органических загрязнений. Для протекания биоокислительных процессов и перемешивания сточных вод с активным илом в зоны аэрации блоков биоочистки постоянно должен подаваться сжатый воздух. Очистку проводят в аэротенках и биофильтрах. Степень очистки достигает 99 %.</w:t>
      </w:r>
    </w:p>
    <w:bookmarkEnd w:id="3472"/>
    <w:bookmarkStart w:name="z3488" w:id="347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473"/>
    <w:bookmarkStart w:name="z3489" w:id="3474"/>
    <w:p>
      <w:pPr>
        <w:spacing w:after="0"/>
        <w:ind w:left="0"/>
        <w:jc w:val="both"/>
      </w:pPr>
      <w:r>
        <w:rPr>
          <w:rFonts w:ascii="Times New Roman"/>
          <w:b w:val="false"/>
          <w:i w:val="false"/>
          <w:color w:val="000000"/>
          <w:sz w:val="28"/>
        </w:rPr>
        <w:t>
      Глубокая очистка сточных вод от наиболее мелких взвешенных веществ.</w:t>
      </w:r>
    </w:p>
    <w:bookmarkEnd w:id="3474"/>
    <w:bookmarkStart w:name="z3490" w:id="3475"/>
    <w:p>
      <w:pPr>
        <w:spacing w:after="0"/>
        <w:ind w:left="0"/>
        <w:jc w:val="both"/>
      </w:pPr>
      <w:r>
        <w:rPr>
          <w:rFonts w:ascii="Times New Roman"/>
          <w:b w:val="false"/>
          <w:i w:val="false"/>
          <w:color w:val="000000"/>
          <w:sz w:val="28"/>
        </w:rPr>
        <w:t>
      Сокращение сбросов загрязненных сточных вод в природные водные объекты.</w:t>
      </w:r>
    </w:p>
    <w:bookmarkEnd w:id="3475"/>
    <w:bookmarkStart w:name="z3491" w:id="347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476"/>
    <w:bookmarkStart w:name="z3492" w:id="3477"/>
    <w:p>
      <w:pPr>
        <w:spacing w:after="0"/>
        <w:ind w:left="0"/>
        <w:jc w:val="both"/>
      </w:pPr>
      <w:r>
        <w:rPr>
          <w:rFonts w:ascii="Times New Roman"/>
          <w:b w:val="false"/>
          <w:i w:val="false"/>
          <w:color w:val="000000"/>
          <w:sz w:val="28"/>
        </w:rPr>
        <w:t>
      Биологический способ очистки является наиболее эффективным и простым в обслуживании, так как:</w:t>
      </w:r>
    </w:p>
    <w:bookmarkEnd w:id="3477"/>
    <w:bookmarkStart w:name="z3493" w:id="3478"/>
    <w:p>
      <w:pPr>
        <w:spacing w:after="0"/>
        <w:ind w:left="0"/>
        <w:jc w:val="both"/>
      </w:pPr>
      <w:r>
        <w:rPr>
          <w:rFonts w:ascii="Times New Roman"/>
          <w:b w:val="false"/>
          <w:i w:val="false"/>
          <w:color w:val="000000"/>
          <w:sz w:val="28"/>
        </w:rPr>
        <w:t>
      очистка от загрязнений осуществляется за счет метаболизма микроорганизмов. Коагулянты и флокулянты для очистки воды в отличие от флотационной очистки не требуются;</w:t>
      </w:r>
    </w:p>
    <w:bookmarkEnd w:id="3478"/>
    <w:bookmarkStart w:name="z3494" w:id="3479"/>
    <w:p>
      <w:pPr>
        <w:spacing w:after="0"/>
        <w:ind w:left="0"/>
        <w:jc w:val="both"/>
      </w:pPr>
      <w:r>
        <w:rPr>
          <w:rFonts w:ascii="Times New Roman"/>
          <w:b w:val="false"/>
          <w:i w:val="false"/>
          <w:color w:val="000000"/>
          <w:sz w:val="28"/>
        </w:rPr>
        <w:t xml:space="preserve">
      данный метод наиболее экономичный. Физико-химические методы очистки требует применение большого количества дорогостоящих реагентов, которые еще к тому же дополнительно загрязняют сточные воды. Также флотатор работает 24 часа и потребляет много эл/энергии; </w:t>
      </w:r>
    </w:p>
    <w:bookmarkEnd w:id="3479"/>
    <w:bookmarkStart w:name="z3495" w:id="3480"/>
    <w:p>
      <w:pPr>
        <w:spacing w:after="0"/>
        <w:ind w:left="0"/>
        <w:jc w:val="both"/>
      </w:pPr>
      <w:r>
        <w:rPr>
          <w:rFonts w:ascii="Times New Roman"/>
          <w:b w:val="false"/>
          <w:i w:val="false"/>
          <w:color w:val="000000"/>
          <w:sz w:val="28"/>
        </w:rPr>
        <w:t>
      процесс биологической очистки осуществляется самотеком без дополнительных перекачек;</w:t>
      </w:r>
    </w:p>
    <w:bookmarkEnd w:id="3480"/>
    <w:bookmarkStart w:name="z3496" w:id="3481"/>
    <w:p>
      <w:pPr>
        <w:spacing w:after="0"/>
        <w:ind w:left="0"/>
        <w:jc w:val="both"/>
      </w:pPr>
      <w:r>
        <w:rPr>
          <w:rFonts w:ascii="Times New Roman"/>
          <w:b w:val="false"/>
          <w:i w:val="false"/>
          <w:color w:val="000000"/>
          <w:sz w:val="28"/>
        </w:rPr>
        <w:t xml:space="preserve">
      использование биологической схемы очистки одновременно решает вопрос минерализации образовавшихся осадков и значительно сокращает их объем; </w:t>
      </w:r>
    </w:p>
    <w:bookmarkEnd w:id="3481"/>
    <w:bookmarkStart w:name="z3497" w:id="3482"/>
    <w:p>
      <w:pPr>
        <w:spacing w:after="0"/>
        <w:ind w:left="0"/>
        <w:jc w:val="both"/>
      </w:pPr>
      <w:r>
        <w:rPr>
          <w:rFonts w:ascii="Times New Roman"/>
          <w:b w:val="false"/>
          <w:i w:val="false"/>
          <w:color w:val="000000"/>
          <w:sz w:val="28"/>
        </w:rPr>
        <w:t>
      минерализованный дегельминтизированный осадок после биологических очистных сооружений соответствует 4 классу опасности и спокойно вывозится на утилизацию на полигон ТБО. По согласованию с экологическими службами может применяться в качестве с/х удобрения;</w:t>
      </w:r>
    </w:p>
    <w:bookmarkEnd w:id="3482"/>
    <w:bookmarkStart w:name="z3498" w:id="3483"/>
    <w:p>
      <w:pPr>
        <w:spacing w:after="0"/>
        <w:ind w:left="0"/>
        <w:jc w:val="both"/>
      </w:pPr>
      <w:r>
        <w:rPr>
          <w:rFonts w:ascii="Times New Roman"/>
          <w:b w:val="false"/>
          <w:i w:val="false"/>
          <w:color w:val="000000"/>
          <w:sz w:val="28"/>
        </w:rPr>
        <w:t xml:space="preserve">
      степень очистки гораздо выше. </w:t>
      </w:r>
    </w:p>
    <w:bookmarkEnd w:id="3483"/>
    <w:bookmarkStart w:name="z3499" w:id="3484"/>
    <w:p>
      <w:pPr>
        <w:spacing w:after="0"/>
        <w:ind w:left="0"/>
        <w:jc w:val="both"/>
      </w:pPr>
      <w:r>
        <w:rPr>
          <w:rFonts w:ascii="Times New Roman"/>
          <w:b w:val="false"/>
          <w:i w:val="false"/>
          <w:color w:val="000000"/>
          <w:sz w:val="28"/>
        </w:rPr>
        <w:t>
      Очистка сточных вод биологическим методом имеет высокую эффективность: КПД автономной системы достигает 99 %, что отвечает требованиям экологического законодательства. Сравнительная характеристика аэробной и анаэробной очистки показана ниже.</w:t>
      </w:r>
    </w:p>
    <w:bookmarkEnd w:id="3484"/>
    <w:p>
      <w:pPr>
        <w:spacing w:after="0"/>
        <w:ind w:left="0"/>
        <w:jc w:val="left"/>
      </w:pPr>
      <w:r>
        <w:rPr>
          <w:rFonts w:ascii="Times New Roman"/>
          <w:b/>
          <w:i w:val="false"/>
          <w:color w:val="000000"/>
        </w:rPr>
        <w:t xml:space="preserve"> Таблица 5.13. Сравнительная характеристика аэробной и анаэробной очистки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99 % органических загрязнений, соединений азота и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очистки – 85 %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углекислый газ и нитраты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подается воздуходувками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выделяют метан, поэтому необходима система вентиляции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Аэробные микроорганизмы на фоне окисления распадаются на углекислый газ, воду и минеральный осадок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Микроорганизмы присутствуют в стоках в малых количествах</w:t>
            </w:r>
          </w:p>
        </w:tc>
      </w:tr>
    </w:tbl>
    <w:bookmarkStart w:name="z3500" w:id="3485"/>
    <w:p>
      <w:pPr>
        <w:spacing w:after="0"/>
        <w:ind w:left="0"/>
        <w:jc w:val="both"/>
      </w:pPr>
      <w:r>
        <w:rPr>
          <w:rFonts w:ascii="Times New Roman"/>
          <w:b w:val="false"/>
          <w:i w:val="false"/>
          <w:color w:val="000000"/>
          <w:sz w:val="28"/>
        </w:rPr>
        <w:t>
      Основными преимуществами биологической очистки являются:</w:t>
      </w:r>
    </w:p>
    <w:bookmarkEnd w:id="3485"/>
    <w:bookmarkStart w:name="z3501" w:id="3486"/>
    <w:p>
      <w:pPr>
        <w:spacing w:after="0"/>
        <w:ind w:left="0"/>
        <w:jc w:val="both"/>
      </w:pPr>
      <w:r>
        <w:rPr>
          <w:rFonts w:ascii="Times New Roman"/>
          <w:b w:val="false"/>
          <w:i w:val="false"/>
          <w:color w:val="000000"/>
          <w:sz w:val="28"/>
        </w:rPr>
        <w:t>
      удаление широкого спектра загрязняющих веществ – азотных и фосфорных групп, нефтепродуктов, фенолов, СПАВ, соединений во взвешенной, растворенной, коллоидной формах</w:t>
      </w:r>
    </w:p>
    <w:bookmarkEnd w:id="3486"/>
    <w:bookmarkStart w:name="z3502" w:id="3487"/>
    <w:p>
      <w:pPr>
        <w:spacing w:after="0"/>
        <w:ind w:left="0"/>
        <w:jc w:val="both"/>
      </w:pPr>
      <w:r>
        <w:rPr>
          <w:rFonts w:ascii="Times New Roman"/>
          <w:b w:val="false"/>
          <w:i w:val="false"/>
          <w:color w:val="000000"/>
          <w:sz w:val="28"/>
        </w:rPr>
        <w:t>
      экологическая безопасность. Сложные вещества используются живой экосистемой как средство питания, при этом они перерабатываются до простых безвредных продуктов, таких как вода, диоксид углерода и т.п.</w:t>
      </w:r>
    </w:p>
    <w:bookmarkEnd w:id="3487"/>
    <w:bookmarkStart w:name="z3503" w:id="3488"/>
    <w:p>
      <w:pPr>
        <w:spacing w:after="0"/>
        <w:ind w:left="0"/>
        <w:jc w:val="both"/>
      </w:pPr>
      <w:r>
        <w:rPr>
          <w:rFonts w:ascii="Times New Roman"/>
          <w:b w:val="false"/>
          <w:i w:val="false"/>
          <w:color w:val="000000"/>
          <w:sz w:val="28"/>
        </w:rPr>
        <w:t>
      низкая себестоимость очистки. По сравнению с физико-химической очисткой применение реагентов сводится к минимуму.</w:t>
      </w:r>
    </w:p>
    <w:bookmarkEnd w:id="3488"/>
    <w:bookmarkStart w:name="z3504" w:id="3489"/>
    <w:p>
      <w:pPr>
        <w:spacing w:after="0"/>
        <w:ind w:left="0"/>
        <w:jc w:val="both"/>
      </w:pPr>
      <w:r>
        <w:rPr>
          <w:rFonts w:ascii="Times New Roman"/>
          <w:b w:val="false"/>
          <w:i w:val="false"/>
          <w:color w:val="000000"/>
          <w:sz w:val="28"/>
        </w:rPr>
        <w:t xml:space="preserve">
      использование образующегося в процессе очистки активного ила в качестве удобрений и для рекультивации почв после его обеззараживания. Он содержит большое количество питательных элементов, необходимых для роста и развития растений. </w:t>
      </w:r>
    </w:p>
    <w:bookmarkEnd w:id="3489"/>
    <w:bookmarkStart w:name="z3505" w:id="349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490"/>
    <w:bookmarkStart w:name="z3506" w:id="3491"/>
    <w:p>
      <w:pPr>
        <w:spacing w:after="0"/>
        <w:ind w:left="0"/>
        <w:jc w:val="both"/>
      </w:pPr>
      <w:r>
        <w:rPr>
          <w:rFonts w:ascii="Times New Roman"/>
          <w:b w:val="false"/>
          <w:i w:val="false"/>
          <w:color w:val="000000"/>
          <w:sz w:val="28"/>
        </w:rPr>
        <w:t>
      Очистка сточных вод в основном только от органических загрязнений.</w:t>
      </w:r>
    </w:p>
    <w:bookmarkEnd w:id="3491"/>
    <w:bookmarkStart w:name="z3507" w:id="3492"/>
    <w:p>
      <w:pPr>
        <w:spacing w:after="0"/>
        <w:ind w:left="0"/>
        <w:jc w:val="both"/>
      </w:pPr>
      <w:r>
        <w:rPr>
          <w:rFonts w:ascii="Times New Roman"/>
          <w:b w:val="false"/>
          <w:i w:val="false"/>
          <w:color w:val="000000"/>
          <w:sz w:val="28"/>
        </w:rPr>
        <w:t>
      Требуется предварительная очистка от кислот.</w:t>
      </w:r>
    </w:p>
    <w:bookmarkEnd w:id="3492"/>
    <w:bookmarkStart w:name="z3508" w:id="34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493"/>
    <w:bookmarkStart w:name="z3509" w:id="3494"/>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3494"/>
    <w:bookmarkStart w:name="z3510" w:id="349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495"/>
    <w:bookmarkStart w:name="z3511" w:id="3496"/>
    <w:p>
      <w:pPr>
        <w:spacing w:after="0"/>
        <w:ind w:left="0"/>
        <w:jc w:val="both"/>
      </w:pPr>
      <w:r>
        <w:rPr>
          <w:rFonts w:ascii="Times New Roman"/>
          <w:b w:val="false"/>
          <w:i w:val="false"/>
          <w:color w:val="000000"/>
          <w:sz w:val="28"/>
        </w:rPr>
        <w:t xml:space="preserve">
      Низкая себестоимость очистки. </w:t>
      </w:r>
    </w:p>
    <w:bookmarkEnd w:id="3496"/>
    <w:bookmarkStart w:name="z3512" w:id="3497"/>
    <w:p>
      <w:pPr>
        <w:spacing w:after="0"/>
        <w:ind w:left="0"/>
        <w:jc w:val="both"/>
      </w:pPr>
      <w:r>
        <w:rPr>
          <w:rFonts w:ascii="Times New Roman"/>
          <w:b w:val="false"/>
          <w:i w:val="false"/>
          <w:color w:val="000000"/>
          <w:sz w:val="28"/>
        </w:rPr>
        <w:t xml:space="preserve">
      Низкие эксплуатационные затраты. </w:t>
      </w:r>
    </w:p>
    <w:bookmarkEnd w:id="3497"/>
    <w:bookmarkStart w:name="z3513" w:id="3498"/>
    <w:p>
      <w:pPr>
        <w:spacing w:after="0"/>
        <w:ind w:left="0"/>
        <w:jc w:val="both"/>
      </w:pPr>
      <w:r>
        <w:rPr>
          <w:rFonts w:ascii="Times New Roman"/>
          <w:b w:val="false"/>
          <w:i w:val="false"/>
          <w:color w:val="000000"/>
          <w:sz w:val="28"/>
        </w:rPr>
        <w:t>
      По сравнению с другими методами очистки применение реагентов сводится к минимуму.</w:t>
      </w:r>
    </w:p>
    <w:bookmarkEnd w:id="3498"/>
    <w:bookmarkStart w:name="z3514" w:id="349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499"/>
    <w:bookmarkStart w:name="z3515" w:id="3500"/>
    <w:p>
      <w:pPr>
        <w:spacing w:after="0"/>
        <w:ind w:left="0"/>
        <w:jc w:val="both"/>
      </w:pPr>
      <w:r>
        <w:rPr>
          <w:rFonts w:ascii="Times New Roman"/>
          <w:b w:val="false"/>
          <w:i w:val="false"/>
          <w:color w:val="000000"/>
          <w:sz w:val="28"/>
        </w:rPr>
        <w:t>
      Экологическая безопасность.</w:t>
      </w:r>
    </w:p>
    <w:bookmarkEnd w:id="3500"/>
    <w:bookmarkStart w:name="z3516" w:id="3501"/>
    <w:p>
      <w:pPr>
        <w:spacing w:after="0"/>
        <w:ind w:left="0"/>
        <w:jc w:val="both"/>
      </w:pPr>
      <w:r>
        <w:rPr>
          <w:rFonts w:ascii="Times New Roman"/>
          <w:b w:val="false"/>
          <w:i w:val="false"/>
          <w:color w:val="000000"/>
          <w:sz w:val="28"/>
        </w:rPr>
        <w:t xml:space="preserve">
      Требования экологического законодательства. </w:t>
      </w:r>
    </w:p>
    <w:bookmarkEnd w:id="3501"/>
    <w:bookmarkStart w:name="z3517" w:id="3502"/>
    <w:p>
      <w:pPr>
        <w:spacing w:after="0"/>
        <w:ind w:left="0"/>
        <w:jc w:val="both"/>
      </w:pPr>
      <w:r>
        <w:rPr>
          <w:rFonts w:ascii="Times New Roman"/>
          <w:b w:val="false"/>
          <w:i w:val="false"/>
          <w:color w:val="000000"/>
          <w:sz w:val="28"/>
        </w:rPr>
        <w:t xml:space="preserve">
      Социально-экономические аспекты. </w:t>
      </w:r>
    </w:p>
    <w:bookmarkEnd w:id="3502"/>
    <w:bookmarkStart w:name="z3518" w:id="3503"/>
    <w:p>
      <w:pPr>
        <w:spacing w:after="0"/>
        <w:ind w:left="0"/>
        <w:jc w:val="both"/>
      </w:pPr>
      <w:r>
        <w:rPr>
          <w:rFonts w:ascii="Times New Roman"/>
          <w:b w:val="false"/>
          <w:i w:val="false"/>
          <w:color w:val="000000"/>
          <w:sz w:val="28"/>
        </w:rPr>
        <w:t>
      Сокращение сбросов загрязняющих веществ в естественные водные объекты.</w:t>
      </w:r>
    </w:p>
    <w:bookmarkEnd w:id="3503"/>
    <w:bookmarkStart w:name="z3519" w:id="3504"/>
    <w:p>
      <w:pPr>
        <w:spacing w:after="0"/>
        <w:ind w:left="0"/>
        <w:jc w:val="left"/>
      </w:pPr>
      <w:r>
        <w:rPr>
          <w:rFonts w:ascii="Times New Roman"/>
          <w:b/>
          <w:i w:val="false"/>
          <w:color w:val="000000"/>
        </w:rPr>
        <w:t xml:space="preserve"> 5.6. НДТ, направленные на управление и сокращение воздействия производственных отходов </w:t>
      </w:r>
    </w:p>
    <w:bookmarkEnd w:id="3504"/>
    <w:bookmarkStart w:name="z3520" w:id="3505"/>
    <w:p>
      <w:pPr>
        <w:spacing w:after="0"/>
        <w:ind w:left="0"/>
        <w:jc w:val="left"/>
      </w:pPr>
      <w:r>
        <w:rPr>
          <w:rFonts w:ascii="Times New Roman"/>
          <w:b/>
          <w:i w:val="false"/>
          <w:color w:val="000000"/>
        </w:rPr>
        <w:t xml:space="preserve"> 5.6.1. Предварительная обработка маслянистой окалины для дальнейшего использования</w:t>
      </w:r>
    </w:p>
    <w:bookmarkEnd w:id="3505"/>
    <w:bookmarkStart w:name="z3521" w:id="350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506"/>
    <w:bookmarkStart w:name="z3522" w:id="3507"/>
    <w:p>
      <w:pPr>
        <w:spacing w:after="0"/>
        <w:ind w:left="0"/>
        <w:jc w:val="both"/>
      </w:pPr>
      <w:r>
        <w:rPr>
          <w:rFonts w:ascii="Times New Roman"/>
          <w:b w:val="false"/>
          <w:i w:val="false"/>
          <w:color w:val="000000"/>
          <w:sz w:val="28"/>
        </w:rPr>
        <w:t>
      Предварительная обработка маслянистой окалины для дальнейшего использования включает такие техники, как: брикетирование (гранулирование), снижение содержания масла в маслянистой окалине путем термической обработки, промывки, флотации.</w:t>
      </w:r>
    </w:p>
    <w:bookmarkEnd w:id="3507"/>
    <w:bookmarkStart w:name="z3523" w:id="35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508"/>
    <w:bookmarkStart w:name="z3524" w:id="3509"/>
    <w:p>
      <w:pPr>
        <w:spacing w:after="0"/>
        <w:ind w:left="0"/>
        <w:jc w:val="both"/>
      </w:pPr>
      <w:r>
        <w:rPr>
          <w:rFonts w:ascii="Times New Roman"/>
          <w:b w:val="false"/>
          <w:i w:val="false"/>
          <w:color w:val="000000"/>
          <w:sz w:val="28"/>
        </w:rPr>
        <w:t xml:space="preserve">
      При горячей прокатке образуются маслянистые остатки прокатной окалины, которые могут быть использованы либо на агломерационной фабрике, либо в других печах при производстве чугуна и стали, для этого маслянистая окалина предварительно обрабатывается для снижения содержания масла во избежание возгорания в системе очистки отходящих газов и выделения выбросов органических загрязнителей. При использовании в других печах при производстве чугуна и стали маслянистая прокатная окалина сразу загружается в конвертер, при необходимости подвергается предварительной обработке с использованием методов брикетирования или гранулирования перед загрузкой. Для этого в шлам добавляются связующие вещества (например, извести, патоки) и формируются брикеты для загрузки в конвертер. </w:t>
      </w:r>
    </w:p>
    <w:bookmarkEnd w:id="3509"/>
    <w:bookmarkStart w:name="z3525" w:id="3510"/>
    <w:p>
      <w:pPr>
        <w:spacing w:after="0"/>
        <w:ind w:left="0"/>
        <w:jc w:val="both"/>
      </w:pPr>
      <w:r>
        <w:rPr>
          <w:rFonts w:ascii="Times New Roman"/>
          <w:b w:val="false"/>
          <w:i w:val="false"/>
          <w:color w:val="000000"/>
          <w:sz w:val="28"/>
        </w:rPr>
        <w:t>
      Промывка для обезжиривания прокатной окалины</w:t>
      </w:r>
    </w:p>
    <w:bookmarkEnd w:id="3510"/>
    <w:bookmarkStart w:name="z3526" w:id="3511"/>
    <w:p>
      <w:pPr>
        <w:spacing w:after="0"/>
        <w:ind w:left="0"/>
        <w:jc w:val="both"/>
      </w:pPr>
      <w:r>
        <w:rPr>
          <w:rFonts w:ascii="Times New Roman"/>
          <w:b w:val="false"/>
          <w:i w:val="false"/>
          <w:color w:val="000000"/>
          <w:sz w:val="28"/>
        </w:rPr>
        <w:t>
      Мелкодисперсный шлам смешивается с водой, содержащей моющие реагенты, для получения суспензии, которая загружается в устройство для перемешивания с высоким усилием сдвига. После перемешивания и промывки происходит фазовое разделение обезжиренной прокатной окалины и маслянистой водной эмульсии. Обезжиренная прокатная окалина (содержание масла ≤ 0,2 мас. %) извлекается и высушивается перед использованием на аглофабрике.</w:t>
      </w:r>
    </w:p>
    <w:bookmarkEnd w:id="3511"/>
    <w:bookmarkStart w:name="z3527" w:id="3512"/>
    <w:p>
      <w:pPr>
        <w:spacing w:after="0"/>
        <w:ind w:left="0"/>
        <w:jc w:val="both"/>
      </w:pPr>
      <w:r>
        <w:rPr>
          <w:rFonts w:ascii="Times New Roman"/>
          <w:b w:val="false"/>
          <w:i w:val="false"/>
          <w:color w:val="000000"/>
          <w:sz w:val="28"/>
        </w:rPr>
        <w:t>
      Метод флотации для обезжиривания прокатной окалины</w:t>
      </w:r>
    </w:p>
    <w:bookmarkEnd w:id="3512"/>
    <w:bookmarkStart w:name="z3528" w:id="3513"/>
    <w:p>
      <w:pPr>
        <w:spacing w:after="0"/>
        <w:ind w:left="0"/>
        <w:jc w:val="both"/>
      </w:pPr>
      <w:r>
        <w:rPr>
          <w:rFonts w:ascii="Times New Roman"/>
          <w:b w:val="false"/>
          <w:i w:val="false"/>
          <w:color w:val="000000"/>
          <w:sz w:val="28"/>
        </w:rPr>
        <w:t>
      Мелкодисперсный шлам кондиционируется с использованием воды и химических реагентов и обезжиривается в процессе трехступенчатой флотации.</w:t>
      </w:r>
    </w:p>
    <w:bookmarkEnd w:id="3513"/>
    <w:bookmarkStart w:name="z3529" w:id="3514"/>
    <w:p>
      <w:pPr>
        <w:spacing w:after="0"/>
        <w:ind w:left="0"/>
        <w:jc w:val="both"/>
      </w:pPr>
      <w:r>
        <w:rPr>
          <w:rFonts w:ascii="Times New Roman"/>
          <w:b w:val="false"/>
          <w:i w:val="false"/>
          <w:color w:val="000000"/>
          <w:sz w:val="28"/>
        </w:rPr>
        <w:t>
      Термическая обработка для обезжиривания прокатной окалины</w:t>
      </w:r>
    </w:p>
    <w:bookmarkEnd w:id="3514"/>
    <w:bookmarkStart w:name="z3530" w:id="3515"/>
    <w:p>
      <w:pPr>
        <w:spacing w:after="0"/>
        <w:ind w:left="0"/>
        <w:jc w:val="both"/>
      </w:pPr>
      <w:r>
        <w:rPr>
          <w:rFonts w:ascii="Times New Roman"/>
          <w:b w:val="false"/>
          <w:i w:val="false"/>
          <w:color w:val="000000"/>
          <w:sz w:val="28"/>
        </w:rPr>
        <w:t>
      Маслянистая прокатная окалина обезвоживается и термически обезжиривается в печи нагревом при температуре от 450 °C до 470 °C. Продукт представляет собой безмасляный железосодержащий материал с содержанием масла менее 0,1 мас.%.</w:t>
      </w:r>
    </w:p>
    <w:bookmarkEnd w:id="3515"/>
    <w:bookmarkStart w:name="z3531" w:id="3516"/>
    <w:p>
      <w:pPr>
        <w:spacing w:after="0"/>
        <w:ind w:left="0"/>
        <w:jc w:val="both"/>
      </w:pPr>
      <w:r>
        <w:rPr>
          <w:rFonts w:ascii="Times New Roman"/>
          <w:b w:val="false"/>
          <w:i w:val="false"/>
          <w:color w:val="000000"/>
          <w:sz w:val="28"/>
        </w:rPr>
        <w:t>
      Термическая обработка во вращающихся печах</w:t>
      </w:r>
    </w:p>
    <w:bookmarkEnd w:id="3516"/>
    <w:bookmarkStart w:name="z3532" w:id="3517"/>
    <w:p>
      <w:pPr>
        <w:spacing w:after="0"/>
        <w:ind w:left="0"/>
        <w:jc w:val="both"/>
      </w:pPr>
      <w:r>
        <w:rPr>
          <w:rFonts w:ascii="Times New Roman"/>
          <w:b w:val="false"/>
          <w:i w:val="false"/>
          <w:color w:val="000000"/>
          <w:sz w:val="28"/>
        </w:rPr>
        <w:t>
      После обезвоживания и гомогенизации замасленная прокатная окалина транспортируется винтовым конвейером через нагревательную камеру во вращающуюся печь, где материал непрерывно обрабатывается при температуре от 400 °C до 550 °C. И влага, и масло удаляются термически, а затем сжигаются в камере сгорания. Обезжиренные остатки повторно используются на аглофабрике.</w:t>
      </w:r>
    </w:p>
    <w:bookmarkEnd w:id="3517"/>
    <w:bookmarkStart w:name="z3533" w:id="3518"/>
    <w:p>
      <w:pPr>
        <w:spacing w:after="0"/>
        <w:ind w:left="0"/>
        <w:jc w:val="both"/>
      </w:pPr>
      <w:r>
        <w:rPr>
          <w:rFonts w:ascii="Times New Roman"/>
          <w:b w:val="false"/>
          <w:i w:val="false"/>
          <w:color w:val="000000"/>
          <w:sz w:val="28"/>
        </w:rPr>
        <w:t xml:space="preserve">
      При использовании в доменных печах </w:t>
      </w:r>
    </w:p>
    <w:bookmarkEnd w:id="3518"/>
    <w:bookmarkStart w:name="z3534" w:id="3519"/>
    <w:p>
      <w:pPr>
        <w:spacing w:after="0"/>
        <w:ind w:left="0"/>
        <w:jc w:val="both"/>
      </w:pPr>
      <w:r>
        <w:rPr>
          <w:rFonts w:ascii="Times New Roman"/>
          <w:b w:val="false"/>
          <w:i w:val="false"/>
          <w:color w:val="000000"/>
          <w:sz w:val="28"/>
        </w:rPr>
        <w:t xml:space="preserve">
      Окалина выбрасывается на дно доменной печи через фурму для сжигания шлама. Это очень экономичный способ использования энергии углеводородов и уменьшения оксида железа (окалины) без необходимости в дополнительной печи и без дополнительного загрязнения окружающей среды, но это возможно только для доменных печей, оборудованных сжиганием шлама или отработанного масла. Важно вводить шлам в нижнюю, а не в верхнюю часть печи, чтобы обеспечить сгорание углеводородов, а не только их испарение. </w:t>
      </w:r>
    </w:p>
    <w:bookmarkEnd w:id="3519"/>
    <w:bookmarkStart w:name="z3535" w:id="352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Карбофер</w:t>
      </w:r>
    </w:p>
    <w:bookmarkEnd w:id="3520"/>
    <w:bookmarkStart w:name="z3536" w:id="3521"/>
    <w:p>
      <w:pPr>
        <w:spacing w:after="0"/>
        <w:ind w:left="0"/>
        <w:jc w:val="both"/>
      </w:pPr>
      <w:r>
        <w:rPr>
          <w:rFonts w:ascii="Times New Roman"/>
          <w:b w:val="false"/>
          <w:i w:val="false"/>
          <w:color w:val="000000"/>
          <w:sz w:val="28"/>
        </w:rPr>
        <w:t xml:space="preserve">
      Маслянистый шлам прокатной окалины смешивают с известью и угольной пылью или с углеродсодержащей колошниковой пылью для получения сухой смеси, пригодной для пневматического вдувания в реактор производства чугуна и стали, такой как доменная печь или электродуговая печь. Смесь вводят в сталеплавильную печь либо через выдвижную расходуемую фурму, либо через фурму с боковыми стенками с водяным охлаждением. Впрыскивание смеси Carbofer в шлаковую ванну обеспечивает хорошее вспенивание шлака. </w:t>
      </w:r>
    </w:p>
    <w:bookmarkEnd w:id="3521"/>
    <w:bookmarkStart w:name="z3537" w:id="352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522"/>
    <w:bookmarkStart w:name="z3538" w:id="3523"/>
    <w:p>
      <w:pPr>
        <w:spacing w:after="0"/>
        <w:ind w:left="0"/>
        <w:jc w:val="both"/>
      </w:pPr>
      <w:r>
        <w:rPr>
          <w:rFonts w:ascii="Times New Roman"/>
          <w:b w:val="false"/>
          <w:i w:val="false"/>
          <w:color w:val="000000"/>
          <w:sz w:val="28"/>
        </w:rPr>
        <w:t>
      Экологические выгоды от внедрения технологий переработки маслосодержащих остатков прокатной окалины:</w:t>
      </w:r>
    </w:p>
    <w:bookmarkEnd w:id="3523"/>
    <w:bookmarkStart w:name="z3539" w:id="3524"/>
    <w:p>
      <w:pPr>
        <w:spacing w:after="0"/>
        <w:ind w:left="0"/>
        <w:jc w:val="both"/>
      </w:pPr>
      <w:r>
        <w:rPr>
          <w:rFonts w:ascii="Times New Roman"/>
          <w:b w:val="false"/>
          <w:i w:val="false"/>
          <w:color w:val="000000"/>
          <w:sz w:val="28"/>
        </w:rPr>
        <w:t>
      сокращение используемого сырья, т. е. снижение расхода кокса в доменной печи, или снижение расхода первичного сырья на аглофабрике.</w:t>
      </w:r>
    </w:p>
    <w:bookmarkEnd w:id="3524"/>
    <w:bookmarkStart w:name="z3540" w:id="3525"/>
    <w:p>
      <w:pPr>
        <w:spacing w:after="0"/>
        <w:ind w:left="0"/>
        <w:jc w:val="both"/>
      </w:pPr>
      <w:r>
        <w:rPr>
          <w:rFonts w:ascii="Times New Roman"/>
          <w:b w:val="false"/>
          <w:i w:val="false"/>
          <w:color w:val="000000"/>
          <w:sz w:val="28"/>
        </w:rPr>
        <w:t xml:space="preserve">
      снижение количества отходов. </w:t>
      </w:r>
    </w:p>
    <w:bookmarkEnd w:id="3525"/>
    <w:bookmarkStart w:name="z3541" w:id="352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526"/>
    <w:bookmarkStart w:name="z3542" w:id="3527"/>
    <w:p>
      <w:pPr>
        <w:spacing w:after="0"/>
        <w:ind w:left="0"/>
        <w:jc w:val="both"/>
      </w:pPr>
      <w:r>
        <w:rPr>
          <w:rFonts w:ascii="Times New Roman"/>
          <w:b w:val="false"/>
          <w:i w:val="false"/>
          <w:color w:val="000000"/>
          <w:sz w:val="28"/>
        </w:rPr>
        <w:t xml:space="preserve">
      Мощность установки обезжиривания термической вращающейся печи (на одной из интегрированных площадок ArcelorMittal в Европе) составляет 20 000 т/год. Переработанная окалина из вращающейся печи имеет содержание масла ≤ 0,1 мас.%. </w:t>
      </w:r>
    </w:p>
    <w:bookmarkEnd w:id="3527"/>
    <w:bookmarkStart w:name="z3543" w:id="352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528"/>
    <w:bookmarkStart w:name="z3544" w:id="3529"/>
    <w:p>
      <w:pPr>
        <w:spacing w:after="0"/>
        <w:ind w:left="0"/>
        <w:jc w:val="both"/>
      </w:pPr>
      <w:r>
        <w:rPr>
          <w:rFonts w:ascii="Times New Roman"/>
          <w:b w:val="false"/>
          <w:i w:val="false"/>
          <w:color w:val="000000"/>
          <w:sz w:val="28"/>
        </w:rPr>
        <w:t>
      Методы обезжиривания требуют использования флокулянтов и приводят к образованию маслянистых сточных вод или остатков флотации.</w:t>
      </w:r>
    </w:p>
    <w:bookmarkEnd w:id="3529"/>
    <w:bookmarkStart w:name="z3545" w:id="3530"/>
    <w:p>
      <w:pPr>
        <w:spacing w:after="0"/>
        <w:ind w:left="0"/>
        <w:jc w:val="both"/>
      </w:pPr>
      <w:r>
        <w:rPr>
          <w:rFonts w:ascii="Times New Roman"/>
          <w:b w:val="false"/>
          <w:i w:val="false"/>
          <w:color w:val="000000"/>
          <w:sz w:val="28"/>
        </w:rPr>
        <w:t>
      Термическая обработка приводит к выбросам в атмосферу и увеличению потребления энергии.</w:t>
      </w:r>
    </w:p>
    <w:bookmarkEnd w:id="3530"/>
    <w:bookmarkStart w:name="z3546" w:id="3531"/>
    <w:p>
      <w:pPr>
        <w:spacing w:after="0"/>
        <w:ind w:left="0"/>
        <w:jc w:val="both"/>
      </w:pPr>
      <w:r>
        <w:rPr>
          <w:rFonts w:ascii="Times New Roman"/>
          <w:b w:val="false"/>
          <w:i w:val="false"/>
          <w:color w:val="000000"/>
          <w:sz w:val="28"/>
        </w:rPr>
        <w:t xml:space="preserve">
      Рециркуляция некоторых остатков может способствовать увеличению выбросов металлов с отходящими газами аглофабрики. </w:t>
      </w:r>
    </w:p>
    <w:bookmarkEnd w:id="3531"/>
    <w:bookmarkStart w:name="z3547" w:id="353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532"/>
    <w:bookmarkStart w:name="z3548" w:id="3533"/>
    <w:p>
      <w:pPr>
        <w:spacing w:after="0"/>
        <w:ind w:left="0"/>
        <w:jc w:val="both"/>
      </w:pPr>
      <w:r>
        <w:rPr>
          <w:rFonts w:ascii="Times New Roman"/>
          <w:b w:val="false"/>
          <w:i w:val="false"/>
          <w:color w:val="000000"/>
          <w:sz w:val="28"/>
        </w:rPr>
        <w:t>
      Экономическая выгода, полученная за счет уменьшения количества отходов, направляемых на утилизацию;</w:t>
      </w:r>
    </w:p>
    <w:bookmarkEnd w:id="3533"/>
    <w:bookmarkStart w:name="z3549" w:id="3534"/>
    <w:p>
      <w:pPr>
        <w:spacing w:after="0"/>
        <w:ind w:left="0"/>
        <w:jc w:val="both"/>
      </w:pPr>
      <w:r>
        <w:rPr>
          <w:rFonts w:ascii="Times New Roman"/>
          <w:b w:val="false"/>
          <w:i w:val="false"/>
          <w:color w:val="000000"/>
          <w:sz w:val="28"/>
        </w:rPr>
        <w:t>
      Инвестиционные, эксплуатационные и эксплуатационные расходы, связанные с установкой оборудования для обезжиривания для переработки замасленной окалины.</w:t>
      </w:r>
    </w:p>
    <w:bookmarkEnd w:id="3534"/>
    <w:bookmarkStart w:name="z3550" w:id="3535"/>
    <w:p>
      <w:pPr>
        <w:spacing w:after="0"/>
        <w:ind w:left="0"/>
        <w:jc w:val="both"/>
      </w:pPr>
      <w:r>
        <w:rPr>
          <w:rFonts w:ascii="Times New Roman"/>
          <w:b w:val="false"/>
          <w:i w:val="false"/>
          <w:color w:val="000000"/>
          <w:sz w:val="28"/>
        </w:rPr>
        <w:t>
      Для большинства интегрированных сталелитейных заводов финансовые выгоды от переработки замасленной прокатной окалины перевешивают затраты на эксплуатацию установок по обезжириванию и очистке сточных вод.</w:t>
      </w:r>
    </w:p>
    <w:bookmarkEnd w:id="3535"/>
    <w:bookmarkStart w:name="z3551" w:id="353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536"/>
    <w:bookmarkStart w:name="z3552" w:id="3537"/>
    <w:p>
      <w:pPr>
        <w:spacing w:after="0"/>
        <w:ind w:left="0"/>
        <w:jc w:val="both"/>
      </w:pPr>
      <w:r>
        <w:rPr>
          <w:rFonts w:ascii="Times New Roman"/>
          <w:b w:val="false"/>
          <w:i w:val="false"/>
          <w:color w:val="000000"/>
          <w:sz w:val="28"/>
        </w:rPr>
        <w:t>
      Снижение затрат за счет уменьшения количества используемого сырья.</w:t>
      </w:r>
    </w:p>
    <w:bookmarkEnd w:id="3537"/>
    <w:bookmarkStart w:name="z3553" w:id="3538"/>
    <w:p>
      <w:pPr>
        <w:spacing w:after="0"/>
        <w:ind w:left="0"/>
        <w:jc w:val="both"/>
      </w:pPr>
      <w:r>
        <w:rPr>
          <w:rFonts w:ascii="Times New Roman"/>
          <w:b w:val="false"/>
          <w:i w:val="false"/>
          <w:color w:val="000000"/>
          <w:sz w:val="28"/>
        </w:rPr>
        <w:t>
      Снижение затрат за счет уменьшения количества отходов, отправляемых на утилизацию.</w:t>
      </w:r>
    </w:p>
    <w:bookmarkEnd w:id="3538"/>
    <w:bookmarkStart w:name="z3554" w:id="3539"/>
    <w:p>
      <w:pPr>
        <w:spacing w:after="0"/>
        <w:ind w:left="0"/>
        <w:jc w:val="left"/>
      </w:pPr>
      <w:r>
        <w:rPr>
          <w:rFonts w:ascii="Times New Roman"/>
          <w:b/>
          <w:i w:val="false"/>
          <w:color w:val="000000"/>
        </w:rPr>
        <w:t xml:space="preserve"> 5.6.2. Использование металлолома</w:t>
      </w:r>
    </w:p>
    <w:bookmarkEnd w:id="3539"/>
    <w:bookmarkStart w:name="z3555" w:id="354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540"/>
    <w:bookmarkStart w:name="z3556" w:id="3541"/>
    <w:p>
      <w:pPr>
        <w:spacing w:after="0"/>
        <w:ind w:left="0"/>
        <w:jc w:val="both"/>
      </w:pPr>
      <w:r>
        <w:rPr>
          <w:rFonts w:ascii="Times New Roman"/>
          <w:b w:val="false"/>
          <w:i w:val="false"/>
          <w:color w:val="000000"/>
          <w:sz w:val="28"/>
        </w:rPr>
        <w:t xml:space="preserve">
      Металлические отходы от механических процессов (например, от обрезки и отделки) повторно используется в производстве чугуна и стали. </w:t>
      </w:r>
    </w:p>
    <w:bookmarkEnd w:id="3541"/>
    <w:bookmarkStart w:name="z3557" w:id="354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542"/>
    <w:bookmarkStart w:name="z3558" w:id="3543"/>
    <w:p>
      <w:pPr>
        <w:spacing w:after="0"/>
        <w:ind w:left="0"/>
        <w:jc w:val="both"/>
      </w:pPr>
      <w:r>
        <w:rPr>
          <w:rFonts w:ascii="Times New Roman"/>
          <w:b w:val="false"/>
          <w:i w:val="false"/>
          <w:color w:val="000000"/>
          <w:sz w:val="28"/>
        </w:rPr>
        <w:t>
      Металлические побочные продукты, в том числе лом, низкосортные металлы, концы обрезков, образующиеся в основном в результате горячей прокатки, обычно относительно чисты и могут быть легко повторно использованы в металлургических процессах (например, в кислородном конвертере).</w:t>
      </w:r>
    </w:p>
    <w:bookmarkEnd w:id="3543"/>
    <w:bookmarkStart w:name="z3559" w:id="354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544"/>
    <w:bookmarkStart w:name="z3560" w:id="3545"/>
    <w:p>
      <w:pPr>
        <w:spacing w:after="0"/>
        <w:ind w:left="0"/>
        <w:jc w:val="both"/>
      </w:pPr>
      <w:r>
        <w:rPr>
          <w:rFonts w:ascii="Times New Roman"/>
          <w:b w:val="false"/>
          <w:i w:val="false"/>
          <w:color w:val="000000"/>
          <w:sz w:val="28"/>
        </w:rPr>
        <w:t>
      Повышение эффективности повторного использования материалов.</w:t>
      </w:r>
    </w:p>
    <w:bookmarkEnd w:id="3545"/>
    <w:bookmarkStart w:name="z3561" w:id="354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546"/>
    <w:bookmarkStart w:name="z3562" w:id="3547"/>
    <w:p>
      <w:pPr>
        <w:spacing w:after="0"/>
        <w:ind w:left="0"/>
        <w:jc w:val="both"/>
      </w:pPr>
      <w:r>
        <w:rPr>
          <w:rFonts w:ascii="Times New Roman"/>
          <w:b w:val="false"/>
          <w:i w:val="false"/>
          <w:color w:val="000000"/>
          <w:sz w:val="28"/>
        </w:rPr>
        <w:t xml:space="preserve">
      При горячей прокатке количество образующегося металлического лома колеблется от 70 кг/т до 150 кг/т произведенной стали. </w:t>
      </w:r>
    </w:p>
    <w:bookmarkEnd w:id="3547"/>
    <w:bookmarkStart w:name="z3563" w:id="354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548"/>
    <w:bookmarkStart w:name="z3564" w:id="3549"/>
    <w:p>
      <w:pPr>
        <w:spacing w:after="0"/>
        <w:ind w:left="0"/>
        <w:jc w:val="both"/>
      </w:pPr>
      <w:r>
        <w:rPr>
          <w:rFonts w:ascii="Times New Roman"/>
          <w:b w:val="false"/>
          <w:i w:val="false"/>
          <w:color w:val="000000"/>
          <w:sz w:val="28"/>
        </w:rPr>
        <w:t>
      Сокращение отходов.</w:t>
      </w:r>
    </w:p>
    <w:bookmarkEnd w:id="3549"/>
    <w:bookmarkStart w:name="z3565" w:id="35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550"/>
    <w:bookmarkStart w:name="z3566" w:id="3551"/>
    <w:p>
      <w:pPr>
        <w:spacing w:after="0"/>
        <w:ind w:left="0"/>
        <w:jc w:val="both"/>
      </w:pPr>
      <w:r>
        <w:rPr>
          <w:rFonts w:ascii="Times New Roman"/>
          <w:b w:val="false"/>
          <w:i w:val="false"/>
          <w:color w:val="000000"/>
          <w:sz w:val="28"/>
        </w:rPr>
        <w:t>
      Нет никаких технических ограничений на применение этого метода.</w:t>
      </w:r>
    </w:p>
    <w:bookmarkEnd w:id="3551"/>
    <w:bookmarkStart w:name="z3567" w:id="355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552"/>
    <w:bookmarkStart w:name="z3568" w:id="3553"/>
    <w:p>
      <w:pPr>
        <w:spacing w:after="0"/>
        <w:ind w:left="0"/>
        <w:jc w:val="both"/>
      </w:pPr>
      <w:r>
        <w:rPr>
          <w:rFonts w:ascii="Times New Roman"/>
          <w:b w:val="false"/>
          <w:i w:val="false"/>
          <w:color w:val="000000"/>
          <w:sz w:val="28"/>
        </w:rPr>
        <w:t xml:space="preserve">
      Снижение затрат на утилизацию отходов </w:t>
      </w:r>
    </w:p>
    <w:bookmarkEnd w:id="3553"/>
    <w:bookmarkStart w:name="z3569" w:id="355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554"/>
    <w:bookmarkStart w:name="z3570" w:id="3555"/>
    <w:p>
      <w:pPr>
        <w:spacing w:after="0"/>
        <w:ind w:left="0"/>
        <w:jc w:val="both"/>
      </w:pPr>
      <w:r>
        <w:rPr>
          <w:rFonts w:ascii="Times New Roman"/>
          <w:b w:val="false"/>
          <w:i w:val="false"/>
          <w:color w:val="000000"/>
          <w:sz w:val="28"/>
        </w:rPr>
        <w:t>
      Снижение потребления первичного сырья.</w:t>
      </w:r>
    </w:p>
    <w:bookmarkEnd w:id="3555"/>
    <w:bookmarkStart w:name="z3571" w:id="3556"/>
    <w:p>
      <w:pPr>
        <w:spacing w:after="0"/>
        <w:ind w:left="0"/>
        <w:jc w:val="both"/>
      </w:pPr>
      <w:r>
        <w:rPr>
          <w:rFonts w:ascii="Times New Roman"/>
          <w:b w:val="false"/>
          <w:i w:val="false"/>
          <w:color w:val="000000"/>
          <w:sz w:val="28"/>
        </w:rPr>
        <w:t xml:space="preserve">
      Требования экологического законодательства. </w:t>
      </w:r>
    </w:p>
    <w:bookmarkEnd w:id="3556"/>
    <w:bookmarkStart w:name="z3572" w:id="3557"/>
    <w:p>
      <w:pPr>
        <w:spacing w:after="0"/>
        <w:ind w:left="0"/>
        <w:jc w:val="left"/>
      </w:pPr>
      <w:r>
        <w:rPr>
          <w:rFonts w:ascii="Times New Roman"/>
          <w:b/>
          <w:i w:val="false"/>
          <w:color w:val="000000"/>
        </w:rPr>
        <w:t xml:space="preserve"> 5.6.1. Использование маслосодержащего шлама</w:t>
      </w:r>
    </w:p>
    <w:bookmarkEnd w:id="3557"/>
    <w:bookmarkStart w:name="z3573" w:id="355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558"/>
    <w:bookmarkStart w:name="z3574" w:id="3559"/>
    <w:p>
      <w:pPr>
        <w:spacing w:after="0"/>
        <w:ind w:left="0"/>
        <w:jc w:val="both"/>
      </w:pPr>
      <w:r>
        <w:rPr>
          <w:rFonts w:ascii="Times New Roman"/>
          <w:b w:val="false"/>
          <w:i w:val="false"/>
          <w:color w:val="000000"/>
          <w:sz w:val="28"/>
        </w:rPr>
        <w:t>
      Маслосодержащий шлам может использоваться для получения энергии при его сжигании напрямую, если содержание воды в нем незначительно, либо после процедуры обезвоживания, например, при помощи трикантера.</w:t>
      </w:r>
    </w:p>
    <w:bookmarkEnd w:id="3559"/>
    <w:bookmarkStart w:name="z3575" w:id="35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560"/>
    <w:bookmarkStart w:name="z3576" w:id="3561"/>
    <w:p>
      <w:pPr>
        <w:spacing w:after="0"/>
        <w:ind w:left="0"/>
        <w:jc w:val="both"/>
      </w:pPr>
      <w:r>
        <w:rPr>
          <w:rFonts w:ascii="Times New Roman"/>
          <w:b w:val="false"/>
          <w:i w:val="false"/>
          <w:color w:val="000000"/>
          <w:sz w:val="28"/>
        </w:rPr>
        <w:t>
      Получаемые маслосодержащие шламы могут использоваться в производстве в качестве готового топлива (при возможности и в зависимости от количества содержания механических примесей) а также утилизация или переработка маслосодержащих шламов может быть передана специализирующимся на этих технологиях организациям, имеющим лицензию на переработку данных видов отходов</w:t>
      </w:r>
    </w:p>
    <w:bookmarkEnd w:id="3561"/>
    <w:bookmarkStart w:name="z3577" w:id="356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562"/>
    <w:bookmarkStart w:name="z3578" w:id="3563"/>
    <w:p>
      <w:pPr>
        <w:spacing w:after="0"/>
        <w:ind w:left="0"/>
        <w:jc w:val="both"/>
      </w:pPr>
      <w:r>
        <w:rPr>
          <w:rFonts w:ascii="Times New Roman"/>
          <w:b w:val="false"/>
          <w:i w:val="false"/>
          <w:color w:val="000000"/>
          <w:sz w:val="28"/>
        </w:rPr>
        <w:t>
      Снижение отходов, требующих утилизации. Экономия сырья.</w:t>
      </w:r>
    </w:p>
    <w:bookmarkEnd w:id="3563"/>
    <w:bookmarkStart w:name="z3579" w:id="3564"/>
    <w:p>
      <w:pPr>
        <w:spacing w:after="0"/>
        <w:ind w:left="0"/>
        <w:jc w:val="both"/>
      </w:pPr>
      <w:r>
        <w:rPr>
          <w:rFonts w:ascii="Times New Roman"/>
          <w:b w:val="false"/>
          <w:i w:val="false"/>
          <w:color w:val="000000"/>
          <w:sz w:val="28"/>
        </w:rPr>
        <w:t>
      Повышение энергоэффективности</w:t>
      </w:r>
    </w:p>
    <w:bookmarkEnd w:id="3564"/>
    <w:bookmarkStart w:name="z3580" w:id="356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565"/>
    <w:bookmarkStart w:name="z3581" w:id="3566"/>
    <w:p>
      <w:pPr>
        <w:spacing w:after="0"/>
        <w:ind w:left="0"/>
        <w:jc w:val="both"/>
      </w:pPr>
      <w:r>
        <w:rPr>
          <w:rFonts w:ascii="Times New Roman"/>
          <w:b w:val="false"/>
          <w:i w:val="false"/>
          <w:color w:val="000000"/>
          <w:sz w:val="28"/>
        </w:rPr>
        <w:t>
      Количество сэкономленного сырья равно количеству использованных шламов.</w:t>
      </w:r>
    </w:p>
    <w:bookmarkEnd w:id="3566"/>
    <w:bookmarkStart w:name="z3582" w:id="356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567"/>
    <w:bookmarkStart w:name="z3583" w:id="3568"/>
    <w:p>
      <w:pPr>
        <w:spacing w:after="0"/>
        <w:ind w:left="0"/>
        <w:jc w:val="both"/>
      </w:pPr>
      <w:r>
        <w:rPr>
          <w:rFonts w:ascii="Times New Roman"/>
          <w:b w:val="false"/>
          <w:i w:val="false"/>
          <w:color w:val="000000"/>
          <w:sz w:val="28"/>
        </w:rPr>
        <w:t xml:space="preserve">
      Шлам содержит значительное количество масла, что может привести к увеличению выбросов некоторых летучих органических соединений. </w:t>
      </w:r>
    </w:p>
    <w:bookmarkEnd w:id="3568"/>
    <w:bookmarkStart w:name="z3584" w:id="35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569"/>
    <w:bookmarkStart w:name="z3585" w:id="3570"/>
    <w:p>
      <w:pPr>
        <w:spacing w:after="0"/>
        <w:ind w:left="0"/>
        <w:jc w:val="both"/>
      </w:pPr>
      <w:r>
        <w:rPr>
          <w:rFonts w:ascii="Times New Roman"/>
          <w:b w:val="false"/>
          <w:i w:val="false"/>
          <w:color w:val="000000"/>
          <w:sz w:val="28"/>
        </w:rPr>
        <w:t>
      Нет технических ограничений на применение этого метода.</w:t>
      </w:r>
    </w:p>
    <w:bookmarkEnd w:id="3570"/>
    <w:bookmarkStart w:name="z3586" w:id="357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571"/>
    <w:bookmarkStart w:name="z3587" w:id="3572"/>
    <w:p>
      <w:pPr>
        <w:spacing w:after="0"/>
        <w:ind w:left="0"/>
        <w:jc w:val="both"/>
      </w:pPr>
      <w:r>
        <w:rPr>
          <w:rFonts w:ascii="Times New Roman"/>
          <w:b w:val="false"/>
          <w:i w:val="false"/>
          <w:color w:val="000000"/>
          <w:sz w:val="28"/>
        </w:rPr>
        <w:t>
      Экономия сырья</w:t>
      </w:r>
    </w:p>
    <w:bookmarkEnd w:id="3572"/>
    <w:bookmarkStart w:name="z3588" w:id="357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573"/>
    <w:bookmarkStart w:name="z3589" w:id="3574"/>
    <w:p>
      <w:pPr>
        <w:spacing w:after="0"/>
        <w:ind w:left="0"/>
        <w:jc w:val="both"/>
      </w:pPr>
      <w:r>
        <w:rPr>
          <w:rFonts w:ascii="Times New Roman"/>
          <w:b w:val="false"/>
          <w:i w:val="false"/>
          <w:color w:val="000000"/>
          <w:sz w:val="28"/>
        </w:rPr>
        <w:t>
      Снижение затрат на утилизацию.</w:t>
      </w:r>
    </w:p>
    <w:bookmarkEnd w:id="3574"/>
    <w:bookmarkStart w:name="z3590" w:id="3575"/>
    <w:p>
      <w:pPr>
        <w:spacing w:after="0"/>
        <w:ind w:left="0"/>
        <w:jc w:val="both"/>
      </w:pPr>
      <w:r>
        <w:rPr>
          <w:rFonts w:ascii="Times New Roman"/>
          <w:b w:val="false"/>
          <w:i w:val="false"/>
          <w:color w:val="000000"/>
          <w:sz w:val="28"/>
        </w:rPr>
        <w:t xml:space="preserve">
      Требования экологического законодательства. </w:t>
      </w:r>
    </w:p>
    <w:bookmarkEnd w:id="3575"/>
    <w:bookmarkStart w:name="z3591" w:id="3576"/>
    <w:p>
      <w:pPr>
        <w:spacing w:after="0"/>
        <w:ind w:left="0"/>
        <w:jc w:val="left"/>
      </w:pPr>
      <w:r>
        <w:rPr>
          <w:rFonts w:ascii="Times New Roman"/>
          <w:b/>
          <w:i w:val="false"/>
          <w:color w:val="000000"/>
        </w:rPr>
        <w:t xml:space="preserve"> 5.6.2. Рециклинг металлов и оксидов металлов при сухой очистке отходящих газов</w:t>
      </w:r>
    </w:p>
    <w:bookmarkEnd w:id="3576"/>
    <w:bookmarkStart w:name="z3592" w:id="357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577"/>
    <w:bookmarkStart w:name="z3593" w:id="3578"/>
    <w:p>
      <w:pPr>
        <w:spacing w:after="0"/>
        <w:ind w:left="0"/>
        <w:jc w:val="both"/>
      </w:pPr>
      <w:r>
        <w:rPr>
          <w:rFonts w:ascii="Times New Roman"/>
          <w:b w:val="false"/>
          <w:i w:val="false"/>
          <w:color w:val="000000"/>
          <w:sz w:val="28"/>
        </w:rPr>
        <w:t xml:space="preserve">
      Повторное использование крупных частиц металлов и оксидов металлов, которые образуются при сухой очистке отходящих газов от механических процессов (например, зачистки или измельчения), селективно выделяют с использованием механических методов (например, сит) или магнитных методов и рециркулируют, например, к производству чугуна и стали. </w:t>
      </w:r>
    </w:p>
    <w:bookmarkEnd w:id="3578"/>
    <w:bookmarkStart w:name="z3594" w:id="35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579"/>
    <w:bookmarkStart w:name="z3595" w:id="3580"/>
    <w:p>
      <w:pPr>
        <w:spacing w:after="0"/>
        <w:ind w:left="0"/>
        <w:jc w:val="both"/>
      </w:pPr>
      <w:r>
        <w:rPr>
          <w:rFonts w:ascii="Times New Roman"/>
          <w:b w:val="false"/>
          <w:i w:val="false"/>
          <w:color w:val="000000"/>
          <w:sz w:val="28"/>
        </w:rPr>
        <w:t>
      Сухие или осушенные оксиды, образующиеся из систем сухой очистки воздуха (например, от рукавных фильтров) на прокатных станах в результате операций шлифования или зачистки можно селективно выделить с помощью магнитной или механической сепарации (сита) и повторно использовать непосредственно в аглофабрике, в доменной печи или на сталелитейном заводе.</w:t>
      </w:r>
    </w:p>
    <w:bookmarkEnd w:id="3580"/>
    <w:bookmarkStart w:name="z3596" w:id="358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581"/>
    <w:bookmarkStart w:name="z3597" w:id="3582"/>
    <w:p>
      <w:pPr>
        <w:spacing w:after="0"/>
        <w:ind w:left="0"/>
        <w:jc w:val="both"/>
      </w:pPr>
      <w:r>
        <w:rPr>
          <w:rFonts w:ascii="Times New Roman"/>
          <w:b w:val="false"/>
          <w:i w:val="false"/>
          <w:color w:val="000000"/>
          <w:sz w:val="28"/>
        </w:rPr>
        <w:t>
      Сокращение отходов.</w:t>
      </w:r>
    </w:p>
    <w:bookmarkEnd w:id="3582"/>
    <w:bookmarkStart w:name="z3598" w:id="358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583"/>
    <w:bookmarkStart w:name="z3599" w:id="3584"/>
    <w:p>
      <w:pPr>
        <w:spacing w:after="0"/>
        <w:ind w:left="0"/>
        <w:jc w:val="both"/>
      </w:pPr>
      <w:r>
        <w:rPr>
          <w:rFonts w:ascii="Times New Roman"/>
          <w:b w:val="false"/>
          <w:i w:val="false"/>
          <w:color w:val="000000"/>
          <w:sz w:val="28"/>
        </w:rPr>
        <w:t>
      В некоторых случаях оксиды могут содержать масло, требующее предварительной обработки для обезжиривания материала перед переработкой.</w:t>
      </w:r>
    </w:p>
    <w:bookmarkEnd w:id="3584"/>
    <w:bookmarkStart w:name="z3600" w:id="35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585"/>
    <w:bookmarkStart w:name="z3601" w:id="3586"/>
    <w:p>
      <w:pPr>
        <w:spacing w:after="0"/>
        <w:ind w:left="0"/>
        <w:jc w:val="both"/>
      </w:pPr>
      <w:r>
        <w:rPr>
          <w:rFonts w:ascii="Times New Roman"/>
          <w:b w:val="false"/>
          <w:i w:val="false"/>
          <w:color w:val="000000"/>
          <w:sz w:val="28"/>
        </w:rPr>
        <w:t>
      Нет технических ограничений на применение этого метода.</w:t>
      </w:r>
    </w:p>
    <w:bookmarkEnd w:id="3586"/>
    <w:bookmarkStart w:name="z3602" w:id="358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587"/>
    <w:bookmarkStart w:name="z3603" w:id="358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588"/>
    <w:bookmarkStart w:name="z3604" w:id="358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589"/>
    <w:bookmarkStart w:name="z3605" w:id="3590"/>
    <w:p>
      <w:pPr>
        <w:spacing w:after="0"/>
        <w:ind w:left="0"/>
        <w:jc w:val="both"/>
      </w:pPr>
      <w:r>
        <w:rPr>
          <w:rFonts w:ascii="Times New Roman"/>
          <w:b w:val="false"/>
          <w:i w:val="false"/>
          <w:color w:val="000000"/>
          <w:sz w:val="28"/>
        </w:rPr>
        <w:t>
      Снижение затрат на утилизацию отходов.</w:t>
      </w:r>
    </w:p>
    <w:bookmarkEnd w:id="3590"/>
    <w:bookmarkStart w:name="z3606" w:id="3591"/>
    <w:p>
      <w:pPr>
        <w:spacing w:after="0"/>
        <w:ind w:left="0"/>
        <w:jc w:val="both"/>
      </w:pPr>
      <w:r>
        <w:rPr>
          <w:rFonts w:ascii="Times New Roman"/>
          <w:b w:val="false"/>
          <w:i w:val="false"/>
          <w:color w:val="000000"/>
          <w:sz w:val="28"/>
        </w:rPr>
        <w:t>
      Возврат железосодержащих остатков в производство</w:t>
      </w:r>
    </w:p>
    <w:bookmarkEnd w:id="3591"/>
    <w:bookmarkStart w:name="z3607" w:id="3592"/>
    <w:p>
      <w:pPr>
        <w:spacing w:after="0"/>
        <w:ind w:left="0"/>
        <w:jc w:val="left"/>
      </w:pPr>
      <w:r>
        <w:rPr>
          <w:rFonts w:ascii="Times New Roman"/>
          <w:b/>
          <w:i w:val="false"/>
          <w:color w:val="000000"/>
        </w:rPr>
        <w:t xml:space="preserve"> 5.6.3. Термическая обработка гидроксидного шлама от процесса восстановления смешанной кислоты</w:t>
      </w:r>
    </w:p>
    <w:bookmarkEnd w:id="3592"/>
    <w:bookmarkStart w:name="z3608" w:id="359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593"/>
    <w:bookmarkStart w:name="z3609" w:id="3594"/>
    <w:p>
      <w:pPr>
        <w:spacing w:after="0"/>
        <w:ind w:left="0"/>
        <w:jc w:val="both"/>
      </w:pPr>
      <w:r>
        <w:rPr>
          <w:rFonts w:ascii="Times New Roman"/>
          <w:b w:val="false"/>
          <w:i w:val="false"/>
          <w:color w:val="000000"/>
          <w:sz w:val="28"/>
        </w:rPr>
        <w:t>
      Шлам, образующийся при извлечении смешанной кислоты, подвергается термической обработке для получения материала, богатого фторидом кальция, который можно использовать в конвертерах для обезуглероживания аргоном и кислородом.</w:t>
      </w:r>
    </w:p>
    <w:bookmarkEnd w:id="3594"/>
    <w:bookmarkStart w:name="z3610" w:id="35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595"/>
    <w:bookmarkStart w:name="z3611" w:id="3596"/>
    <w:p>
      <w:pPr>
        <w:spacing w:after="0"/>
        <w:ind w:left="0"/>
        <w:jc w:val="both"/>
      </w:pPr>
      <w:r>
        <w:rPr>
          <w:rFonts w:ascii="Times New Roman"/>
          <w:b w:val="false"/>
          <w:i w:val="false"/>
          <w:color w:val="000000"/>
          <w:sz w:val="28"/>
        </w:rPr>
        <w:t>
      Этот метод заключается в переработке шлама гидроксида, полученного в качестве побочного продукта на линии травления смешанной кислотой из нержавеющей стали, с целью его повторного использования в качестве шлакообразователя в конвертерах AOD из-за его высокого содержания фторида кальция (в качестве заменителя коммерческого порошка — CaF</w:t>
      </w:r>
      <w:r>
        <w:rPr>
          <w:rFonts w:ascii="Times New Roman"/>
          <w:b w:val="false"/>
          <w:i w:val="false"/>
          <w:color w:val="000000"/>
          <w:vertAlign w:val="subscript"/>
        </w:rPr>
        <w:t>2</w:t>
      </w:r>
      <w:r>
        <w:rPr>
          <w:rFonts w:ascii="Times New Roman"/>
          <w:b w:val="false"/>
          <w:i w:val="false"/>
          <w:color w:val="000000"/>
          <w:sz w:val="28"/>
        </w:rPr>
        <w:t>).</w:t>
      </w:r>
    </w:p>
    <w:bookmarkEnd w:id="3596"/>
    <w:bookmarkStart w:name="z3612" w:id="3597"/>
    <w:p>
      <w:pPr>
        <w:spacing w:after="0"/>
        <w:ind w:left="0"/>
        <w:jc w:val="both"/>
      </w:pPr>
      <w:r>
        <w:rPr>
          <w:rFonts w:ascii="Times New Roman"/>
          <w:b w:val="false"/>
          <w:i w:val="false"/>
          <w:color w:val="000000"/>
          <w:sz w:val="28"/>
        </w:rPr>
        <w:t>
      В установках смешанного кислотного травления травильный осадок образуется после нейтрализации Ca(OH)</w:t>
      </w:r>
      <w:r>
        <w:rPr>
          <w:rFonts w:ascii="Times New Roman"/>
          <w:b w:val="false"/>
          <w:i w:val="false"/>
          <w:color w:val="000000"/>
          <w:vertAlign w:val="subscript"/>
        </w:rPr>
        <w:t>2</w:t>
      </w:r>
      <w:r>
        <w:rPr>
          <w:rFonts w:ascii="Times New Roman"/>
          <w:b w:val="false"/>
          <w:i w:val="false"/>
          <w:color w:val="000000"/>
          <w:sz w:val="28"/>
        </w:rPr>
        <w:t>. Обычно такой травильный осадок после фильтр-пресса содержит около 40–50 % CaF2, 5–30 % Ca(OH)2, 20–30 % Fe(OH)</w:t>
      </w:r>
      <w:r>
        <w:rPr>
          <w:rFonts w:ascii="Times New Roman"/>
          <w:b w:val="false"/>
          <w:i w:val="false"/>
          <w:color w:val="000000"/>
          <w:vertAlign w:val="subscript"/>
        </w:rPr>
        <w:t>3</w:t>
      </w:r>
      <w:r>
        <w:rPr>
          <w:rFonts w:ascii="Times New Roman"/>
          <w:b w:val="false"/>
          <w:i w:val="false"/>
          <w:color w:val="000000"/>
          <w:sz w:val="28"/>
        </w:rPr>
        <w:t>, 5–9 % Cr(OH)</w:t>
      </w:r>
      <w:r>
        <w:rPr>
          <w:rFonts w:ascii="Times New Roman"/>
          <w:b w:val="false"/>
          <w:i w:val="false"/>
          <w:color w:val="000000"/>
          <w:vertAlign w:val="subscript"/>
        </w:rPr>
        <w:t>3</w:t>
      </w:r>
      <w:r>
        <w:rPr>
          <w:rFonts w:ascii="Times New Roman"/>
          <w:b w:val="false"/>
          <w:i w:val="false"/>
          <w:color w:val="000000"/>
          <w:sz w:val="28"/>
        </w:rPr>
        <w:t>, 2–4 % Ni(OH)</w:t>
      </w:r>
      <w:r>
        <w:rPr>
          <w:rFonts w:ascii="Times New Roman"/>
          <w:b w:val="false"/>
          <w:i w:val="false"/>
          <w:color w:val="000000"/>
          <w:vertAlign w:val="subscript"/>
        </w:rPr>
        <w:t>2</w:t>
      </w:r>
      <w:r>
        <w:rPr>
          <w:rFonts w:ascii="Times New Roman"/>
          <w:b w:val="false"/>
          <w:i w:val="false"/>
          <w:color w:val="000000"/>
          <w:sz w:val="28"/>
        </w:rPr>
        <w:t xml:space="preserve"> и 2–4 % SiO</w:t>
      </w:r>
      <w:r>
        <w:rPr>
          <w:rFonts w:ascii="Times New Roman"/>
          <w:b w:val="false"/>
          <w:i w:val="false"/>
          <w:color w:val="000000"/>
          <w:vertAlign w:val="subscript"/>
        </w:rPr>
        <w:t>2</w:t>
      </w:r>
      <w:r>
        <w:rPr>
          <w:rFonts w:ascii="Times New Roman"/>
          <w:b w:val="false"/>
          <w:i w:val="false"/>
          <w:color w:val="000000"/>
          <w:sz w:val="28"/>
        </w:rPr>
        <w:t>. С помощью термической обработки во вращающейся печи шлам гидроксида превращается в темный и прочный материал, обозначаемый как Hydrofluss, состоящий в основном из CaF</w:t>
      </w:r>
      <w:r>
        <w:rPr>
          <w:rFonts w:ascii="Times New Roman"/>
          <w:b w:val="false"/>
          <w:i w:val="false"/>
          <w:color w:val="000000"/>
          <w:vertAlign w:val="subscript"/>
        </w:rPr>
        <w:t>2</w:t>
      </w:r>
      <w:r>
        <w:rPr>
          <w:rFonts w:ascii="Times New Roman"/>
          <w:b w:val="false"/>
          <w:i w:val="false"/>
          <w:color w:val="000000"/>
          <w:sz w:val="28"/>
        </w:rPr>
        <w:t>, а также оксидов хрома и никеля. Этот продукт является отличной заменой порошка плавикового шпата, обычно используемого в качестве шлакообразователя.</w:t>
      </w:r>
    </w:p>
    <w:bookmarkEnd w:id="3597"/>
    <w:bookmarkStart w:name="z3613" w:id="359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598"/>
    <w:bookmarkStart w:name="z3614" w:id="3599"/>
    <w:p>
      <w:pPr>
        <w:spacing w:after="0"/>
        <w:ind w:left="0"/>
        <w:jc w:val="both"/>
      </w:pPr>
      <w:r>
        <w:rPr>
          <w:rFonts w:ascii="Times New Roman"/>
          <w:b w:val="false"/>
          <w:i w:val="false"/>
          <w:color w:val="000000"/>
          <w:sz w:val="28"/>
        </w:rPr>
        <w:t>
      Сокращение захоронения гидроксидного шлама.</w:t>
      </w:r>
    </w:p>
    <w:bookmarkEnd w:id="3599"/>
    <w:bookmarkStart w:name="z3615" w:id="3600"/>
    <w:p>
      <w:pPr>
        <w:spacing w:after="0"/>
        <w:ind w:left="0"/>
        <w:jc w:val="both"/>
      </w:pPr>
      <w:r>
        <w:rPr>
          <w:rFonts w:ascii="Times New Roman"/>
          <w:b w:val="false"/>
          <w:i w:val="false"/>
          <w:color w:val="000000"/>
          <w:sz w:val="28"/>
        </w:rPr>
        <w:t>
      Сокращение использования плавикового шпата.</w:t>
      </w:r>
    </w:p>
    <w:bookmarkEnd w:id="3600"/>
    <w:bookmarkStart w:name="z3616" w:id="360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601"/>
    <w:bookmarkStart w:name="z3617" w:id="3602"/>
    <w:p>
      <w:pPr>
        <w:spacing w:after="0"/>
        <w:ind w:left="0"/>
        <w:jc w:val="both"/>
      </w:pPr>
      <w:r>
        <w:rPr>
          <w:rFonts w:ascii="Times New Roman"/>
          <w:b w:val="false"/>
          <w:i w:val="false"/>
          <w:color w:val="000000"/>
          <w:sz w:val="28"/>
        </w:rPr>
        <w:t>
      Сокращение отходов</w:t>
      </w:r>
    </w:p>
    <w:bookmarkEnd w:id="3602"/>
    <w:bookmarkStart w:name="z3618" w:id="360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603"/>
    <w:bookmarkStart w:name="z3619" w:id="3604"/>
    <w:p>
      <w:pPr>
        <w:spacing w:after="0"/>
        <w:ind w:left="0"/>
        <w:jc w:val="both"/>
      </w:pPr>
      <w:r>
        <w:rPr>
          <w:rFonts w:ascii="Times New Roman"/>
          <w:b w:val="false"/>
          <w:i w:val="false"/>
          <w:color w:val="000000"/>
          <w:sz w:val="28"/>
        </w:rPr>
        <w:t xml:space="preserve">
      Повышение культуры производства. </w:t>
      </w:r>
    </w:p>
    <w:bookmarkEnd w:id="3604"/>
    <w:bookmarkStart w:name="z3620" w:id="36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605"/>
    <w:bookmarkStart w:name="z3621" w:id="3606"/>
    <w:p>
      <w:pPr>
        <w:spacing w:after="0"/>
        <w:ind w:left="0"/>
        <w:jc w:val="both"/>
      </w:pPr>
      <w:r>
        <w:rPr>
          <w:rFonts w:ascii="Times New Roman"/>
          <w:b w:val="false"/>
          <w:i w:val="false"/>
          <w:color w:val="000000"/>
          <w:sz w:val="28"/>
        </w:rPr>
        <w:t>
      Применимость может быть ограничена нехваткой места.</w:t>
      </w:r>
    </w:p>
    <w:bookmarkEnd w:id="3606"/>
    <w:bookmarkStart w:name="z3622" w:id="360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607"/>
    <w:bookmarkStart w:name="z3623" w:id="3608"/>
    <w:p>
      <w:pPr>
        <w:spacing w:after="0"/>
        <w:ind w:left="0"/>
        <w:jc w:val="both"/>
      </w:pPr>
      <w:r>
        <w:rPr>
          <w:rFonts w:ascii="Times New Roman"/>
          <w:b w:val="false"/>
          <w:i w:val="false"/>
          <w:color w:val="000000"/>
          <w:sz w:val="28"/>
        </w:rPr>
        <w:t>
      Затраты на захоронение гидроксидного шлама составляют около 2 500 евро за тонну. Расход плавикового шпата в линии травления смешанными кислотами обычно выше, чем количество гидроксидного шлама, полученного в линии травления смешанными кислотами, что означает, что можно добиться значительной экономии средств за счет частичной замены плавикового шпата, используемого в конвертерах AOD, переработанным шламом гидроксидов.</w:t>
      </w:r>
    </w:p>
    <w:bookmarkEnd w:id="3608"/>
    <w:bookmarkStart w:name="z3624" w:id="360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609"/>
    <w:bookmarkStart w:name="z3625" w:id="3610"/>
    <w:p>
      <w:pPr>
        <w:spacing w:after="0"/>
        <w:ind w:left="0"/>
        <w:jc w:val="both"/>
      </w:pPr>
      <w:r>
        <w:rPr>
          <w:rFonts w:ascii="Times New Roman"/>
          <w:b w:val="false"/>
          <w:i w:val="false"/>
          <w:color w:val="000000"/>
          <w:sz w:val="28"/>
        </w:rPr>
        <w:t>
      Сокращение/отказ от захоронения гидроксидного шлама на заводах по травлению смешанными кислотами.</w:t>
      </w:r>
    </w:p>
    <w:bookmarkEnd w:id="3610"/>
    <w:bookmarkStart w:name="z3626" w:id="3611"/>
    <w:p>
      <w:pPr>
        <w:spacing w:after="0"/>
        <w:ind w:left="0"/>
        <w:jc w:val="both"/>
      </w:pPr>
      <w:r>
        <w:rPr>
          <w:rFonts w:ascii="Times New Roman"/>
          <w:b w:val="false"/>
          <w:i w:val="false"/>
          <w:color w:val="000000"/>
          <w:sz w:val="28"/>
        </w:rPr>
        <w:t>
      Значительное сокращение количества плавикового шпата.</w:t>
      </w:r>
    </w:p>
    <w:bookmarkEnd w:id="3611"/>
    <w:bookmarkStart w:name="z3627" w:id="3612"/>
    <w:p>
      <w:pPr>
        <w:spacing w:after="0"/>
        <w:ind w:left="0"/>
        <w:jc w:val="left"/>
      </w:pPr>
      <w:r>
        <w:rPr>
          <w:rFonts w:ascii="Times New Roman"/>
          <w:b/>
          <w:i w:val="false"/>
          <w:color w:val="000000"/>
        </w:rPr>
        <w:t xml:space="preserve"> 5.6.4. Переработка пыли от рукавных фильтров</w:t>
      </w:r>
    </w:p>
    <w:bookmarkEnd w:id="3612"/>
    <w:bookmarkStart w:name="z3628" w:id="361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613"/>
    <w:bookmarkStart w:name="z3629" w:id="3614"/>
    <w:p>
      <w:pPr>
        <w:spacing w:after="0"/>
        <w:ind w:left="0"/>
        <w:jc w:val="both"/>
      </w:pPr>
      <w:r>
        <w:rPr>
          <w:rFonts w:ascii="Times New Roman"/>
          <w:b w:val="false"/>
          <w:i w:val="false"/>
          <w:color w:val="000000"/>
          <w:sz w:val="28"/>
        </w:rPr>
        <w:t xml:space="preserve">
      Пыль от рукавных фильтров, содержащих хлорид аммония и хлорид цинка, собирается и используется повторно, т. е. для производства флюсов. </w:t>
      </w:r>
    </w:p>
    <w:bookmarkEnd w:id="3614"/>
    <w:bookmarkStart w:name="z3630" w:id="36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615"/>
    <w:bookmarkStart w:name="z3631" w:id="3616"/>
    <w:p>
      <w:pPr>
        <w:spacing w:after="0"/>
        <w:ind w:left="0"/>
        <w:jc w:val="both"/>
      </w:pPr>
      <w:r>
        <w:rPr>
          <w:rFonts w:ascii="Times New Roman"/>
          <w:b w:val="false"/>
          <w:i w:val="false"/>
          <w:color w:val="000000"/>
          <w:sz w:val="28"/>
        </w:rPr>
        <w:t>
      Осаждаемая пыль из рукавных фильтров состоит в основном из хлорида аммония и хлорида цинка (флюс). Пыль собирается, упаковывается в мешки и периодически отправляется на переработку производителям флюса.</w:t>
      </w:r>
    </w:p>
    <w:bookmarkEnd w:id="3616"/>
    <w:bookmarkStart w:name="z3632" w:id="361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617"/>
    <w:bookmarkStart w:name="z3633" w:id="3618"/>
    <w:p>
      <w:pPr>
        <w:spacing w:after="0"/>
        <w:ind w:left="0"/>
        <w:jc w:val="both"/>
      </w:pPr>
      <w:r>
        <w:rPr>
          <w:rFonts w:ascii="Times New Roman"/>
          <w:b w:val="false"/>
          <w:i w:val="false"/>
          <w:color w:val="000000"/>
          <w:sz w:val="28"/>
        </w:rPr>
        <w:t>
      Сокращение отходов, отправляемых на утилизацию.</w:t>
      </w:r>
    </w:p>
    <w:bookmarkEnd w:id="3618"/>
    <w:bookmarkStart w:name="z3634" w:id="361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619"/>
    <w:bookmarkStart w:name="z3635" w:id="3620"/>
    <w:p>
      <w:pPr>
        <w:spacing w:after="0"/>
        <w:ind w:left="0"/>
        <w:jc w:val="both"/>
      </w:pPr>
      <w:r>
        <w:rPr>
          <w:rFonts w:ascii="Times New Roman"/>
          <w:b w:val="false"/>
          <w:i w:val="false"/>
          <w:color w:val="000000"/>
          <w:sz w:val="28"/>
        </w:rPr>
        <w:t xml:space="preserve">
      Повторное использование пыли, содержащей хлорид аммония и хлорид цинка, предпочтительнее по сравнению с утилизацией. </w:t>
      </w:r>
    </w:p>
    <w:bookmarkEnd w:id="3620"/>
    <w:bookmarkStart w:name="z3636" w:id="362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621"/>
    <w:bookmarkStart w:name="z3637" w:id="3622"/>
    <w:p>
      <w:pPr>
        <w:spacing w:after="0"/>
        <w:ind w:left="0"/>
        <w:jc w:val="both"/>
      </w:pPr>
      <w:r>
        <w:rPr>
          <w:rFonts w:ascii="Times New Roman"/>
          <w:b w:val="false"/>
          <w:i w:val="false"/>
          <w:color w:val="000000"/>
          <w:sz w:val="28"/>
        </w:rPr>
        <w:t>
      Увеличение потребления энергии</w:t>
      </w:r>
    </w:p>
    <w:bookmarkEnd w:id="3622"/>
    <w:bookmarkStart w:name="z3638" w:id="362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623"/>
    <w:bookmarkStart w:name="z3639" w:id="3624"/>
    <w:p>
      <w:pPr>
        <w:spacing w:after="0"/>
        <w:ind w:left="0"/>
        <w:jc w:val="both"/>
      </w:pPr>
      <w:r>
        <w:rPr>
          <w:rFonts w:ascii="Times New Roman"/>
          <w:b w:val="false"/>
          <w:i w:val="false"/>
          <w:color w:val="000000"/>
          <w:sz w:val="28"/>
        </w:rPr>
        <w:t>
      Применяется только при горячем погружении после флюсования.</w:t>
      </w:r>
    </w:p>
    <w:bookmarkEnd w:id="3624"/>
    <w:bookmarkStart w:name="z3640" w:id="3625"/>
    <w:p>
      <w:pPr>
        <w:spacing w:after="0"/>
        <w:ind w:left="0"/>
        <w:jc w:val="both"/>
      </w:pPr>
      <w:r>
        <w:rPr>
          <w:rFonts w:ascii="Times New Roman"/>
          <w:b w:val="false"/>
          <w:i w:val="false"/>
          <w:color w:val="000000"/>
          <w:sz w:val="28"/>
        </w:rPr>
        <w:t>
      Применимость может быть ограничена в зависимости от наличия рынка.</w:t>
      </w:r>
    </w:p>
    <w:bookmarkEnd w:id="3625"/>
    <w:bookmarkStart w:name="z3641" w:id="362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626"/>
    <w:bookmarkStart w:name="z3642" w:id="3627"/>
    <w:p>
      <w:pPr>
        <w:spacing w:after="0"/>
        <w:ind w:left="0"/>
        <w:jc w:val="both"/>
      </w:pPr>
      <w:r>
        <w:rPr>
          <w:rFonts w:ascii="Times New Roman"/>
          <w:b w:val="false"/>
          <w:i w:val="false"/>
          <w:color w:val="000000"/>
          <w:sz w:val="28"/>
        </w:rPr>
        <w:t>
      Экономия достигается за счет снижения затрат на утилизацию отходов.</w:t>
      </w:r>
    </w:p>
    <w:bookmarkEnd w:id="3627"/>
    <w:bookmarkStart w:name="z3643" w:id="362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628"/>
    <w:bookmarkStart w:name="z3644" w:id="3629"/>
    <w:p>
      <w:pPr>
        <w:spacing w:after="0"/>
        <w:ind w:left="0"/>
        <w:jc w:val="both"/>
      </w:pPr>
      <w:r>
        <w:rPr>
          <w:rFonts w:ascii="Times New Roman"/>
          <w:b w:val="false"/>
          <w:i w:val="false"/>
          <w:color w:val="000000"/>
          <w:sz w:val="28"/>
        </w:rPr>
        <w:t>
      Снижение затрат на утилизацию отходов.</w:t>
      </w:r>
    </w:p>
    <w:bookmarkEnd w:id="3629"/>
    <w:bookmarkStart w:name="z3645" w:id="3630"/>
    <w:p>
      <w:pPr>
        <w:spacing w:after="0"/>
        <w:ind w:left="0"/>
        <w:jc w:val="left"/>
      </w:pPr>
      <w:r>
        <w:rPr>
          <w:rFonts w:ascii="Times New Roman"/>
          <w:b/>
          <w:i w:val="false"/>
          <w:color w:val="000000"/>
        </w:rPr>
        <w:t xml:space="preserve"> 6. Заключение, содержащее выводы по наилучшим доступным техникам</w:t>
      </w:r>
    </w:p>
    <w:bookmarkEnd w:id="3630"/>
    <w:bookmarkStart w:name="z3646" w:id="3631"/>
    <w:p>
      <w:pPr>
        <w:spacing w:after="0"/>
        <w:ind w:left="0"/>
        <w:jc w:val="both"/>
      </w:pPr>
      <w:r>
        <w:rPr>
          <w:rFonts w:ascii="Times New Roman"/>
          <w:b w:val="false"/>
          <w:i w:val="false"/>
          <w:color w:val="000000"/>
          <w:sz w:val="28"/>
        </w:rPr>
        <w:t>
      Техники, перечисленные и описанные в настоящем разделе, не носят нормативный характер и не являются исчерпывающими. Могут использоваться другие техники, обеспечивающие достижение уровней эмиссий и технологических показателей, связанных с применением НДТ, при нормальных условиях эксплуатации объекта с применением одной или нескольких НДТ, описанных в заключении по НДТ.</w:t>
      </w:r>
    </w:p>
    <w:bookmarkEnd w:id="3631"/>
    <w:bookmarkStart w:name="z3647" w:id="3632"/>
    <w:p>
      <w:pPr>
        <w:spacing w:after="0"/>
        <w:ind w:left="0"/>
        <w:jc w:val="both"/>
      </w:pPr>
      <w:r>
        <w:rPr>
          <w:rFonts w:ascii="Times New Roman"/>
          <w:b w:val="false"/>
          <w:i w:val="false"/>
          <w:color w:val="000000"/>
          <w:sz w:val="28"/>
        </w:rPr>
        <w:t>
      В настоящем заключении по НДТ:</w:t>
      </w:r>
    </w:p>
    <w:bookmarkEnd w:id="3632"/>
    <w:bookmarkStart w:name="z3648" w:id="3633"/>
    <w:p>
      <w:pPr>
        <w:spacing w:after="0"/>
        <w:ind w:left="0"/>
        <w:jc w:val="both"/>
      </w:pPr>
      <w:r>
        <w:rPr>
          <w:rFonts w:ascii="Times New Roman"/>
          <w:b w:val="false"/>
          <w:i w:val="false"/>
          <w:color w:val="000000"/>
          <w:sz w:val="28"/>
        </w:rPr>
        <w:t>
      технологические показатели по выбросам в атмосферу выражаются как масса выбросов на объем отходящего газа при стандартных условиях (273,15 K, 101,3 кПа) за вычетом содержания водяного пара, выраженная в мг/нм</w:t>
      </w:r>
      <w:r>
        <w:rPr>
          <w:rFonts w:ascii="Times New Roman"/>
          <w:b w:val="false"/>
          <w:i w:val="false"/>
          <w:color w:val="000000"/>
          <w:vertAlign w:val="superscript"/>
        </w:rPr>
        <w:t>3</w:t>
      </w:r>
      <w:r>
        <w:rPr>
          <w:rFonts w:ascii="Times New Roman"/>
          <w:b w:val="false"/>
          <w:i w:val="false"/>
          <w:color w:val="000000"/>
          <w:sz w:val="28"/>
        </w:rPr>
        <w:t>;</w:t>
      </w:r>
    </w:p>
    <w:bookmarkEnd w:id="3633"/>
    <w:bookmarkStart w:name="z3649" w:id="3634"/>
    <w:p>
      <w:pPr>
        <w:spacing w:after="0"/>
        <w:ind w:left="0"/>
        <w:jc w:val="both"/>
      </w:pPr>
      <w:r>
        <w:rPr>
          <w:rFonts w:ascii="Times New Roman"/>
          <w:b w:val="false"/>
          <w:i w:val="false"/>
          <w:color w:val="000000"/>
          <w:sz w:val="28"/>
        </w:rPr>
        <w:t>
      технологические показатели по сбросам в водные объекты выражаются как масса сброса на объем сточных вод, выраженная в мг/л;</w:t>
      </w:r>
    </w:p>
    <w:bookmarkEnd w:id="3634"/>
    <w:bookmarkStart w:name="z3650" w:id="3635"/>
    <w:p>
      <w:pPr>
        <w:spacing w:after="0"/>
        <w:ind w:left="0"/>
        <w:jc w:val="both"/>
      </w:pPr>
      <w:r>
        <w:rPr>
          <w:rFonts w:ascii="Times New Roman"/>
          <w:b w:val="false"/>
          <w:i w:val="false"/>
          <w:color w:val="000000"/>
          <w:sz w:val="28"/>
        </w:rPr>
        <w:t>
      при фактических значениях уровней эмиссий маркерных загрязняющих веществ ниже или в пределах диапазона указанных технологических показателей, связанных с применением НДТ, требования, определенные настоящим разделом, являются соблюденными.</w:t>
      </w:r>
    </w:p>
    <w:bookmarkEnd w:id="3635"/>
    <w:bookmarkStart w:name="z3651" w:id="3636"/>
    <w:p>
      <w:pPr>
        <w:spacing w:after="0"/>
        <w:ind w:left="0"/>
        <w:jc w:val="both"/>
      </w:pPr>
      <w:r>
        <w:rPr>
          <w:rFonts w:ascii="Times New Roman"/>
          <w:b w:val="false"/>
          <w:i w:val="false"/>
          <w:color w:val="000000"/>
          <w:sz w:val="28"/>
        </w:rPr>
        <w:t>
      Иные технологические показатели, связанные с применением НДТ, в том числе уровней потребления энергетических, водных и иных ресурсов для соответствующего показателя и (или) отрасли определяются согласно действующим национальным нормативным правовым актам.</w:t>
      </w:r>
    </w:p>
    <w:bookmarkEnd w:id="3636"/>
    <w:bookmarkStart w:name="z3652" w:id="3637"/>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нормативов обусловлено применяемой технологией производства. Кроме того,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т.д.</w:t>
      </w:r>
    </w:p>
    <w:bookmarkEnd w:id="3637"/>
    <w:bookmarkStart w:name="z3653" w:id="3638"/>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3638"/>
    <w:p>
      <w:pPr>
        <w:spacing w:after="0"/>
        <w:ind w:left="0"/>
        <w:jc w:val="left"/>
      </w:pPr>
      <w:r>
        <w:rPr>
          <w:rFonts w:ascii="Times New Roman"/>
          <w:b/>
          <w:i w:val="false"/>
          <w:color w:val="000000"/>
        </w:rPr>
        <w:t xml:space="preserve"> Таблица 6.1. Периоды усреднения уровней выбросов/сбросов, связанные с НДТ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3639"/>
          <w:p>
            <w:pPr>
              <w:spacing w:after="20"/>
              <w:ind w:left="20"/>
              <w:jc w:val="both"/>
            </w:pPr>
            <w:r>
              <w:rPr>
                <w:rFonts w:ascii="Times New Roman"/>
                <w:b w:val="false"/>
                <w:i w:val="false"/>
                <w:color w:val="000000"/>
                <w:sz w:val="20"/>
              </w:rPr>
              <w:t>
№</w:t>
            </w:r>
          </w:p>
          <w:bookmarkEnd w:id="3639"/>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Среднечасовые и получасовые значения концентраций ЗВ за сутки при непрерывном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 в течение 24 часов, взятое в качестве средне пропорциональной пробы (или в виде средне пропорциональной по времени пробы, при условии, что демонстрируется достаточная стабильность потока)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трех последовательных измерений, по длительности как минимум 30 минут каждое, если не указано иное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5" w:id="3640"/>
    <w:p>
      <w:pPr>
        <w:spacing w:after="0"/>
        <w:ind w:left="0"/>
        <w:jc w:val="both"/>
      </w:pPr>
      <w:r>
        <w:rPr>
          <w:rFonts w:ascii="Times New Roman"/>
          <w:b w:val="false"/>
          <w:i w:val="false"/>
          <w:color w:val="000000"/>
          <w:sz w:val="28"/>
        </w:rPr>
        <w:t>
      Примечание:</w:t>
      </w:r>
    </w:p>
    <w:bookmarkEnd w:id="3640"/>
    <w:bookmarkStart w:name="z3656" w:id="3641"/>
    <w:p>
      <w:pPr>
        <w:spacing w:after="0"/>
        <w:ind w:left="0"/>
        <w:jc w:val="both"/>
      </w:pPr>
      <w:r>
        <w:rPr>
          <w:rFonts w:ascii="Times New Roman"/>
          <w:b w:val="false"/>
          <w:i w:val="false"/>
          <w:color w:val="000000"/>
          <w:sz w:val="28"/>
        </w:rPr>
        <w:t>
      * Для периодических процессов может использоваться среднее значение полученной величины измерений, взятых за общее время отбора проб или результат измерения, в результате разового отбора проб</w:t>
      </w:r>
    </w:p>
    <w:bookmarkEnd w:id="3641"/>
    <w:bookmarkStart w:name="z3657" w:id="3642"/>
    <w:p>
      <w:pPr>
        <w:spacing w:after="0"/>
        <w:ind w:left="0"/>
        <w:jc w:val="both"/>
      </w:pPr>
      <w:r>
        <w:rPr>
          <w:rFonts w:ascii="Times New Roman"/>
          <w:b w:val="false"/>
          <w:i w:val="false"/>
          <w:color w:val="000000"/>
          <w:sz w:val="28"/>
        </w:rPr>
        <w:t>
      ** Для переменных потоков может использоваться другая процедура выборки, дающая репрезентативные результаты (например, точечный отбор проб). Для любого параметра, при котором, вследствие ограничений по отбору проб или анализа, 30-минутные измерения не допустимы, применяется соответствующий период отбора проб.</w:t>
      </w:r>
    </w:p>
    <w:bookmarkEnd w:id="3642"/>
    <w:bookmarkStart w:name="z3658" w:id="3643"/>
    <w:p>
      <w:pPr>
        <w:spacing w:after="0"/>
        <w:ind w:left="0"/>
        <w:jc w:val="left"/>
      </w:pPr>
      <w:r>
        <w:rPr>
          <w:rFonts w:ascii="Times New Roman"/>
          <w:b/>
          <w:i w:val="false"/>
          <w:color w:val="000000"/>
        </w:rPr>
        <w:t xml:space="preserve"> 6.1. Общие НДТ</w:t>
      </w:r>
    </w:p>
    <w:bookmarkEnd w:id="3643"/>
    <w:bookmarkStart w:name="z3659" w:id="3644"/>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w:t>
      </w:r>
    </w:p>
    <w:bookmarkEnd w:id="3644"/>
    <w:bookmarkStart w:name="z3660" w:id="3645"/>
    <w:p>
      <w:pPr>
        <w:spacing w:after="0"/>
        <w:ind w:left="0"/>
        <w:jc w:val="both"/>
      </w:pPr>
      <w:r>
        <w:rPr>
          <w:rFonts w:ascii="Times New Roman"/>
          <w:b w:val="false"/>
          <w:i w:val="false"/>
          <w:color w:val="000000"/>
          <w:sz w:val="28"/>
        </w:rPr>
        <w:t>
      НДТ для конкретных процессов, указанные в разделах 6.2–6.6 применяются в дополнение к общим НДТ, приведенным в настоящем разделе.</w:t>
      </w:r>
    </w:p>
    <w:bookmarkEnd w:id="3645"/>
    <w:bookmarkStart w:name="z3661" w:id="3646"/>
    <w:p>
      <w:pPr>
        <w:spacing w:after="0"/>
        <w:ind w:left="0"/>
        <w:jc w:val="left"/>
      </w:pPr>
      <w:r>
        <w:rPr>
          <w:rFonts w:ascii="Times New Roman"/>
          <w:b/>
          <w:i w:val="false"/>
          <w:color w:val="000000"/>
        </w:rPr>
        <w:t xml:space="preserve"> 6.1.1. Система экологического менеджмента</w:t>
      </w:r>
    </w:p>
    <w:bookmarkEnd w:id="3646"/>
    <w:bookmarkStart w:name="z3662" w:id="364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p>
    <w:bookmarkEnd w:id="3647"/>
    <w:bookmarkStart w:name="z3663" w:id="3648"/>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поддержании системы экологического менеджмента (СЭМ), которая включает в себя все следующие функции:</w:t>
      </w:r>
    </w:p>
    <w:bookmarkEnd w:id="3648"/>
    <w:bookmarkStart w:name="z3664" w:id="3649"/>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3649"/>
    <w:bookmarkStart w:name="z3665" w:id="3650"/>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3650"/>
    <w:bookmarkStart w:name="z3666" w:id="3651"/>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3651"/>
    <w:bookmarkStart w:name="z3667" w:id="3652"/>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3652"/>
    <w:bookmarkStart w:name="z3668" w:id="3653"/>
    <w:p>
      <w:pPr>
        <w:spacing w:after="0"/>
        <w:ind w:left="0"/>
        <w:jc w:val="both"/>
      </w:pPr>
      <w:r>
        <w:rPr>
          <w:rFonts w:ascii="Times New Roman"/>
          <w:b w:val="false"/>
          <w:i w:val="false"/>
          <w:color w:val="000000"/>
          <w:sz w:val="28"/>
        </w:rPr>
        <w:t>
      структуре и ответственности,</w:t>
      </w:r>
    </w:p>
    <w:bookmarkEnd w:id="3653"/>
    <w:bookmarkStart w:name="z3669" w:id="3654"/>
    <w:p>
      <w:pPr>
        <w:spacing w:after="0"/>
        <w:ind w:left="0"/>
        <w:jc w:val="both"/>
      </w:pPr>
      <w:r>
        <w:rPr>
          <w:rFonts w:ascii="Times New Roman"/>
          <w:b w:val="false"/>
          <w:i w:val="false"/>
          <w:color w:val="000000"/>
          <w:sz w:val="28"/>
        </w:rPr>
        <w:t>
      подбору кадров,</w:t>
      </w:r>
    </w:p>
    <w:bookmarkEnd w:id="3654"/>
    <w:bookmarkStart w:name="z3670" w:id="3655"/>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3655"/>
    <w:bookmarkStart w:name="z3671" w:id="3656"/>
    <w:p>
      <w:pPr>
        <w:spacing w:after="0"/>
        <w:ind w:left="0"/>
        <w:jc w:val="both"/>
      </w:pPr>
      <w:r>
        <w:rPr>
          <w:rFonts w:ascii="Times New Roman"/>
          <w:b w:val="false"/>
          <w:i w:val="false"/>
          <w:color w:val="000000"/>
          <w:sz w:val="28"/>
        </w:rPr>
        <w:t>
      коммуникации,</w:t>
      </w:r>
    </w:p>
    <w:bookmarkEnd w:id="3656"/>
    <w:bookmarkStart w:name="z3672" w:id="3657"/>
    <w:p>
      <w:pPr>
        <w:spacing w:after="0"/>
        <w:ind w:left="0"/>
        <w:jc w:val="both"/>
      </w:pPr>
      <w:r>
        <w:rPr>
          <w:rFonts w:ascii="Times New Roman"/>
          <w:b w:val="false"/>
          <w:i w:val="false"/>
          <w:color w:val="000000"/>
          <w:sz w:val="28"/>
        </w:rPr>
        <w:t>
      вовлечению сотрудников,</w:t>
      </w:r>
    </w:p>
    <w:bookmarkEnd w:id="3657"/>
    <w:bookmarkStart w:name="z3673" w:id="3658"/>
    <w:p>
      <w:pPr>
        <w:spacing w:after="0"/>
        <w:ind w:left="0"/>
        <w:jc w:val="both"/>
      </w:pPr>
      <w:r>
        <w:rPr>
          <w:rFonts w:ascii="Times New Roman"/>
          <w:b w:val="false"/>
          <w:i w:val="false"/>
          <w:color w:val="000000"/>
          <w:sz w:val="28"/>
        </w:rPr>
        <w:t>
      документации,</w:t>
      </w:r>
    </w:p>
    <w:bookmarkEnd w:id="3658"/>
    <w:bookmarkStart w:name="z3674" w:id="3659"/>
    <w:p>
      <w:pPr>
        <w:spacing w:after="0"/>
        <w:ind w:left="0"/>
        <w:jc w:val="both"/>
      </w:pPr>
      <w:r>
        <w:rPr>
          <w:rFonts w:ascii="Times New Roman"/>
          <w:b w:val="false"/>
          <w:i w:val="false"/>
          <w:color w:val="000000"/>
          <w:sz w:val="28"/>
        </w:rPr>
        <w:t>
      эффективному контролю технологического процесса,</w:t>
      </w:r>
    </w:p>
    <w:bookmarkEnd w:id="3659"/>
    <w:bookmarkStart w:name="z3675" w:id="3660"/>
    <w:p>
      <w:pPr>
        <w:spacing w:after="0"/>
        <w:ind w:left="0"/>
        <w:jc w:val="both"/>
      </w:pPr>
      <w:r>
        <w:rPr>
          <w:rFonts w:ascii="Times New Roman"/>
          <w:b w:val="false"/>
          <w:i w:val="false"/>
          <w:color w:val="000000"/>
          <w:sz w:val="28"/>
        </w:rPr>
        <w:t>
      программам технического обслуживания,</w:t>
      </w:r>
    </w:p>
    <w:bookmarkEnd w:id="3660"/>
    <w:bookmarkStart w:name="z3676" w:id="3661"/>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3661"/>
    <w:bookmarkStart w:name="z3677" w:id="3662"/>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3662"/>
    <w:bookmarkStart w:name="z3678" w:id="3663"/>
    <w:p>
      <w:pPr>
        <w:spacing w:after="0"/>
        <w:ind w:left="0"/>
        <w:jc w:val="both"/>
      </w:pPr>
      <w:r>
        <w:rPr>
          <w:rFonts w:ascii="Times New Roman"/>
          <w:b w:val="false"/>
          <w:i w:val="false"/>
          <w:color w:val="000000"/>
          <w:sz w:val="28"/>
        </w:rPr>
        <w:t>
      проверка производительности и принятие корректирующих мер, при которых особое внимание уделяется:</w:t>
      </w:r>
    </w:p>
    <w:bookmarkEnd w:id="3663"/>
    <w:bookmarkStart w:name="z3679" w:id="3664"/>
    <w:p>
      <w:pPr>
        <w:spacing w:after="0"/>
        <w:ind w:left="0"/>
        <w:jc w:val="both"/>
      </w:pPr>
      <w:r>
        <w:rPr>
          <w:rFonts w:ascii="Times New Roman"/>
          <w:b w:val="false"/>
          <w:i w:val="false"/>
          <w:color w:val="000000"/>
          <w:sz w:val="28"/>
        </w:rPr>
        <w:t>
      мониторинг и измерения,</w:t>
      </w:r>
    </w:p>
    <w:bookmarkEnd w:id="3664"/>
    <w:bookmarkStart w:name="z3680" w:id="3665"/>
    <w:p>
      <w:pPr>
        <w:spacing w:after="0"/>
        <w:ind w:left="0"/>
        <w:jc w:val="both"/>
      </w:pPr>
      <w:r>
        <w:rPr>
          <w:rFonts w:ascii="Times New Roman"/>
          <w:b w:val="false"/>
          <w:i w:val="false"/>
          <w:color w:val="000000"/>
          <w:sz w:val="28"/>
        </w:rPr>
        <w:t>
      корректирующие и предупреждающие меры,</w:t>
      </w:r>
    </w:p>
    <w:bookmarkEnd w:id="3665"/>
    <w:bookmarkStart w:name="z3681" w:id="3666"/>
    <w:p>
      <w:pPr>
        <w:spacing w:after="0"/>
        <w:ind w:left="0"/>
        <w:jc w:val="both"/>
      </w:pPr>
      <w:r>
        <w:rPr>
          <w:rFonts w:ascii="Times New Roman"/>
          <w:b w:val="false"/>
          <w:i w:val="false"/>
          <w:color w:val="000000"/>
          <w:sz w:val="28"/>
        </w:rPr>
        <w:t>
      ведение записей,</w:t>
      </w:r>
    </w:p>
    <w:bookmarkEnd w:id="3666"/>
    <w:bookmarkStart w:name="z3682" w:id="3667"/>
    <w:p>
      <w:pPr>
        <w:spacing w:after="0"/>
        <w:ind w:left="0"/>
        <w:jc w:val="both"/>
      </w:pPr>
      <w:r>
        <w:rPr>
          <w:rFonts w:ascii="Times New Roman"/>
          <w:b w:val="false"/>
          <w:i w:val="false"/>
          <w:color w:val="000000"/>
          <w:sz w:val="28"/>
        </w:rPr>
        <w:t>
      независимый (при наличии такой возможности) внутренний или внешний аудит, для определения соответствия СЭМ запланированным мероприятиям, ее внедрение и реализация;</w:t>
      </w:r>
    </w:p>
    <w:bookmarkEnd w:id="3667"/>
    <w:bookmarkStart w:name="z3683" w:id="3668"/>
    <w:p>
      <w:pPr>
        <w:spacing w:after="0"/>
        <w:ind w:left="0"/>
        <w:jc w:val="both"/>
      </w:pPr>
      <w:r>
        <w:rPr>
          <w:rFonts w:ascii="Times New Roman"/>
          <w:b w:val="false"/>
          <w:i w:val="false"/>
          <w:color w:val="000000"/>
          <w:sz w:val="28"/>
        </w:rPr>
        <w:t>
      анализ СЭМ и ее соответствия современным требованиям, полноценности и эффективности со стороны высшего руководства;</w:t>
      </w:r>
    </w:p>
    <w:bookmarkEnd w:id="3668"/>
    <w:bookmarkStart w:name="z3684" w:id="3669"/>
    <w:p>
      <w:pPr>
        <w:spacing w:after="0"/>
        <w:ind w:left="0"/>
        <w:jc w:val="both"/>
      </w:pPr>
      <w:r>
        <w:rPr>
          <w:rFonts w:ascii="Times New Roman"/>
          <w:b w:val="false"/>
          <w:i w:val="false"/>
          <w:color w:val="000000"/>
          <w:sz w:val="28"/>
        </w:rPr>
        <w:t>
      отслеживание разработки экологически более чистых технологий;</w:t>
      </w:r>
    </w:p>
    <w:bookmarkEnd w:id="3669"/>
    <w:bookmarkStart w:name="z3685" w:id="3670"/>
    <w:p>
      <w:pPr>
        <w:spacing w:after="0"/>
        <w:ind w:left="0"/>
        <w:jc w:val="both"/>
      </w:pPr>
      <w:r>
        <w:rPr>
          <w:rFonts w:ascii="Times New Roman"/>
          <w:b w:val="false"/>
          <w:i w:val="false"/>
          <w:color w:val="000000"/>
          <w:sz w:val="28"/>
        </w:rPr>
        <w:t>
      анализ возможного влияния на окружающую среду при выводе уставки из эксплуатации, на стадии проектирования нового завода и на протяжении всего срока его эксплуатации;</w:t>
      </w:r>
    </w:p>
    <w:bookmarkEnd w:id="3670"/>
    <w:bookmarkStart w:name="z3686" w:id="3671"/>
    <w:p>
      <w:pPr>
        <w:spacing w:after="0"/>
        <w:ind w:left="0"/>
        <w:jc w:val="both"/>
      </w:pPr>
      <w:r>
        <w:rPr>
          <w:rFonts w:ascii="Times New Roman"/>
          <w:b w:val="false"/>
          <w:i w:val="false"/>
          <w:color w:val="000000"/>
          <w:sz w:val="28"/>
        </w:rPr>
        <w:t>
      проведение сравнительного анализа (бенчмарк) по отрасли на регулярной основе.</w:t>
      </w:r>
    </w:p>
    <w:bookmarkEnd w:id="3671"/>
    <w:bookmarkStart w:name="z3687" w:id="3672"/>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и использование системы управления техническим обслуживанием, которая особенно касается эффективности систем снижения запыленности, также являются частью СЭМ.</w:t>
      </w:r>
    </w:p>
    <w:bookmarkEnd w:id="3672"/>
    <w:bookmarkStart w:name="z3688" w:id="3673"/>
    <w:p>
      <w:pPr>
        <w:spacing w:after="0"/>
        <w:ind w:left="0"/>
        <w:jc w:val="both"/>
      </w:pPr>
      <w:r>
        <w:rPr>
          <w:rFonts w:ascii="Times New Roman"/>
          <w:b w:val="false"/>
          <w:i w:val="false"/>
          <w:color w:val="000000"/>
          <w:sz w:val="28"/>
        </w:rPr>
        <w:t>
      Область охвата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3673"/>
    <w:bookmarkStart w:name="z3689" w:id="3674"/>
    <w:p>
      <w:pPr>
        <w:spacing w:after="0"/>
        <w:ind w:left="0"/>
        <w:jc w:val="left"/>
      </w:pPr>
      <w:r>
        <w:rPr>
          <w:rFonts w:ascii="Times New Roman"/>
          <w:b/>
          <w:i w:val="false"/>
          <w:color w:val="000000"/>
        </w:rPr>
        <w:t xml:space="preserve"> 6.1.2. Управление энергопотреблением, энергоэффективность</w:t>
      </w:r>
    </w:p>
    <w:bookmarkEnd w:id="3674"/>
    <w:bookmarkStart w:name="z3690" w:id="367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w:t>
      </w:r>
    </w:p>
    <w:bookmarkEnd w:id="3675"/>
    <w:bookmarkStart w:name="z3691" w:id="3676"/>
    <w:p>
      <w:pPr>
        <w:spacing w:after="0"/>
        <w:ind w:left="0"/>
        <w:jc w:val="both"/>
      </w:pPr>
      <w:r>
        <w:rPr>
          <w:rFonts w:ascii="Times New Roman"/>
          <w:b w:val="false"/>
          <w:i w:val="false"/>
          <w:color w:val="000000"/>
          <w:sz w:val="28"/>
        </w:rPr>
        <w:t>
      Наилучшей доступной техникой является сокращение потребления тепловой и электрической энергии путем применения одной или комбинации нескольких из перечисленных ниже техник:</w:t>
      </w:r>
    </w:p>
    <w:bookmarkEnd w:id="3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3677"/>
          <w:p>
            <w:pPr>
              <w:spacing w:after="20"/>
              <w:ind w:left="20"/>
              <w:jc w:val="both"/>
            </w:pPr>
            <w:r>
              <w:rPr>
                <w:rFonts w:ascii="Times New Roman"/>
                <w:b w:val="false"/>
                <w:i w:val="false"/>
                <w:color w:val="000000"/>
                <w:sz w:val="20"/>
              </w:rPr>
              <w:t>
№</w:t>
            </w:r>
          </w:p>
          <w:bookmarkEnd w:id="367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эффективным использованием энергии (например, в соответствии со стандартом ISO 50001)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частотно-регулируемого привода на различном оборудовании (конвейерное, вентиляционное, насосное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энергосберегающих осветительных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электродвигателей с высоким классом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 экранов в технологических линия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трения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693" w:id="3678"/>
    <w:p>
      <w:pPr>
        <w:spacing w:after="0"/>
        <w:ind w:left="0"/>
        <w:jc w:val="left"/>
      </w:pPr>
      <w:r>
        <w:rPr>
          <w:rFonts w:ascii="Times New Roman"/>
          <w:b/>
          <w:i w:val="false"/>
          <w:color w:val="000000"/>
        </w:rPr>
        <w:t xml:space="preserve"> 6.1.3. Управление технологическими процессами</w:t>
      </w:r>
    </w:p>
    <w:bookmarkEnd w:id="3678"/>
    <w:bookmarkStart w:name="z3694" w:id="367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w:t>
      </w:r>
    </w:p>
    <w:bookmarkEnd w:id="3679"/>
    <w:bookmarkStart w:name="z3695" w:id="3680"/>
    <w:p>
      <w:pPr>
        <w:spacing w:after="0"/>
        <w:ind w:left="0"/>
        <w:jc w:val="both"/>
      </w:pPr>
      <w:r>
        <w:rPr>
          <w:rFonts w:ascii="Times New Roman"/>
          <w:b w:val="false"/>
          <w:i w:val="false"/>
          <w:color w:val="000000"/>
          <w:sz w:val="28"/>
        </w:rPr>
        <w:t>
      Наилучшей доступной техникой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3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технологическим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оптимизация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696" w:id="3681"/>
    <w:p>
      <w:pPr>
        <w:spacing w:after="0"/>
        <w:ind w:left="0"/>
        <w:jc w:val="left"/>
      </w:pPr>
      <w:r>
        <w:rPr>
          <w:rFonts w:ascii="Times New Roman"/>
          <w:b/>
          <w:i w:val="false"/>
          <w:color w:val="000000"/>
        </w:rPr>
        <w:t xml:space="preserve"> 6.1.4. Мониторинг выбросов</w:t>
      </w:r>
    </w:p>
    <w:bookmarkEnd w:id="3681"/>
    <w:bookmarkStart w:name="z3697" w:id="368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4.</w:t>
      </w:r>
    </w:p>
    <w:bookmarkEnd w:id="3682"/>
    <w:bookmarkStart w:name="z3698" w:id="3683"/>
    <w:p>
      <w:pPr>
        <w:spacing w:after="0"/>
        <w:ind w:left="0"/>
        <w:jc w:val="both"/>
      </w:pPr>
      <w:r>
        <w:rPr>
          <w:rFonts w:ascii="Times New Roman"/>
          <w:b w:val="false"/>
          <w:i w:val="false"/>
          <w:color w:val="000000"/>
          <w:sz w:val="28"/>
        </w:rPr>
        <w:t>
      НДТ является проведение мониторинга выбросов маркерных загрязняющих веществ из дымовых труб от основных источников выбросов всех процессов, для которых указаны технологические показатели, связанные с применением НДТ.</w:t>
      </w:r>
    </w:p>
    <w:bookmarkEnd w:id="3683"/>
    <w:bookmarkStart w:name="z3699" w:id="3684"/>
    <w:p>
      <w:pPr>
        <w:spacing w:after="0"/>
        <w:ind w:left="0"/>
        <w:jc w:val="both"/>
      </w:pPr>
      <w:r>
        <w:rPr>
          <w:rFonts w:ascii="Times New Roman"/>
          <w:b w:val="false"/>
          <w:i w:val="false"/>
          <w:color w:val="000000"/>
          <w:sz w:val="28"/>
        </w:rPr>
        <w:t>
      Периодичность мониторинга может быть адаптирована, если серия данных четко демонстрирует стабильность процесса очистки.</w:t>
      </w:r>
    </w:p>
    <w:bookmarkEnd w:id="3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3685"/>
          <w:p>
            <w:pPr>
              <w:spacing w:after="20"/>
              <w:ind w:left="20"/>
              <w:jc w:val="both"/>
            </w:pPr>
            <w:r>
              <w:rPr>
                <w:rFonts w:ascii="Times New Roman"/>
                <w:b w:val="false"/>
                <w:i w:val="false"/>
                <w:color w:val="000000"/>
                <w:sz w:val="20"/>
              </w:rPr>
              <w:t>
№</w:t>
            </w:r>
          </w:p>
          <w:bookmarkEnd w:id="3685"/>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3686"/>
          <w:p>
            <w:pPr>
              <w:spacing w:after="20"/>
              <w:ind w:left="20"/>
              <w:jc w:val="both"/>
            </w:pPr>
            <w:r>
              <w:rPr>
                <w:rFonts w:ascii="Times New Roman"/>
                <w:b w:val="false"/>
                <w:i w:val="false"/>
                <w:color w:val="000000"/>
                <w:sz w:val="20"/>
              </w:rPr>
              <w:t>
НДТ 9</w:t>
            </w:r>
          </w:p>
          <w:bookmarkEnd w:id="3686"/>
          <w:p>
            <w:pPr>
              <w:spacing w:after="20"/>
              <w:ind w:left="20"/>
              <w:jc w:val="both"/>
            </w:pPr>
            <w:r>
              <w:rPr>
                <w:rFonts w:ascii="Times New Roman"/>
                <w:b w:val="false"/>
                <w:i w:val="false"/>
                <w:color w:val="000000"/>
                <w:sz w:val="20"/>
              </w:rPr>
              <w:t>
</w:t>
            </w:r>
            <w:r>
              <w:rPr>
                <w:rFonts w:ascii="Times New Roman"/>
                <w:b w:val="false"/>
                <w:i w:val="false"/>
                <w:color w:val="000000"/>
                <w:sz w:val="20"/>
              </w:rPr>
              <w:t>НДТ 10</w:t>
            </w:r>
          </w:p>
          <w:p>
            <w:pPr>
              <w:spacing w:after="20"/>
              <w:ind w:left="20"/>
              <w:jc w:val="both"/>
            </w:pPr>
            <w:r>
              <w:rPr>
                <w:rFonts w:ascii="Times New Roman"/>
                <w:b w:val="false"/>
                <w:i w:val="false"/>
                <w:color w:val="000000"/>
                <w:sz w:val="20"/>
              </w:rPr>
              <w:t>
</w:t>
            </w:r>
            <w:r>
              <w:rPr>
                <w:rFonts w:ascii="Times New Roman"/>
                <w:b w:val="false"/>
                <w:i w:val="false"/>
                <w:color w:val="000000"/>
                <w:sz w:val="20"/>
              </w:rPr>
              <w:t>НДТ 15</w:t>
            </w:r>
          </w:p>
          <w:p>
            <w:pPr>
              <w:spacing w:after="20"/>
              <w:ind w:left="20"/>
              <w:jc w:val="both"/>
            </w:pPr>
            <w:r>
              <w:rPr>
                <w:rFonts w:ascii="Times New Roman"/>
                <w:b w:val="false"/>
                <w:i w:val="false"/>
                <w:color w:val="000000"/>
                <w:sz w:val="20"/>
              </w:rPr>
              <w:t>
НДТ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3687"/>
          <w:p>
            <w:pPr>
              <w:spacing w:after="20"/>
              <w:ind w:left="20"/>
              <w:jc w:val="both"/>
            </w:pPr>
            <w:r>
              <w:rPr>
                <w:rFonts w:ascii="Times New Roman"/>
                <w:b w:val="false"/>
                <w:i w:val="false"/>
                <w:color w:val="000000"/>
                <w:sz w:val="20"/>
              </w:rPr>
              <w:t>
НДТ 11</w:t>
            </w:r>
          </w:p>
          <w:bookmarkEnd w:id="3687"/>
          <w:p>
            <w:pPr>
              <w:spacing w:after="20"/>
              <w:ind w:left="20"/>
              <w:jc w:val="both"/>
            </w:pPr>
            <w:r>
              <w:rPr>
                <w:rFonts w:ascii="Times New Roman"/>
                <w:b w:val="false"/>
                <w:i w:val="false"/>
                <w:color w:val="000000"/>
                <w:sz w:val="20"/>
              </w:rPr>
              <w:t>
НДТ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3688"/>
          <w:p>
            <w:pPr>
              <w:spacing w:after="20"/>
              <w:ind w:left="20"/>
              <w:jc w:val="both"/>
            </w:pPr>
            <w:r>
              <w:rPr>
                <w:rFonts w:ascii="Times New Roman"/>
                <w:b w:val="false"/>
                <w:i w:val="false"/>
                <w:color w:val="000000"/>
                <w:sz w:val="20"/>
              </w:rPr>
              <w:t>
НДТ 12</w:t>
            </w:r>
          </w:p>
          <w:bookmarkEnd w:id="3688"/>
          <w:p>
            <w:pPr>
              <w:spacing w:after="20"/>
              <w:ind w:left="20"/>
              <w:jc w:val="both"/>
            </w:pPr>
            <w:r>
              <w:rPr>
                <w:rFonts w:ascii="Times New Roman"/>
                <w:b w:val="false"/>
                <w:i w:val="false"/>
                <w:color w:val="000000"/>
                <w:sz w:val="20"/>
              </w:rPr>
              <w:t>
</w:t>
            </w:r>
            <w:r>
              <w:rPr>
                <w:rFonts w:ascii="Times New Roman"/>
                <w:b w:val="false"/>
                <w:i w:val="false"/>
                <w:color w:val="000000"/>
                <w:sz w:val="20"/>
              </w:rPr>
              <w:t>НДТ 18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Летучие органические соединения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bl>
    <w:bookmarkStart w:name="z3707" w:id="3689"/>
    <w:p>
      <w:pPr>
        <w:spacing w:after="0"/>
        <w:ind w:left="0"/>
        <w:jc w:val="both"/>
      </w:pPr>
      <w:r>
        <w:rPr>
          <w:rFonts w:ascii="Times New Roman"/>
          <w:b w:val="false"/>
          <w:i w:val="false"/>
          <w:color w:val="000000"/>
          <w:sz w:val="28"/>
        </w:rPr>
        <w:t>
      1)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689"/>
    <w:bookmarkStart w:name="z3708" w:id="3690"/>
    <w:p>
      <w:pPr>
        <w:spacing w:after="0"/>
        <w:ind w:left="0"/>
        <w:jc w:val="both"/>
      </w:pPr>
      <w:r>
        <w:rPr>
          <w:rFonts w:ascii="Times New Roman"/>
          <w:b w:val="false"/>
          <w:i w:val="false"/>
          <w:color w:val="000000"/>
          <w:sz w:val="28"/>
        </w:rPr>
        <w:t>
      a) допустимое среднемесячное значение не превышает соответствующие пороговые значения выбросов;</w:t>
      </w:r>
    </w:p>
    <w:bookmarkEnd w:id="3690"/>
    <w:bookmarkStart w:name="z3709" w:id="3691"/>
    <w:p>
      <w:pPr>
        <w:spacing w:after="0"/>
        <w:ind w:left="0"/>
        <w:jc w:val="both"/>
      </w:pPr>
      <w:r>
        <w:rPr>
          <w:rFonts w:ascii="Times New Roman"/>
          <w:b w:val="false"/>
          <w:i w:val="false"/>
          <w:color w:val="000000"/>
          <w:sz w:val="28"/>
        </w:rPr>
        <w:t>
      b) допустимое среднесуточное значение не превышает 110 % от соответствующих пороговых значений выбросов;</w:t>
      </w:r>
    </w:p>
    <w:bookmarkEnd w:id="3691"/>
    <w:bookmarkStart w:name="z3710" w:id="3692"/>
    <w:p>
      <w:pPr>
        <w:spacing w:after="0"/>
        <w:ind w:left="0"/>
        <w:jc w:val="both"/>
      </w:pPr>
      <w:r>
        <w:rPr>
          <w:rFonts w:ascii="Times New Roman"/>
          <w:b w:val="false"/>
          <w:i w:val="false"/>
          <w:color w:val="000000"/>
          <w:sz w:val="28"/>
        </w:rPr>
        <w:t>
      c) 95 % всех допустимых среднечасовых значений за год не превышают 200 % от соответствующих пороговых значений выбросов;</w:t>
      </w:r>
    </w:p>
    <w:bookmarkEnd w:id="3692"/>
    <w:bookmarkStart w:name="z3711" w:id="3693"/>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определенными в соответствии с правилами, установленными компетентными органами, не превышают пороговые значения выбросов.</w:t>
      </w:r>
    </w:p>
    <w:bookmarkEnd w:id="3693"/>
    <w:bookmarkStart w:name="z3712" w:id="3694"/>
    <w:p>
      <w:pPr>
        <w:spacing w:after="0"/>
        <w:ind w:left="0"/>
        <w:jc w:val="both"/>
      </w:pPr>
      <w:r>
        <w:rPr>
          <w:rFonts w:ascii="Times New Roman"/>
          <w:b w:val="false"/>
          <w:i w:val="false"/>
          <w:color w:val="000000"/>
          <w:sz w:val="28"/>
        </w:rPr>
        <w:t>
      2) непрерывный мониторинг проводится посредством автоматизированной системы мониторинга на организованных источниках согласно требованиям, предусмотренным действующим законодательством Республики Казахстан.</w:t>
      </w:r>
    </w:p>
    <w:bookmarkEnd w:id="3694"/>
    <w:bookmarkStart w:name="z3713" w:id="3695"/>
    <w:p>
      <w:pPr>
        <w:spacing w:after="0"/>
        <w:ind w:left="0"/>
        <w:jc w:val="left"/>
      </w:pPr>
      <w:r>
        <w:rPr>
          <w:rFonts w:ascii="Times New Roman"/>
          <w:b/>
          <w:i w:val="false"/>
          <w:color w:val="000000"/>
        </w:rPr>
        <w:t xml:space="preserve"> 6.1.5. Мониторинг сбросов</w:t>
      </w:r>
    </w:p>
    <w:bookmarkEnd w:id="3695"/>
    <w:bookmarkStart w:name="z3714" w:id="369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5.</w:t>
      </w:r>
    </w:p>
    <w:bookmarkEnd w:id="3696"/>
    <w:bookmarkStart w:name="z3715" w:id="3697"/>
    <w:p>
      <w:pPr>
        <w:spacing w:after="0"/>
        <w:ind w:left="0"/>
        <w:jc w:val="both"/>
      </w:pPr>
      <w:r>
        <w:rPr>
          <w:rFonts w:ascii="Times New Roman"/>
          <w:b w:val="false"/>
          <w:i w:val="false"/>
          <w:color w:val="000000"/>
          <w:sz w:val="28"/>
        </w:rPr>
        <w:t>
      НДТ заключается в проведении мониторинга сбросов маркерных загрязняющих веществ в месте выпуска сточных вод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3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3698"/>
          <w:p>
            <w:pPr>
              <w:spacing w:after="20"/>
              <w:ind w:left="20"/>
              <w:jc w:val="both"/>
            </w:pPr>
            <w:r>
              <w:rPr>
                <w:rFonts w:ascii="Times New Roman"/>
                <w:b w:val="false"/>
                <w:i w:val="false"/>
                <w:color w:val="000000"/>
                <w:sz w:val="20"/>
              </w:rPr>
              <w:t>
№</w:t>
            </w:r>
          </w:p>
          <w:bookmarkEnd w:id="369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w:t>
            </w:r>
            <w:r>
              <w:rPr>
                <w:rFonts w:ascii="Times New Roman"/>
                <w:b w:val="false"/>
                <w:i w:val="false"/>
                <w:color w:val="000000"/>
                <w:vertAlign w:val="superscript"/>
              </w:rPr>
              <w:t>3</w:t>
            </w:r>
            <w:r>
              <w:rPr>
                <w:rFonts w:ascii="Times New Roman"/>
                <w:b w:val="false"/>
                <w:i w:val="false"/>
                <w:color w:val="000000"/>
                <w:sz w:val="20"/>
              </w:rPr>
              <w:t>/час)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органический углерод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потребление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фосфор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вещества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Cr. Cr (VI), Zn, Pb, Fe, Hg, Ni, 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bl>
    <w:bookmarkStart w:name="z3717" w:id="3699"/>
    <w:p>
      <w:pPr>
        <w:spacing w:after="0"/>
        <w:ind w:left="0"/>
        <w:jc w:val="both"/>
      </w:pPr>
      <w:r>
        <w:rPr>
          <w:rFonts w:ascii="Times New Roman"/>
          <w:b w:val="false"/>
          <w:i w:val="false"/>
          <w:color w:val="000000"/>
          <w:sz w:val="28"/>
        </w:rPr>
        <w:t>
      *Выпуски сточных вод, отводимые с объекта I категории, подлежат оснащению автоматизированной системой мониторинга, согласно требованиям, предусмотренным действующим законодательством.</w:t>
      </w:r>
    </w:p>
    <w:bookmarkEnd w:id="3699"/>
    <w:bookmarkStart w:name="z3718" w:id="3700"/>
    <w:p>
      <w:pPr>
        <w:spacing w:after="0"/>
        <w:ind w:left="0"/>
        <w:jc w:val="both"/>
      </w:pPr>
      <w:r>
        <w:rPr>
          <w:rFonts w:ascii="Times New Roman"/>
          <w:b w:val="false"/>
          <w:i w:val="false"/>
          <w:color w:val="000000"/>
          <w:sz w:val="28"/>
        </w:rPr>
        <w:t>
      ** Необходимость измерений применима для веществ при условии их наличия/образования в технологическом процессе, а также в случае наличия соответствующих средств измерений и аккредитованных организаций в Республике Казахстан.</w:t>
      </w:r>
    </w:p>
    <w:bookmarkEnd w:id="3700"/>
    <w:bookmarkStart w:name="z3719" w:id="3701"/>
    <w:p>
      <w:pPr>
        <w:spacing w:after="0"/>
        <w:ind w:left="0"/>
        <w:jc w:val="both"/>
      </w:pPr>
      <w:r>
        <w:rPr>
          <w:rFonts w:ascii="Times New Roman"/>
          <w:b w:val="false"/>
          <w:i w:val="false"/>
          <w:color w:val="000000"/>
          <w:sz w:val="28"/>
        </w:rPr>
        <w:t xml:space="preserve">
      Для мониторинга сброса сточных вод существует ряд стандартных процедур отбора и анализа проб воды и сточных вод, в том числе: </w:t>
      </w:r>
    </w:p>
    <w:bookmarkEnd w:id="3701"/>
    <w:bookmarkStart w:name="z3720" w:id="3702"/>
    <w:p>
      <w:pPr>
        <w:spacing w:after="0"/>
        <w:ind w:left="0"/>
        <w:jc w:val="both"/>
      </w:pPr>
      <w:r>
        <w:rPr>
          <w:rFonts w:ascii="Times New Roman"/>
          <w:b w:val="false"/>
          <w:i w:val="false"/>
          <w:color w:val="000000"/>
          <w:sz w:val="28"/>
        </w:rPr>
        <w:t xml:space="preserve">
      разовая (точечная, простая) проба – одна проба, взятая из потока сточных вод; </w:t>
      </w:r>
    </w:p>
    <w:bookmarkEnd w:id="3702"/>
    <w:bookmarkStart w:name="z3721" w:id="3703"/>
    <w:p>
      <w:pPr>
        <w:spacing w:after="0"/>
        <w:ind w:left="0"/>
        <w:jc w:val="both"/>
      </w:pPr>
      <w:r>
        <w:rPr>
          <w:rFonts w:ascii="Times New Roman"/>
          <w:b w:val="false"/>
          <w:i w:val="false"/>
          <w:color w:val="000000"/>
          <w:sz w:val="28"/>
        </w:rPr>
        <w:t xml:space="preserve">
      составная (усредненная, смешанная)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 </w:t>
      </w:r>
    </w:p>
    <w:bookmarkEnd w:id="3703"/>
    <w:bookmarkStart w:name="z3722" w:id="3704"/>
    <w:p>
      <w:pPr>
        <w:spacing w:after="0"/>
        <w:ind w:left="0"/>
        <w:jc w:val="both"/>
      </w:pPr>
      <w:r>
        <w:rPr>
          <w:rFonts w:ascii="Times New Roman"/>
          <w:b w:val="false"/>
          <w:i w:val="false"/>
          <w:color w:val="000000"/>
          <w:sz w:val="28"/>
        </w:rPr>
        <w:t>
      контрольная точечная проба – смешанная проба из не менее, чем пяти простых проб, отобранных в течение максимум двух часов с интервалом не менее двух минут и затем смешанных.</w:t>
      </w:r>
    </w:p>
    <w:bookmarkEnd w:id="3704"/>
    <w:bookmarkStart w:name="z3723" w:id="3705"/>
    <w:p>
      <w:pPr>
        <w:spacing w:after="0"/>
        <w:ind w:left="0"/>
        <w:jc w:val="left"/>
      </w:pPr>
      <w:r>
        <w:rPr>
          <w:rFonts w:ascii="Times New Roman"/>
          <w:b/>
          <w:i w:val="false"/>
          <w:color w:val="000000"/>
        </w:rPr>
        <w:t xml:space="preserve"> 6.1.6. Шум, вибрация</w:t>
      </w:r>
    </w:p>
    <w:bookmarkEnd w:id="3705"/>
    <w:bookmarkStart w:name="z3724" w:id="370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6.</w:t>
      </w:r>
    </w:p>
    <w:bookmarkEnd w:id="3706"/>
    <w:bookmarkStart w:name="z3725" w:id="3707"/>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3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техобслуживание оборудования, герметизация и ограждение вызывающих шум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шумозащитных 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3708"/>
          <w:p>
            <w:pPr>
              <w:spacing w:after="20"/>
              <w:ind w:left="20"/>
              <w:jc w:val="both"/>
            </w:pPr>
            <w:r>
              <w:rPr>
                <w:rFonts w:ascii="Times New Roman"/>
                <w:b w:val="false"/>
                <w:i w:val="false"/>
                <w:color w:val="000000"/>
                <w:sz w:val="20"/>
              </w:rPr>
              <w:t>
Звукоизоляция оборудования и инструментов с помощью глушителей, резонаторов, кожухов</w:t>
            </w:r>
          </w:p>
          <w:bookmarkEnd w:id="370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Акустически рациональные планировочные решения в проектировании зданий, помещений,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шумного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перечня оборудования с превышением норм по генерации шума (в соответствии с отраслевыми нормами)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Малошумные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дверей и окон в закрытых помещениях, если это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контроля шума и вибрации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727" w:id="3709"/>
    <w:p>
      <w:pPr>
        <w:spacing w:after="0"/>
        <w:ind w:left="0"/>
        <w:jc w:val="left"/>
      </w:pPr>
      <w:r>
        <w:rPr>
          <w:rFonts w:ascii="Times New Roman"/>
          <w:b/>
          <w:i w:val="false"/>
          <w:color w:val="000000"/>
        </w:rPr>
        <w:t xml:space="preserve"> 6.2. Выбросы загрязняющих веществ от неорганизованных источников </w:t>
      </w:r>
    </w:p>
    <w:bookmarkEnd w:id="3709"/>
    <w:bookmarkStart w:name="z3728" w:id="3710"/>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p>
    <w:bookmarkEnd w:id="3710"/>
    <w:bookmarkStart w:name="z3729" w:id="3711"/>
    <w:p>
      <w:pPr>
        <w:spacing w:after="0"/>
        <w:ind w:left="0"/>
        <w:jc w:val="both"/>
      </w:pPr>
      <w:r>
        <w:rPr>
          <w:rFonts w:ascii="Times New Roman"/>
          <w:b w:val="false"/>
          <w:i w:val="false"/>
          <w:color w:val="000000"/>
          <w:sz w:val="28"/>
        </w:rPr>
        <w:t>
      Для предотвращения или, если это практически невозможно, сокращение неорганизованных выбросов пыли в атмосферу НДТ заключается в разработке и реализации плана мероприятий по неорганизованным выбросам, как части системы экологического менеджмента (см. НДТ 1), который включает в себя:</w:t>
      </w:r>
    </w:p>
    <w:bookmarkEnd w:id="3711"/>
    <w:bookmarkStart w:name="z3730" w:id="3712"/>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пыли;</w:t>
      </w:r>
    </w:p>
    <w:bookmarkEnd w:id="3712"/>
    <w:bookmarkStart w:name="z3731" w:id="3713"/>
    <w:p>
      <w:pPr>
        <w:spacing w:after="0"/>
        <w:ind w:left="0"/>
        <w:jc w:val="both"/>
      </w:pPr>
      <w:r>
        <w:rPr>
          <w:rFonts w:ascii="Times New Roman"/>
          <w:b w:val="false"/>
          <w:i w:val="false"/>
          <w:color w:val="000000"/>
          <w:sz w:val="28"/>
        </w:rPr>
        <w:t>
      определение и реализация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3713"/>
    <w:bookmarkStart w:name="z3732" w:id="371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p>
    <w:bookmarkEnd w:id="3714"/>
    <w:bookmarkStart w:name="z3733" w:id="3715"/>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основанной на проектировании и оптимизации технологических решений, направленных на их исключение, если это возможно, сбор и очистку.</w:t>
      </w:r>
    </w:p>
    <w:bookmarkEnd w:id="3715"/>
    <w:bookmarkStart w:name="z3734" w:id="3716"/>
    <w:p>
      <w:pPr>
        <w:spacing w:after="0"/>
        <w:ind w:left="0"/>
        <w:jc w:val="both"/>
      </w:pPr>
      <w:r>
        <w:rPr>
          <w:rFonts w:ascii="Times New Roman"/>
          <w:b w:val="false"/>
          <w:i w:val="false"/>
          <w:color w:val="000000"/>
          <w:sz w:val="28"/>
        </w:rPr>
        <w:t>
      К мерам, применимым для снижения неорганизованных выбросов в технологических процессах производства изделий в линии станов горячей и холодной прокатки, относятся:</w:t>
      </w:r>
    </w:p>
    <w:bookmarkEnd w:id="3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загрузки, встроенных в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герметичных печей/систем подачи сырья, оснащенных системами пылеулавливания, или оснащение эксплуатируемых печей и другого технологического оборудования вытяжными системами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конструкций и методов эксплуатации вытяжных устройств и газоходов с целью улавливания отходящих газов (колпаки/укрытия)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вторичных системам отведения газовоздушных потоков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крытых производственных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улавливания и очистки отходящих газов, сконструированных с учетом особенностей улавливаемых смесей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контроль и поддержание температур в печи на оптимально низком требуемом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вентиляционных систем с вытяжными зонтами для удаления пыли с рабочих мест технологического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эффективных пылеочистных аппаратов сухого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камер напыления, применяемых для реализации процесса нанесения изоляционных покрытий, очистными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3735" w:id="3717"/>
    <w:p>
      <w:pPr>
        <w:spacing w:after="0"/>
        <w:ind w:left="0"/>
        <w:jc w:val="left"/>
      </w:pPr>
      <w:r>
        <w:rPr>
          <w:rFonts w:ascii="Times New Roman"/>
          <w:b/>
          <w:i w:val="false"/>
          <w:color w:val="000000"/>
        </w:rPr>
        <w:t xml:space="preserve"> 6.3. Выбросы загрязняющих веществ от организованных источников</w:t>
      </w:r>
    </w:p>
    <w:bookmarkEnd w:id="3717"/>
    <w:bookmarkStart w:name="z3736" w:id="3718"/>
    <w:p>
      <w:pPr>
        <w:spacing w:after="0"/>
        <w:ind w:left="0"/>
        <w:jc w:val="both"/>
      </w:pPr>
      <w:r>
        <w:rPr>
          <w:rFonts w:ascii="Times New Roman"/>
          <w:b w:val="false"/>
          <w:i w:val="false"/>
          <w:color w:val="000000"/>
          <w:sz w:val="28"/>
        </w:rPr>
        <w:t>
      Представленные ниже техники и достижимые с их помощью уровни эмиссий установлены для источников, оборудованных принудительными системами вентиляции.</w:t>
      </w:r>
    </w:p>
    <w:bookmarkEnd w:id="3718"/>
    <w:bookmarkStart w:name="z3737" w:id="3719"/>
    <w:p>
      <w:pPr>
        <w:spacing w:after="0"/>
        <w:ind w:left="0"/>
        <w:jc w:val="left"/>
      </w:pPr>
      <w:r>
        <w:rPr>
          <w:rFonts w:ascii="Times New Roman"/>
          <w:b/>
          <w:i w:val="false"/>
          <w:color w:val="000000"/>
        </w:rPr>
        <w:t xml:space="preserve"> 6.3.1. Выбросы загрязняющих веществ от организованных источников при холоднокатаном прокате.</w:t>
      </w:r>
    </w:p>
    <w:bookmarkEnd w:id="3719"/>
    <w:bookmarkStart w:name="z3738" w:id="3720"/>
    <w:p>
      <w:pPr>
        <w:spacing w:after="0"/>
        <w:ind w:left="0"/>
        <w:jc w:val="left"/>
      </w:pPr>
      <w:r>
        <w:rPr>
          <w:rFonts w:ascii="Times New Roman"/>
          <w:b/>
          <w:i w:val="false"/>
          <w:color w:val="000000"/>
        </w:rPr>
        <w:t xml:space="preserve"> 6.3.1.1. Выбросы пыли </w:t>
      </w:r>
    </w:p>
    <w:bookmarkEnd w:id="3720"/>
    <w:bookmarkStart w:name="z3739" w:id="372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p>
    <w:bookmarkEnd w:id="3721"/>
    <w:bookmarkStart w:name="z3740" w:id="3722"/>
    <w:p>
      <w:pPr>
        <w:spacing w:after="0"/>
        <w:ind w:left="0"/>
        <w:jc w:val="both"/>
      </w:pPr>
      <w:r>
        <w:rPr>
          <w:rFonts w:ascii="Times New Roman"/>
          <w:b w:val="false"/>
          <w:i w:val="false"/>
          <w:color w:val="000000"/>
          <w:sz w:val="28"/>
        </w:rPr>
        <w:t>
      В целях сокращения выбросов пыли при нагреве полуфабриката (холоднокатанной к полосе, профиля и т.д.) после холоднокатаного проката в процессе отжига, а также при нагреве полуфабриката перед нанесением покрытия методом погружения в горячий расплав металлов, НДТ заключается в использовании одной или комбинации техник:</w:t>
      </w:r>
    </w:p>
    <w:bookmarkEnd w:id="3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топлива с низким содержанием пыли и золы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топливам с низким содержанием пыли и золы относятся, например, природный газ, сжиженный нефтяной газ, очищенный от пыли доменный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741" w:id="3723"/>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6.2</w:t>
      </w:r>
    </w:p>
    <w:bookmarkEnd w:id="3723"/>
    <w:p>
      <w:pPr>
        <w:spacing w:after="0"/>
        <w:ind w:left="0"/>
        <w:jc w:val="both"/>
      </w:pPr>
      <w:r>
        <w:rPr>
          <w:rFonts w:ascii="Times New Roman"/>
          <w:b w:val="false"/>
          <w:i w:val="false"/>
          <w:color w:val="000000"/>
          <w:sz w:val="28"/>
        </w:rPr>
        <w:t>
      Таблица 6.2. Технологические показатели выбросов пыли при нагреве полуфабриката (холоднокатаной полосы, профиля и т. д.) после холоднокатаного проката в процессе отжига, а также при нагреве полуфабриката перед нанесением покрытия методом погружения в горячий расплав металлов, связанные с НДТ.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3724"/>
          <w:p>
            <w:pPr>
              <w:spacing w:after="20"/>
              <w:ind w:left="20"/>
              <w:jc w:val="both"/>
            </w:pPr>
            <w:r>
              <w:rPr>
                <w:rFonts w:ascii="Times New Roman"/>
                <w:b w:val="false"/>
                <w:i w:val="false"/>
                <w:color w:val="000000"/>
                <w:sz w:val="20"/>
              </w:rPr>
              <w:t>
№</w:t>
            </w:r>
          </w:p>
          <w:bookmarkEnd w:id="3724"/>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3744" w:id="3725"/>
    <w:p>
      <w:pPr>
        <w:spacing w:after="0"/>
        <w:ind w:left="0"/>
        <w:jc w:val="both"/>
      </w:pPr>
      <w:r>
        <w:rPr>
          <w:rFonts w:ascii="Times New Roman"/>
          <w:b w:val="false"/>
          <w:i w:val="false"/>
          <w:color w:val="000000"/>
          <w:sz w:val="28"/>
        </w:rPr>
        <w:t>
      *Среднесуточное значение или среднее значение за период выборки.</w:t>
      </w:r>
    </w:p>
    <w:bookmarkEnd w:id="3725"/>
    <w:bookmarkStart w:name="z3745" w:id="3726"/>
    <w:p>
      <w:pPr>
        <w:spacing w:after="0"/>
        <w:ind w:left="0"/>
        <w:jc w:val="both"/>
      </w:pPr>
      <w:r>
        <w:rPr>
          <w:rFonts w:ascii="Times New Roman"/>
          <w:b w:val="false"/>
          <w:i w:val="false"/>
          <w:color w:val="000000"/>
          <w:sz w:val="28"/>
        </w:rPr>
        <w:t>
      Мониторинг, связанный с НДТ: см. НДТ 4.</w:t>
      </w:r>
    </w:p>
    <w:bookmarkEnd w:id="3726"/>
    <w:bookmarkStart w:name="z3746" w:id="372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p>
    <w:bookmarkEnd w:id="3727"/>
    <w:bookmarkStart w:name="z3747" w:id="3728"/>
    <w:p>
      <w:pPr>
        <w:spacing w:after="0"/>
        <w:ind w:left="0"/>
        <w:jc w:val="both"/>
      </w:pPr>
      <w:r>
        <w:rPr>
          <w:rFonts w:ascii="Times New Roman"/>
          <w:b w:val="false"/>
          <w:i w:val="false"/>
          <w:color w:val="000000"/>
          <w:sz w:val="28"/>
        </w:rPr>
        <w:t>
      В целях сокращения выбросов пыли при механической обработке (включая продольную резку, удаление окалины, шлифование, черновую обработку, прокатку, чистовую обработку, выравнивание), зачистка (кроме ручной зачистки), НДТ заключается в использовании одной или комбинации техник:</w:t>
      </w:r>
    </w:p>
    <w:bookmarkEnd w:id="3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зачистка (кроме ручной зачистки) в сочетании с отводом воздуха и очисткой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 воздуха как можно ближе к источнику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не применяться в случае отходящих газов с высоким содержанием влаги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с импульсной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3748" w:id="3729"/>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6.3.</w:t>
      </w:r>
    </w:p>
    <w:bookmarkEnd w:id="3729"/>
    <w:p>
      <w:pPr>
        <w:spacing w:after="0"/>
        <w:ind w:left="0"/>
        <w:jc w:val="both"/>
      </w:pPr>
      <w:r>
        <w:rPr>
          <w:rFonts w:ascii="Times New Roman"/>
          <w:b w:val="false"/>
          <w:i w:val="false"/>
          <w:color w:val="000000"/>
          <w:sz w:val="28"/>
        </w:rPr>
        <w:t xml:space="preserve">
      Таблица 6.3. Технологические показатели выбросов пыли при механической обработке (включая продольную резку, удаление окалины, шлифование, черновую обработку, прокатку, чистовую обработку, выравнивание), зачистка (кроме ручной зачистки).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3730"/>
          <w:p>
            <w:pPr>
              <w:spacing w:after="20"/>
              <w:ind w:left="20"/>
              <w:jc w:val="both"/>
            </w:pPr>
            <w:r>
              <w:rPr>
                <w:rFonts w:ascii="Times New Roman"/>
                <w:b w:val="false"/>
                <w:i w:val="false"/>
                <w:color w:val="000000"/>
                <w:sz w:val="20"/>
              </w:rPr>
              <w:t>
№</w:t>
            </w:r>
          </w:p>
          <w:bookmarkEnd w:id="373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750" w:id="3731"/>
    <w:p>
      <w:pPr>
        <w:spacing w:after="0"/>
        <w:ind w:left="0"/>
        <w:jc w:val="both"/>
      </w:pPr>
      <w:r>
        <w:rPr>
          <w:rFonts w:ascii="Times New Roman"/>
          <w:b w:val="false"/>
          <w:i w:val="false"/>
          <w:color w:val="000000"/>
          <w:sz w:val="28"/>
        </w:rPr>
        <w:t>
      *Среднесуточное значение или среднее значение за период выборки.</w:t>
      </w:r>
    </w:p>
    <w:bookmarkEnd w:id="3731"/>
    <w:bookmarkStart w:name="z3751" w:id="3732"/>
    <w:p>
      <w:pPr>
        <w:spacing w:after="0"/>
        <w:ind w:left="0"/>
        <w:jc w:val="both"/>
      </w:pPr>
      <w:r>
        <w:rPr>
          <w:rFonts w:ascii="Times New Roman"/>
          <w:b w:val="false"/>
          <w:i w:val="false"/>
          <w:color w:val="000000"/>
          <w:sz w:val="28"/>
        </w:rPr>
        <w:t>
      Мониторинг, связанный с НДТ: см. НДТ 4.</w:t>
      </w:r>
    </w:p>
    <w:bookmarkEnd w:id="3732"/>
    <w:bookmarkStart w:name="z3752" w:id="3733"/>
    <w:p>
      <w:pPr>
        <w:spacing w:after="0"/>
        <w:ind w:left="0"/>
        <w:jc w:val="left"/>
      </w:pPr>
      <w:r>
        <w:rPr>
          <w:rFonts w:ascii="Times New Roman"/>
          <w:b/>
          <w:i w:val="false"/>
          <w:color w:val="000000"/>
        </w:rPr>
        <w:t xml:space="preserve"> 6.3.1.2. Выбросы диоксида серы</w:t>
      </w:r>
    </w:p>
    <w:bookmarkEnd w:id="3733"/>
    <w:bookmarkStart w:name="z3753" w:id="373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11.</w:t>
      </w:r>
    </w:p>
    <w:bookmarkEnd w:id="3734"/>
    <w:bookmarkStart w:name="z3754" w:id="3735"/>
    <w:p>
      <w:pPr>
        <w:spacing w:after="0"/>
        <w:ind w:left="0"/>
        <w:jc w:val="both"/>
      </w:pPr>
      <w:r>
        <w:rPr>
          <w:rFonts w:ascii="Times New Roman"/>
          <w:b w:val="false"/>
          <w:i w:val="false"/>
          <w:color w:val="000000"/>
          <w:sz w:val="28"/>
        </w:rPr>
        <w:t>
      В целях предотвращение или сокращения выбросов SO</w:t>
      </w:r>
      <w:r>
        <w:rPr>
          <w:rFonts w:ascii="Times New Roman"/>
          <w:b w:val="false"/>
          <w:i w:val="false"/>
          <w:color w:val="000000"/>
          <w:vertAlign w:val="subscript"/>
        </w:rPr>
        <w:t>2</w:t>
      </w:r>
      <w:r>
        <w:rPr>
          <w:rFonts w:ascii="Times New Roman"/>
          <w:b w:val="false"/>
          <w:i w:val="false"/>
          <w:color w:val="000000"/>
          <w:sz w:val="28"/>
        </w:rPr>
        <w:t xml:space="preserve"> из отходящих технологических газов при нагреве полуфабриката (холоднокатанной полосы, профиля и т.д.) после холоднокатаного проката в процессе отжига, при нагреве полуфабриката перед нанесением покрытия методом погружения в горячий расплав металлов, НДТ заключается в использовании одной из или комбинации нижеперечисленных техник:</w:t>
      </w:r>
    </w:p>
    <w:bookmarkEnd w:id="3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3736"/>
          <w:p>
            <w:pPr>
              <w:spacing w:after="20"/>
              <w:ind w:left="20"/>
              <w:jc w:val="both"/>
            </w:pPr>
            <w:r>
              <w:rPr>
                <w:rFonts w:ascii="Times New Roman"/>
                <w:b w:val="false"/>
                <w:i w:val="false"/>
                <w:color w:val="000000"/>
                <w:sz w:val="20"/>
              </w:rPr>
              <w:t>
№</w:t>
            </w:r>
          </w:p>
          <w:bookmarkEnd w:id="373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3737"/>
          <w:p>
            <w:pPr>
              <w:spacing w:after="20"/>
              <w:ind w:left="20"/>
              <w:jc w:val="both"/>
            </w:pPr>
            <w:r>
              <w:rPr>
                <w:rFonts w:ascii="Times New Roman"/>
                <w:b w:val="false"/>
                <w:i w:val="false"/>
                <w:color w:val="000000"/>
                <w:sz w:val="20"/>
              </w:rPr>
              <w:t>
Применительно для новых установок.</w:t>
            </w:r>
          </w:p>
          <w:bookmarkEnd w:id="3737"/>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 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 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bl>
    <w:bookmarkStart w:name="z3760" w:id="3738"/>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6.4.</w:t>
      </w:r>
    </w:p>
    <w:bookmarkEnd w:id="3738"/>
    <w:bookmarkStart w:name="z3761" w:id="3739"/>
    <w:p>
      <w:pPr>
        <w:spacing w:after="0"/>
        <w:ind w:left="0"/>
        <w:jc w:val="both"/>
      </w:pPr>
      <w:r>
        <w:rPr>
          <w:rFonts w:ascii="Times New Roman"/>
          <w:b w:val="false"/>
          <w:i w:val="false"/>
          <w:color w:val="000000"/>
          <w:sz w:val="28"/>
        </w:rPr>
        <w:t>
      Таблица 6.4.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при нагреве полуфабриката (холоднокатанной полосы, профиля и т. д.) после холоднокатаного проката в процессе отжига, при нагреве полуфабриката перед нанесением покрытия методом погружения в горячий расплав металлов.</w:t>
      </w:r>
    </w:p>
    <w:bookmarkEnd w:id="3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3740"/>
          <w:p>
            <w:pPr>
              <w:spacing w:after="20"/>
              <w:ind w:left="20"/>
              <w:jc w:val="both"/>
            </w:pPr>
            <w:r>
              <w:rPr>
                <w:rFonts w:ascii="Times New Roman"/>
                <w:b w:val="false"/>
                <w:i w:val="false"/>
                <w:color w:val="000000"/>
                <w:sz w:val="20"/>
              </w:rPr>
              <w:t>
№</w:t>
            </w:r>
          </w:p>
          <w:bookmarkEnd w:id="374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bl>
    <w:bookmarkStart w:name="z3763" w:id="3741"/>
    <w:p>
      <w:pPr>
        <w:spacing w:after="0"/>
        <w:ind w:left="0"/>
        <w:jc w:val="both"/>
      </w:pPr>
      <w:r>
        <w:rPr>
          <w:rFonts w:ascii="Times New Roman"/>
          <w:b w:val="false"/>
          <w:i w:val="false"/>
          <w:color w:val="000000"/>
          <w:sz w:val="28"/>
        </w:rPr>
        <w:t>
      * ТП-НДТ не распространяется на установки, использующие 100 % природный газ или 100% электрический нагрев.</w:t>
      </w:r>
    </w:p>
    <w:bookmarkEnd w:id="3741"/>
    <w:bookmarkStart w:name="z3764" w:id="3742"/>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3742"/>
    <w:bookmarkStart w:name="z3765" w:id="3743"/>
    <w:p>
      <w:pPr>
        <w:spacing w:after="0"/>
        <w:ind w:left="0"/>
        <w:jc w:val="both"/>
      </w:pPr>
      <w:r>
        <w:rPr>
          <w:rFonts w:ascii="Times New Roman"/>
          <w:b w:val="false"/>
          <w:i w:val="false"/>
          <w:color w:val="000000"/>
          <w:sz w:val="28"/>
        </w:rPr>
        <w:t>
      Мониторинг, связанный с НДТ: см. НДТ 4.</w:t>
      </w:r>
    </w:p>
    <w:bookmarkEnd w:id="3743"/>
    <w:bookmarkStart w:name="z3766" w:id="3744"/>
    <w:p>
      <w:pPr>
        <w:spacing w:after="0"/>
        <w:ind w:left="0"/>
        <w:jc w:val="left"/>
      </w:pPr>
      <w:r>
        <w:rPr>
          <w:rFonts w:ascii="Times New Roman"/>
          <w:b/>
          <w:i w:val="false"/>
          <w:color w:val="000000"/>
        </w:rPr>
        <w:t xml:space="preserve"> 6.3.1.3. Выбросы окислов азота</w:t>
      </w:r>
    </w:p>
    <w:bookmarkEnd w:id="3744"/>
    <w:bookmarkStart w:name="z3767" w:id="374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12</w:t>
      </w:r>
      <w:r>
        <w:rPr>
          <w:rFonts w:ascii="Times New Roman"/>
          <w:b/>
          <w:i w:val="false"/>
          <w:color w:val="000000"/>
          <w:sz w:val="28"/>
        </w:rPr>
        <w:t>.</w:t>
      </w:r>
    </w:p>
    <w:bookmarkEnd w:id="3745"/>
    <w:bookmarkStart w:name="z3768" w:id="3746"/>
    <w:p>
      <w:pPr>
        <w:spacing w:after="0"/>
        <w:ind w:left="0"/>
        <w:jc w:val="both"/>
      </w:pPr>
      <w:r>
        <w:rPr>
          <w:rFonts w:ascii="Times New Roman"/>
          <w:b w:val="false"/>
          <w:i w:val="false"/>
          <w:color w:val="000000"/>
          <w:sz w:val="28"/>
        </w:rPr>
        <w:t>
      Для предотвращения и/или снижения выбросов окислов азота (NOx) в атмосферу при нагреве полуфабриката (холоднокатаной полосы, профиля и т.д.) после холоднокатаном прокате в процессе отжига, при процессе нагрева полуфабриката (холоднокатанной полосы и т.д.) перед нанесением покрытия методом погружения в горячий расплав металлов НДТ является использование одного или комбинации нижеуказанных методов:</w:t>
      </w:r>
    </w:p>
    <w:bookmarkEnd w:id="3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уровнем выделения оксидов азота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на существующих заводах может быть ограничена конструктивными и/или эксплуатационными ограничениями.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топлива или комбинации топлив с низким содержанием пыли, серы и низким потенциалом образования NO </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Кислородно-топливная горелка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селективного каталитического восстановления (СКВ)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селективного некаталитического восстановления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769" w:id="3747"/>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6.5., 6.6.</w:t>
      </w:r>
    </w:p>
    <w:bookmarkEnd w:id="3747"/>
    <w:p>
      <w:pPr>
        <w:spacing w:after="0"/>
        <w:ind w:left="0"/>
        <w:jc w:val="both"/>
      </w:pPr>
      <w:r>
        <w:rPr>
          <w:rFonts w:ascii="Times New Roman"/>
          <w:b w:val="false"/>
          <w:i w:val="false"/>
          <w:color w:val="000000"/>
          <w:sz w:val="28"/>
        </w:rPr>
        <w:t>
      Таблица 6.5. Технологические показатели выбросов окислов азота (NOx) в атмосферу при нагреве полуфабриката (холоднокатаной к полосе, профиля и т.д.) после холоднокатаного проката в процессе отжига.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3748"/>
          <w:p>
            <w:pPr>
              <w:spacing w:after="20"/>
              <w:ind w:left="20"/>
              <w:jc w:val="both"/>
            </w:pPr>
            <w:r>
              <w:rPr>
                <w:rFonts w:ascii="Times New Roman"/>
                <w:b w:val="false"/>
                <w:i w:val="false"/>
                <w:color w:val="000000"/>
                <w:sz w:val="20"/>
              </w:rPr>
              <w:t>
100–250**</w:t>
            </w:r>
          </w:p>
          <w:bookmarkEnd w:id="3748"/>
          <w:p>
            <w:pPr>
              <w:spacing w:after="20"/>
              <w:ind w:left="20"/>
              <w:jc w:val="both"/>
            </w:pPr>
            <w:r>
              <w:rPr>
                <w:rFonts w:ascii="Times New Roman"/>
                <w:b w:val="false"/>
                <w:i w:val="false"/>
                <w:color w:val="000000"/>
                <w:sz w:val="20"/>
              </w:rPr>
              <w:t>
100–300***</w:t>
            </w:r>
          </w:p>
        </w:tc>
      </w:tr>
    </w:tbl>
    <w:bookmarkStart w:name="z3771" w:id="3749"/>
    <w:p>
      <w:pPr>
        <w:spacing w:after="0"/>
        <w:ind w:left="0"/>
        <w:jc w:val="both"/>
      </w:pPr>
      <w:r>
        <w:rPr>
          <w:rFonts w:ascii="Times New Roman"/>
          <w:b w:val="false"/>
          <w:i w:val="false"/>
          <w:color w:val="000000"/>
          <w:sz w:val="28"/>
        </w:rPr>
        <w:t>
      *Среднесуточное значение или среднее значение за период выборки</w:t>
      </w:r>
    </w:p>
    <w:bookmarkEnd w:id="3749"/>
    <w:bookmarkStart w:name="z3772" w:id="3750"/>
    <w:p>
      <w:pPr>
        <w:spacing w:after="0"/>
        <w:ind w:left="0"/>
        <w:jc w:val="both"/>
      </w:pPr>
      <w:r>
        <w:rPr>
          <w:rFonts w:ascii="Times New Roman"/>
          <w:b w:val="false"/>
          <w:i w:val="false"/>
          <w:color w:val="000000"/>
          <w:sz w:val="28"/>
        </w:rPr>
        <w:t>
      **При использовании природного газа.</w:t>
      </w:r>
    </w:p>
    <w:bookmarkEnd w:id="3750"/>
    <w:bookmarkStart w:name="z3773" w:id="3751"/>
    <w:p>
      <w:pPr>
        <w:spacing w:after="0"/>
        <w:ind w:left="0"/>
        <w:jc w:val="both"/>
      </w:pPr>
      <w:r>
        <w:rPr>
          <w:rFonts w:ascii="Times New Roman"/>
          <w:b w:val="false"/>
          <w:i w:val="false"/>
          <w:color w:val="000000"/>
          <w:sz w:val="28"/>
        </w:rPr>
        <w:t>
      ***Другое топливо</w:t>
      </w:r>
    </w:p>
    <w:bookmarkEnd w:id="3751"/>
    <w:p>
      <w:pPr>
        <w:spacing w:after="0"/>
        <w:ind w:left="0"/>
        <w:jc w:val="both"/>
      </w:pPr>
      <w:r>
        <w:rPr>
          <w:rFonts w:ascii="Times New Roman"/>
          <w:b w:val="false"/>
          <w:i w:val="false"/>
          <w:color w:val="000000"/>
          <w:sz w:val="28"/>
        </w:rPr>
        <w:t>
      Таблица 6.6. Технологические показатели выбросов окислов азота (NOx) в атмосферу при процессе нагрева полуфабриката (холоднокатаной полосы и т.д.) перед нанесением покрытия методом погружения в горячий расплав металлов.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3752"/>
          <w:p>
            <w:pPr>
              <w:spacing w:after="20"/>
              <w:ind w:left="20"/>
              <w:jc w:val="both"/>
            </w:pPr>
            <w:r>
              <w:rPr>
                <w:rFonts w:ascii="Times New Roman"/>
                <w:b w:val="false"/>
                <w:i w:val="false"/>
                <w:color w:val="000000"/>
                <w:sz w:val="20"/>
              </w:rPr>
              <w:t xml:space="preserve">
№ </w:t>
            </w:r>
          </w:p>
          <w:bookmarkEnd w:id="375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bl>
    <w:bookmarkStart w:name="z3775" w:id="3753"/>
    <w:p>
      <w:pPr>
        <w:spacing w:after="0"/>
        <w:ind w:left="0"/>
        <w:jc w:val="both"/>
      </w:pPr>
      <w:r>
        <w:rPr>
          <w:rFonts w:ascii="Times New Roman"/>
          <w:b w:val="false"/>
          <w:i w:val="false"/>
          <w:color w:val="000000"/>
          <w:sz w:val="28"/>
        </w:rPr>
        <w:t>
      *Среднесуточное значение или среднее значение за период выборки</w:t>
      </w:r>
    </w:p>
    <w:bookmarkEnd w:id="3753"/>
    <w:bookmarkStart w:name="z3776" w:id="3754"/>
    <w:p>
      <w:pPr>
        <w:spacing w:after="0"/>
        <w:ind w:left="0"/>
        <w:jc w:val="both"/>
      </w:pPr>
      <w:r>
        <w:rPr>
          <w:rFonts w:ascii="Times New Roman"/>
          <w:b w:val="false"/>
          <w:i w:val="false"/>
          <w:color w:val="000000"/>
          <w:sz w:val="28"/>
        </w:rPr>
        <w:t>
      Мониторинг, связанный с НДТ: см. НДТ 4.</w:t>
      </w:r>
    </w:p>
    <w:bookmarkEnd w:id="3754"/>
    <w:bookmarkStart w:name="z3777" w:id="3755"/>
    <w:p>
      <w:pPr>
        <w:spacing w:after="0"/>
        <w:ind w:left="0"/>
        <w:jc w:val="left"/>
      </w:pPr>
      <w:r>
        <w:rPr>
          <w:rFonts w:ascii="Times New Roman"/>
          <w:b/>
          <w:i w:val="false"/>
          <w:color w:val="000000"/>
        </w:rPr>
        <w:t xml:space="preserve"> 6.3.1.4. Выбросы летучих органических соединений (ЛОС)</w:t>
      </w:r>
    </w:p>
    <w:bookmarkEnd w:id="3755"/>
    <w:bookmarkStart w:name="z3778" w:id="375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13</w:t>
      </w:r>
      <w:r>
        <w:rPr>
          <w:rFonts w:ascii="Times New Roman"/>
          <w:b/>
          <w:i w:val="false"/>
          <w:color w:val="000000"/>
          <w:sz w:val="28"/>
        </w:rPr>
        <w:t>.</w:t>
      </w:r>
    </w:p>
    <w:bookmarkEnd w:id="3756"/>
    <w:bookmarkStart w:name="z3779" w:id="3757"/>
    <w:p>
      <w:pPr>
        <w:spacing w:after="0"/>
        <w:ind w:left="0"/>
        <w:jc w:val="both"/>
      </w:pPr>
      <w:r>
        <w:rPr>
          <w:rFonts w:ascii="Times New Roman"/>
          <w:b w:val="false"/>
          <w:i w:val="false"/>
          <w:color w:val="000000"/>
          <w:sz w:val="28"/>
        </w:rPr>
        <w:t>
      В целях сокращения выбросов летучих органических соединений в атмосферу при прокатке, влажной очистке, чистовой обработке при холоднокатаном прокате, НДТ заключается в использовании одной или комбинации техник:</w:t>
      </w:r>
    </w:p>
    <w:bookmarkEnd w:id="3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 воздуха как можно ближе к источнику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демистера и/или сепаратора масляного тумана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780" w:id="3758"/>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6.7.</w:t>
      </w:r>
    </w:p>
    <w:bookmarkEnd w:id="3758"/>
    <w:p>
      <w:pPr>
        <w:spacing w:after="0"/>
        <w:ind w:left="0"/>
        <w:jc w:val="both"/>
      </w:pPr>
      <w:r>
        <w:rPr>
          <w:rFonts w:ascii="Times New Roman"/>
          <w:b w:val="false"/>
          <w:i w:val="false"/>
          <w:color w:val="000000"/>
          <w:sz w:val="28"/>
        </w:rPr>
        <w:t>
      Таблица 6.7. Технологические показатели выбросов летучих органических соединений (ЛОС), при прокатке, влажной очистке, чистовой обработке при холоднокатаном прокате.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 или среднее значение за период выборки.</w:t>
            </w:r>
          </w:p>
        </w:tc>
      </w:tr>
    </w:tbl>
    <w:bookmarkStart w:name="z3781" w:id="3759"/>
    <w:p>
      <w:pPr>
        <w:spacing w:after="0"/>
        <w:ind w:left="0"/>
        <w:jc w:val="both"/>
      </w:pPr>
      <w:r>
        <w:rPr>
          <w:rFonts w:ascii="Times New Roman"/>
          <w:b w:val="false"/>
          <w:i w:val="false"/>
          <w:color w:val="000000"/>
          <w:sz w:val="28"/>
        </w:rPr>
        <w:t>
      Мониторинг, связанный с НДТ: см. НДТ 5.</w:t>
      </w:r>
    </w:p>
    <w:bookmarkEnd w:id="3759"/>
    <w:bookmarkStart w:name="z3782" w:id="3760"/>
    <w:p>
      <w:pPr>
        <w:spacing w:after="0"/>
        <w:ind w:left="0"/>
        <w:jc w:val="left"/>
      </w:pPr>
      <w:r>
        <w:rPr>
          <w:rFonts w:ascii="Times New Roman"/>
          <w:b/>
          <w:i w:val="false"/>
          <w:color w:val="000000"/>
        </w:rPr>
        <w:t xml:space="preserve"> 6.3.1.5. Выбросы кислот</w:t>
      </w:r>
    </w:p>
    <w:bookmarkEnd w:id="3760"/>
    <w:bookmarkStart w:name="z3783" w:id="376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14</w:t>
      </w:r>
      <w:r>
        <w:rPr>
          <w:rFonts w:ascii="Times New Roman"/>
          <w:b/>
          <w:i w:val="false"/>
          <w:color w:val="000000"/>
          <w:sz w:val="28"/>
        </w:rPr>
        <w:t>.</w:t>
      </w:r>
    </w:p>
    <w:bookmarkEnd w:id="3761"/>
    <w:bookmarkStart w:name="z3784" w:id="3762"/>
    <w:p>
      <w:pPr>
        <w:spacing w:after="0"/>
        <w:ind w:left="0"/>
        <w:jc w:val="both"/>
      </w:pPr>
      <w:r>
        <w:rPr>
          <w:rFonts w:ascii="Times New Roman"/>
          <w:b w:val="false"/>
          <w:i w:val="false"/>
          <w:color w:val="000000"/>
          <w:sz w:val="28"/>
        </w:rPr>
        <w:t>
      В целях снижения выбросов HCl и SO</w:t>
      </w:r>
      <w:r>
        <w:rPr>
          <w:rFonts w:ascii="Times New Roman"/>
          <w:b w:val="false"/>
          <w:i w:val="false"/>
          <w:color w:val="000000"/>
          <w:vertAlign w:val="subscript"/>
        </w:rPr>
        <w:t>х</w:t>
      </w:r>
      <w:r>
        <w:rPr>
          <w:rFonts w:ascii="Times New Roman"/>
          <w:b w:val="false"/>
          <w:i w:val="false"/>
          <w:color w:val="000000"/>
          <w:sz w:val="28"/>
        </w:rPr>
        <w:t xml:space="preserve"> в атмосферу в результате травления при холоднокатаном прокате, НДТ заключается в использовании одной из техник, приведенных ниже.</w:t>
      </w:r>
    </w:p>
    <w:bookmarkEnd w:id="3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3763"/>
          <w:p>
            <w:pPr>
              <w:spacing w:after="20"/>
              <w:ind w:left="20"/>
              <w:jc w:val="both"/>
            </w:pPr>
            <w:r>
              <w:rPr>
                <w:rFonts w:ascii="Times New Roman"/>
                <w:b w:val="false"/>
                <w:i w:val="false"/>
                <w:color w:val="000000"/>
                <w:sz w:val="20"/>
              </w:rPr>
              <w:t>
№</w:t>
            </w:r>
          </w:p>
          <w:bookmarkEnd w:id="376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 травление в закрытых емкостях в сочетании с вытяжкой паров/газов.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мокрой очистки с демистером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786" w:id="3764"/>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6.8.</w:t>
      </w:r>
    </w:p>
    <w:bookmarkEnd w:id="3764"/>
    <w:p>
      <w:pPr>
        <w:spacing w:after="0"/>
        <w:ind w:left="0"/>
        <w:jc w:val="left"/>
      </w:pPr>
      <w:r>
        <w:rPr>
          <w:rFonts w:ascii="Times New Roman"/>
          <w:b/>
          <w:i w:val="false"/>
          <w:color w:val="000000"/>
        </w:rPr>
        <w:t xml:space="preserve"> Таблица 6.8. Технологические показатели для выбросов HCl и SO</w:t>
      </w:r>
      <w:r>
        <w:rPr>
          <w:rFonts w:ascii="Times New Roman"/>
          <w:b/>
          <w:i w:val="false"/>
          <w:color w:val="000000"/>
          <w:vertAlign w:val="subscript"/>
        </w:rPr>
        <w:t>х</w:t>
      </w:r>
      <w:r>
        <w:rPr>
          <w:rFonts w:ascii="Times New Roman"/>
          <w:b/>
          <w:i w:val="false"/>
          <w:color w:val="000000"/>
          <w:vertAlign w:val="subscript"/>
        </w:rPr>
        <w:t xml:space="preserve"> </w:t>
      </w:r>
      <w:r>
        <w:rPr>
          <w:rFonts w:ascii="Times New Roman"/>
          <w:b/>
          <w:i w:val="false"/>
          <w:color w:val="000000"/>
        </w:rPr>
        <w:t>в результате травления при холоднокатаном прокате.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3765"/>
          <w:p>
            <w:pPr>
              <w:spacing w:after="20"/>
              <w:ind w:left="20"/>
              <w:jc w:val="both"/>
            </w:pPr>
            <w:r>
              <w:rPr>
                <w:rFonts w:ascii="Times New Roman"/>
                <w:b w:val="false"/>
                <w:i w:val="false"/>
                <w:color w:val="000000"/>
                <w:sz w:val="20"/>
              </w:rPr>
              <w:t>
№</w:t>
            </w:r>
          </w:p>
          <w:bookmarkEnd w:id="376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r>
    </w:tbl>
    <w:bookmarkStart w:name="z3788" w:id="3766"/>
    <w:p>
      <w:pPr>
        <w:spacing w:after="0"/>
        <w:ind w:left="0"/>
        <w:jc w:val="both"/>
      </w:pPr>
      <w:r>
        <w:rPr>
          <w:rFonts w:ascii="Times New Roman"/>
          <w:b w:val="false"/>
          <w:i w:val="false"/>
          <w:color w:val="000000"/>
          <w:sz w:val="28"/>
        </w:rPr>
        <w:t>
      *Среднесуточное значение или среднее значение за период выборки</w:t>
      </w:r>
    </w:p>
    <w:bookmarkEnd w:id="3766"/>
    <w:bookmarkStart w:name="z3789" w:id="3767"/>
    <w:p>
      <w:pPr>
        <w:spacing w:after="0"/>
        <w:ind w:left="0"/>
        <w:jc w:val="both"/>
      </w:pPr>
      <w:r>
        <w:rPr>
          <w:rFonts w:ascii="Times New Roman"/>
          <w:b w:val="false"/>
          <w:i w:val="false"/>
          <w:color w:val="000000"/>
          <w:sz w:val="28"/>
        </w:rPr>
        <w:t>
      **Применимо только при травлении соляной кислотой</w:t>
      </w:r>
    </w:p>
    <w:bookmarkEnd w:id="3767"/>
    <w:bookmarkStart w:name="z3790" w:id="3768"/>
    <w:p>
      <w:pPr>
        <w:spacing w:after="0"/>
        <w:ind w:left="0"/>
        <w:jc w:val="both"/>
      </w:pPr>
      <w:r>
        <w:rPr>
          <w:rFonts w:ascii="Times New Roman"/>
          <w:b w:val="false"/>
          <w:i w:val="false"/>
          <w:color w:val="000000"/>
          <w:sz w:val="28"/>
        </w:rPr>
        <w:t>
      ***Применимо только при травлении серной кислотой.</w:t>
      </w:r>
    </w:p>
    <w:bookmarkEnd w:id="3768"/>
    <w:bookmarkStart w:name="z3791" w:id="3769"/>
    <w:p>
      <w:pPr>
        <w:spacing w:after="0"/>
        <w:ind w:left="0"/>
        <w:jc w:val="both"/>
      </w:pPr>
      <w:r>
        <w:rPr>
          <w:rFonts w:ascii="Times New Roman"/>
          <w:b w:val="false"/>
          <w:i w:val="false"/>
          <w:color w:val="000000"/>
          <w:sz w:val="28"/>
        </w:rPr>
        <w:t>
      Связанный мониторинг находится в НДТ 4.</w:t>
      </w:r>
    </w:p>
    <w:bookmarkEnd w:id="3769"/>
    <w:bookmarkStart w:name="z3792" w:id="3770"/>
    <w:p>
      <w:pPr>
        <w:spacing w:after="0"/>
        <w:ind w:left="0"/>
        <w:jc w:val="left"/>
      </w:pPr>
      <w:r>
        <w:rPr>
          <w:rFonts w:ascii="Times New Roman"/>
          <w:b/>
          <w:i w:val="false"/>
          <w:color w:val="000000"/>
        </w:rPr>
        <w:t xml:space="preserve"> 6.3.2. Выбросы загрязняющих веществ от организованных источников при производстве горячекатаного проката.</w:t>
      </w:r>
    </w:p>
    <w:bookmarkEnd w:id="3770"/>
    <w:bookmarkStart w:name="z3793" w:id="3771"/>
    <w:p>
      <w:pPr>
        <w:spacing w:after="0"/>
        <w:ind w:left="0"/>
        <w:jc w:val="left"/>
      </w:pPr>
      <w:r>
        <w:rPr>
          <w:rFonts w:ascii="Times New Roman"/>
          <w:b/>
          <w:i w:val="false"/>
          <w:color w:val="000000"/>
        </w:rPr>
        <w:t xml:space="preserve"> 6.3.2.1. Выбросы пыли</w:t>
      </w:r>
    </w:p>
    <w:bookmarkEnd w:id="3771"/>
    <w:bookmarkStart w:name="z3794" w:id="377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15</w:t>
      </w:r>
      <w:r>
        <w:rPr>
          <w:rFonts w:ascii="Times New Roman"/>
          <w:b/>
          <w:i w:val="false"/>
          <w:color w:val="000000"/>
          <w:sz w:val="28"/>
        </w:rPr>
        <w:t>.</w:t>
      </w:r>
    </w:p>
    <w:bookmarkEnd w:id="3772"/>
    <w:bookmarkStart w:name="z3795" w:id="3773"/>
    <w:p>
      <w:pPr>
        <w:spacing w:after="0"/>
        <w:ind w:left="0"/>
        <w:jc w:val="both"/>
      </w:pPr>
      <w:r>
        <w:rPr>
          <w:rFonts w:ascii="Times New Roman"/>
          <w:b w:val="false"/>
          <w:i w:val="false"/>
          <w:color w:val="000000"/>
          <w:sz w:val="28"/>
        </w:rPr>
        <w:t>
      В целях сокращения выбросов пыли при нагреве полуфабриката (слябы, блюмы, круг и т. д.) перед процессом горячекатаного проката, НДТ заключается в использовании одной или комбинации техник:</w:t>
      </w:r>
    </w:p>
    <w:bookmarkEnd w:id="3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топлива с низким содержанием пыли и золы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топливам с низким содержанием пыли и золы относятся, например, природный газ, сжиженный нефтяной газ, очищенный от пыли доменный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796" w:id="3774"/>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6.9.</w:t>
      </w:r>
    </w:p>
    <w:bookmarkEnd w:id="3774"/>
    <w:p>
      <w:pPr>
        <w:spacing w:after="0"/>
        <w:ind w:left="0"/>
        <w:jc w:val="both"/>
      </w:pPr>
      <w:r>
        <w:rPr>
          <w:rFonts w:ascii="Times New Roman"/>
          <w:b w:val="false"/>
          <w:i w:val="false"/>
          <w:color w:val="000000"/>
          <w:sz w:val="28"/>
        </w:rPr>
        <w:t>
      Таблица 6.9. Технологические показатели выбросов пыли при нагреве полуфабриката (слябы, блюмы, круг и т. д.) перед процессом горячекатаного проката.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3775"/>
          <w:p>
            <w:pPr>
              <w:spacing w:after="20"/>
              <w:ind w:left="20"/>
              <w:jc w:val="both"/>
            </w:pPr>
            <w:r>
              <w:rPr>
                <w:rFonts w:ascii="Times New Roman"/>
                <w:b w:val="false"/>
                <w:i w:val="false"/>
                <w:color w:val="000000"/>
                <w:sz w:val="20"/>
              </w:rPr>
              <w:t>
№</w:t>
            </w:r>
          </w:p>
          <w:bookmarkEnd w:id="377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3776"/>
          <w:p>
            <w:pPr>
              <w:spacing w:after="20"/>
              <w:ind w:left="20"/>
              <w:jc w:val="both"/>
            </w:pPr>
            <w:r>
              <w:rPr>
                <w:rFonts w:ascii="Times New Roman"/>
                <w:b w:val="false"/>
                <w:i w:val="false"/>
                <w:color w:val="000000"/>
                <w:sz w:val="20"/>
              </w:rPr>
              <w:t>
*Среднесуточное значение или среднее значение за период выборки.</w:t>
            </w:r>
          </w:p>
          <w:bookmarkEnd w:id="3776"/>
          <w:p>
            <w:pPr>
              <w:spacing w:after="20"/>
              <w:ind w:left="20"/>
              <w:jc w:val="both"/>
            </w:pPr>
            <w:r>
              <w:rPr>
                <w:rFonts w:ascii="Times New Roman"/>
                <w:b w:val="false"/>
                <w:i w:val="false"/>
                <w:color w:val="000000"/>
                <w:sz w:val="20"/>
              </w:rPr>
              <w:t xml:space="preserve">
**ТП-НДТ не распространяется на установки, использующие 100% природный газ или 100% электрический нагрев. </w:t>
            </w:r>
          </w:p>
        </w:tc>
      </w:tr>
    </w:tbl>
    <w:bookmarkStart w:name="z3799" w:id="3777"/>
    <w:p>
      <w:pPr>
        <w:spacing w:after="0"/>
        <w:ind w:left="0"/>
        <w:jc w:val="both"/>
      </w:pPr>
      <w:r>
        <w:rPr>
          <w:rFonts w:ascii="Times New Roman"/>
          <w:b w:val="false"/>
          <w:i w:val="false"/>
          <w:color w:val="000000"/>
          <w:sz w:val="28"/>
        </w:rPr>
        <w:t>
      Мониторинг, связанный с НДТ: см. НДТ 4.</w:t>
      </w:r>
    </w:p>
    <w:bookmarkEnd w:id="3777"/>
    <w:bookmarkStart w:name="z3800" w:id="3778"/>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16</w:t>
      </w:r>
      <w:r>
        <w:rPr>
          <w:rFonts w:ascii="Times New Roman"/>
          <w:b/>
          <w:i w:val="false"/>
          <w:color w:val="000000"/>
          <w:sz w:val="28"/>
        </w:rPr>
        <w:t>.</w:t>
      </w:r>
    </w:p>
    <w:bookmarkEnd w:id="3778"/>
    <w:bookmarkStart w:name="z3801" w:id="3779"/>
    <w:p>
      <w:pPr>
        <w:spacing w:after="0"/>
        <w:ind w:left="0"/>
        <w:jc w:val="both"/>
      </w:pPr>
      <w:r>
        <w:rPr>
          <w:rFonts w:ascii="Times New Roman"/>
          <w:b w:val="false"/>
          <w:i w:val="false"/>
          <w:color w:val="000000"/>
          <w:sz w:val="28"/>
        </w:rPr>
        <w:t>
      В целях сокращения выбросов пыли при механической обработке (включая продольную резку, удаление окалины, шлифование, черновую обработку, прокатку, чистовую обработку, выравнивание), зачистка (кроме ручной зачистки), НДТ заключается в использовании одной или комбинации техник:</w:t>
      </w:r>
    </w:p>
    <w:bookmarkEnd w:id="3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зачистка (кроме ручной зачистки) в сочетании с отводом воздуха и очисткой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 воздуха как можно ближе к источнику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не применяться для сварки в случае низкого уровня пылеобразования, например ниже 50 г/ч.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не применяться в случае отходящих газов с высоким содержанием влаги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Мокрый скруббер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 металлические мелкоочистительные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802" w:id="3780"/>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6.10.</w:t>
      </w:r>
    </w:p>
    <w:bookmarkEnd w:id="3780"/>
    <w:p>
      <w:pPr>
        <w:spacing w:after="0"/>
        <w:ind w:left="0"/>
        <w:jc w:val="both"/>
      </w:pPr>
      <w:r>
        <w:rPr>
          <w:rFonts w:ascii="Times New Roman"/>
          <w:b w:val="false"/>
          <w:i w:val="false"/>
          <w:color w:val="000000"/>
          <w:sz w:val="28"/>
        </w:rPr>
        <w:t>
      Таблица 6.10. Технологические показатели выбросов пыли при механической обработке (включая продольную резку, удаление окалины, шлифование, черновую обработку, прокатку, чистовую обработку, выравнивание), зачистка (кроме ручной зачистки).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803" w:id="3781"/>
    <w:p>
      <w:pPr>
        <w:spacing w:after="0"/>
        <w:ind w:left="0"/>
        <w:jc w:val="both"/>
      </w:pPr>
      <w:r>
        <w:rPr>
          <w:rFonts w:ascii="Times New Roman"/>
          <w:b w:val="false"/>
          <w:i w:val="false"/>
          <w:color w:val="000000"/>
          <w:sz w:val="28"/>
        </w:rPr>
        <w:t>
      *Среднесуточное значение или среднее значение за период выборки.</w:t>
      </w:r>
    </w:p>
    <w:bookmarkEnd w:id="3781"/>
    <w:bookmarkStart w:name="z3804" w:id="3782"/>
    <w:p>
      <w:pPr>
        <w:spacing w:after="0"/>
        <w:ind w:left="0"/>
        <w:jc w:val="both"/>
      </w:pPr>
      <w:r>
        <w:rPr>
          <w:rFonts w:ascii="Times New Roman"/>
          <w:b w:val="false"/>
          <w:i w:val="false"/>
          <w:color w:val="000000"/>
          <w:sz w:val="28"/>
        </w:rPr>
        <w:t>
      Мониторинг, связанный с НДТ: см. НДТ 4.</w:t>
      </w:r>
    </w:p>
    <w:bookmarkEnd w:id="3782"/>
    <w:bookmarkStart w:name="z3805" w:id="3783"/>
    <w:p>
      <w:pPr>
        <w:spacing w:after="0"/>
        <w:ind w:left="0"/>
        <w:jc w:val="left"/>
      </w:pPr>
      <w:r>
        <w:rPr>
          <w:rFonts w:ascii="Times New Roman"/>
          <w:b/>
          <w:i w:val="false"/>
          <w:color w:val="000000"/>
        </w:rPr>
        <w:t xml:space="preserve"> 6.3.2.1. Выбросы диоксида серы</w:t>
      </w:r>
    </w:p>
    <w:bookmarkEnd w:id="3783"/>
    <w:bookmarkStart w:name="z3806" w:id="378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17</w:t>
      </w:r>
      <w:r>
        <w:rPr>
          <w:rFonts w:ascii="Times New Roman"/>
          <w:b/>
          <w:i w:val="false"/>
          <w:color w:val="000000"/>
          <w:sz w:val="28"/>
        </w:rPr>
        <w:t>.</w:t>
      </w:r>
    </w:p>
    <w:bookmarkEnd w:id="3784"/>
    <w:bookmarkStart w:name="z3807" w:id="3785"/>
    <w:p>
      <w:pPr>
        <w:spacing w:after="0"/>
        <w:ind w:left="0"/>
        <w:jc w:val="both"/>
      </w:pPr>
      <w:r>
        <w:rPr>
          <w:rFonts w:ascii="Times New Roman"/>
          <w:b w:val="false"/>
          <w:i w:val="false"/>
          <w:color w:val="000000"/>
          <w:sz w:val="28"/>
        </w:rPr>
        <w:t>
      В целях предотвращение или сокращения выбросов SO</w:t>
      </w:r>
      <w:r>
        <w:rPr>
          <w:rFonts w:ascii="Times New Roman"/>
          <w:b w:val="false"/>
          <w:i w:val="false"/>
          <w:color w:val="000000"/>
          <w:vertAlign w:val="subscript"/>
        </w:rPr>
        <w:t>2</w:t>
      </w:r>
      <w:r>
        <w:rPr>
          <w:rFonts w:ascii="Times New Roman"/>
          <w:b w:val="false"/>
          <w:i w:val="false"/>
          <w:color w:val="000000"/>
          <w:sz w:val="28"/>
        </w:rPr>
        <w:t xml:space="preserve"> из отходящих технологических газов при нагреве полуфабриката (слябы, блюмы, круг и т. д.) перед процессом горячекатаного проката, НДТ заключается в использовании одной из или комбинации нижеперечисленных техник:</w:t>
      </w:r>
    </w:p>
    <w:bookmarkEnd w:id="3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3786"/>
          <w:p>
            <w:pPr>
              <w:spacing w:after="20"/>
              <w:ind w:left="20"/>
              <w:jc w:val="both"/>
            </w:pPr>
            <w:r>
              <w:rPr>
                <w:rFonts w:ascii="Times New Roman"/>
                <w:b w:val="false"/>
                <w:i w:val="false"/>
                <w:color w:val="000000"/>
                <w:sz w:val="20"/>
              </w:rPr>
              <w:t>
Применительно для новых установок.</w:t>
            </w:r>
          </w:p>
          <w:bookmarkEnd w:id="3786"/>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 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 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bl>
    <w:bookmarkStart w:name="z3812" w:id="3787"/>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6.11.</w:t>
      </w:r>
    </w:p>
    <w:bookmarkEnd w:id="3787"/>
    <w:bookmarkStart w:name="z3813" w:id="3788"/>
    <w:p>
      <w:pPr>
        <w:spacing w:after="0"/>
        <w:ind w:left="0"/>
        <w:jc w:val="both"/>
      </w:pPr>
      <w:r>
        <w:rPr>
          <w:rFonts w:ascii="Times New Roman"/>
          <w:b w:val="false"/>
          <w:i w:val="false"/>
          <w:color w:val="000000"/>
          <w:sz w:val="28"/>
        </w:rPr>
        <w:t>
      Таблица 6.11.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при нагреве полуфабриката (слябы, блюмы, круг и т. д.) перед процессом горячекатаного проката.</w:t>
      </w:r>
    </w:p>
    <w:bookmarkEnd w:id="3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3789"/>
          <w:p>
            <w:pPr>
              <w:spacing w:after="20"/>
              <w:ind w:left="20"/>
              <w:jc w:val="both"/>
            </w:pPr>
            <w:r>
              <w:rPr>
                <w:rFonts w:ascii="Times New Roman"/>
                <w:b w:val="false"/>
                <w:i w:val="false"/>
                <w:color w:val="000000"/>
                <w:sz w:val="20"/>
              </w:rPr>
              <w:t>
№</w:t>
            </w:r>
          </w:p>
          <w:bookmarkEnd w:id="378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bl>
    <w:bookmarkStart w:name="z3815" w:id="3790"/>
    <w:p>
      <w:pPr>
        <w:spacing w:after="0"/>
        <w:ind w:left="0"/>
        <w:jc w:val="both"/>
      </w:pPr>
      <w:r>
        <w:rPr>
          <w:rFonts w:ascii="Times New Roman"/>
          <w:b w:val="false"/>
          <w:i w:val="false"/>
          <w:color w:val="000000"/>
          <w:sz w:val="28"/>
        </w:rPr>
        <w:t>
      *Среднесуточное значение или среднее значение за период выборки</w:t>
      </w:r>
    </w:p>
    <w:bookmarkEnd w:id="3790"/>
    <w:bookmarkStart w:name="z3816" w:id="3791"/>
    <w:p>
      <w:pPr>
        <w:spacing w:after="0"/>
        <w:ind w:left="0"/>
        <w:jc w:val="both"/>
      </w:pPr>
      <w:r>
        <w:rPr>
          <w:rFonts w:ascii="Times New Roman"/>
          <w:b w:val="false"/>
          <w:i w:val="false"/>
          <w:color w:val="000000"/>
          <w:sz w:val="28"/>
        </w:rPr>
        <w:t>
      **ТП-НДТ не распространяется на установки, использующие 100% природный газ или 100% электрический нагрев.</w:t>
      </w:r>
    </w:p>
    <w:bookmarkEnd w:id="3791"/>
    <w:bookmarkStart w:name="z3817" w:id="3792"/>
    <w:p>
      <w:pPr>
        <w:spacing w:after="0"/>
        <w:ind w:left="0"/>
        <w:jc w:val="both"/>
      </w:pPr>
      <w:r>
        <w:rPr>
          <w:rFonts w:ascii="Times New Roman"/>
          <w:b w:val="false"/>
          <w:i w:val="false"/>
          <w:color w:val="000000"/>
          <w:sz w:val="28"/>
        </w:rPr>
        <w:t>
      Мониторинг, связанный с НДТ: см. НДТ 4.</w:t>
      </w:r>
    </w:p>
    <w:bookmarkEnd w:id="3792"/>
    <w:bookmarkStart w:name="z3818" w:id="3793"/>
    <w:p>
      <w:pPr>
        <w:spacing w:after="0"/>
        <w:ind w:left="0"/>
        <w:jc w:val="left"/>
      </w:pPr>
      <w:r>
        <w:rPr>
          <w:rFonts w:ascii="Times New Roman"/>
          <w:b/>
          <w:i w:val="false"/>
          <w:color w:val="000000"/>
        </w:rPr>
        <w:t xml:space="preserve"> 6.3.2.2 Выбросы окислов азота</w:t>
      </w:r>
    </w:p>
    <w:bookmarkEnd w:id="3793"/>
    <w:bookmarkStart w:name="z3819" w:id="3794"/>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18</w:t>
      </w:r>
      <w:r>
        <w:rPr>
          <w:rFonts w:ascii="Times New Roman"/>
          <w:b/>
          <w:i w:val="false"/>
          <w:color w:val="000000"/>
          <w:sz w:val="28"/>
        </w:rPr>
        <w:t>.</w:t>
      </w:r>
    </w:p>
    <w:bookmarkEnd w:id="3794"/>
    <w:bookmarkStart w:name="z3820" w:id="3795"/>
    <w:p>
      <w:pPr>
        <w:spacing w:after="0"/>
        <w:ind w:left="0"/>
        <w:jc w:val="both"/>
      </w:pPr>
      <w:r>
        <w:rPr>
          <w:rFonts w:ascii="Times New Roman"/>
          <w:b w:val="false"/>
          <w:i w:val="false"/>
          <w:color w:val="000000"/>
          <w:sz w:val="28"/>
        </w:rPr>
        <w:t>
      Для предотвращения и/или снижения выбросов окислов азота (NO</w:t>
      </w:r>
      <w:r>
        <w:rPr>
          <w:rFonts w:ascii="Times New Roman"/>
          <w:b w:val="false"/>
          <w:i w:val="false"/>
          <w:color w:val="000000"/>
          <w:vertAlign w:val="subscript"/>
        </w:rPr>
        <w:t>x</w:t>
      </w:r>
      <w:r>
        <w:rPr>
          <w:rFonts w:ascii="Times New Roman"/>
          <w:b w:val="false"/>
          <w:i w:val="false"/>
          <w:color w:val="000000"/>
          <w:sz w:val="28"/>
        </w:rPr>
        <w:t>) в атмосферу при нагреве полуфабриката (слябы, блюмы, круг и т. д.) перед процессом горячекатаного проката, НДТ является использование одного или комбинации нижеуказанных методов:</w:t>
      </w:r>
    </w:p>
    <w:bookmarkEnd w:id="3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3796"/>
          <w:p>
            <w:pPr>
              <w:spacing w:after="20"/>
              <w:ind w:left="20"/>
              <w:jc w:val="both"/>
            </w:pPr>
            <w:r>
              <w:rPr>
                <w:rFonts w:ascii="Times New Roman"/>
                <w:b w:val="false"/>
                <w:i w:val="false"/>
                <w:color w:val="000000"/>
                <w:sz w:val="20"/>
              </w:rPr>
              <w:t>
№</w:t>
            </w:r>
          </w:p>
          <w:bookmarkEnd w:id="3796"/>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уровнем выделения оксидов азота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на существующих заводах может быть ограничена конструктивными и/или эксплуатационными ограничениями.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топлива или комбинации топлив с низким потенциалом образования NO </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Кислородно-топливная горелка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селективного каталитического восстановления (СКВ)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селективного некаталитического восстановления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823" w:id="3797"/>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6.12.</w:t>
      </w:r>
    </w:p>
    <w:bookmarkEnd w:id="3797"/>
    <w:p>
      <w:pPr>
        <w:spacing w:after="0"/>
        <w:ind w:left="0"/>
        <w:jc w:val="both"/>
      </w:pPr>
      <w:r>
        <w:rPr>
          <w:rFonts w:ascii="Times New Roman"/>
          <w:b w:val="false"/>
          <w:i w:val="false"/>
          <w:color w:val="000000"/>
          <w:sz w:val="28"/>
        </w:rPr>
        <w:t>
      Таблица 6.12. Технологические показатели выбросов окислов азота (NOx) в атмосферу при нагреве полуфабриката (слябы, блюмы, круг и т. д.) перед процессом горячекатаного проката.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3798"/>
          <w:p>
            <w:pPr>
              <w:spacing w:after="20"/>
              <w:ind w:left="20"/>
              <w:jc w:val="both"/>
            </w:pPr>
            <w:r>
              <w:rPr>
                <w:rFonts w:ascii="Times New Roman"/>
                <w:b w:val="false"/>
                <w:i w:val="false"/>
                <w:color w:val="000000"/>
                <w:sz w:val="20"/>
              </w:rPr>
              <w:t>
№</w:t>
            </w:r>
          </w:p>
          <w:bookmarkEnd w:id="3798"/>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3799"/>
          <w:p>
            <w:pPr>
              <w:spacing w:after="20"/>
              <w:ind w:left="20"/>
              <w:jc w:val="both"/>
            </w:pPr>
            <w:r>
              <w:rPr>
                <w:rFonts w:ascii="Times New Roman"/>
                <w:b w:val="false"/>
                <w:i w:val="false"/>
                <w:color w:val="000000"/>
                <w:sz w:val="20"/>
              </w:rPr>
              <w:t>
80–200 ****</w:t>
            </w:r>
          </w:p>
          <w:bookmarkEnd w:id="3799"/>
          <w:p>
            <w:pPr>
              <w:spacing w:after="20"/>
              <w:ind w:left="20"/>
              <w:jc w:val="both"/>
            </w:pPr>
            <w:r>
              <w:rPr>
                <w:rFonts w:ascii="Times New Roman"/>
                <w:b w:val="false"/>
                <w:i w:val="false"/>
                <w:color w:val="000000"/>
                <w:sz w:val="20"/>
              </w:rPr>
              <w:t>
100–350*****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r>
    </w:tbl>
    <w:bookmarkStart w:name="z3827" w:id="3800"/>
    <w:p>
      <w:pPr>
        <w:spacing w:after="0"/>
        <w:ind w:left="0"/>
        <w:jc w:val="both"/>
      </w:pPr>
      <w:r>
        <w:rPr>
          <w:rFonts w:ascii="Times New Roman"/>
          <w:b w:val="false"/>
          <w:i w:val="false"/>
          <w:color w:val="000000"/>
          <w:sz w:val="28"/>
        </w:rPr>
        <w:t>
      *Среднесуточное значение или среднее значение за период выборки</w:t>
      </w:r>
    </w:p>
    <w:bookmarkEnd w:id="3800"/>
    <w:bookmarkStart w:name="z3828" w:id="3801"/>
    <w:p>
      <w:pPr>
        <w:spacing w:after="0"/>
        <w:ind w:left="0"/>
        <w:jc w:val="both"/>
      </w:pPr>
      <w:r>
        <w:rPr>
          <w:rFonts w:ascii="Times New Roman"/>
          <w:b w:val="false"/>
          <w:i w:val="false"/>
          <w:color w:val="000000"/>
          <w:sz w:val="28"/>
        </w:rPr>
        <w:t>
      **При использовании природного газа.</w:t>
      </w:r>
    </w:p>
    <w:bookmarkEnd w:id="3801"/>
    <w:bookmarkStart w:name="z3829" w:id="3802"/>
    <w:p>
      <w:pPr>
        <w:spacing w:after="0"/>
        <w:ind w:left="0"/>
        <w:jc w:val="both"/>
      </w:pPr>
      <w:r>
        <w:rPr>
          <w:rFonts w:ascii="Times New Roman"/>
          <w:b w:val="false"/>
          <w:i w:val="false"/>
          <w:color w:val="000000"/>
          <w:sz w:val="28"/>
        </w:rPr>
        <w:t>
      ***Другое топливо</w:t>
      </w:r>
    </w:p>
    <w:bookmarkEnd w:id="3802"/>
    <w:bookmarkStart w:name="z3830" w:id="3803"/>
    <w:p>
      <w:pPr>
        <w:spacing w:after="0"/>
        <w:ind w:left="0"/>
        <w:jc w:val="both"/>
      </w:pPr>
      <w:r>
        <w:rPr>
          <w:rFonts w:ascii="Times New Roman"/>
          <w:b w:val="false"/>
          <w:i w:val="false"/>
          <w:color w:val="000000"/>
          <w:sz w:val="28"/>
        </w:rPr>
        <w:t>
      **** Для новых установок</w:t>
      </w:r>
    </w:p>
    <w:bookmarkEnd w:id="3803"/>
    <w:bookmarkStart w:name="z3831" w:id="3804"/>
    <w:p>
      <w:pPr>
        <w:spacing w:after="0"/>
        <w:ind w:left="0"/>
        <w:jc w:val="both"/>
      </w:pPr>
      <w:r>
        <w:rPr>
          <w:rFonts w:ascii="Times New Roman"/>
          <w:b w:val="false"/>
          <w:i w:val="false"/>
          <w:color w:val="000000"/>
          <w:sz w:val="28"/>
        </w:rPr>
        <w:t>
      *****Для действующих установок</w:t>
      </w:r>
    </w:p>
    <w:bookmarkEnd w:id="3804"/>
    <w:bookmarkStart w:name="z3832" w:id="3805"/>
    <w:p>
      <w:pPr>
        <w:spacing w:after="0"/>
        <w:ind w:left="0"/>
        <w:jc w:val="left"/>
      </w:pPr>
      <w:r>
        <w:rPr>
          <w:rFonts w:ascii="Times New Roman"/>
          <w:b/>
          <w:i w:val="false"/>
          <w:color w:val="000000"/>
        </w:rPr>
        <w:t xml:space="preserve"> 6.4. Управление водопользованием, удаление и очистка сточных вод</w:t>
      </w:r>
    </w:p>
    <w:bookmarkEnd w:id="3805"/>
    <w:bookmarkStart w:name="z3833" w:id="3806"/>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19</w:t>
      </w:r>
      <w:r>
        <w:rPr>
          <w:rFonts w:ascii="Times New Roman"/>
          <w:b/>
          <w:i w:val="false"/>
          <w:color w:val="000000"/>
          <w:sz w:val="28"/>
        </w:rPr>
        <w:t>.</w:t>
      </w:r>
    </w:p>
    <w:bookmarkEnd w:id="3806"/>
    <w:bookmarkStart w:name="z3834" w:id="3807"/>
    <w:p>
      <w:pPr>
        <w:spacing w:after="0"/>
        <w:ind w:left="0"/>
        <w:jc w:val="both"/>
      </w:pPr>
      <w:r>
        <w:rPr>
          <w:rFonts w:ascii="Times New Roman"/>
          <w:b w:val="false"/>
          <w:i w:val="false"/>
          <w:color w:val="000000"/>
          <w:sz w:val="28"/>
        </w:rPr>
        <w:t>
      Наилучшей доступной техникой для удаления и очистки сточных вод является управление водным балансом предприятия. НДТ заключается в использовании одной из или комбинации техник:</w:t>
      </w:r>
    </w:p>
    <w:bookmarkEnd w:id="3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3808"/>
          <w:p>
            <w:pPr>
              <w:spacing w:after="20"/>
              <w:ind w:left="20"/>
              <w:jc w:val="both"/>
            </w:pPr>
            <w:r>
              <w:rPr>
                <w:rFonts w:ascii="Times New Roman"/>
                <w:b w:val="false"/>
                <w:i w:val="false"/>
                <w:color w:val="000000"/>
                <w:sz w:val="20"/>
              </w:rPr>
              <w:t>
№ п/п</w:t>
            </w:r>
          </w:p>
          <w:bookmarkEnd w:id="380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оборотного водоснабжения и повторного использования воды в технологическом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водопотребления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локальных систем очистки и обезвреживания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очистки сточных вод</w:t>
            </w:r>
          </w:p>
        </w:tc>
      </w:tr>
    </w:tbl>
    <w:bookmarkStart w:name="z3836" w:id="380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20.</w:t>
      </w:r>
    </w:p>
    <w:bookmarkEnd w:id="3809"/>
    <w:bookmarkStart w:name="z3837" w:id="3810"/>
    <w:p>
      <w:pPr>
        <w:spacing w:after="0"/>
        <w:ind w:left="0"/>
        <w:jc w:val="both"/>
      </w:pPr>
      <w:r>
        <w:rPr>
          <w:rFonts w:ascii="Times New Roman"/>
          <w:b w:val="false"/>
          <w:i w:val="false"/>
          <w:color w:val="000000"/>
          <w:sz w:val="28"/>
        </w:rPr>
        <w:t>
      Наилучшей доступной техникой для снижения уровня загрязнения сточных вод веществами, является применение одной или нескольких приведенных ниже техник очистки сточных вод:</w:t>
      </w:r>
    </w:p>
    <w:bookmarkEnd w:id="3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3811"/>
          <w:p>
            <w:pPr>
              <w:spacing w:after="20"/>
              <w:ind w:left="20"/>
              <w:jc w:val="both"/>
            </w:pPr>
            <w:r>
              <w:rPr>
                <w:rFonts w:ascii="Times New Roman"/>
                <w:b w:val="false"/>
                <w:i w:val="false"/>
                <w:color w:val="000000"/>
                <w:sz w:val="20"/>
              </w:rPr>
              <w:t>
№ п/п</w:t>
            </w:r>
          </w:p>
          <w:bookmarkEnd w:id="381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кислых стоков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Аэробная и анаэробная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839" w:id="3812"/>
    <w:p>
      <w:pPr>
        <w:spacing w:after="0"/>
        <w:ind w:left="0"/>
        <w:jc w:val="both"/>
      </w:pPr>
      <w:r>
        <w:rPr>
          <w:rFonts w:ascii="Times New Roman"/>
          <w:b w:val="false"/>
          <w:i w:val="false"/>
          <w:color w:val="000000"/>
          <w:sz w:val="28"/>
        </w:rPr>
        <w:t>
      Технологические показатели сбросов сточных вод, связанные с НДТ приведены в таблице 6.13.</w:t>
      </w:r>
    </w:p>
    <w:bookmarkEnd w:id="3812"/>
    <w:bookmarkStart w:name="z3840" w:id="3813"/>
    <w:p>
      <w:pPr>
        <w:spacing w:after="0"/>
        <w:ind w:left="0"/>
        <w:jc w:val="both"/>
      </w:pPr>
      <w:r>
        <w:rPr>
          <w:rFonts w:ascii="Times New Roman"/>
          <w:b w:val="false"/>
          <w:i w:val="false"/>
          <w:color w:val="000000"/>
          <w:sz w:val="28"/>
        </w:rPr>
        <w:t>
      Мониторинг, связанный с НДТ: см. НДТ 5.</w:t>
      </w:r>
    </w:p>
    <w:bookmarkEnd w:id="3813"/>
    <w:p>
      <w:pPr>
        <w:spacing w:after="0"/>
        <w:ind w:left="0"/>
        <w:jc w:val="both"/>
      </w:pPr>
      <w:r>
        <w:rPr>
          <w:rFonts w:ascii="Times New Roman"/>
          <w:b w:val="false"/>
          <w:i w:val="false"/>
          <w:color w:val="000000"/>
          <w:sz w:val="28"/>
        </w:rPr>
        <w:t>
      Таблица 6.13. Технологические показатели сбросов сточных водах при производстве изделий дальнейшего передела черных металлов, поступающих в поверхностные водные объекты</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3814"/>
          <w:p>
            <w:pPr>
              <w:spacing w:after="20"/>
              <w:ind w:left="20"/>
              <w:jc w:val="both"/>
            </w:pPr>
            <w:r>
              <w:rPr>
                <w:rFonts w:ascii="Times New Roman"/>
                <w:b w:val="false"/>
                <w:i w:val="false"/>
                <w:color w:val="000000"/>
                <w:sz w:val="20"/>
              </w:rPr>
              <w:t>
№</w:t>
            </w:r>
          </w:p>
          <w:bookmarkEnd w:id="3814"/>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органический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потребление кислорода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bl>
    <w:p>
      <w:pPr>
        <w:spacing w:after="0"/>
        <w:ind w:left="0"/>
        <w:jc w:val="both"/>
      </w:pPr>
      <w:r>
        <w:rPr>
          <w:rFonts w:ascii="Times New Roman"/>
          <w:b w:val="false"/>
          <w:i w:val="false"/>
          <w:color w:val="000000"/>
          <w:sz w:val="28"/>
        </w:rPr>
        <w:t>
      *Среднесуточное значение или среднее значение за период выборки</w:t>
      </w:r>
    </w:p>
    <w:p>
      <w:pPr>
        <w:spacing w:after="0"/>
        <w:ind w:left="0"/>
        <w:jc w:val="both"/>
      </w:pPr>
      <w:r>
        <w:rPr>
          <w:rFonts w:ascii="Times New Roman"/>
          <w:b w:val="false"/>
          <w:i w:val="false"/>
          <w:color w:val="000000"/>
          <w:sz w:val="28"/>
        </w:rPr>
        <w:t>
      **Используемые показатели в местах выпуска очищенных потоков из установок по очистке сточных вод</w:t>
      </w:r>
    </w:p>
    <w:p>
      <w:pPr>
        <w:spacing w:after="0"/>
        <w:ind w:left="0"/>
        <w:jc w:val="both"/>
      </w:pPr>
      <w:r>
        <w:rPr>
          <w:rFonts w:ascii="Times New Roman"/>
          <w:b w:val="false"/>
          <w:i w:val="false"/>
          <w:color w:val="000000"/>
          <w:sz w:val="28"/>
        </w:rPr>
        <w:t>
      *** В случае наличия /образования загрязняющих веществ в производственном процессе, а также при наличии в Республике Казахстан средств и методов измерений.</w:t>
      </w:r>
    </w:p>
    <w:p>
      <w:pPr>
        <w:spacing w:after="0"/>
        <w:ind w:left="0"/>
        <w:jc w:val="both"/>
      </w:pPr>
      <w:r>
        <w:rPr>
          <w:rFonts w:ascii="Times New Roman"/>
          <w:b w:val="false"/>
          <w:i w:val="false"/>
          <w:color w:val="000000"/>
          <w:sz w:val="28"/>
        </w:rPr>
        <w:t>
      Таблица 6.14. Технологические показатели сбросов в пруды-накопители, пруды-испарители при производстве изделий дальнейшего передела черных металлов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3815"/>
          <w:p>
            <w:pPr>
              <w:spacing w:after="20"/>
              <w:ind w:left="20"/>
              <w:jc w:val="both"/>
            </w:pPr>
            <w:r>
              <w:rPr>
                <w:rFonts w:ascii="Times New Roman"/>
                <w:b w:val="false"/>
                <w:i w:val="false"/>
                <w:color w:val="000000"/>
                <w:sz w:val="20"/>
              </w:rPr>
              <w:t>
№</w:t>
            </w:r>
          </w:p>
          <w:bookmarkEnd w:id="3815"/>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 (VI)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0" w:type="auto"/>
            <w:vMerge/>
            <w:tcBorders>
              <w:top w:val="nil"/>
              <w:left w:val="single" w:color="cfcfcf" w:sz="5"/>
              <w:bottom w:val="single" w:color="cfcfcf" w:sz="5"/>
              <w:right w:val="single" w:color="cfcfcf" w:sz="5"/>
            </w:tcBorders>
          </w:tcPr>
          <w:p/>
        </w:tc>
      </w:tr>
    </w:tbl>
    <w:bookmarkStart w:name="z3845" w:id="3816"/>
    <w:p>
      <w:pPr>
        <w:spacing w:after="0"/>
        <w:ind w:left="0"/>
        <w:jc w:val="both"/>
      </w:pPr>
      <w:r>
        <w:rPr>
          <w:rFonts w:ascii="Times New Roman"/>
          <w:b w:val="false"/>
          <w:i w:val="false"/>
          <w:color w:val="000000"/>
          <w:sz w:val="28"/>
        </w:rPr>
        <w:t>
      * В отношении установления технологических показателей в сбросах в пруды-накопители и пруды -испарители норма не распространяется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w:t>
      </w:r>
    </w:p>
    <w:bookmarkEnd w:id="3816"/>
    <w:bookmarkStart w:name="z3846" w:id="3817"/>
    <w:p>
      <w:pPr>
        <w:spacing w:after="0"/>
        <w:ind w:left="0"/>
        <w:jc w:val="both"/>
      </w:pPr>
      <w:r>
        <w:rPr>
          <w:rFonts w:ascii="Times New Roman"/>
          <w:b w:val="false"/>
          <w:i w:val="false"/>
          <w:color w:val="000000"/>
          <w:sz w:val="28"/>
        </w:rPr>
        <w:t>
      **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bookmarkEnd w:id="3817"/>
    <w:bookmarkStart w:name="z3847" w:id="3818"/>
    <w:p>
      <w:pPr>
        <w:spacing w:after="0"/>
        <w:ind w:left="0"/>
        <w:jc w:val="left"/>
      </w:pPr>
      <w:r>
        <w:rPr>
          <w:rFonts w:ascii="Times New Roman"/>
          <w:b/>
          <w:i w:val="false"/>
          <w:color w:val="000000"/>
        </w:rPr>
        <w:t xml:space="preserve"> 6.5. Управление отходами </w:t>
      </w:r>
    </w:p>
    <w:bookmarkEnd w:id="3818"/>
    <w:bookmarkStart w:name="z3848" w:id="3819"/>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21.</w:t>
      </w:r>
    </w:p>
    <w:bookmarkEnd w:id="3819"/>
    <w:bookmarkStart w:name="z3849" w:id="3820"/>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подразумевают составление и выполнение программы управления отходами в рамках системы экологического менеджмента (см. НДТ 1), который обеспечивает, в порядке приоритетности, предотвращение образования отходов, их подготовку для повторного использования, переработку или иное восстановление.</w:t>
      </w:r>
    </w:p>
    <w:bookmarkEnd w:id="3820"/>
    <w:bookmarkStart w:name="z3850" w:id="3821"/>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2</w:t>
      </w:r>
      <w:r>
        <w:rPr>
          <w:rFonts w:ascii="Times New Roman"/>
          <w:b/>
          <w:i w:val="false"/>
          <w:color w:val="000000"/>
          <w:sz w:val="28"/>
        </w:rPr>
        <w:t>.</w:t>
      </w:r>
    </w:p>
    <w:bookmarkEnd w:id="3821"/>
    <w:bookmarkStart w:name="z3851" w:id="3822"/>
    <w:p>
      <w:pPr>
        <w:spacing w:after="0"/>
        <w:ind w:left="0"/>
        <w:jc w:val="both"/>
      </w:pPr>
      <w:r>
        <w:rPr>
          <w:rFonts w:ascii="Times New Roman"/>
          <w:b w:val="false"/>
          <w:i w:val="false"/>
          <w:color w:val="000000"/>
          <w:sz w:val="28"/>
        </w:rPr>
        <w:t>
      В целях снижения количества отходов НДТ заключается в организации операций на объекте, для облегчения процесса повторного использования технологических полупродуктов или их переработку с помощью использования одной и/или комбинации техник:</w:t>
      </w:r>
    </w:p>
    <w:bookmarkEnd w:id="3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обработка маслянистой окалины для дальнейшего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металлолома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Рециклинг металлов и оксидов металлов при сухой очистке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маслосодержащего шлама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пыли от рукавных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852" w:id="3823"/>
    <w:p>
      <w:pPr>
        <w:spacing w:after="0"/>
        <w:ind w:left="0"/>
        <w:jc w:val="left"/>
      </w:pPr>
      <w:r>
        <w:rPr>
          <w:rFonts w:ascii="Times New Roman"/>
          <w:b/>
          <w:i w:val="false"/>
          <w:color w:val="000000"/>
        </w:rPr>
        <w:t xml:space="preserve"> 6.6. Требования по ремедиации</w:t>
      </w:r>
    </w:p>
    <w:bookmarkEnd w:id="3823"/>
    <w:bookmarkStart w:name="z3853" w:id="3824"/>
    <w:p>
      <w:pPr>
        <w:spacing w:after="0"/>
        <w:ind w:left="0"/>
        <w:jc w:val="both"/>
      </w:pPr>
      <w:r>
        <w:rPr>
          <w:rFonts w:ascii="Times New Roman"/>
          <w:b w:val="false"/>
          <w:i w:val="false"/>
          <w:color w:val="000000"/>
          <w:sz w:val="28"/>
        </w:rPr>
        <w:t>
      Основная доля выбросов загрязняющих веществ в атмосферу приходится на организованные источники выбросов с уходящими газами через дымовые трубы - порядка 93 %–99 % от общего количества выбросов.</w:t>
      </w:r>
    </w:p>
    <w:bookmarkEnd w:id="3824"/>
    <w:bookmarkStart w:name="z3854" w:id="3825"/>
    <w:p>
      <w:pPr>
        <w:spacing w:after="0"/>
        <w:ind w:left="0"/>
        <w:jc w:val="both"/>
      </w:pPr>
      <w:r>
        <w:rPr>
          <w:rFonts w:ascii="Times New Roman"/>
          <w:b w:val="false"/>
          <w:i w:val="false"/>
          <w:color w:val="000000"/>
          <w:sz w:val="28"/>
        </w:rPr>
        <w:t xml:space="preserve">
      В выбросах прокатных цехов основную часть составляют выбросы от нагревательных печей - оксиды азота и углерода, диоксид серы; от собственно прокатного оборудования и участков обработки - твердые вещества, содержащие оксиды железа, пыль неорганическую. </w:t>
      </w:r>
    </w:p>
    <w:bookmarkEnd w:id="3825"/>
    <w:bookmarkStart w:name="z3855" w:id="3826"/>
    <w:p>
      <w:pPr>
        <w:spacing w:after="0"/>
        <w:ind w:left="0"/>
        <w:jc w:val="both"/>
      </w:pPr>
      <w:r>
        <w:rPr>
          <w:rFonts w:ascii="Times New Roman"/>
          <w:b w:val="false"/>
          <w:i w:val="false"/>
          <w:color w:val="000000"/>
          <w:sz w:val="28"/>
        </w:rPr>
        <w:t xml:space="preserve">
      Величина воздействия деятельности производственных объектов при производстве изделий дальнейшего передела черных металлов на грунтовые и подземные воды зависит от объема водопотребления и водоотведения, эффективности работы очистных сооружений, качественной характеристики сброса сточных воды на поля фильтрации и рельеф местности и в поверхностные водные объекты. Производственные стоки отсутствуют, если только система охлаждающей воды установки не имеет замкнутого контура. </w:t>
      </w:r>
    </w:p>
    <w:bookmarkEnd w:id="3826"/>
    <w:bookmarkStart w:name="z3856" w:id="3827"/>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используются для собственных нужд при заполнении выработанного пространства, часть возвращается в производство.</w:t>
      </w:r>
    </w:p>
    <w:bookmarkEnd w:id="3827"/>
    <w:bookmarkStart w:name="z3857" w:id="3828"/>
    <w:p>
      <w:pPr>
        <w:spacing w:after="0"/>
        <w:ind w:left="0"/>
        <w:jc w:val="both"/>
      </w:pPr>
      <w:r>
        <w:rPr>
          <w:rFonts w:ascii="Times New Roman"/>
          <w:b w:val="false"/>
          <w:i w:val="false"/>
          <w:color w:val="000000"/>
          <w:sz w:val="28"/>
        </w:rPr>
        <w:t>
      Согласно Экологическому кодексу ремедиация проводится при выявлении факта экологического ущерба:</w:t>
      </w:r>
    </w:p>
    <w:bookmarkEnd w:id="3828"/>
    <w:bookmarkStart w:name="z3858" w:id="3829"/>
    <w:p>
      <w:pPr>
        <w:spacing w:after="0"/>
        <w:ind w:left="0"/>
        <w:jc w:val="both"/>
      </w:pPr>
      <w:r>
        <w:rPr>
          <w:rFonts w:ascii="Times New Roman"/>
          <w:b w:val="false"/>
          <w:i w:val="false"/>
          <w:color w:val="000000"/>
          <w:sz w:val="28"/>
        </w:rPr>
        <w:t>
      животному и растительному миру;</w:t>
      </w:r>
    </w:p>
    <w:bookmarkEnd w:id="3829"/>
    <w:bookmarkStart w:name="z3859" w:id="3830"/>
    <w:p>
      <w:pPr>
        <w:spacing w:after="0"/>
        <w:ind w:left="0"/>
        <w:jc w:val="both"/>
      </w:pPr>
      <w:r>
        <w:rPr>
          <w:rFonts w:ascii="Times New Roman"/>
          <w:b w:val="false"/>
          <w:i w:val="false"/>
          <w:color w:val="000000"/>
          <w:sz w:val="28"/>
        </w:rPr>
        <w:t>
      подземным и поверхностным водам;</w:t>
      </w:r>
    </w:p>
    <w:bookmarkEnd w:id="3830"/>
    <w:bookmarkStart w:name="z3860" w:id="3831"/>
    <w:p>
      <w:pPr>
        <w:spacing w:after="0"/>
        <w:ind w:left="0"/>
        <w:jc w:val="both"/>
      </w:pPr>
      <w:r>
        <w:rPr>
          <w:rFonts w:ascii="Times New Roman"/>
          <w:b w:val="false"/>
          <w:i w:val="false"/>
          <w:color w:val="000000"/>
          <w:sz w:val="28"/>
        </w:rPr>
        <w:t>
      землям и почве;</w:t>
      </w:r>
    </w:p>
    <w:bookmarkEnd w:id="3831"/>
    <w:bookmarkStart w:name="z3861" w:id="3832"/>
    <w:p>
      <w:pPr>
        <w:spacing w:after="0"/>
        <w:ind w:left="0"/>
        <w:jc w:val="both"/>
      </w:pPr>
      <w:r>
        <w:rPr>
          <w:rFonts w:ascii="Times New Roman"/>
          <w:b w:val="false"/>
          <w:i w:val="false"/>
          <w:color w:val="000000"/>
          <w:sz w:val="28"/>
        </w:rPr>
        <w:t xml:space="preserve">
      Таким образом, в результате деятельности предприятий по переделу черных металлов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3832"/>
    <w:bookmarkStart w:name="z3862" w:id="3833"/>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3833"/>
    <w:bookmarkStart w:name="z3863" w:id="3834"/>
    <w:p>
      <w:pPr>
        <w:spacing w:after="0"/>
        <w:ind w:left="0"/>
        <w:jc w:val="both"/>
      </w:pPr>
      <w:r>
        <w:rPr>
          <w:rFonts w:ascii="Times New Roman"/>
          <w:b w:val="false"/>
          <w:i w:val="false"/>
          <w:color w:val="000000"/>
          <w:sz w:val="28"/>
        </w:rPr>
        <w:t>
      воздействие на животный и растительный мир.</w:t>
      </w:r>
    </w:p>
    <w:bookmarkEnd w:id="3834"/>
    <w:bookmarkStart w:name="z3864" w:id="3835"/>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 </w:t>
      </w:r>
    </w:p>
    <w:bookmarkEnd w:id="3835"/>
    <w:bookmarkStart w:name="z3865" w:id="3836"/>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должна предпринять соответствующие меры для устранения такого ущерба, чтобы восстановить состояние участка, следуя нормам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(ст. 131–141 Раздела 5) и Методическим рекомендациям по разработке программы ремедиации. </w:t>
      </w:r>
    </w:p>
    <w:bookmarkEnd w:id="3836"/>
    <w:bookmarkStart w:name="z3866" w:id="3837"/>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End w:id="3837"/>
    <w:bookmarkStart w:name="z3867" w:id="3838"/>
    <w:p>
      <w:pPr>
        <w:spacing w:after="0"/>
        <w:ind w:left="0"/>
        <w:jc w:val="left"/>
      </w:pPr>
      <w:r>
        <w:rPr>
          <w:rFonts w:ascii="Times New Roman"/>
          <w:b/>
          <w:i w:val="false"/>
          <w:color w:val="000000"/>
        </w:rPr>
        <w:t xml:space="preserve"> 7. Перспективные техники</w:t>
      </w:r>
    </w:p>
    <w:bookmarkEnd w:id="3838"/>
    <w:bookmarkStart w:name="z3868" w:id="3839"/>
    <w:p>
      <w:pPr>
        <w:spacing w:after="0"/>
        <w:ind w:left="0"/>
        <w:jc w:val="both"/>
      </w:pPr>
      <w:r>
        <w:rPr>
          <w:rFonts w:ascii="Times New Roman"/>
          <w:b w:val="false"/>
          <w:i w:val="false"/>
          <w:color w:val="000000"/>
          <w:sz w:val="28"/>
        </w:rPr>
        <w:t>
      Данный раздел содержит информацию о новейших техниках,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3839"/>
    <w:bookmarkStart w:name="z3869" w:id="3840"/>
    <w:p>
      <w:pPr>
        <w:spacing w:after="0"/>
        <w:ind w:left="0"/>
        <w:jc w:val="both"/>
      </w:pPr>
      <w:r>
        <w:rPr>
          <w:rFonts w:ascii="Times New Roman"/>
          <w:b w:val="false"/>
          <w:i w:val="false"/>
          <w:color w:val="000000"/>
          <w:sz w:val="28"/>
        </w:rPr>
        <w:t>
      В процессе подготовки справочника НДТ составители и члены ТРГ проанализировали целый ряд новых технологических, технических и управленческих решений. Это решения, направленные на повышение эффективности производства, сокращение негативного воздействия на окружающую среду, оптимизацию ресурсопотребления. Они еще не получили широкого распространения, и надежными сведениями о внедрении их на двух предприятиях составители справочника не располагают.</w:t>
      </w:r>
    </w:p>
    <w:bookmarkEnd w:id="3840"/>
    <w:bookmarkStart w:name="z3870" w:id="3841"/>
    <w:p>
      <w:pPr>
        <w:spacing w:after="0"/>
        <w:ind w:left="0"/>
        <w:jc w:val="both"/>
      </w:pPr>
      <w:r>
        <w:rPr>
          <w:rFonts w:ascii="Times New Roman"/>
          <w:b w:val="false"/>
          <w:i w:val="false"/>
          <w:color w:val="000000"/>
          <w:sz w:val="28"/>
        </w:rPr>
        <w:t xml:space="preserve">
      Далее в тексте эти решения описаны применительно к производству изделий дальнейшего передела черных металлов. </w:t>
      </w:r>
    </w:p>
    <w:bookmarkEnd w:id="3841"/>
    <w:bookmarkStart w:name="z3871" w:id="3842"/>
    <w:p>
      <w:pPr>
        <w:spacing w:after="0"/>
        <w:ind w:left="0"/>
        <w:jc w:val="left"/>
      </w:pPr>
      <w:r>
        <w:rPr>
          <w:rFonts w:ascii="Times New Roman"/>
          <w:b/>
          <w:i w:val="false"/>
          <w:color w:val="000000"/>
        </w:rPr>
        <w:t xml:space="preserve"> 7.1. Перспективные техники в области "Производство изделий дальнейшего передела черных металлов".</w:t>
      </w:r>
    </w:p>
    <w:bookmarkEnd w:id="3842"/>
    <w:bookmarkStart w:name="z3872" w:id="3843"/>
    <w:p>
      <w:pPr>
        <w:spacing w:after="0"/>
        <w:ind w:left="0"/>
        <w:jc w:val="left"/>
      </w:pPr>
      <w:r>
        <w:rPr>
          <w:rFonts w:ascii="Times New Roman"/>
          <w:b/>
          <w:i w:val="false"/>
          <w:color w:val="000000"/>
        </w:rPr>
        <w:t xml:space="preserve"> 7.1.1. Производство горячекатаного рулонного проката в линии со станом Стеккеля.</w:t>
      </w:r>
    </w:p>
    <w:bookmarkEnd w:id="3843"/>
    <w:bookmarkStart w:name="z3873" w:id="3844"/>
    <w:p>
      <w:pPr>
        <w:spacing w:after="0"/>
        <w:ind w:left="0"/>
        <w:jc w:val="both"/>
      </w:pPr>
      <w:r>
        <w:rPr>
          <w:rFonts w:ascii="Times New Roman"/>
          <w:b w:val="false"/>
          <w:i w:val="false"/>
          <w:color w:val="000000"/>
          <w:sz w:val="28"/>
        </w:rPr>
        <w:t>
      При горячей прокатке малых и средних партий рулонного проката из углеродистых, нержавеющих и специальных марок стали технология Стеккеля является идеальной как для новых цехов, так и для модернизации существующих прокатных станов. Новая конструкция и концепции автоматизации, предлагаемые изготовителями прокатного оборудования, расширяют возможности применения станов Стеккеля и дают возможность значительно снизить затраты на производство горячекатаной полосы.</w:t>
      </w:r>
    </w:p>
    <w:bookmarkEnd w:id="3844"/>
    <w:bookmarkStart w:name="z3874" w:id="3845"/>
    <w:p>
      <w:pPr>
        <w:spacing w:after="0"/>
        <w:ind w:left="0"/>
        <w:jc w:val="both"/>
      </w:pPr>
      <w:r>
        <w:rPr>
          <w:rFonts w:ascii="Times New Roman"/>
          <w:b w:val="false"/>
          <w:i w:val="false"/>
          <w:color w:val="000000"/>
          <w:sz w:val="28"/>
        </w:rPr>
        <w:t>
      Основными преимуществами новой конструкции стана Стеккеля являются:</w:t>
      </w:r>
    </w:p>
    <w:bookmarkEnd w:id="3845"/>
    <w:bookmarkStart w:name="z3875" w:id="3846"/>
    <w:p>
      <w:pPr>
        <w:spacing w:after="0"/>
        <w:ind w:left="0"/>
        <w:jc w:val="both"/>
      </w:pPr>
      <w:r>
        <w:rPr>
          <w:rFonts w:ascii="Times New Roman"/>
          <w:b w:val="false"/>
          <w:i w:val="false"/>
          <w:color w:val="000000"/>
          <w:sz w:val="28"/>
        </w:rPr>
        <w:t xml:space="preserve">
      новая конструкция печи закрытого типа с уникальной системой герметизации печи, которая сокращает потери энергии на 30 % и обеспечивает меньшие выбросы в атмосферу цеха; </w:t>
      </w:r>
    </w:p>
    <w:bookmarkEnd w:id="3846"/>
    <w:bookmarkStart w:name="z3876" w:id="3847"/>
    <w:p>
      <w:pPr>
        <w:spacing w:after="0"/>
        <w:ind w:left="0"/>
        <w:jc w:val="both"/>
      </w:pPr>
      <w:r>
        <w:rPr>
          <w:rFonts w:ascii="Times New Roman"/>
          <w:b w:val="false"/>
          <w:i w:val="false"/>
          <w:color w:val="000000"/>
          <w:sz w:val="28"/>
        </w:rPr>
        <w:t>
      конструкция печных моталок с регулируемым подвижным сегментом барабана, состоящим из двух частей, обеспечивает отсутствие повреждений при входе полосы в паз барабанной моталки, равномерный нагрев полосы по всей длине, включая концевые участки;</w:t>
      </w:r>
    </w:p>
    <w:bookmarkEnd w:id="3847"/>
    <w:bookmarkStart w:name="z3877" w:id="3848"/>
    <w:p>
      <w:pPr>
        <w:spacing w:after="0"/>
        <w:ind w:left="0"/>
        <w:jc w:val="both"/>
      </w:pPr>
      <w:r>
        <w:rPr>
          <w:rFonts w:ascii="Times New Roman"/>
          <w:b w:val="false"/>
          <w:i w:val="false"/>
          <w:color w:val="000000"/>
          <w:sz w:val="28"/>
        </w:rPr>
        <w:t>
      качество поверхности и допустимые отклонения значений температуры, толщины, профиля и плоскостности приближаются к соответствующим показателям непрерывных полосовых станов горячей прокатки;</w:t>
      </w:r>
    </w:p>
    <w:bookmarkEnd w:id="3848"/>
    <w:bookmarkStart w:name="z3878" w:id="3849"/>
    <w:p>
      <w:pPr>
        <w:spacing w:after="0"/>
        <w:ind w:left="0"/>
        <w:jc w:val="both"/>
      </w:pPr>
      <w:r>
        <w:rPr>
          <w:rFonts w:ascii="Times New Roman"/>
          <w:b w:val="false"/>
          <w:i w:val="false"/>
          <w:color w:val="000000"/>
          <w:sz w:val="28"/>
        </w:rPr>
        <w:t>
      прокатка стали разных марок для всех видов дальнейшей обработки. В зависимости от потребностей производства можно использовать станы Стеккеля разной конфигурации для прокатки слябов любых размеров – от одноклетевого стана производительностью от 200 до 800 тыс. т/год (с возможностью расширения в виде двухклетевого стана тандем производительностью 1,3 млн т/год) до обычного шестиклетевого стана производительностью более 3 млн т/год.</w:t>
      </w:r>
    </w:p>
    <w:bookmarkEnd w:id="3849"/>
    <w:bookmarkStart w:name="z3879" w:id="3850"/>
    <w:p>
      <w:pPr>
        <w:spacing w:after="0"/>
        <w:ind w:left="0"/>
        <w:jc w:val="both"/>
      </w:pPr>
      <w:r>
        <w:rPr>
          <w:rFonts w:ascii="Times New Roman"/>
          <w:b w:val="false"/>
          <w:i w:val="false"/>
          <w:color w:val="000000"/>
          <w:sz w:val="28"/>
        </w:rPr>
        <w:t xml:space="preserve">
      С учетом использования в качестве исходных заготовок непрерывнолитых слябов и применения станов Стеккеля современная технологическая схема производства горячекатаного листа имеет ряд преимуществ: </w:t>
      </w:r>
    </w:p>
    <w:bookmarkEnd w:id="3850"/>
    <w:bookmarkStart w:name="z3880" w:id="3851"/>
    <w:p>
      <w:pPr>
        <w:spacing w:after="0"/>
        <w:ind w:left="0"/>
        <w:jc w:val="both"/>
      </w:pPr>
      <w:r>
        <w:rPr>
          <w:rFonts w:ascii="Times New Roman"/>
          <w:b w:val="false"/>
          <w:i w:val="false"/>
          <w:color w:val="000000"/>
          <w:sz w:val="28"/>
        </w:rPr>
        <w:t xml:space="preserve">
      получаемые слябы имеют мелкозернистую структуру, которую при обычном процессе прокатки на толстолистовом стане можно получить только после нескольких черновых пропусков; </w:t>
      </w:r>
    </w:p>
    <w:bookmarkEnd w:id="3851"/>
    <w:bookmarkStart w:name="z3881" w:id="3852"/>
    <w:p>
      <w:pPr>
        <w:spacing w:after="0"/>
        <w:ind w:left="0"/>
        <w:jc w:val="both"/>
      </w:pPr>
      <w:r>
        <w:rPr>
          <w:rFonts w:ascii="Times New Roman"/>
          <w:b w:val="false"/>
          <w:i w:val="false"/>
          <w:color w:val="000000"/>
          <w:sz w:val="28"/>
        </w:rPr>
        <w:t>
      в нагревательную печь слябы поступают с более высокой температурой, обеспечивая тем самым непрерывный процесс, в 2-3 раза уменьшая длину печи, время нагрева и расход топлива; - заправка подката в первую печь стана Стеккеля производится при температуре на 50 °C – 75 °C выше, чем при прокатке на обычном толстолистовом стане, что позволяет получать более тонкую полосу, а также улучшает механические и геометрические характеристики готового проката.</w:t>
      </w:r>
    </w:p>
    <w:bookmarkEnd w:id="3852"/>
    <w:bookmarkStart w:name="z3882" w:id="3853"/>
    <w:p>
      <w:pPr>
        <w:spacing w:after="0"/>
        <w:ind w:left="0"/>
        <w:jc w:val="left"/>
      </w:pPr>
      <w:r>
        <w:rPr>
          <w:rFonts w:ascii="Times New Roman"/>
          <w:b/>
          <w:i w:val="false"/>
          <w:color w:val="000000"/>
        </w:rPr>
        <w:t xml:space="preserve"> 7.1.2. Непрерывные технологические линии и комплексы бесконечной холодной прокатки полос.</w:t>
      </w:r>
    </w:p>
    <w:bookmarkEnd w:id="3853"/>
    <w:bookmarkStart w:name="z3883" w:id="3854"/>
    <w:p>
      <w:pPr>
        <w:spacing w:after="0"/>
        <w:ind w:left="0"/>
        <w:jc w:val="both"/>
      </w:pPr>
      <w:r>
        <w:rPr>
          <w:rFonts w:ascii="Times New Roman"/>
          <w:b w:val="false"/>
          <w:i w:val="false"/>
          <w:color w:val="000000"/>
          <w:sz w:val="28"/>
        </w:rPr>
        <w:t>
      В Японии разработана и установлена на заводе фирмы "Ниппон Стил" в Фукуяме первая в мире линия бесконечной холодной прокатки полос.</w:t>
      </w:r>
    </w:p>
    <w:bookmarkEnd w:id="3854"/>
    <w:bookmarkStart w:name="z3884" w:id="3855"/>
    <w:p>
      <w:pPr>
        <w:spacing w:after="0"/>
        <w:ind w:left="0"/>
        <w:jc w:val="both"/>
      </w:pPr>
      <w:r>
        <w:rPr>
          <w:rFonts w:ascii="Times New Roman"/>
          <w:b w:val="false"/>
          <w:i w:val="false"/>
          <w:color w:val="000000"/>
          <w:sz w:val="28"/>
        </w:rPr>
        <w:t xml:space="preserve">
      Отличительными особенностями технологии обработки металла в этой линии являются следующие: </w:t>
      </w:r>
    </w:p>
    <w:bookmarkEnd w:id="3855"/>
    <w:bookmarkStart w:name="z3885" w:id="3856"/>
    <w:p>
      <w:pPr>
        <w:spacing w:after="0"/>
        <w:ind w:left="0"/>
        <w:jc w:val="both"/>
      </w:pPr>
      <w:r>
        <w:rPr>
          <w:rFonts w:ascii="Times New Roman"/>
          <w:b w:val="false"/>
          <w:i w:val="false"/>
          <w:color w:val="000000"/>
          <w:sz w:val="28"/>
        </w:rPr>
        <w:t>
      использование в качестве подката рулонов горячекатаных полос, минуя традиционные непрерывно-травильные агрегаты (НТА);</w:t>
      </w:r>
    </w:p>
    <w:bookmarkEnd w:id="3856"/>
    <w:bookmarkStart w:name="z3886" w:id="3857"/>
    <w:p>
      <w:pPr>
        <w:spacing w:after="0"/>
        <w:ind w:left="0"/>
        <w:jc w:val="both"/>
      </w:pPr>
      <w:r>
        <w:rPr>
          <w:rFonts w:ascii="Times New Roman"/>
          <w:b w:val="false"/>
          <w:i w:val="false"/>
          <w:color w:val="000000"/>
          <w:sz w:val="28"/>
        </w:rPr>
        <w:t xml:space="preserve">
      установка непосредственно в линии новой системы удаления окалины с поверхности горячекатаной полосы. Процесс "Исиклин", разработанный японскими металлургами, удаляет окалину с горячекатаных полос механическим воздействием, создаваемым струей высокого давления 10 МПа в виде пульпы из воды с железистым песком. </w:t>
      </w:r>
    </w:p>
    <w:bookmarkEnd w:id="3857"/>
    <w:bookmarkStart w:name="z3887" w:id="3858"/>
    <w:p>
      <w:pPr>
        <w:spacing w:after="0"/>
        <w:ind w:left="0"/>
        <w:jc w:val="both"/>
      </w:pPr>
      <w:r>
        <w:rPr>
          <w:rFonts w:ascii="Times New Roman"/>
          <w:b w:val="false"/>
          <w:i w:val="false"/>
          <w:color w:val="000000"/>
          <w:sz w:val="28"/>
        </w:rPr>
        <w:t>
      Новая система удаления окалины обеспечивает:</w:t>
      </w:r>
    </w:p>
    <w:bookmarkEnd w:id="3858"/>
    <w:bookmarkStart w:name="z3888" w:id="3859"/>
    <w:p>
      <w:pPr>
        <w:spacing w:after="0"/>
        <w:ind w:left="0"/>
        <w:jc w:val="both"/>
      </w:pPr>
      <w:r>
        <w:rPr>
          <w:rFonts w:ascii="Times New Roman"/>
          <w:b w:val="false"/>
          <w:i w:val="false"/>
          <w:color w:val="000000"/>
          <w:sz w:val="28"/>
        </w:rPr>
        <w:t>
      экономию как капитальных, так и текущих расходов на 50 %–80 %;</w:t>
      </w:r>
    </w:p>
    <w:bookmarkEnd w:id="3859"/>
    <w:bookmarkStart w:name="z3889" w:id="3860"/>
    <w:p>
      <w:pPr>
        <w:spacing w:after="0"/>
        <w:ind w:left="0"/>
        <w:jc w:val="both"/>
      </w:pPr>
      <w:r>
        <w:rPr>
          <w:rFonts w:ascii="Times New Roman"/>
          <w:b w:val="false"/>
          <w:i w:val="false"/>
          <w:color w:val="000000"/>
          <w:sz w:val="28"/>
        </w:rPr>
        <w:t>
      компактность линии удаления окалины;</w:t>
      </w:r>
    </w:p>
    <w:bookmarkEnd w:id="3860"/>
    <w:bookmarkStart w:name="z3890" w:id="3861"/>
    <w:p>
      <w:pPr>
        <w:spacing w:after="0"/>
        <w:ind w:left="0"/>
        <w:jc w:val="both"/>
      </w:pPr>
      <w:r>
        <w:rPr>
          <w:rFonts w:ascii="Times New Roman"/>
          <w:b w:val="false"/>
          <w:i w:val="false"/>
          <w:color w:val="000000"/>
          <w:sz w:val="28"/>
        </w:rPr>
        <w:t xml:space="preserve">
      высокую скорость движения металла в линии; </w:t>
      </w:r>
    </w:p>
    <w:bookmarkEnd w:id="3861"/>
    <w:bookmarkStart w:name="z3891" w:id="3862"/>
    <w:p>
      <w:pPr>
        <w:spacing w:after="0"/>
        <w:ind w:left="0"/>
        <w:jc w:val="both"/>
      </w:pPr>
      <w:r>
        <w:rPr>
          <w:rFonts w:ascii="Times New Roman"/>
          <w:b w:val="false"/>
          <w:i w:val="false"/>
          <w:color w:val="000000"/>
          <w:sz w:val="28"/>
        </w:rPr>
        <w:t xml:space="preserve">
      безопасную работу обслуживающего персонала; </w:t>
      </w:r>
    </w:p>
    <w:bookmarkEnd w:id="3862"/>
    <w:bookmarkStart w:name="z3892" w:id="3863"/>
    <w:p>
      <w:pPr>
        <w:spacing w:after="0"/>
        <w:ind w:left="0"/>
        <w:jc w:val="both"/>
      </w:pPr>
      <w:r>
        <w:rPr>
          <w:rFonts w:ascii="Times New Roman"/>
          <w:b w:val="false"/>
          <w:i w:val="false"/>
          <w:color w:val="000000"/>
          <w:sz w:val="28"/>
        </w:rPr>
        <w:t>
      снижение нагрузки на окружающую среду.</w:t>
      </w:r>
    </w:p>
    <w:bookmarkEnd w:id="3863"/>
    <w:bookmarkStart w:name="z3893" w:id="3864"/>
    <w:p>
      <w:pPr>
        <w:spacing w:after="0"/>
        <w:ind w:left="0"/>
        <w:jc w:val="both"/>
      </w:pPr>
      <w:r>
        <w:rPr>
          <w:rFonts w:ascii="Times New Roman"/>
          <w:b w:val="false"/>
          <w:i w:val="false"/>
          <w:color w:val="000000"/>
          <w:sz w:val="28"/>
        </w:rPr>
        <w:t>
      Другой комплекс стана бесконечной холодной прокатки, созданный немецкими и корейскими проектировщиками прокатного оборудования, включает:</w:t>
      </w:r>
    </w:p>
    <w:bookmarkEnd w:id="3864"/>
    <w:bookmarkStart w:name="z3894" w:id="3865"/>
    <w:p>
      <w:pPr>
        <w:spacing w:after="0"/>
        <w:ind w:left="0"/>
        <w:jc w:val="both"/>
      </w:pPr>
      <w:r>
        <w:rPr>
          <w:rFonts w:ascii="Times New Roman"/>
          <w:b w:val="false"/>
          <w:i w:val="false"/>
          <w:color w:val="000000"/>
          <w:sz w:val="28"/>
        </w:rPr>
        <w:t>
      линию травления турбулентного типа, встроенную в линию стана;</w:t>
      </w:r>
    </w:p>
    <w:bookmarkEnd w:id="3865"/>
    <w:bookmarkStart w:name="z3895" w:id="3866"/>
    <w:p>
      <w:pPr>
        <w:spacing w:after="0"/>
        <w:ind w:left="0"/>
        <w:jc w:val="both"/>
      </w:pPr>
      <w:r>
        <w:rPr>
          <w:rFonts w:ascii="Times New Roman"/>
          <w:b w:val="false"/>
          <w:i w:val="false"/>
          <w:color w:val="000000"/>
          <w:sz w:val="28"/>
        </w:rPr>
        <w:t xml:space="preserve">
      5-клетевой стан холодной прокатки; </w:t>
      </w:r>
    </w:p>
    <w:bookmarkEnd w:id="3866"/>
    <w:bookmarkStart w:name="z3896" w:id="3867"/>
    <w:p>
      <w:pPr>
        <w:spacing w:after="0"/>
        <w:ind w:left="0"/>
        <w:jc w:val="both"/>
      </w:pPr>
      <w:r>
        <w:rPr>
          <w:rFonts w:ascii="Times New Roman"/>
          <w:b w:val="false"/>
          <w:i w:val="false"/>
          <w:color w:val="000000"/>
          <w:sz w:val="28"/>
        </w:rPr>
        <w:t>
      непрерывную линию горячего цинкования.</w:t>
      </w:r>
    </w:p>
    <w:bookmarkEnd w:id="3867"/>
    <w:bookmarkStart w:name="z3897" w:id="3868"/>
    <w:p>
      <w:pPr>
        <w:spacing w:after="0"/>
        <w:ind w:left="0"/>
        <w:jc w:val="both"/>
      </w:pPr>
      <w:r>
        <w:rPr>
          <w:rFonts w:ascii="Times New Roman"/>
          <w:b w:val="false"/>
          <w:i w:val="false"/>
          <w:color w:val="000000"/>
          <w:sz w:val="28"/>
        </w:rPr>
        <w:t xml:space="preserve">
      Производительность стана – 1335 тыс. т/год. Стан выпускает прокат толщиной 0,15–2,3 мм и шириной 700–1630 мм в рулонах массой до 45 т, скорость прокатки – до 30 м/с, скорость травления – 4 м/с. Все пять клетей стана шестивалковые, оборудованы устройствами для принудительного изгиба рабочих и промежуточных валков и гидравлическими нажимными устройствами, установленными снизу. Автоматическое регулирование толщины полосы осуществляется по принципу прохождения секундной массы металла. Регулирование плоскостности осуществляется по замкнутому циклу. </w:t>
      </w:r>
    </w:p>
    <w:bookmarkEnd w:id="3868"/>
    <w:bookmarkStart w:name="z3898" w:id="3869"/>
    <w:p>
      <w:pPr>
        <w:spacing w:after="0"/>
        <w:ind w:left="0"/>
        <w:jc w:val="both"/>
      </w:pPr>
      <w:r>
        <w:rPr>
          <w:rFonts w:ascii="Times New Roman"/>
          <w:b w:val="false"/>
          <w:i w:val="false"/>
          <w:color w:val="000000"/>
          <w:sz w:val="28"/>
        </w:rPr>
        <w:t xml:space="preserve">
      Линия травления работает по запатентованной технологии турбулентного травления. Секция химического травления включает четыре ванны, за ней установлена секция из шести промывочных ванн каскадного типа. Технология использует высокую кинетическую энергию травильной кислоты для ее быстрого проникновения к основанию трещин в окалине при оптимальном обмене в пограничном слое между поверхностью полосы и кислотой. Это позволяет добиться максимально возможного сокращения продолжительности травления при высоком качестве поверхности полосы. </w:t>
      </w:r>
    </w:p>
    <w:bookmarkEnd w:id="3869"/>
    <w:bookmarkStart w:name="z3899" w:id="3870"/>
    <w:p>
      <w:pPr>
        <w:spacing w:after="0"/>
        <w:ind w:left="0"/>
        <w:jc w:val="both"/>
      </w:pPr>
      <w:r>
        <w:rPr>
          <w:rFonts w:ascii="Times New Roman"/>
          <w:b w:val="false"/>
          <w:i w:val="false"/>
          <w:color w:val="000000"/>
          <w:sz w:val="28"/>
        </w:rPr>
        <w:t>
      Традиционные технологии очистки полосы от окалины, используемые в современных линиях нанесения покрытий (лужения, цинкования и др.), предусматривают кислотное травление. Эти технологии имеют ряд недостатков, а именно:</w:t>
      </w:r>
    </w:p>
    <w:bookmarkEnd w:id="3870"/>
    <w:bookmarkStart w:name="z3900" w:id="3871"/>
    <w:p>
      <w:pPr>
        <w:spacing w:after="0"/>
        <w:ind w:left="0"/>
        <w:jc w:val="both"/>
      </w:pPr>
      <w:r>
        <w:rPr>
          <w:rFonts w:ascii="Times New Roman"/>
          <w:b w:val="false"/>
          <w:i w:val="false"/>
          <w:color w:val="000000"/>
          <w:sz w:val="28"/>
        </w:rPr>
        <w:t xml:space="preserve">
       очистка поверхности происходит в агрессивной среде; </w:t>
      </w:r>
    </w:p>
    <w:bookmarkEnd w:id="3871"/>
    <w:bookmarkStart w:name="z3901" w:id="3872"/>
    <w:p>
      <w:pPr>
        <w:spacing w:after="0"/>
        <w:ind w:left="0"/>
        <w:jc w:val="both"/>
      </w:pPr>
      <w:r>
        <w:rPr>
          <w:rFonts w:ascii="Times New Roman"/>
          <w:b w:val="false"/>
          <w:i w:val="false"/>
          <w:color w:val="000000"/>
          <w:sz w:val="28"/>
        </w:rPr>
        <w:t>
       в процессе обработки образуются опасные отходы;</w:t>
      </w:r>
    </w:p>
    <w:bookmarkEnd w:id="3872"/>
    <w:bookmarkStart w:name="z3902" w:id="3873"/>
    <w:p>
      <w:pPr>
        <w:spacing w:after="0"/>
        <w:ind w:left="0"/>
        <w:jc w:val="both"/>
      </w:pPr>
      <w:r>
        <w:rPr>
          <w:rFonts w:ascii="Times New Roman"/>
          <w:b w:val="false"/>
          <w:i w:val="false"/>
          <w:color w:val="000000"/>
          <w:sz w:val="28"/>
        </w:rPr>
        <w:t>
       требуется система вытяжной вентиляции;</w:t>
      </w:r>
    </w:p>
    <w:bookmarkEnd w:id="3873"/>
    <w:bookmarkStart w:name="z3903" w:id="3874"/>
    <w:p>
      <w:pPr>
        <w:spacing w:after="0"/>
        <w:ind w:left="0"/>
        <w:jc w:val="both"/>
      </w:pPr>
      <w:r>
        <w:rPr>
          <w:rFonts w:ascii="Times New Roman"/>
          <w:b w:val="false"/>
          <w:i w:val="false"/>
          <w:color w:val="000000"/>
          <w:sz w:val="28"/>
        </w:rPr>
        <w:t xml:space="preserve">
       потери металла за счет агрессивной среды; </w:t>
      </w:r>
    </w:p>
    <w:bookmarkEnd w:id="3874"/>
    <w:bookmarkStart w:name="z3904" w:id="3875"/>
    <w:p>
      <w:pPr>
        <w:spacing w:after="0"/>
        <w:ind w:left="0"/>
        <w:jc w:val="both"/>
      </w:pPr>
      <w:r>
        <w:rPr>
          <w:rFonts w:ascii="Times New Roman"/>
          <w:b w:val="false"/>
          <w:i w:val="false"/>
          <w:color w:val="000000"/>
          <w:sz w:val="28"/>
        </w:rPr>
        <w:t xml:space="preserve">
       необходимость обезвреживания отходов. </w:t>
      </w:r>
    </w:p>
    <w:bookmarkEnd w:id="3875"/>
    <w:bookmarkStart w:name="z3905" w:id="3876"/>
    <w:p>
      <w:pPr>
        <w:spacing w:after="0"/>
        <w:ind w:left="0"/>
        <w:jc w:val="both"/>
      </w:pPr>
      <w:r>
        <w:rPr>
          <w:rFonts w:ascii="Times New Roman"/>
          <w:b w:val="false"/>
          <w:i w:val="false"/>
          <w:color w:val="000000"/>
          <w:sz w:val="28"/>
        </w:rPr>
        <w:t>
       В связи с этим представляет интерес линия бескислотной очистки полосы по технологии AFC, базирующейся на следующих новых принципах:</w:t>
      </w:r>
    </w:p>
    <w:bookmarkEnd w:id="3876"/>
    <w:bookmarkStart w:name="z3906" w:id="3877"/>
    <w:p>
      <w:pPr>
        <w:spacing w:after="0"/>
        <w:ind w:left="0"/>
        <w:jc w:val="both"/>
      </w:pPr>
      <w:r>
        <w:rPr>
          <w:rFonts w:ascii="Times New Roman"/>
          <w:b w:val="false"/>
          <w:i w:val="false"/>
          <w:color w:val="000000"/>
          <w:sz w:val="28"/>
        </w:rPr>
        <w:t xml:space="preserve">
       очистка полосы без удаления слоя окалины; </w:t>
      </w:r>
    </w:p>
    <w:bookmarkEnd w:id="3877"/>
    <w:bookmarkStart w:name="z3907" w:id="3878"/>
    <w:p>
      <w:pPr>
        <w:spacing w:after="0"/>
        <w:ind w:left="0"/>
        <w:jc w:val="both"/>
      </w:pPr>
      <w:r>
        <w:rPr>
          <w:rFonts w:ascii="Times New Roman"/>
          <w:b w:val="false"/>
          <w:i w:val="false"/>
          <w:color w:val="000000"/>
          <w:sz w:val="28"/>
        </w:rPr>
        <w:t xml:space="preserve">
       оксидный слой металла химически восстанавливается водородом (H2); </w:t>
      </w:r>
    </w:p>
    <w:bookmarkEnd w:id="3878"/>
    <w:bookmarkStart w:name="z3908" w:id="3879"/>
    <w:p>
      <w:pPr>
        <w:spacing w:after="0"/>
        <w:ind w:left="0"/>
        <w:jc w:val="both"/>
      </w:pPr>
      <w:r>
        <w:rPr>
          <w:rFonts w:ascii="Times New Roman"/>
          <w:b w:val="false"/>
          <w:i w:val="false"/>
          <w:color w:val="000000"/>
          <w:sz w:val="28"/>
        </w:rPr>
        <w:t>
       в результате восстановления образуется слой железа, рафинированного от примесей, и водяной пар.</w:t>
      </w:r>
    </w:p>
    <w:bookmarkEnd w:id="3879"/>
    <w:bookmarkStart w:name="z3909" w:id="3880"/>
    <w:p>
      <w:pPr>
        <w:spacing w:after="0"/>
        <w:ind w:left="0"/>
        <w:jc w:val="both"/>
      </w:pPr>
      <w:r>
        <w:rPr>
          <w:rFonts w:ascii="Times New Roman"/>
          <w:b w:val="false"/>
          <w:i w:val="false"/>
          <w:color w:val="000000"/>
          <w:sz w:val="28"/>
        </w:rPr>
        <w:t xml:space="preserve">
      Основные параметры и особенности процесса AFC: </w:t>
      </w:r>
    </w:p>
    <w:bookmarkEnd w:id="3880"/>
    <w:bookmarkStart w:name="z3910" w:id="3881"/>
    <w:p>
      <w:pPr>
        <w:spacing w:after="0"/>
        <w:ind w:left="0"/>
        <w:jc w:val="both"/>
      </w:pPr>
      <w:r>
        <w:rPr>
          <w:rFonts w:ascii="Times New Roman"/>
          <w:b w:val="false"/>
          <w:i w:val="false"/>
          <w:color w:val="000000"/>
          <w:sz w:val="28"/>
        </w:rPr>
        <w:t>
      состав газа – 50 %–95 % H2 в N2;</w:t>
      </w:r>
    </w:p>
    <w:bookmarkEnd w:id="3881"/>
    <w:bookmarkStart w:name="z3911" w:id="3882"/>
    <w:p>
      <w:pPr>
        <w:spacing w:after="0"/>
        <w:ind w:left="0"/>
        <w:jc w:val="both"/>
      </w:pPr>
      <w:r>
        <w:rPr>
          <w:rFonts w:ascii="Times New Roman"/>
          <w:b w:val="false"/>
          <w:i w:val="false"/>
          <w:color w:val="000000"/>
          <w:sz w:val="28"/>
        </w:rPr>
        <w:t>
      в зависимости от марки стали и режимов протекания химических реакций температура процесса составляет 500 °C – 700 °C;</w:t>
      </w:r>
    </w:p>
    <w:bookmarkEnd w:id="3882"/>
    <w:bookmarkStart w:name="z3912" w:id="3883"/>
    <w:p>
      <w:pPr>
        <w:spacing w:after="0"/>
        <w:ind w:left="0"/>
        <w:jc w:val="both"/>
      </w:pPr>
      <w:r>
        <w:rPr>
          <w:rFonts w:ascii="Times New Roman"/>
          <w:b w:val="false"/>
          <w:i w:val="false"/>
          <w:color w:val="000000"/>
          <w:sz w:val="28"/>
        </w:rPr>
        <w:t>
      более высокая температура способствует увеличению кинетики реакций;</w:t>
      </w:r>
    </w:p>
    <w:bookmarkEnd w:id="3883"/>
    <w:bookmarkStart w:name="z3913" w:id="3884"/>
    <w:p>
      <w:pPr>
        <w:spacing w:after="0"/>
        <w:ind w:left="0"/>
        <w:jc w:val="both"/>
      </w:pPr>
      <w:r>
        <w:rPr>
          <w:rFonts w:ascii="Times New Roman"/>
          <w:b w:val="false"/>
          <w:i w:val="false"/>
          <w:color w:val="000000"/>
          <w:sz w:val="28"/>
        </w:rPr>
        <w:t xml:space="preserve">
      турбулизация потока газа способствует увеличению скорости восстановления. </w:t>
      </w:r>
    </w:p>
    <w:bookmarkEnd w:id="3884"/>
    <w:bookmarkStart w:name="z3914" w:id="3885"/>
    <w:p>
      <w:pPr>
        <w:spacing w:after="0"/>
        <w:ind w:left="0"/>
        <w:jc w:val="both"/>
      </w:pPr>
      <w:r>
        <w:rPr>
          <w:rFonts w:ascii="Times New Roman"/>
          <w:b w:val="false"/>
          <w:i w:val="false"/>
          <w:color w:val="000000"/>
          <w:sz w:val="28"/>
        </w:rPr>
        <w:t xml:space="preserve">
      Промышленная агрегатная линия AFC имеет следующие особенности. Поверхность полосы нагревается при помощи горелок прямого действия, причем нагрев происходит в неокислительной атмосфере с целью предотвращения образования окалины. Скорость реакции быстро увеличивается с увеличением температуры. В зависимости от толщины полосы температура процесса находится в диапазоне от 600 °C до 700 °C. Структурные и механические характеристики материала до 700 °C необратимо не меняются. </w:t>
      </w:r>
    </w:p>
    <w:bookmarkEnd w:id="3885"/>
    <w:bookmarkStart w:name="z3915" w:id="3886"/>
    <w:p>
      <w:pPr>
        <w:spacing w:after="0"/>
        <w:ind w:left="0"/>
        <w:jc w:val="both"/>
      </w:pPr>
      <w:r>
        <w:rPr>
          <w:rFonts w:ascii="Times New Roman"/>
          <w:b w:val="false"/>
          <w:i w:val="false"/>
          <w:color w:val="000000"/>
          <w:sz w:val="28"/>
        </w:rPr>
        <w:t>
      Техническая характеристика линии AFC:</w:t>
      </w:r>
    </w:p>
    <w:bookmarkEnd w:id="3886"/>
    <w:bookmarkStart w:name="z3916" w:id="3887"/>
    <w:p>
      <w:pPr>
        <w:spacing w:after="0"/>
        <w:ind w:left="0"/>
        <w:jc w:val="both"/>
      </w:pPr>
      <w:r>
        <w:rPr>
          <w:rFonts w:ascii="Times New Roman"/>
          <w:b w:val="false"/>
          <w:i w:val="false"/>
          <w:color w:val="000000"/>
          <w:sz w:val="28"/>
        </w:rPr>
        <w:t xml:space="preserve">
      толщина полосы 1,5–4,0 мм, ширина полосы 610–1500 мм, масса рулона 18 т; </w:t>
      </w:r>
    </w:p>
    <w:bookmarkEnd w:id="3887"/>
    <w:bookmarkStart w:name="z3917" w:id="3888"/>
    <w:p>
      <w:pPr>
        <w:spacing w:after="0"/>
        <w:ind w:left="0"/>
        <w:jc w:val="both"/>
      </w:pPr>
      <w:r>
        <w:rPr>
          <w:rFonts w:ascii="Times New Roman"/>
          <w:b w:val="false"/>
          <w:i w:val="false"/>
          <w:color w:val="000000"/>
          <w:sz w:val="28"/>
        </w:rPr>
        <w:t>
      скорость линии 30 м/мин, производительность линии 110 тыс. т/год.</w:t>
      </w:r>
    </w:p>
    <w:bookmarkEnd w:id="3888"/>
    <w:bookmarkStart w:name="z3918" w:id="3889"/>
    <w:p>
      <w:pPr>
        <w:spacing w:after="0"/>
        <w:ind w:left="0"/>
        <w:jc w:val="both"/>
      </w:pPr>
      <w:r>
        <w:rPr>
          <w:rFonts w:ascii="Times New Roman"/>
          <w:b w:val="false"/>
          <w:i w:val="false"/>
          <w:color w:val="000000"/>
          <w:sz w:val="28"/>
        </w:rPr>
        <w:t>
      Восстановительная реакция происходит в смеси водорода и азота. Реактор разделен на две зоны, чтобы обеспечить необходимую концентрацию смеси газов в течение всей реакции. При помощи вентиляторов происходит постоянное обновление газовой смеси и одновременное непрерывное удаление газообразных продуктов, образующихся после восстановления (водяной пар). Температура подаваемой газовой смеси 20 °C – 30 °C. Чтобы не произошло повторное окисление из-за контакта с воздухом, температура полосы на выходе из секции охлаждения не должна превышать 150 °C.</w:t>
      </w:r>
    </w:p>
    <w:bookmarkEnd w:id="3889"/>
    <w:bookmarkStart w:name="z3919" w:id="3890"/>
    <w:p>
      <w:pPr>
        <w:spacing w:after="0"/>
        <w:ind w:left="0"/>
        <w:jc w:val="both"/>
      </w:pPr>
      <w:r>
        <w:rPr>
          <w:rFonts w:ascii="Times New Roman"/>
          <w:b w:val="false"/>
          <w:i w:val="false"/>
          <w:color w:val="000000"/>
          <w:sz w:val="28"/>
        </w:rPr>
        <w:t>
      Охлаждение полосы до 120 °C происходит в неокислительной атмосфере: секция охлаждения состоит из водяной рубашки и холодильника с изменяемой скоростью охлаждения (до 15 °C/с). Последующее охлаждение происходит в восстановительной атмосфере с содержанием с содержанием 5 % H</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/N</w:t>
      </w:r>
      <w:r>
        <w:rPr>
          <w:rFonts w:ascii="Times New Roman"/>
          <w:b w:val="false"/>
          <w:i w:val="false"/>
          <w:color w:val="000000"/>
          <w:vertAlign w:val="subscript"/>
        </w:rPr>
        <w:t>2.</w:t>
      </w:r>
    </w:p>
    <w:bookmarkEnd w:id="3890"/>
    <w:bookmarkStart w:name="z3920" w:id="3891"/>
    <w:p>
      <w:pPr>
        <w:spacing w:after="0"/>
        <w:ind w:left="0"/>
        <w:jc w:val="both"/>
      </w:pPr>
      <w:r>
        <w:rPr>
          <w:rFonts w:ascii="Times New Roman"/>
          <w:b w:val="false"/>
          <w:i w:val="false"/>
          <w:color w:val="000000"/>
          <w:sz w:val="28"/>
        </w:rPr>
        <w:t>
      Скруббер удаляет чешуйки восстановленных окислов. При помощи щеток чешуйки измельчаются в порошок, который смывается водой с поверхности полосы. Частицы порошка в среднем имеют достаточные размеры, чтобы их задерживал фильтр с отверстиями 10 мм.</w:t>
      </w:r>
    </w:p>
    <w:bookmarkEnd w:id="3891"/>
    <w:bookmarkStart w:name="z3921" w:id="3892"/>
    <w:p>
      <w:pPr>
        <w:spacing w:after="0"/>
        <w:ind w:left="0"/>
        <w:jc w:val="both"/>
      </w:pPr>
      <w:r>
        <w:rPr>
          <w:rFonts w:ascii="Times New Roman"/>
          <w:b w:val="false"/>
          <w:i w:val="false"/>
          <w:color w:val="000000"/>
          <w:sz w:val="28"/>
        </w:rPr>
        <w:t>
      Еще одним примером перспективных технологий в области производства холоднокатаных полос, основанных на совмещении операций травления и холодной прокатки в единую непрерывную линию, является процесс IRAPL (Integrated Rolling Annealing-Pickling Line) совмещения холодной прокатки, отжига и травления полосы из коррозионностойкой стали в одной линии, обеспечивающий суммарное снижение затрат почти на 20 % по сравнению с традиционной технологией.</w:t>
      </w:r>
    </w:p>
    <w:bookmarkEnd w:id="3892"/>
    <w:bookmarkStart w:name="z3922" w:id="3893"/>
    <w:p>
      <w:pPr>
        <w:spacing w:after="0"/>
        <w:ind w:left="0"/>
        <w:jc w:val="left"/>
      </w:pPr>
      <w:r>
        <w:rPr>
          <w:rFonts w:ascii="Times New Roman"/>
          <w:b/>
          <w:i w:val="false"/>
          <w:color w:val="000000"/>
        </w:rPr>
        <w:t xml:space="preserve"> 7.1.3. Производство горячедеформированных бесшовных труб.</w:t>
      </w:r>
    </w:p>
    <w:bookmarkEnd w:id="3893"/>
    <w:bookmarkStart w:name="z3923" w:id="3894"/>
    <w:p>
      <w:pPr>
        <w:spacing w:after="0"/>
        <w:ind w:left="0"/>
        <w:jc w:val="both"/>
      </w:pPr>
      <w:r>
        <w:rPr>
          <w:rFonts w:ascii="Times New Roman"/>
          <w:b w:val="false"/>
          <w:i w:val="false"/>
          <w:color w:val="000000"/>
          <w:sz w:val="28"/>
        </w:rPr>
        <w:t>
      Ключевыми тенденциями при совершенствовании существующих, разработке новых технологий производства горячедеформированных труб является автоматизация технологических процессов, внедрение оборудования бесконтактного контроля геометрических параметров, формы и качества поверхности труб в процессе их производства, использование систем планирования, контроля и управления производственными процессами на основе контроля технологических параметров и качественных характеристик производимой продукции.</w:t>
      </w:r>
    </w:p>
    <w:bookmarkEnd w:id="3894"/>
    <w:bookmarkStart w:name="z3924" w:id="3895"/>
    <w:p>
      <w:pPr>
        <w:spacing w:after="0"/>
        <w:ind w:left="0"/>
        <w:jc w:val="both"/>
      </w:pPr>
      <w:r>
        <w:rPr>
          <w:rFonts w:ascii="Times New Roman"/>
          <w:b w:val="false"/>
          <w:i w:val="false"/>
          <w:color w:val="000000"/>
          <w:sz w:val="28"/>
        </w:rPr>
        <w:t xml:space="preserve">
      Ведущими машиностроительными компаниями Европы и России ведутся разработки и представлены на рынке высокопроизводительные двухвалковые прошивные станы винтовой прокатки, в том числе с направляющими приводными дисками, многоклетьевые раскатные непрерывные прокатные станы продольной прокатки труб, многоклетьевые калибровочные станы. </w:t>
      </w:r>
    </w:p>
    <w:bookmarkEnd w:id="3895"/>
    <w:bookmarkStart w:name="z3925" w:id="3896"/>
    <w:p>
      <w:pPr>
        <w:spacing w:after="0"/>
        <w:ind w:left="0"/>
        <w:jc w:val="both"/>
      </w:pPr>
      <w:r>
        <w:rPr>
          <w:rFonts w:ascii="Times New Roman"/>
          <w:b w:val="false"/>
          <w:i w:val="false"/>
          <w:color w:val="000000"/>
          <w:sz w:val="28"/>
        </w:rPr>
        <w:t>
      Новые технологии производства горячекатаных труб обеспечивают:</w:t>
      </w:r>
    </w:p>
    <w:bookmarkEnd w:id="3896"/>
    <w:bookmarkStart w:name="z3926" w:id="3897"/>
    <w:p>
      <w:pPr>
        <w:spacing w:after="0"/>
        <w:ind w:left="0"/>
        <w:jc w:val="both"/>
      </w:pPr>
      <w:r>
        <w:rPr>
          <w:rFonts w:ascii="Times New Roman"/>
          <w:b w:val="false"/>
          <w:i w:val="false"/>
          <w:color w:val="000000"/>
          <w:sz w:val="28"/>
        </w:rPr>
        <w:t xml:space="preserve">
      производство труб с более тонкими стенками; </w:t>
      </w:r>
    </w:p>
    <w:bookmarkEnd w:id="3897"/>
    <w:bookmarkStart w:name="z3927" w:id="3898"/>
    <w:p>
      <w:pPr>
        <w:spacing w:after="0"/>
        <w:ind w:left="0"/>
        <w:jc w:val="both"/>
      </w:pPr>
      <w:r>
        <w:rPr>
          <w:rFonts w:ascii="Times New Roman"/>
          <w:b w:val="false"/>
          <w:i w:val="false"/>
          <w:color w:val="000000"/>
          <w:sz w:val="28"/>
        </w:rPr>
        <w:t xml:space="preserve">
      обеспечение более жестких допусков по толщине стенки и диаметру труб; </w:t>
      </w:r>
    </w:p>
    <w:bookmarkEnd w:id="3898"/>
    <w:bookmarkStart w:name="z3928" w:id="3899"/>
    <w:p>
      <w:pPr>
        <w:spacing w:after="0"/>
        <w:ind w:left="0"/>
        <w:jc w:val="both"/>
      </w:pPr>
      <w:r>
        <w:rPr>
          <w:rFonts w:ascii="Times New Roman"/>
          <w:b w:val="false"/>
          <w:i w:val="false"/>
          <w:color w:val="000000"/>
          <w:sz w:val="28"/>
        </w:rPr>
        <w:t xml:space="preserve">
      обеспечение высокого качества наружной и внутренней поверхности труб; </w:t>
      </w:r>
    </w:p>
    <w:bookmarkEnd w:id="3899"/>
    <w:bookmarkStart w:name="z3929" w:id="3900"/>
    <w:p>
      <w:pPr>
        <w:spacing w:after="0"/>
        <w:ind w:left="0"/>
        <w:jc w:val="both"/>
      </w:pPr>
      <w:r>
        <w:rPr>
          <w:rFonts w:ascii="Times New Roman"/>
          <w:b w:val="false"/>
          <w:i w:val="false"/>
          <w:color w:val="000000"/>
          <w:sz w:val="28"/>
        </w:rPr>
        <w:t xml:space="preserve">
      снижение производственных затрат за счет повышения производительности, увеличения выхода годной продукции, повышения стойкости технологического инструмента. </w:t>
      </w:r>
    </w:p>
    <w:bookmarkEnd w:id="3900"/>
    <w:bookmarkStart w:name="z3930" w:id="3901"/>
    <w:p>
      <w:pPr>
        <w:spacing w:after="0"/>
        <w:ind w:left="0"/>
        <w:jc w:val="both"/>
      </w:pPr>
      <w:r>
        <w:rPr>
          <w:rFonts w:ascii="Times New Roman"/>
          <w:b w:val="false"/>
          <w:i w:val="false"/>
          <w:color w:val="000000"/>
          <w:sz w:val="28"/>
        </w:rPr>
        <w:t xml:space="preserve">
      Представляет интерес концепция четырехвалковых станов продольной прокатки – FRT (four roll technology). В основу технологии заложена новая клеть с четырьмя приводными валками, в которой производят редуцирование трубы по внешнему диаметру одновременно с изменением толщины стенки. Основными областями применения новых клетей подобной конструкции при производстве бесшовных труб являются следующие трубопрокатные станы: - калибровочные станы; - редукционно-растяжные станы; - оправкоизвлекатели (в линии непрерывных станов с удерживаемой оправкой). Во всех этих станах клети FRT могут заменить традиционные двухвалковые и хорошо зарекомендовавшие себя трехвалковые клети, так как имеют лучшие технологические характеристики. </w:t>
      </w:r>
    </w:p>
    <w:bookmarkEnd w:id="3901"/>
    <w:bookmarkStart w:name="z3931" w:id="3902"/>
    <w:p>
      <w:pPr>
        <w:spacing w:after="0"/>
        <w:ind w:left="0"/>
        <w:jc w:val="both"/>
      </w:pPr>
      <w:r>
        <w:rPr>
          <w:rFonts w:ascii="Times New Roman"/>
          <w:b w:val="false"/>
          <w:i w:val="false"/>
          <w:color w:val="000000"/>
          <w:sz w:val="28"/>
        </w:rPr>
        <w:t>
      В частности, стан с клетями FRT теоретически способен обеспечивать следующие преимущества:</w:t>
      </w:r>
    </w:p>
    <w:bookmarkEnd w:id="3902"/>
    <w:bookmarkStart w:name="z3932" w:id="3903"/>
    <w:p>
      <w:pPr>
        <w:spacing w:after="0"/>
        <w:ind w:left="0"/>
        <w:jc w:val="both"/>
      </w:pPr>
      <w:r>
        <w:rPr>
          <w:rFonts w:ascii="Times New Roman"/>
          <w:b w:val="false"/>
          <w:i w:val="false"/>
          <w:color w:val="000000"/>
          <w:sz w:val="28"/>
        </w:rPr>
        <w:t xml:space="preserve">
      прокатка труб с более жесткими допусками (на внешний диаметр и толщину стенки); </w:t>
      </w:r>
    </w:p>
    <w:bookmarkEnd w:id="3903"/>
    <w:bookmarkStart w:name="z3933" w:id="3904"/>
    <w:p>
      <w:pPr>
        <w:spacing w:after="0"/>
        <w:ind w:left="0"/>
        <w:jc w:val="both"/>
      </w:pPr>
      <w:r>
        <w:rPr>
          <w:rFonts w:ascii="Times New Roman"/>
          <w:b w:val="false"/>
          <w:i w:val="false"/>
          <w:color w:val="000000"/>
          <w:sz w:val="28"/>
        </w:rPr>
        <w:t xml:space="preserve">
      возможность прокатки материалов с более высокими прочностными характеристиками; </w:t>
      </w:r>
    </w:p>
    <w:bookmarkEnd w:id="3904"/>
    <w:bookmarkStart w:name="z3934" w:id="3905"/>
    <w:p>
      <w:pPr>
        <w:spacing w:after="0"/>
        <w:ind w:left="0"/>
        <w:jc w:val="both"/>
      </w:pPr>
      <w:r>
        <w:rPr>
          <w:rFonts w:ascii="Times New Roman"/>
          <w:b w:val="false"/>
          <w:i w:val="false"/>
          <w:color w:val="000000"/>
          <w:sz w:val="28"/>
        </w:rPr>
        <w:t>
      минимальный эффект полигонизации внутренней поверхности;</w:t>
      </w:r>
    </w:p>
    <w:bookmarkEnd w:id="3905"/>
    <w:bookmarkStart w:name="z3935" w:id="3906"/>
    <w:p>
      <w:pPr>
        <w:spacing w:after="0"/>
        <w:ind w:left="0"/>
        <w:jc w:val="both"/>
      </w:pPr>
      <w:r>
        <w:rPr>
          <w:rFonts w:ascii="Times New Roman"/>
          <w:b w:val="false"/>
          <w:i w:val="false"/>
          <w:color w:val="000000"/>
          <w:sz w:val="28"/>
        </w:rPr>
        <w:t xml:space="preserve">
      значительное сокращение расходов на технологический инструмент благодаря уменьшенному износу валков. НИТУ "МИСиС" совместно с ОАО "ЭЗТМ" была разработана и внедрена на предприятиях РФ концепция минитрубопрокатных агрегатов на основе станов винтовой прокатки. </w:t>
      </w:r>
    </w:p>
    <w:bookmarkEnd w:id="3906"/>
    <w:bookmarkStart w:name="z3936" w:id="3907"/>
    <w:p>
      <w:pPr>
        <w:spacing w:after="0"/>
        <w:ind w:left="0"/>
        <w:jc w:val="both"/>
      </w:pPr>
      <w:r>
        <w:rPr>
          <w:rFonts w:ascii="Times New Roman"/>
          <w:b w:val="false"/>
          <w:i w:val="false"/>
          <w:color w:val="000000"/>
          <w:sz w:val="28"/>
        </w:rPr>
        <w:t xml:space="preserve">
      Новая перспективная технология производства бесшовных труб включает следующие технологические операции: </w:t>
      </w:r>
    </w:p>
    <w:bookmarkEnd w:id="3907"/>
    <w:bookmarkStart w:name="z3937" w:id="3908"/>
    <w:p>
      <w:pPr>
        <w:spacing w:after="0"/>
        <w:ind w:left="0"/>
        <w:jc w:val="both"/>
      </w:pPr>
      <w:r>
        <w:rPr>
          <w:rFonts w:ascii="Times New Roman"/>
          <w:b w:val="false"/>
          <w:i w:val="false"/>
          <w:color w:val="000000"/>
          <w:sz w:val="28"/>
        </w:rPr>
        <w:t>
      раскрой исходных заготовок на мерные длины дисковой пилой;</w:t>
      </w:r>
    </w:p>
    <w:bookmarkEnd w:id="3908"/>
    <w:bookmarkStart w:name="z3938" w:id="3909"/>
    <w:p>
      <w:pPr>
        <w:spacing w:after="0"/>
        <w:ind w:left="0"/>
        <w:jc w:val="both"/>
      </w:pPr>
      <w:r>
        <w:rPr>
          <w:rFonts w:ascii="Times New Roman"/>
          <w:b w:val="false"/>
          <w:i w:val="false"/>
          <w:color w:val="000000"/>
          <w:sz w:val="28"/>
        </w:rPr>
        <w:t xml:space="preserve">
      нанесение сверлением центрирующего углубления на передний торец заготовки в холодном состоянии; - нагрев заготовок в газовой печи с шагающими балками; </w:t>
      </w:r>
    </w:p>
    <w:bookmarkEnd w:id="3909"/>
    <w:bookmarkStart w:name="z3939" w:id="3910"/>
    <w:p>
      <w:pPr>
        <w:spacing w:after="0"/>
        <w:ind w:left="0"/>
        <w:jc w:val="both"/>
      </w:pPr>
      <w:r>
        <w:rPr>
          <w:rFonts w:ascii="Times New Roman"/>
          <w:b w:val="false"/>
          <w:i w:val="false"/>
          <w:color w:val="000000"/>
          <w:sz w:val="28"/>
        </w:rPr>
        <w:t xml:space="preserve">
      прошивку заготовки в двухвалковом стане винтовой прокатки с использованием линеек в качестве направляющего инструмента; </w:t>
      </w:r>
    </w:p>
    <w:bookmarkEnd w:id="3910"/>
    <w:bookmarkStart w:name="z3940" w:id="3911"/>
    <w:p>
      <w:pPr>
        <w:spacing w:after="0"/>
        <w:ind w:left="0"/>
        <w:jc w:val="both"/>
      </w:pPr>
      <w:r>
        <w:rPr>
          <w:rFonts w:ascii="Times New Roman"/>
          <w:b w:val="false"/>
          <w:i w:val="false"/>
          <w:color w:val="000000"/>
          <w:sz w:val="28"/>
        </w:rPr>
        <w:t>
      раскатку гильзы в этом же стане на короткой конической оправке;</w:t>
      </w:r>
    </w:p>
    <w:bookmarkEnd w:id="3911"/>
    <w:bookmarkStart w:name="z3941" w:id="3912"/>
    <w:p>
      <w:pPr>
        <w:spacing w:after="0"/>
        <w:ind w:left="0"/>
        <w:jc w:val="both"/>
      </w:pPr>
      <w:r>
        <w:rPr>
          <w:rFonts w:ascii="Times New Roman"/>
          <w:b w:val="false"/>
          <w:i w:val="false"/>
          <w:color w:val="000000"/>
          <w:sz w:val="28"/>
        </w:rPr>
        <w:t xml:space="preserve">
      калибрование полученной черновой трубы по диаметру в трехвалковом стане винтовой - прокатки с одновременной правкой; </w:t>
      </w:r>
    </w:p>
    <w:bookmarkEnd w:id="3912"/>
    <w:bookmarkStart w:name="z3942" w:id="3913"/>
    <w:p>
      <w:pPr>
        <w:spacing w:after="0"/>
        <w:ind w:left="0"/>
        <w:jc w:val="both"/>
      </w:pPr>
      <w:r>
        <w:rPr>
          <w:rFonts w:ascii="Times New Roman"/>
          <w:b w:val="false"/>
          <w:i w:val="false"/>
          <w:color w:val="000000"/>
          <w:sz w:val="28"/>
        </w:rPr>
        <w:t xml:space="preserve">
      контролируемое охлаждение трубы. </w:t>
      </w:r>
    </w:p>
    <w:bookmarkEnd w:id="3913"/>
    <w:bookmarkStart w:name="z3943" w:id="3914"/>
    <w:p>
      <w:pPr>
        <w:spacing w:after="0"/>
        <w:ind w:left="0"/>
        <w:jc w:val="both"/>
      </w:pPr>
      <w:r>
        <w:rPr>
          <w:rFonts w:ascii="Times New Roman"/>
          <w:b w:val="false"/>
          <w:i w:val="false"/>
          <w:color w:val="000000"/>
          <w:sz w:val="28"/>
        </w:rPr>
        <w:t>
      Преимуществами разработанной технологии являются: короткие сроки изготовления технологического оборудования, низкая энергоемкость оборудования и технологического процесса в целом, универсальность технологического процесса, малый объем и масса оборудования и технологического инструмента, высокое качество геометрических параметров в связи с использованием станов винтовой прокатки, низкие затраты на технологический инструмент. Представляет интерес технология двойной винтовой прошивки, применяемая при изготовлении труб из малопластичных высоколегированных и коррозионностойких сталей. Согласно этой технологии, при первой прошивке получают толстостенную гильзу, а при последующей прошивке – более тонкостенную. Вторая прошивка необходима для расширения гильзы (значительного подъема наружного диаметра гильзы). Использование двойной прошивки требует установки дополнительного оборудования (еще одного прошивного стана) и, как правило, введения дополнительной технологической операции (подогрева гильзы перед раскатным станом).</w:t>
      </w:r>
    </w:p>
    <w:bookmarkEnd w:id="3914"/>
    <w:bookmarkStart w:name="z3944" w:id="3915"/>
    <w:p>
      <w:pPr>
        <w:spacing w:after="0"/>
        <w:ind w:left="0"/>
        <w:jc w:val="both"/>
      </w:pPr>
      <w:r>
        <w:rPr>
          <w:rFonts w:ascii="Times New Roman"/>
          <w:b w:val="false"/>
          <w:i w:val="false"/>
          <w:color w:val="000000"/>
          <w:sz w:val="28"/>
        </w:rPr>
        <w:t>
      В качестве одного из прошивных станов, первого по ходу технологического цикла, может быть использован стан винтовой прокатки с трехвалковой (по типу клети стана Ассела) клетью с перемещаемым прошивным устройством, которая может работать в режиме прошивки и в режиме обкатки непрерывнолитой заготовки (в этом случае прошивное устройство отводится в сторону.</w:t>
      </w:r>
    </w:p>
    <w:bookmarkEnd w:id="3915"/>
    <w:bookmarkStart w:name="z3945" w:id="3916"/>
    <w:p>
      <w:pPr>
        <w:spacing w:after="0"/>
        <w:ind w:left="0"/>
        <w:jc w:val="both"/>
      </w:pPr>
      <w:r>
        <w:rPr>
          <w:rFonts w:ascii="Times New Roman"/>
          <w:b w:val="false"/>
          <w:i w:val="false"/>
          <w:color w:val="000000"/>
          <w:sz w:val="28"/>
        </w:rPr>
        <w:t>
      Компания SMS Meer разработала новую технологию INCOAT, обеспечивающую сдерживание начального этапа активного окалинообразования на внутренней поверхности гильз в процессе прошивки заготовок в линии ТПА с непрерывным станом. Данная технология и соответствующее оборудование обеспечивают автоматическое вдувание в процессе прошивки через отверстия в адаптере стержня прошивного стана в полость гильзы порошкового (дезоксидирущего) материала, тем самым предотвращающая образование окалины и обеспечивая точную дозировку технологического материала, а также возможность регулирования толщины создаваемого покрытия на внутренней поверхности гильз. Данная технология позволяет исключить использование отдельной операции обработки внутренней поверхности гильзы дезоксидирующим материалом, тем самым сократить время и уменьшить температуру гильзы при ее транспортировке к непрерывному стану, обеспечить повышение энергоэффективности процесса прокатки, улучшение качества производимой продукции и повышение стойкости технологического инструмента. В США разработана технологическая схема прокатки труб, включающая прошивку заготовки на двухвалковом стане винтовой прокатки и раскатку на двухвалковом стане-элонгаторе с двумя приводными дисками на удерживаемой оправке. Такой тип стана-элонгатора получил название Accy-Roll. Два приводных диска большого диаметра облегчают захват гильзы валками, а также способствуют получению черновых труб точных размеров с очень малыми допусками по внутреннему диаметру и с уменьшенной поперечной разнотолщинностью стенки. На стане Accy-Roll прокатывают трубы с соотношением размеров наружного диаметра и толщины стенки D/S=4–40 высокого качества по наружной поверхности и минимальными потерями на обрезь. Валки стана расположены в горизонтальной плоскости, их оси развернуты на угол раскатки, что улучшает условия деформирования металла, обеспечивает более стабильное положение оправки и, следовательно, раскатку гильз с меньшими допусками по толщине стенки. Использование удерживаемой оправки в стане Ассу-Roll вместо плавающей оправки на стане Дишера значительно расширяет сортамент выпускаемых труб. Для редуцирования предлагается использовать четырехвалковые клети, что позволяет уменьшить разнотолщинность стенки труб и уменьшить количество клетей редукционно-растяжного стана. За рубежом все большее значение при строительстве трубных цехов средней мощности приобретают ТПА с реечным станом, позволяющие получать трубы диаметром до 193 мм, с допуском по толщине стенки в диапазоне 7 %–8 %. В настоящее время в мире эксплуатируется более 30 ТПА с реечными станами.</w:t>
      </w:r>
    </w:p>
    <w:bookmarkEnd w:id="3916"/>
    <w:bookmarkStart w:name="z3946" w:id="3917"/>
    <w:p>
      <w:pPr>
        <w:spacing w:after="0"/>
        <w:ind w:left="0"/>
        <w:jc w:val="both"/>
      </w:pPr>
      <w:r>
        <w:rPr>
          <w:rFonts w:ascii="Times New Roman"/>
          <w:b w:val="false"/>
          <w:i w:val="false"/>
          <w:color w:val="000000"/>
          <w:sz w:val="28"/>
        </w:rPr>
        <w:t xml:space="preserve">
      Процесс раскатки в реечном стане происходит путем проталкивания гильзы на оправке через ряд неприводных клетей с многороликовыми (как правило, трехроликовыми) калибрами, диаметр которых последовательно уменьшается. На ТПА традиционного типа в реечных станах проталкивание гильзы происходило в обоймах из волочильных колец; квадратная катаная заготовка прошивалась на вертикальном прессе в круглую гильзу с дном ("стакан"). Современный способ производства труб в линии ТПА с реечным станом был разработан в Германии. Новый процесс получил наименование СРЕ (Cross Piercing Elongator). По данной схеме круглую непрерывно-литую или катаную заготовку нагревают в кольцевой печи и прошивают в двухвалковом стане винтовой прокатки с приводными дисками. Затем на прессе производят отбортовку переднего конца гильзы, в гильзу вводят длинную оправку, после чего гильзу с оправкой проталкивают в реечном стане через трех- или четырехроликовые калибры, производят обкатку трубы с оправкой с целью последующего извлечения оправки, подогрев и редуцирование (или калибрование) труб на готовый размер. Основным достоинством процесса СРЕ являются высокое качество наружной и внутренней поверхности труб, получение жестких допусков труб по толщине стенки (до ±5…6 %) и диаметру, низкие затраты на технологический инструмент. Производительность трубопрокатного агрегата при этом может достигать 400–500 тыс. тонн в год. По технологической схеме СРЕ работают ТПА на заводах в Румынии, Испании, Германии, США, Австрии и др. </w:t>
      </w:r>
    </w:p>
    <w:bookmarkEnd w:id="3917"/>
    <w:bookmarkStart w:name="z3947" w:id="3918"/>
    <w:p>
      <w:pPr>
        <w:spacing w:after="0"/>
        <w:ind w:left="0"/>
        <w:jc w:val="left"/>
      </w:pPr>
      <w:r>
        <w:rPr>
          <w:rFonts w:ascii="Times New Roman"/>
          <w:b/>
          <w:i w:val="false"/>
          <w:color w:val="000000"/>
        </w:rPr>
        <w:t xml:space="preserve"> 7.1.4. Рекуперация тепла из теплоты отходящего процесса</w:t>
      </w:r>
    </w:p>
    <w:bookmarkEnd w:id="3918"/>
    <w:bookmarkStart w:name="z3948" w:id="391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919"/>
    <w:bookmarkStart w:name="z3949" w:id="3920"/>
    <w:p>
      <w:pPr>
        <w:spacing w:after="0"/>
        <w:ind w:left="0"/>
        <w:jc w:val="both"/>
      </w:pPr>
      <w:r>
        <w:rPr>
          <w:rFonts w:ascii="Times New Roman"/>
          <w:b w:val="false"/>
          <w:i w:val="false"/>
          <w:color w:val="000000"/>
          <w:sz w:val="28"/>
        </w:rPr>
        <w:t>
      Низкопотенциальное тепло отходящих газов нагревательных печей горячей прокатки может использоваться как для технологических нужд, так и для производства тепловой и/или электрической энергии с использованием высокомолекулярных флюидов.</w:t>
      </w:r>
    </w:p>
    <w:bookmarkEnd w:id="3920"/>
    <w:bookmarkStart w:name="z3950" w:id="39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921"/>
    <w:bookmarkStart w:name="z3951" w:id="3922"/>
    <w:p>
      <w:pPr>
        <w:spacing w:after="0"/>
        <w:ind w:left="0"/>
        <w:jc w:val="both"/>
      </w:pPr>
      <w:r>
        <w:rPr>
          <w:rFonts w:ascii="Times New Roman"/>
          <w:b w:val="false"/>
          <w:i w:val="false"/>
          <w:color w:val="000000"/>
          <w:sz w:val="28"/>
        </w:rPr>
        <w:t>
      Общие принципы органического цикла Ренкина.</w:t>
      </w:r>
    </w:p>
    <w:bookmarkEnd w:id="3922"/>
    <w:bookmarkStart w:name="z3952" w:id="3923"/>
    <w:p>
      <w:pPr>
        <w:spacing w:after="0"/>
        <w:ind w:left="0"/>
        <w:jc w:val="both"/>
      </w:pPr>
      <w:r>
        <w:rPr>
          <w:rFonts w:ascii="Times New Roman"/>
          <w:b w:val="false"/>
          <w:i w:val="false"/>
          <w:color w:val="000000"/>
          <w:sz w:val="28"/>
        </w:rPr>
        <w:t>
      В обычном цикле Ренкина рабочая жидкость (обычно вода) нагревается в котле до насыщения, водяной пар расширяется через турбину, производя работу, возвращается в жидкое состояние в конденсаторе и закачивается обратно в котел для повторения цикла (ОЦР - органический цикл Ренкина).</w:t>
      </w:r>
    </w:p>
    <w:bookmarkEnd w:id="3923"/>
    <w:bookmarkStart w:name="z3953" w:id="3924"/>
    <w:p>
      <w:pPr>
        <w:spacing w:after="0"/>
        <w:ind w:left="0"/>
        <w:jc w:val="both"/>
      </w:pPr>
      <w:r>
        <w:rPr>
          <w:rFonts w:ascii="Times New Roman"/>
          <w:b w:val="false"/>
          <w:i w:val="false"/>
          <w:color w:val="000000"/>
          <w:sz w:val="28"/>
        </w:rPr>
        <w:t>
      В ОЦР в качестве рабочей жидкости вместо воды может использоваться высокомолекулярные органические жидкости. Как правило, в качестве рабочих жидкостей используются силоксаны или углеводороды. Эти жидкости имеют гораздо более низкую температуру кипения, чем вода. Рабочая жидкость испаряется в теплообменнике, используя тепло отходящих дымовых газов. Рабочая жидкость переходит в газообразное состояние и расширяется в турбине, непосредственно подключенной к генератору, для выработки электроэнергии, или через теплообменник передает тепло другой среде для получения тепловой энергии. Рабочая жидкость конденсируется в конденсаторе с водяным охлаждением и перекачивается обратно в теплообменник. ОЦР используется для выработки электроэнергии с использованием источников тепла низкой и средней температуры (например, низкотемпературного тепла), обычно в диапазоне от 80 °C до 350 °C.</w:t>
      </w:r>
    </w:p>
    <w:bookmarkEnd w:id="3924"/>
    <w:bookmarkStart w:name="z3954" w:id="3925"/>
    <w:p>
      <w:pPr>
        <w:spacing w:after="0"/>
        <w:ind w:left="0"/>
        <w:jc w:val="both"/>
      </w:pPr>
      <w:r>
        <w:rPr>
          <w:rFonts w:ascii="Times New Roman"/>
          <w:b w:val="false"/>
          <w:i w:val="false"/>
          <w:color w:val="000000"/>
          <w:sz w:val="28"/>
        </w:rPr>
        <w:t xml:space="preserve">
      Процесс улавливания отходящего тепла и выработки электроэнергии в системе ОЦР показан на рисунке 7.1. </w:t>
      </w:r>
    </w:p>
    <w:bookmarkEnd w:id="3925"/>
    <w:bookmarkStart w:name="z3955" w:id="3926"/>
    <w:p>
      <w:pPr>
        <w:spacing w:after="0"/>
        <w:ind w:left="0"/>
        <w:jc w:val="both"/>
      </w:pPr>
      <w:r>
        <w:rPr>
          <w:rFonts w:ascii="Times New Roman"/>
          <w:b w:val="false"/>
          <w:i w:val="false"/>
          <w:color w:val="000000"/>
          <w:sz w:val="28"/>
        </w:rPr>
        <w:t>
      горячие выхлопные газы пропускаются через теплообменник;</w:t>
      </w:r>
    </w:p>
    <w:bookmarkEnd w:id="3926"/>
    <w:bookmarkStart w:name="z3956" w:id="3927"/>
    <w:p>
      <w:pPr>
        <w:spacing w:after="0"/>
        <w:ind w:left="0"/>
        <w:jc w:val="both"/>
      </w:pPr>
      <w:r>
        <w:rPr>
          <w:rFonts w:ascii="Times New Roman"/>
          <w:b w:val="false"/>
          <w:i w:val="false"/>
          <w:color w:val="000000"/>
          <w:sz w:val="28"/>
        </w:rPr>
        <w:t>
      в теплообменнике происходит передача тепла от горячих выхлопных газов к органической рабочей жидкости, такой как силиконовое масло (гексаметилдисилоксан), углеводороды или фторсодержащие хладагенты;</w:t>
      </w:r>
    </w:p>
    <w:bookmarkEnd w:id="3927"/>
    <w:bookmarkStart w:name="z3957" w:id="3928"/>
    <w:p>
      <w:pPr>
        <w:spacing w:after="0"/>
        <w:ind w:left="0"/>
        <w:jc w:val="both"/>
      </w:pPr>
      <w:r>
        <w:rPr>
          <w:rFonts w:ascii="Times New Roman"/>
          <w:b w:val="false"/>
          <w:i w:val="false"/>
          <w:color w:val="000000"/>
          <w:sz w:val="28"/>
        </w:rPr>
        <w:t>
      горячая рабочая жидкость подается в утилизационный испаритель в системе ОЦР;</w:t>
      </w:r>
    </w:p>
    <w:bookmarkEnd w:id="3928"/>
    <w:bookmarkStart w:name="z3958" w:id="3929"/>
    <w:p>
      <w:pPr>
        <w:spacing w:after="0"/>
        <w:ind w:left="0"/>
        <w:jc w:val="both"/>
      </w:pPr>
      <w:r>
        <w:rPr>
          <w:rFonts w:ascii="Times New Roman"/>
          <w:b w:val="false"/>
          <w:i w:val="false"/>
          <w:color w:val="000000"/>
          <w:sz w:val="28"/>
        </w:rPr>
        <w:t>
      рабочее тело кипятится в испарителе ОЦР и подается на расширительную турбину, приводящую в действие электрогенератор;</w:t>
      </w:r>
    </w:p>
    <w:bookmarkEnd w:id="3929"/>
    <w:bookmarkStart w:name="z3959" w:id="3930"/>
    <w:p>
      <w:pPr>
        <w:spacing w:after="0"/>
        <w:ind w:left="0"/>
        <w:jc w:val="both"/>
      </w:pPr>
      <w:r>
        <w:rPr>
          <w:rFonts w:ascii="Times New Roman"/>
          <w:b w:val="false"/>
          <w:i w:val="false"/>
          <w:color w:val="000000"/>
          <w:sz w:val="28"/>
        </w:rPr>
        <w:t>
      турбогенератор вырабатывает электроэнергию, которая подается в распределительную сеть завода;</w:t>
      </w:r>
    </w:p>
    <w:bookmarkEnd w:id="3930"/>
    <w:bookmarkStart w:name="z3960" w:id="3931"/>
    <w:p>
      <w:pPr>
        <w:spacing w:after="0"/>
        <w:ind w:left="0"/>
        <w:jc w:val="both"/>
      </w:pPr>
      <w:r>
        <w:rPr>
          <w:rFonts w:ascii="Times New Roman"/>
          <w:b w:val="false"/>
          <w:i w:val="false"/>
          <w:color w:val="000000"/>
          <w:sz w:val="28"/>
        </w:rPr>
        <w:t>
      отработанный хладагент конденсируется с использованием заводской воды в качестве теплоотвода и перекачивается обратно в испаритель для повторения цикла;</w:t>
      </w:r>
    </w:p>
    <w:bookmarkEnd w:id="3931"/>
    <w:bookmarkStart w:name="z3961" w:id="3932"/>
    <w:p>
      <w:pPr>
        <w:spacing w:after="0"/>
        <w:ind w:left="0"/>
        <w:jc w:val="both"/>
      </w:pPr>
      <w:r>
        <w:rPr>
          <w:rFonts w:ascii="Times New Roman"/>
          <w:b w:val="false"/>
          <w:i w:val="false"/>
          <w:color w:val="000000"/>
          <w:sz w:val="28"/>
        </w:rPr>
        <w:t>
      контроллер управления отслеживает все соответствующие параметры и переменные процесса ОЦР, включая расход, давление, температуру и электрическую мощность, а также управляет насосами с регулируемой скоростью для обеспечения оптимального теплового КПД.</w:t>
      </w:r>
    </w:p>
    <w:bookmarkEnd w:id="3932"/>
    <w:bookmarkStart w:name="z3962" w:id="3933"/>
    <w:p>
      <w:pPr>
        <w:spacing w:after="0"/>
        <w:ind w:left="0"/>
        <w:jc w:val="both"/>
      </w:pPr>
      <w:r>
        <w:rPr>
          <w:rFonts w:ascii="Times New Roman"/>
          <w:b w:val="false"/>
          <w:i w:val="false"/>
          <w:color w:val="000000"/>
          <w:sz w:val="28"/>
        </w:rPr>
        <w:t xml:space="preserve">
      </w:t>
      </w:r>
    </w:p>
    <w:bookmarkEnd w:id="3933"/>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7.1. Принципиальная схема органического цикла Ренкина</w:t>
      </w:r>
    </w:p>
    <w:bookmarkStart w:name="z3963" w:id="3934"/>
    <w:p>
      <w:pPr>
        <w:spacing w:after="0"/>
        <w:ind w:left="0"/>
        <w:jc w:val="both"/>
      </w:pPr>
      <w:r>
        <w:rPr>
          <w:rFonts w:ascii="Times New Roman"/>
          <w:b w:val="false"/>
          <w:i w:val="false"/>
          <w:color w:val="000000"/>
          <w:sz w:val="28"/>
        </w:rPr>
        <w:t>
      Применение технологии ОЦР в нагревательных печах станов горячей прокатки.</w:t>
      </w:r>
    </w:p>
    <w:bookmarkEnd w:id="3934"/>
    <w:bookmarkStart w:name="z3964" w:id="3935"/>
    <w:p>
      <w:pPr>
        <w:spacing w:after="0"/>
        <w:ind w:left="0"/>
        <w:jc w:val="both"/>
      </w:pPr>
      <w:r>
        <w:rPr>
          <w:rFonts w:ascii="Times New Roman"/>
          <w:b w:val="false"/>
          <w:i w:val="false"/>
          <w:color w:val="000000"/>
          <w:sz w:val="28"/>
        </w:rPr>
        <w:t>
      На станах горячей прокатки нагревательные печи используются для повторного нагрева заготовок, блюмов или слябов от температуры окружающей среды или приблизительно от 800 °C в случае горячей загрузки до 1250 °C. Наиболее важными типами нагревательных печей являются толкательные печи или печи с шагающими балками. В этих печах от 20 % до 30 % подводимой энергии обычно теряется через потери в стенах и дверях, а также через выхлопные газы. Обычно температура выхлопных газов между рекуператором воздуха для горения и дымовой трубой находится в пределах 250–400 °С.</w:t>
      </w:r>
    </w:p>
    <w:bookmarkEnd w:id="3935"/>
    <w:bookmarkStart w:name="z3965" w:id="3936"/>
    <w:p>
      <w:pPr>
        <w:spacing w:after="0"/>
        <w:ind w:left="0"/>
        <w:jc w:val="both"/>
      </w:pPr>
      <w:r>
        <w:rPr>
          <w:rFonts w:ascii="Times New Roman"/>
          <w:b w:val="false"/>
          <w:i w:val="false"/>
          <w:color w:val="000000"/>
          <w:sz w:val="28"/>
        </w:rPr>
        <w:t>
      Первое применение технологии рекуперации тепла ОЦР из нагревательных печей на станах горячей прокатки было начато в апреле 2013 года в Сингапуре. Тепло от выхлопных газов нагревательной печи (при температуре около 400 °C) улавливается через теплообменник в установке ОЦР. Рабочей жидкостью является органическая жидкость (гексаметилдисилоксан). После рекуперации в системе ОЦР температура отработавших газов находится в диапазоне 130–150 °C, прежде чем они будут выброшены в атмосферу через дымовую трубу. В результате нагретая рабочая жидкость переходит в газообразное состояние и расширяется в турбодетандере, который напрямую подключен к генератору для выработки электроэнергии.</w:t>
      </w:r>
    </w:p>
    <w:bookmarkEnd w:id="3936"/>
    <w:bookmarkStart w:name="z3966" w:id="3937"/>
    <w:p>
      <w:pPr>
        <w:spacing w:after="0"/>
        <w:ind w:left="0"/>
        <w:jc w:val="both"/>
      </w:pPr>
      <w:r>
        <w:rPr>
          <w:rFonts w:ascii="Times New Roman"/>
          <w:b w:val="false"/>
          <w:i w:val="false"/>
          <w:color w:val="000000"/>
          <w:sz w:val="28"/>
        </w:rPr>
        <w:t>
      Второе применение рекуперации тепла с использованием системы ОЦР для выработки электроэнергии было зарегистрировано на заводе горячей прокатки в Германии для толкающей печи, начиная с 2014 года (Badische Stahlwerke GmbH).</w:t>
      </w:r>
    </w:p>
    <w:bookmarkEnd w:id="3937"/>
    <w:bookmarkStart w:name="z3967" w:id="393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938"/>
    <w:bookmarkStart w:name="z3968" w:id="3939"/>
    <w:p>
      <w:pPr>
        <w:spacing w:after="0"/>
        <w:ind w:left="0"/>
        <w:jc w:val="both"/>
      </w:pPr>
      <w:r>
        <w:rPr>
          <w:rFonts w:ascii="Times New Roman"/>
          <w:b w:val="false"/>
          <w:i w:val="false"/>
          <w:color w:val="000000"/>
          <w:sz w:val="28"/>
        </w:rPr>
        <w:t>
      Снижение энергопотребления</w:t>
      </w:r>
    </w:p>
    <w:bookmarkEnd w:id="3939"/>
    <w:bookmarkStart w:name="z3969" w:id="394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940"/>
    <w:bookmarkStart w:name="z3970" w:id="3941"/>
    <w:p>
      <w:pPr>
        <w:spacing w:after="0"/>
        <w:ind w:left="0"/>
        <w:jc w:val="both"/>
      </w:pPr>
      <w:r>
        <w:rPr>
          <w:rFonts w:ascii="Times New Roman"/>
          <w:b w:val="false"/>
          <w:i w:val="false"/>
          <w:color w:val="000000"/>
          <w:sz w:val="28"/>
        </w:rPr>
        <w:t>
      На прокатном заводе NatSteel совокупный объем электроэнергии, выработанной за 37 дней тестирования с использованием системы ORC мощностью 700 кВт, составил 109 390 кВт*ч.</w:t>
      </w:r>
    </w:p>
    <w:bookmarkEnd w:id="3941"/>
    <w:bookmarkStart w:name="z3971" w:id="3942"/>
    <w:p>
      <w:pPr>
        <w:spacing w:after="0"/>
        <w:ind w:left="0"/>
        <w:jc w:val="both"/>
      </w:pPr>
      <w:r>
        <w:rPr>
          <w:rFonts w:ascii="Times New Roman"/>
          <w:b w:val="false"/>
          <w:i w:val="false"/>
          <w:color w:val="000000"/>
          <w:sz w:val="28"/>
        </w:rPr>
        <w:t>
      В 2017 году после установки системы ORC на Badische Stahlwerke GmbH было сэкономлено около 60 000 кВтч в год. Тем не менее, ожидалась экономия энергии более чем на 1 400 000 кВтч, но ее не удалось достичь из-за технических проблем станции.</w:t>
      </w:r>
    </w:p>
    <w:bookmarkEnd w:id="3942"/>
    <w:bookmarkStart w:name="z3972" w:id="394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943"/>
    <w:bookmarkStart w:name="z3973" w:id="3944"/>
    <w:p>
      <w:pPr>
        <w:spacing w:after="0"/>
        <w:ind w:left="0"/>
        <w:jc w:val="both"/>
      </w:pPr>
      <w:r>
        <w:rPr>
          <w:rFonts w:ascii="Times New Roman"/>
          <w:b w:val="false"/>
          <w:i w:val="false"/>
          <w:color w:val="000000"/>
          <w:sz w:val="28"/>
        </w:rPr>
        <w:t xml:space="preserve">
      Повышение культуры производства. </w:t>
      </w:r>
    </w:p>
    <w:bookmarkEnd w:id="3944"/>
    <w:bookmarkStart w:name="z3974" w:id="39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945"/>
    <w:bookmarkStart w:name="z3975" w:id="3946"/>
    <w:p>
      <w:pPr>
        <w:spacing w:after="0"/>
        <w:ind w:left="0"/>
        <w:jc w:val="both"/>
      </w:pPr>
      <w:r>
        <w:rPr>
          <w:rFonts w:ascii="Times New Roman"/>
          <w:b w:val="false"/>
          <w:i w:val="false"/>
          <w:color w:val="000000"/>
          <w:sz w:val="28"/>
        </w:rPr>
        <w:t>
      Применимо только к новым заводам и крупным модернизациям заводов.</w:t>
      </w:r>
    </w:p>
    <w:bookmarkEnd w:id="3946"/>
    <w:bookmarkStart w:name="z3976" w:id="394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947"/>
    <w:bookmarkStart w:name="z3977" w:id="3948"/>
    <w:p>
      <w:pPr>
        <w:spacing w:after="0"/>
        <w:ind w:left="0"/>
        <w:jc w:val="both"/>
      </w:pPr>
      <w:r>
        <w:rPr>
          <w:rFonts w:ascii="Times New Roman"/>
          <w:b w:val="false"/>
          <w:i w:val="false"/>
          <w:color w:val="000000"/>
          <w:sz w:val="28"/>
        </w:rPr>
        <w:t>
      Замещение части электроэнергии, вырабатываемой на традиционных энергоисточниках.</w:t>
      </w:r>
    </w:p>
    <w:bookmarkEnd w:id="3948"/>
    <w:bookmarkStart w:name="z3978" w:id="394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949"/>
    <w:bookmarkStart w:name="z3979" w:id="3950"/>
    <w:p>
      <w:pPr>
        <w:spacing w:after="0"/>
        <w:ind w:left="0"/>
        <w:jc w:val="both"/>
      </w:pPr>
      <w:r>
        <w:rPr>
          <w:rFonts w:ascii="Times New Roman"/>
          <w:b w:val="false"/>
          <w:i w:val="false"/>
          <w:color w:val="000000"/>
          <w:sz w:val="28"/>
        </w:rPr>
        <w:t>
      Повышение энергоэффективности</w:t>
      </w:r>
    </w:p>
    <w:bookmarkEnd w:id="3950"/>
    <w:bookmarkStart w:name="z3980" w:id="3951"/>
    <w:p>
      <w:pPr>
        <w:spacing w:after="0"/>
        <w:ind w:left="0"/>
        <w:jc w:val="both"/>
      </w:pPr>
      <w:r>
        <w:rPr>
          <w:rFonts w:ascii="Times New Roman"/>
          <w:b w:val="false"/>
          <w:i w:val="false"/>
          <w:color w:val="000000"/>
          <w:sz w:val="28"/>
        </w:rPr>
        <w:t>
      Снижение затрат на выработку тепловой и/или электрической энергии</w:t>
      </w:r>
    </w:p>
    <w:bookmarkEnd w:id="3951"/>
    <w:bookmarkStart w:name="z3981" w:id="3952"/>
    <w:p>
      <w:pPr>
        <w:spacing w:after="0"/>
        <w:ind w:left="0"/>
        <w:jc w:val="both"/>
      </w:pPr>
      <w:r>
        <w:rPr>
          <w:rFonts w:ascii="Times New Roman"/>
          <w:b w:val="false"/>
          <w:i w:val="false"/>
          <w:color w:val="000000"/>
          <w:sz w:val="28"/>
        </w:rPr>
        <w:t xml:space="preserve">
      </w:t>
      </w:r>
      <w:r>
        <w:rPr>
          <w:rFonts w:ascii="Times New Roman"/>
          <w:b/>
          <w:i w:val="false"/>
          <w:color w:val="000000"/>
          <w:sz w:val="28"/>
        </w:rPr>
        <w:t>Перспективные</w:t>
      </w:r>
      <w:r>
        <w:rPr>
          <w:rFonts w:ascii="Times New Roman"/>
          <w:b w:val="false"/>
          <w:i w:val="false"/>
          <w:color w:val="000000"/>
          <w:sz w:val="28"/>
        </w:rPr>
        <w:t xml:space="preserve"> </w:t>
      </w:r>
      <w:r>
        <w:rPr>
          <w:rFonts w:ascii="Times New Roman"/>
          <w:b/>
          <w:i w:val="false"/>
          <w:color w:val="000000"/>
          <w:sz w:val="28"/>
        </w:rPr>
        <w:t>техники</w:t>
      </w:r>
      <w:r>
        <w:rPr>
          <w:rFonts w:ascii="Times New Roman"/>
          <w:b w:val="false"/>
          <w:i w:val="false"/>
          <w:color w:val="000000"/>
          <w:sz w:val="28"/>
        </w:rPr>
        <w:t xml:space="preserve"> </w:t>
      </w:r>
      <w:r>
        <w:rPr>
          <w:rFonts w:ascii="Times New Roman"/>
          <w:b/>
          <w:i w:val="false"/>
          <w:color w:val="000000"/>
          <w:sz w:val="28"/>
        </w:rPr>
        <w:t>нанесения</w:t>
      </w:r>
      <w:r>
        <w:rPr>
          <w:rFonts w:ascii="Times New Roman"/>
          <w:b w:val="false"/>
          <w:i w:val="false"/>
          <w:color w:val="000000"/>
          <w:sz w:val="28"/>
        </w:rPr>
        <w:t xml:space="preserve"> </w:t>
      </w:r>
      <w:r>
        <w:rPr>
          <w:rFonts w:ascii="Times New Roman"/>
          <w:b/>
          <w:i w:val="false"/>
          <w:color w:val="000000"/>
          <w:sz w:val="28"/>
        </w:rPr>
        <w:t>покрытий</w:t>
      </w:r>
      <w:r>
        <w:rPr>
          <w:rFonts w:ascii="Times New Roman"/>
          <w:b w:val="false"/>
          <w:i w:val="false"/>
          <w:color w:val="000000"/>
          <w:sz w:val="28"/>
        </w:rPr>
        <w:t xml:space="preserve"> </w:t>
      </w:r>
      <w:r>
        <w:rPr>
          <w:rFonts w:ascii="Times New Roman"/>
          <w:b/>
          <w:i w:val="false"/>
          <w:color w:val="000000"/>
          <w:sz w:val="28"/>
        </w:rPr>
        <w:t>непрерывным</w:t>
      </w:r>
      <w:r>
        <w:rPr>
          <w:rFonts w:ascii="Times New Roman"/>
          <w:b w:val="false"/>
          <w:i w:val="false"/>
          <w:color w:val="000000"/>
          <w:sz w:val="28"/>
        </w:rPr>
        <w:t xml:space="preserve"> </w:t>
      </w:r>
      <w:r>
        <w:rPr>
          <w:rFonts w:ascii="Times New Roman"/>
          <w:b/>
          <w:i w:val="false"/>
          <w:color w:val="000000"/>
          <w:sz w:val="28"/>
        </w:rPr>
        <w:t>горячим</w:t>
      </w:r>
      <w:r>
        <w:rPr>
          <w:rFonts w:ascii="Times New Roman"/>
          <w:b w:val="false"/>
          <w:i w:val="false"/>
          <w:color w:val="000000"/>
          <w:sz w:val="28"/>
        </w:rPr>
        <w:t xml:space="preserve"> </w:t>
      </w:r>
      <w:r>
        <w:rPr>
          <w:rFonts w:ascii="Times New Roman"/>
          <w:b/>
          <w:i w:val="false"/>
          <w:color w:val="000000"/>
          <w:sz w:val="28"/>
        </w:rPr>
        <w:t>погружением</w:t>
      </w:r>
    </w:p>
    <w:bookmarkEnd w:id="3952"/>
    <w:bookmarkStart w:name="z3982" w:id="3953"/>
    <w:p>
      <w:pPr>
        <w:spacing w:after="0"/>
        <w:ind w:left="0"/>
        <w:jc w:val="left"/>
      </w:pPr>
      <w:r>
        <w:rPr>
          <w:rFonts w:ascii="Times New Roman"/>
          <w:b/>
          <w:i w:val="false"/>
          <w:color w:val="000000"/>
        </w:rPr>
        <w:t xml:space="preserve"> 7.1.5. Струйное осаждение из паровой фазы</w:t>
      </w:r>
    </w:p>
    <w:bookmarkEnd w:id="3953"/>
    <w:bookmarkStart w:name="z3983" w:id="395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954"/>
    <w:bookmarkStart w:name="z3984" w:id="3955"/>
    <w:p>
      <w:pPr>
        <w:spacing w:after="0"/>
        <w:ind w:left="0"/>
        <w:jc w:val="both"/>
      </w:pPr>
      <w:r>
        <w:rPr>
          <w:rFonts w:ascii="Times New Roman"/>
          <w:b w:val="false"/>
          <w:i w:val="false"/>
          <w:color w:val="000000"/>
          <w:sz w:val="28"/>
        </w:rPr>
        <w:t>
      Нанесение покрытия на движущуюся стальную полосу внутри вакуумной камеры путем испарения цинка на сталь с высокой скоростью.</w:t>
      </w:r>
    </w:p>
    <w:bookmarkEnd w:id="3955"/>
    <w:bookmarkStart w:name="z3985" w:id="39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описание</w:t>
      </w:r>
    </w:p>
    <w:bookmarkEnd w:id="3956"/>
    <w:bookmarkStart w:name="z3986" w:id="3957"/>
    <w:p>
      <w:pPr>
        <w:spacing w:after="0"/>
        <w:ind w:left="0"/>
        <w:jc w:val="both"/>
      </w:pPr>
      <w:r>
        <w:rPr>
          <w:rFonts w:ascii="Times New Roman"/>
          <w:b w:val="false"/>
          <w:i w:val="false"/>
          <w:color w:val="000000"/>
          <w:sz w:val="28"/>
        </w:rPr>
        <w:t>
      Обычными промышленными процессами нанесения цинкового покрытия на стальные листы являются процессы горячего погружения и электроцинкования. Струйное осаждение из паровой фазы - это новый процесс нанесения покрытий, при котором покрытие осуществляется путем термического испарения цинка в вакууме. Струйное осаждение из паровой фазы — это новая технология, находящаяся в стадии постоянного развития, которая на момент написания этого документа не способна заменить совершенно более традиционные процессы нанесения покрытий.</w:t>
      </w:r>
    </w:p>
    <w:bookmarkEnd w:id="3957"/>
    <w:bookmarkStart w:name="z3987" w:id="3958"/>
    <w:p>
      <w:pPr>
        <w:spacing w:after="0"/>
        <w:ind w:left="0"/>
        <w:jc w:val="both"/>
      </w:pPr>
      <w:r>
        <w:rPr>
          <w:rFonts w:ascii="Times New Roman"/>
          <w:b w:val="false"/>
          <w:i w:val="false"/>
          <w:color w:val="000000"/>
          <w:sz w:val="28"/>
        </w:rPr>
        <w:t xml:space="preserve">
      После обезжиривания и отжига стальная полоса транспортируется в зону цинкового покрытия установки струйного осаждения из паровой фазы. Шлюз на входе в вакуумную зону позволяет стальной ленте попадать в атмосферу под вакуумом. После небольшого повторного нагрева полоса транспортируется в зону цинкового покрытия установки струйного осаждения из паровой фазы, где цинк испаряется на полосу с помощью передвижного воздуходувного устройства. Цинк конденсируется на холодной ленте и затвердевает. То затем полоса с покрытием проходит через выходной затвор (аналогичный входному), возвращая ее к нормальному атмосферному давлению. </w:t>
      </w:r>
    </w:p>
    <w:bookmarkEnd w:id="3958"/>
    <w:bookmarkStart w:name="z3988" w:id="395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w:t>
      </w: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выгоды</w:t>
      </w:r>
    </w:p>
    <w:bookmarkEnd w:id="3959"/>
    <w:bookmarkStart w:name="z3989" w:id="3960"/>
    <w:p>
      <w:pPr>
        <w:spacing w:after="0"/>
        <w:ind w:left="0"/>
        <w:jc w:val="both"/>
      </w:pPr>
      <w:r>
        <w:rPr>
          <w:rFonts w:ascii="Times New Roman"/>
          <w:b w:val="false"/>
          <w:i w:val="false"/>
          <w:color w:val="000000"/>
          <w:sz w:val="28"/>
        </w:rPr>
        <w:t>
      Оценка жизненного цикла, оценивающая воздействие процесса струйного осаждения паровой фазы в целом на окружающую среду, включая нанесение покрытия, фазу использования продуктов, отходы и их утилизацию, показала более высокий выход и более низкое энергопотребление по сравнению с другими методами нанесения покрытий.</w:t>
      </w:r>
    </w:p>
    <w:bookmarkEnd w:id="3960"/>
    <w:bookmarkStart w:name="z3990" w:id="396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w:t>
      </w: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эксплуатационные</w:t>
      </w:r>
      <w:r>
        <w:rPr>
          <w:rFonts w:ascii="Times New Roman"/>
          <w:b w:val="false"/>
          <w:i w:val="false"/>
          <w:color w:val="000000"/>
          <w:sz w:val="28"/>
        </w:rPr>
        <w:t xml:space="preserve"> </w:t>
      </w:r>
      <w:r>
        <w:rPr>
          <w:rFonts w:ascii="Times New Roman"/>
          <w:b/>
          <w:i w:val="false"/>
          <w:color w:val="000000"/>
          <w:sz w:val="28"/>
        </w:rPr>
        <w:t>данные</w:t>
      </w:r>
    </w:p>
    <w:bookmarkEnd w:id="3961"/>
    <w:bookmarkStart w:name="z3991" w:id="3962"/>
    <w:p>
      <w:pPr>
        <w:spacing w:after="0"/>
        <w:ind w:left="0"/>
        <w:jc w:val="both"/>
      </w:pPr>
      <w:r>
        <w:rPr>
          <w:rFonts w:ascii="Times New Roman"/>
          <w:b w:val="false"/>
          <w:i w:val="false"/>
          <w:color w:val="000000"/>
          <w:sz w:val="28"/>
        </w:rPr>
        <w:t>
      На ArcelorMittal Kessales чистый цинк (99,9 %) поставляется в слитках. Он нагревается до 420 °C (температура плавления цинка) и всасывается в испаритель. Мощность печи для плавки цинка составляет 40 тонн. Стальная полоса перемещается по линии с максимальной скоростью 180 м/мин.</w:t>
      </w:r>
    </w:p>
    <w:bookmarkEnd w:id="3962"/>
    <w:bookmarkStart w:name="z3992" w:id="3963"/>
    <w:p>
      <w:pPr>
        <w:spacing w:after="0"/>
        <w:ind w:left="0"/>
        <w:jc w:val="both"/>
      </w:pPr>
      <w:r>
        <w:rPr>
          <w:rFonts w:ascii="Times New Roman"/>
          <w:b w:val="false"/>
          <w:i w:val="false"/>
          <w:color w:val="000000"/>
          <w:sz w:val="28"/>
        </w:rPr>
        <w:t>
      У этой новой технологии есть множество преимуществ, в том числе:</w:t>
      </w:r>
    </w:p>
    <w:bookmarkEnd w:id="3963"/>
    <w:bookmarkStart w:name="z3993" w:id="3964"/>
    <w:p>
      <w:pPr>
        <w:spacing w:after="0"/>
        <w:ind w:left="0"/>
        <w:jc w:val="both"/>
      </w:pPr>
      <w:r>
        <w:rPr>
          <w:rFonts w:ascii="Times New Roman"/>
          <w:b w:val="false"/>
          <w:i w:val="false"/>
          <w:color w:val="000000"/>
          <w:sz w:val="28"/>
        </w:rPr>
        <w:t>
      исключительно равномерное покрытие стального листа;</w:t>
      </w:r>
    </w:p>
    <w:bookmarkEnd w:id="3964"/>
    <w:bookmarkStart w:name="z3994" w:id="3965"/>
    <w:p>
      <w:pPr>
        <w:spacing w:after="0"/>
        <w:ind w:left="0"/>
        <w:jc w:val="both"/>
      </w:pPr>
      <w:r>
        <w:rPr>
          <w:rFonts w:ascii="Times New Roman"/>
          <w:b w:val="false"/>
          <w:i w:val="false"/>
          <w:color w:val="000000"/>
          <w:sz w:val="28"/>
        </w:rPr>
        <w:t>
      отличная адгезия покрытия, независимо от марки стали, и предотвращение того, чтобы сверхпрочная сталь становилась более хрупкой под воздействием водорода.;</w:t>
      </w:r>
    </w:p>
    <w:bookmarkEnd w:id="3965"/>
    <w:bookmarkStart w:name="z3995" w:id="3966"/>
    <w:p>
      <w:pPr>
        <w:spacing w:after="0"/>
        <w:ind w:left="0"/>
        <w:jc w:val="both"/>
      </w:pPr>
      <w:r>
        <w:rPr>
          <w:rFonts w:ascii="Times New Roman"/>
          <w:b w:val="false"/>
          <w:i w:val="false"/>
          <w:color w:val="000000"/>
          <w:sz w:val="28"/>
        </w:rPr>
        <w:t>
      работа в вакууме позволяет снизить температуру испарения, а также создает "чистую" среду, которая устраняет риск окисления цинка и стали;</w:t>
      </w:r>
    </w:p>
    <w:bookmarkEnd w:id="3966"/>
    <w:bookmarkStart w:name="z3996" w:id="3967"/>
    <w:p>
      <w:pPr>
        <w:spacing w:after="0"/>
        <w:ind w:left="0"/>
        <w:jc w:val="both"/>
      </w:pPr>
      <w:r>
        <w:rPr>
          <w:rFonts w:ascii="Times New Roman"/>
          <w:b w:val="false"/>
          <w:i w:val="false"/>
          <w:color w:val="000000"/>
          <w:sz w:val="28"/>
        </w:rPr>
        <w:t>
      очень гибкий технологический процесс благодаря возможности получения покрытий различной толщины (одно сторона против другой) и для нанесения покрытия на различные поверхности независимо от их химического состава.</w:t>
      </w:r>
    </w:p>
    <w:bookmarkEnd w:id="3967"/>
    <w:bookmarkStart w:name="z3997" w:id="3968"/>
    <w:p>
      <w:pPr>
        <w:spacing w:after="0"/>
        <w:ind w:left="0"/>
        <w:jc w:val="both"/>
      </w:pPr>
      <w:r>
        <w:rPr>
          <w:rFonts w:ascii="Times New Roman"/>
          <w:b w:val="false"/>
          <w:i w:val="false"/>
          <w:color w:val="000000"/>
          <w:sz w:val="28"/>
        </w:rPr>
        <w:t>
      очень высокий выход цинка, в основном исключающий потери окалины.</w:t>
      </w:r>
    </w:p>
    <w:bookmarkEnd w:id="3968"/>
    <w:bookmarkStart w:name="z3998" w:id="396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3969"/>
    <w:bookmarkStart w:name="z3999" w:id="3970"/>
    <w:p>
      <w:pPr>
        <w:spacing w:after="0"/>
        <w:ind w:left="0"/>
        <w:jc w:val="both"/>
      </w:pPr>
      <w:r>
        <w:rPr>
          <w:rFonts w:ascii="Times New Roman"/>
          <w:b w:val="false"/>
          <w:i w:val="false"/>
          <w:color w:val="000000"/>
          <w:sz w:val="28"/>
        </w:rPr>
        <w:t>
      Повышение культуры производства.</w:t>
      </w:r>
    </w:p>
    <w:bookmarkEnd w:id="3970"/>
    <w:bookmarkStart w:name="z4000" w:id="39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w:t>
      </w:r>
      <w:r>
        <w:rPr>
          <w:rFonts w:ascii="Times New Roman"/>
          <w:b w:val="false"/>
          <w:i w:val="false"/>
          <w:color w:val="000000"/>
          <w:sz w:val="28"/>
        </w:rPr>
        <w:t xml:space="preserve"> </w:t>
      </w:r>
      <w:r>
        <w:rPr>
          <w:rFonts w:ascii="Times New Roman"/>
          <w:b/>
          <w:i w:val="false"/>
          <w:color w:val="000000"/>
          <w:sz w:val="28"/>
        </w:rPr>
        <w:t>соображения,</w:t>
      </w:r>
      <w:r>
        <w:rPr>
          <w:rFonts w:ascii="Times New Roman"/>
          <w:b w:val="false"/>
          <w:i w:val="false"/>
          <w:color w:val="000000"/>
          <w:sz w:val="28"/>
        </w:rPr>
        <w:t xml:space="preserve"> </w:t>
      </w:r>
      <w:r>
        <w:rPr>
          <w:rFonts w:ascii="Times New Roman"/>
          <w:b/>
          <w:i w:val="false"/>
          <w:color w:val="000000"/>
          <w:sz w:val="28"/>
        </w:rPr>
        <w:t>касающиеся</w:t>
      </w:r>
      <w:r>
        <w:rPr>
          <w:rFonts w:ascii="Times New Roman"/>
          <w:b w:val="false"/>
          <w:i w:val="false"/>
          <w:color w:val="000000"/>
          <w:sz w:val="28"/>
        </w:rPr>
        <w:t xml:space="preserve"> </w:t>
      </w:r>
      <w:r>
        <w:rPr>
          <w:rFonts w:ascii="Times New Roman"/>
          <w:b/>
          <w:i w:val="false"/>
          <w:color w:val="000000"/>
          <w:sz w:val="28"/>
        </w:rPr>
        <w:t>применимости</w:t>
      </w:r>
    </w:p>
    <w:bookmarkEnd w:id="3971"/>
    <w:bookmarkStart w:name="z4001" w:id="3972"/>
    <w:p>
      <w:pPr>
        <w:spacing w:after="0"/>
        <w:ind w:left="0"/>
        <w:jc w:val="both"/>
      </w:pPr>
      <w:r>
        <w:rPr>
          <w:rFonts w:ascii="Times New Roman"/>
          <w:b w:val="false"/>
          <w:i w:val="false"/>
          <w:color w:val="000000"/>
          <w:sz w:val="28"/>
        </w:rPr>
        <w:t>
      Никакой информации не предоставлено.</w:t>
      </w:r>
    </w:p>
    <w:bookmarkEnd w:id="3972"/>
    <w:bookmarkStart w:name="z4002" w:id="397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973"/>
    <w:bookmarkStart w:name="z4003" w:id="3974"/>
    <w:p>
      <w:pPr>
        <w:spacing w:after="0"/>
        <w:ind w:left="0"/>
        <w:jc w:val="both"/>
      </w:pPr>
      <w:r>
        <w:rPr>
          <w:rFonts w:ascii="Times New Roman"/>
          <w:b w:val="false"/>
          <w:i w:val="false"/>
          <w:color w:val="000000"/>
          <w:sz w:val="28"/>
        </w:rPr>
        <w:t xml:space="preserve">
      Заявленная стоимость установки совершенно новой линии по производству струйного осаждения из паровой фазы в ArcelorMittal Кессалес составляет более 60 миллионов евро. </w:t>
      </w:r>
    </w:p>
    <w:bookmarkEnd w:id="3974"/>
    <w:bookmarkStart w:name="z4004" w:id="397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w:t>
      </w:r>
      <w:r>
        <w:rPr>
          <w:rFonts w:ascii="Times New Roman"/>
          <w:b w:val="false"/>
          <w:i w:val="false"/>
          <w:color w:val="000000"/>
          <w:sz w:val="28"/>
        </w:rPr>
        <w:t xml:space="preserve"> </w:t>
      </w:r>
      <w:r>
        <w:rPr>
          <w:rFonts w:ascii="Times New Roman"/>
          <w:b/>
          <w:i w:val="false"/>
          <w:color w:val="000000"/>
          <w:sz w:val="28"/>
        </w:rPr>
        <w:t>сила</w:t>
      </w:r>
      <w:r>
        <w:rPr>
          <w:rFonts w:ascii="Times New Roman"/>
          <w:b w:val="false"/>
          <w:i w:val="false"/>
          <w:color w:val="000000"/>
          <w:sz w:val="28"/>
        </w:rPr>
        <w:t xml:space="preserve"> </w:t>
      </w:r>
      <w:r>
        <w:rPr>
          <w:rFonts w:ascii="Times New Roman"/>
          <w:b/>
          <w:i w:val="false"/>
          <w:color w:val="000000"/>
          <w:sz w:val="28"/>
        </w:rPr>
        <w:t>внедрения</w:t>
      </w:r>
    </w:p>
    <w:bookmarkEnd w:id="3975"/>
    <w:bookmarkStart w:name="z4005" w:id="3976"/>
    <w:p>
      <w:pPr>
        <w:spacing w:after="0"/>
        <w:ind w:left="0"/>
        <w:jc w:val="both"/>
      </w:pPr>
      <w:r>
        <w:rPr>
          <w:rFonts w:ascii="Times New Roman"/>
          <w:b w:val="false"/>
          <w:i w:val="false"/>
          <w:color w:val="000000"/>
          <w:sz w:val="28"/>
        </w:rPr>
        <w:t xml:space="preserve">
      Экономия энергии и выход цинка. </w:t>
      </w:r>
    </w:p>
    <w:bookmarkEnd w:id="3976"/>
    <w:bookmarkStart w:name="z4006" w:id="3977"/>
    <w:p>
      <w:pPr>
        <w:spacing w:after="0"/>
        <w:ind w:left="0"/>
        <w:jc w:val="both"/>
      </w:pPr>
      <w:r>
        <w:rPr>
          <w:rFonts w:ascii="Times New Roman"/>
          <w:b w:val="false"/>
          <w:i w:val="false"/>
          <w:color w:val="000000"/>
          <w:sz w:val="28"/>
        </w:rPr>
        <w:t>
      Повышенная эффективность операций по нанесению цинкового покрытия.</w:t>
      </w:r>
    </w:p>
    <w:bookmarkEnd w:id="3977"/>
    <w:bookmarkStart w:name="z4007" w:id="397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w:t>
      </w:r>
      <w:r>
        <w:rPr>
          <w:rFonts w:ascii="Times New Roman"/>
          <w:b w:val="false"/>
          <w:i w:val="false"/>
          <w:color w:val="000000"/>
          <w:sz w:val="28"/>
        </w:rPr>
        <w:t xml:space="preserve"> </w:t>
      </w:r>
      <w:r>
        <w:rPr>
          <w:rFonts w:ascii="Times New Roman"/>
          <w:b/>
          <w:i w:val="false"/>
          <w:color w:val="000000"/>
          <w:sz w:val="28"/>
        </w:rPr>
        <w:t>заводов</w:t>
      </w:r>
    </w:p>
    <w:bookmarkEnd w:id="3978"/>
    <w:bookmarkStart w:name="z4008" w:id="3979"/>
    <w:p>
      <w:pPr>
        <w:spacing w:after="0"/>
        <w:ind w:left="0"/>
        <w:jc w:val="both"/>
      </w:pPr>
      <w:r>
        <w:rPr>
          <w:rFonts w:ascii="Times New Roman"/>
          <w:b w:val="false"/>
          <w:i w:val="false"/>
          <w:color w:val="000000"/>
          <w:sz w:val="28"/>
        </w:rPr>
        <w:t>
      АрселорМиттал Кессалес (Бельгия).</w:t>
      </w:r>
    </w:p>
    <w:bookmarkEnd w:id="3979"/>
    <w:bookmarkStart w:name="z4009" w:id="3980"/>
    <w:p>
      <w:pPr>
        <w:spacing w:after="0"/>
        <w:ind w:left="0"/>
        <w:jc w:val="left"/>
      </w:pPr>
      <w:r>
        <w:rPr>
          <w:rFonts w:ascii="Times New Roman"/>
          <w:b/>
          <w:i w:val="false"/>
          <w:color w:val="000000"/>
        </w:rPr>
        <w:t xml:space="preserve"> 8. Дополнительные комментарии и рекомендации</w:t>
      </w:r>
    </w:p>
    <w:bookmarkEnd w:id="3980"/>
    <w:bookmarkStart w:name="z4010" w:id="3981"/>
    <w:p>
      <w:pPr>
        <w:spacing w:after="0"/>
        <w:ind w:left="0"/>
        <w:jc w:val="both"/>
      </w:pPr>
      <w:r>
        <w:rPr>
          <w:rFonts w:ascii="Times New Roman"/>
          <w:b w:val="false"/>
          <w:i w:val="false"/>
          <w:color w:val="000000"/>
          <w:sz w:val="28"/>
        </w:rPr>
        <w:t xml:space="preserve">
      Справочник подготовлен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Экологического Кодекса.</w:t>
      </w:r>
    </w:p>
    <w:bookmarkEnd w:id="3981"/>
    <w:bookmarkStart w:name="z4011" w:id="3982"/>
    <w:p>
      <w:pPr>
        <w:spacing w:after="0"/>
        <w:ind w:left="0"/>
        <w:jc w:val="both"/>
      </w:pPr>
      <w:r>
        <w:rPr>
          <w:rFonts w:ascii="Times New Roman"/>
          <w:b w:val="false"/>
          <w:i w:val="false"/>
          <w:color w:val="000000"/>
          <w:sz w:val="28"/>
        </w:rPr>
        <w:t xml:space="preserve">
      Разработка справочника по НДТ проводилась группой независимых экспертов, представленной технологами, экологами, специалистами по энергоэффективности и экспертом по экономике. Состав группы независимых экспертов сформирован рабочей группой по отбору экспертов и (или) научно-исследовательских институтов и (или) высших учебных заведений для разработки разделов проектов Справочников по наилучшим доступным техникам, созданной приказом Председателя Правления Центра. </w:t>
      </w:r>
    </w:p>
    <w:bookmarkEnd w:id="3982"/>
    <w:bookmarkStart w:name="z4012" w:id="3983"/>
    <w:p>
      <w:pPr>
        <w:spacing w:after="0"/>
        <w:ind w:left="0"/>
        <w:jc w:val="both"/>
      </w:pPr>
      <w:r>
        <w:rPr>
          <w:rFonts w:ascii="Times New Roman"/>
          <w:b w:val="false"/>
          <w:i w:val="false"/>
          <w:color w:val="000000"/>
          <w:sz w:val="28"/>
        </w:rPr>
        <w:t>
      Подготовка настоящего справочника осуществлялась при участии ТРГ, созданной приказом Председателя Правления Центра. В состав ТРГ вошли представители субъектов промышленности по соответствующим области применения Справочника по НДТ отраслям, государственные органы в области промышленной безопасности и санитарно-эпидемиологического благополучия населения, научные и проектные организации, экологические и отраслевые ассоциации.</w:t>
      </w:r>
    </w:p>
    <w:bookmarkEnd w:id="3983"/>
    <w:bookmarkStart w:name="z4013" w:id="3984"/>
    <w:p>
      <w:pPr>
        <w:spacing w:after="0"/>
        <w:ind w:left="0"/>
        <w:jc w:val="both"/>
      </w:pPr>
      <w:r>
        <w:rPr>
          <w:rFonts w:ascii="Times New Roman"/>
          <w:b w:val="false"/>
          <w:i w:val="false"/>
          <w:color w:val="000000"/>
          <w:sz w:val="28"/>
        </w:rPr>
        <w:t>
      На первом этапе разработки справочника проведен комплексный технологический аудит (КТА) - экспертная оценка текущего состояния предприятий по производству изделий дальнейшего передела черных металлов, которая позволила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w:t>
      </w:r>
    </w:p>
    <w:bookmarkEnd w:id="3984"/>
    <w:bookmarkStart w:name="z4014" w:id="3985"/>
    <w:p>
      <w:pPr>
        <w:spacing w:after="0"/>
        <w:ind w:left="0"/>
        <w:jc w:val="both"/>
      </w:pPr>
      <w:r>
        <w:rPr>
          <w:rFonts w:ascii="Times New Roman"/>
          <w:b w:val="false"/>
          <w:i w:val="false"/>
          <w:color w:val="000000"/>
          <w:sz w:val="28"/>
        </w:rPr>
        <w:t>
      Оценка соответствия технологий, реализованных на предприятиях по производству изделий дальнейшего передела черных металлов, принципам наилучших доступных техник (НДТ), была выполнена в соответствии с Методикой проведения экспертной оценки технологических процессов организаций на соответствие принципам наилучших доступных технологий.</w:t>
      </w:r>
    </w:p>
    <w:bookmarkEnd w:id="3985"/>
    <w:bookmarkStart w:name="z4015" w:id="3986"/>
    <w:p>
      <w:pPr>
        <w:spacing w:after="0"/>
        <w:ind w:left="0"/>
        <w:jc w:val="both"/>
      </w:pPr>
      <w:r>
        <w:rPr>
          <w:rFonts w:ascii="Times New Roman"/>
          <w:b w:val="false"/>
          <w:i w:val="false"/>
          <w:color w:val="000000"/>
          <w:sz w:val="28"/>
        </w:rPr>
        <w:t xml:space="preserve">
      Целью экспертной оценки являлось определение настоящего технологического состояния предприятий по производству изделий дальнейшего передела черных металлов их оценка в соответствии с параметрами НДТ. </w:t>
      </w:r>
    </w:p>
    <w:bookmarkEnd w:id="3986"/>
    <w:bookmarkStart w:name="z4016" w:id="3987"/>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 Директивой 2010/75/ЕС Европейского парламента и Совета ЕС "О промышленных выбросах и/или сбросах (о комплексном предупреждении и контроля загрязнений), а также методологией отнесения к НДТ, отраженной в разделе 2 настоящего справочника по НДТ.</w:t>
      </w:r>
    </w:p>
    <w:bookmarkEnd w:id="3987"/>
    <w:bookmarkStart w:name="z4017" w:id="3988"/>
    <w:p>
      <w:pPr>
        <w:spacing w:after="0"/>
        <w:ind w:left="0"/>
        <w:jc w:val="both"/>
      </w:pPr>
      <w:r>
        <w:rPr>
          <w:rFonts w:ascii="Times New Roman"/>
          <w:b w:val="false"/>
          <w:i w:val="false"/>
          <w:color w:val="000000"/>
          <w:sz w:val="28"/>
        </w:rPr>
        <w:t xml:space="preserve">
      Был проведен анализ и систематизация информации металлургической отрасли в целом, о применяемых в отрасли технологиях, оборудовании, сбросах и выбросах загрязняющих веществ, образовании отходов производства, других факторов воздействия на окружающую среду, энерго- и ресурсо-потреблении с </w:t>
      </w:r>
    </w:p>
    <w:bookmarkEnd w:id="3988"/>
    <w:bookmarkStart w:name="z4018" w:id="3989"/>
    <w:p>
      <w:pPr>
        <w:spacing w:after="0"/>
        <w:ind w:left="0"/>
        <w:jc w:val="both"/>
      </w:pPr>
      <w:r>
        <w:rPr>
          <w:rFonts w:ascii="Times New Roman"/>
          <w:b w:val="false"/>
          <w:i w:val="false"/>
          <w:color w:val="000000"/>
          <w:sz w:val="28"/>
        </w:rPr>
        <w:t xml:space="preserve">
      использованием литературных данных, изучения нормативной документации и экологических отчетов. </w:t>
      </w:r>
    </w:p>
    <w:bookmarkEnd w:id="3989"/>
    <w:bookmarkStart w:name="z4019" w:id="3990"/>
    <w:p>
      <w:pPr>
        <w:spacing w:after="0"/>
        <w:ind w:left="0"/>
        <w:jc w:val="both"/>
      </w:pPr>
      <w:r>
        <w:rPr>
          <w:rFonts w:ascii="Times New Roman"/>
          <w:b w:val="false"/>
          <w:i w:val="false"/>
          <w:color w:val="000000"/>
          <w:sz w:val="28"/>
        </w:rPr>
        <w:t xml:space="preserve">
      При подготовке справочника по НДТ изучался европейский подход внедрения НДТ. </w:t>
      </w:r>
    </w:p>
    <w:bookmarkEnd w:id="3990"/>
    <w:bookmarkStart w:name="z4020" w:id="3991"/>
    <w:p>
      <w:pPr>
        <w:spacing w:after="0"/>
        <w:ind w:left="0"/>
        <w:jc w:val="both"/>
      </w:pPr>
      <w:r>
        <w:rPr>
          <w:rFonts w:ascii="Times New Roman"/>
          <w:b w:val="false"/>
          <w:i w:val="false"/>
          <w:color w:val="000000"/>
          <w:sz w:val="28"/>
        </w:rPr>
        <w:t>
      Структура справочника по НДТ разработана по результатам проведенного КТА и анализа особенностей структуры отрасли по металлургической промышленности Республики Казахстан, а также ориентируясь на наилучший мировой опыт.</w:t>
      </w:r>
    </w:p>
    <w:bookmarkEnd w:id="3991"/>
    <w:bookmarkStart w:name="z4021" w:id="3992"/>
    <w:p>
      <w:pPr>
        <w:spacing w:after="0"/>
        <w:ind w:left="0"/>
        <w:jc w:val="both"/>
      </w:pPr>
      <w:r>
        <w:rPr>
          <w:rFonts w:ascii="Times New Roman"/>
          <w:b w:val="false"/>
          <w:i w:val="false"/>
          <w:color w:val="000000"/>
          <w:sz w:val="28"/>
        </w:rPr>
        <w:t>
      К перспективным технологиям отнесены не только отечественные разработки, но также передовые технологии, применяемые на практике, но не внедренные на предприятиях в Республике Казахстан.</w:t>
      </w:r>
    </w:p>
    <w:bookmarkEnd w:id="3992"/>
    <w:bookmarkStart w:name="z4022" w:id="3993"/>
    <w:p>
      <w:pPr>
        <w:spacing w:after="0"/>
        <w:ind w:left="0"/>
        <w:jc w:val="both"/>
      </w:pPr>
      <w:r>
        <w:rPr>
          <w:rFonts w:ascii="Times New Roman"/>
          <w:b w:val="false"/>
          <w:i w:val="false"/>
          <w:color w:val="000000"/>
          <w:sz w:val="28"/>
        </w:rPr>
        <w:t>
      По итогам подготовки справочника по НДТ были сформулированы следующие рекомендации, касающиеся дальнейшей работы над настоящим справочником и внедрения НДТ:</w:t>
      </w:r>
    </w:p>
    <w:bookmarkEnd w:id="3993"/>
    <w:bookmarkStart w:name="z4023" w:id="3994"/>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3994"/>
    <w:bookmarkStart w:name="z4024" w:id="3995"/>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w:t>
      </w:r>
    </w:p>
    <w:bookmarkEnd w:id="3995"/>
    <w:bookmarkStart w:name="z4025" w:id="3996"/>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3996"/>
    <w:bookmarkStart w:name="z4026" w:id="3997"/>
    <w:p>
      <w:pPr>
        <w:spacing w:after="0"/>
        <w:ind w:left="0"/>
        <w:jc w:val="left"/>
      </w:pPr>
      <w:r>
        <w:rPr>
          <w:rFonts w:ascii="Times New Roman"/>
          <w:b/>
          <w:i w:val="false"/>
          <w:color w:val="000000"/>
        </w:rPr>
        <w:t xml:space="preserve"> 9. Библиография</w:t>
      </w:r>
    </w:p>
    <w:bookmarkEnd w:id="3997"/>
    <w:bookmarkStart w:name="z4027" w:id="3998"/>
    <w:p>
      <w:pPr>
        <w:spacing w:after="0"/>
        <w:ind w:left="0"/>
        <w:jc w:val="both"/>
      </w:pPr>
      <w:r>
        <w:rPr>
          <w:rFonts w:ascii="Times New Roman"/>
          <w:b w:val="false"/>
          <w:i w:val="false"/>
          <w:color w:val="000000"/>
          <w:sz w:val="28"/>
        </w:rPr>
        <w:t>
      1. Best Available Techniques (BAT) Reference Document for the Ferrous Metals Processing Industry.</w:t>
      </w:r>
    </w:p>
    <w:bookmarkEnd w:id="3998"/>
    <w:bookmarkStart w:name="z4028" w:id="3999"/>
    <w:p>
      <w:pPr>
        <w:spacing w:after="0"/>
        <w:ind w:left="0"/>
        <w:jc w:val="both"/>
      </w:pPr>
      <w:r>
        <w:rPr>
          <w:rFonts w:ascii="Times New Roman"/>
          <w:b w:val="false"/>
          <w:i w:val="false"/>
          <w:color w:val="000000"/>
          <w:sz w:val="28"/>
        </w:rPr>
        <w:t>
      2. Best Available Techniques Reference Document for Iron And Steel Production.</w:t>
      </w:r>
    </w:p>
    <w:bookmarkEnd w:id="3999"/>
    <w:bookmarkStart w:name="z4029" w:id="4000"/>
    <w:p>
      <w:pPr>
        <w:spacing w:after="0"/>
        <w:ind w:left="0"/>
        <w:jc w:val="both"/>
      </w:pPr>
      <w:r>
        <w:rPr>
          <w:rFonts w:ascii="Times New Roman"/>
          <w:b w:val="false"/>
          <w:i w:val="false"/>
          <w:color w:val="000000"/>
          <w:sz w:val="28"/>
        </w:rPr>
        <w:t>
      3. Best Available Techniques Reference Document for the Non-Ferrous Metals Industries.</w:t>
      </w:r>
    </w:p>
    <w:bookmarkEnd w:id="4000"/>
    <w:bookmarkStart w:name="z4030" w:id="4001"/>
    <w:p>
      <w:pPr>
        <w:spacing w:after="0"/>
        <w:ind w:left="0"/>
        <w:jc w:val="both"/>
      </w:pPr>
      <w:r>
        <w:rPr>
          <w:rFonts w:ascii="Times New Roman"/>
          <w:b w:val="false"/>
          <w:i w:val="false"/>
          <w:color w:val="000000"/>
          <w:sz w:val="28"/>
        </w:rPr>
        <w:t>
      4. Best Available Techniques Reference Document for the Management of Waste from Extractive Industries.</w:t>
      </w:r>
    </w:p>
    <w:bookmarkEnd w:id="4001"/>
    <w:bookmarkStart w:name="z4031" w:id="4002"/>
    <w:p>
      <w:pPr>
        <w:spacing w:after="0"/>
        <w:ind w:left="0"/>
        <w:jc w:val="both"/>
      </w:pPr>
      <w:r>
        <w:rPr>
          <w:rFonts w:ascii="Times New Roman"/>
          <w:b w:val="false"/>
          <w:i w:val="false"/>
          <w:color w:val="000000"/>
          <w:sz w:val="28"/>
        </w:rPr>
        <w:t>
      5. Industrial Emissions Directive 2010/75/EUIntegrated Pollution Prevention and Control/Директива 2010/75/EC Европейского парламента и Совета ЕС "О промышленных выбросах и /или сбросах (о комплексном предупреждении и контроля загрязнений).</w:t>
      </w:r>
    </w:p>
    <w:bookmarkEnd w:id="4002"/>
    <w:bookmarkStart w:name="z4032" w:id="4003"/>
    <w:p>
      <w:pPr>
        <w:spacing w:after="0"/>
        <w:ind w:left="0"/>
        <w:jc w:val="both"/>
      </w:pPr>
      <w:r>
        <w:rPr>
          <w:rFonts w:ascii="Times New Roman"/>
          <w:b w:val="false"/>
          <w:i w:val="false"/>
          <w:color w:val="000000"/>
          <w:sz w:val="28"/>
        </w:rPr>
        <w:t>
      6. Информационно-технический справочник по наилучшим доступным технологиям ИТС 27–2021 "Производство изделий дальнейшего передела черных металлов".</w:t>
      </w:r>
    </w:p>
    <w:bookmarkEnd w:id="4003"/>
    <w:bookmarkStart w:name="z4033" w:id="4004"/>
    <w:p>
      <w:pPr>
        <w:spacing w:after="0"/>
        <w:ind w:left="0"/>
        <w:jc w:val="both"/>
      </w:pPr>
      <w:r>
        <w:rPr>
          <w:rFonts w:ascii="Times New Roman"/>
          <w:b w:val="false"/>
          <w:i w:val="false"/>
          <w:color w:val="000000"/>
          <w:sz w:val="28"/>
        </w:rPr>
        <w:t xml:space="preserve">
      7. Дубинский, Ф. С. Технология процессов прокатки и волочения: учебное пособие / Ф. С. Дубинский, В. И. Крайнов, Б. В. Баричко – Челябинск: Издательский центр ЮУрГУ, 2007. – 148 с. </w:t>
      </w:r>
    </w:p>
    <w:bookmarkEnd w:id="4004"/>
    <w:bookmarkStart w:name="z4034" w:id="4005"/>
    <w:p>
      <w:pPr>
        <w:spacing w:after="0"/>
        <w:ind w:left="0"/>
        <w:jc w:val="both"/>
      </w:pPr>
      <w:r>
        <w:rPr>
          <w:rFonts w:ascii="Times New Roman"/>
          <w:b w:val="false"/>
          <w:i w:val="false"/>
          <w:color w:val="000000"/>
          <w:sz w:val="28"/>
        </w:rPr>
        <w:t>
      8. Баричко, Б. В. Технология процессов прессования: учебное пособие / Б. В. Баричко, Я. И. Космацкий, К. Ю. Панова. – Челябинск: Издательский центр ЮУрГУ, 2011. – 70 с.</w:t>
      </w:r>
    </w:p>
    <w:bookmarkEnd w:id="4005"/>
    <w:bookmarkStart w:name="z4035" w:id="4006"/>
    <w:p>
      <w:pPr>
        <w:spacing w:after="0"/>
        <w:ind w:left="0"/>
        <w:jc w:val="both"/>
      </w:pPr>
      <w:r>
        <w:rPr>
          <w:rFonts w:ascii="Times New Roman"/>
          <w:b w:val="false"/>
          <w:i w:val="false"/>
          <w:color w:val="000000"/>
          <w:sz w:val="28"/>
        </w:rPr>
        <w:t>
      9. Баричко, Б. В. Основы технологических процессов ОМД: учебное пособие / Б. В. Баричко, Ф. С. Дубинский, В. И. Крайнов. – Челябинск: Издательский центр ЮУрГУ, 2008. – 131 с.</w:t>
      </w:r>
    </w:p>
    <w:bookmarkEnd w:id="4006"/>
    <w:bookmarkStart w:name="z4036" w:id="4007"/>
    <w:p>
      <w:pPr>
        <w:spacing w:after="0"/>
        <w:ind w:left="0"/>
        <w:jc w:val="both"/>
      </w:pPr>
      <w:r>
        <w:rPr>
          <w:rFonts w:ascii="Times New Roman"/>
          <w:b w:val="false"/>
          <w:i w:val="false"/>
          <w:color w:val="000000"/>
          <w:sz w:val="28"/>
        </w:rPr>
        <w:t>
      10. Е.П. Большина Экология Металлургического Производства Новотроицк, 2012.</w:t>
      </w:r>
    </w:p>
    <w:bookmarkEnd w:id="4007"/>
    <w:bookmarkStart w:name="z4037" w:id="4008"/>
    <w:p>
      <w:pPr>
        <w:spacing w:after="0"/>
        <w:ind w:left="0"/>
        <w:jc w:val="both"/>
      </w:pPr>
      <w:r>
        <w:rPr>
          <w:rFonts w:ascii="Times New Roman"/>
          <w:b w:val="false"/>
          <w:i w:val="false"/>
          <w:color w:val="000000"/>
          <w:sz w:val="28"/>
        </w:rPr>
        <w:t xml:space="preserve">
      11. Smets, T., S. Vanassche and D. Huybrechts (2017), Guideline for determining the Best Available Techniques at installation level, VITO, Mol, https://emis.vito.be/sites/emis/files/study/resume/en/Leidraad_BBT_op_bedrijfsniveau_English.pdf. </w:t>
      </w:r>
    </w:p>
    <w:bookmarkEnd w:id="4008"/>
    <w:bookmarkStart w:name="z4038" w:id="4009"/>
    <w:p>
      <w:pPr>
        <w:spacing w:after="0"/>
        <w:ind w:left="0"/>
        <w:jc w:val="both"/>
      </w:pPr>
      <w:r>
        <w:rPr>
          <w:rFonts w:ascii="Times New Roman"/>
          <w:b w:val="false"/>
          <w:i w:val="false"/>
          <w:color w:val="000000"/>
          <w:sz w:val="28"/>
        </w:rPr>
        <w:t>
      12. Постановление Правительства РК №187 от 1/04/2022г. "Об утверждении перечня пятидесяти объектов I категории, наиболее крупных по суммарным выбросам загрязняющих веществ в окружающую среду на 1 января 2021 года".</w:t>
      </w:r>
    </w:p>
    <w:bookmarkEnd w:id="4009"/>
    <w:bookmarkStart w:name="z4039" w:id="4010"/>
    <w:p>
      <w:pPr>
        <w:spacing w:after="0"/>
        <w:ind w:left="0"/>
        <w:jc w:val="both"/>
      </w:pPr>
      <w:r>
        <w:rPr>
          <w:rFonts w:ascii="Times New Roman"/>
          <w:b w:val="false"/>
          <w:i w:val="false"/>
          <w:color w:val="000000"/>
          <w:sz w:val="28"/>
        </w:rPr>
        <w:t>
      13. Параграф 4 "Плата за негативное воздействие на окружающую среду" Ст.576, Гл. 69, Раздел 18 "Платежи в бюджет" Налогового Кодекса РК.</w:t>
      </w:r>
    </w:p>
    <w:bookmarkEnd w:id="4010"/>
    <w:bookmarkStart w:name="z4040" w:id="4011"/>
    <w:p>
      <w:pPr>
        <w:spacing w:after="0"/>
        <w:ind w:left="0"/>
        <w:jc w:val="both"/>
      </w:pPr>
      <w:r>
        <w:rPr>
          <w:rFonts w:ascii="Times New Roman"/>
          <w:b w:val="false"/>
          <w:i w:val="false"/>
          <w:color w:val="000000"/>
          <w:sz w:val="28"/>
        </w:rPr>
        <w:t>
      14. Ст.328 "Нарушение нормативов допустимого антропогенного воздействия на окружающую среду" Кодекс об административных правонарушениях РК.</w:t>
      </w:r>
    </w:p>
    <w:bookmarkEnd w:id="4011"/>
    <w:bookmarkStart w:name="z4041" w:id="4012"/>
    <w:p>
      <w:pPr>
        <w:spacing w:after="0"/>
        <w:ind w:left="0"/>
        <w:jc w:val="both"/>
      </w:pPr>
      <w:r>
        <w:rPr>
          <w:rFonts w:ascii="Times New Roman"/>
          <w:b w:val="false"/>
          <w:i w:val="false"/>
          <w:color w:val="000000"/>
          <w:sz w:val="28"/>
        </w:rPr>
        <w:t>
      15. Металлургические технологии Симонов Ю.Н., Белова С.А., Симонов М.Ю. Пермь Издательство ПНИПУ 2012. стр 277.</w:t>
      </w:r>
    </w:p>
    <w:bookmarkEnd w:id="4012"/>
    <w:bookmarkStart w:name="z4042" w:id="4013"/>
    <w:p>
      <w:pPr>
        <w:spacing w:after="0"/>
        <w:ind w:left="0"/>
        <w:jc w:val="both"/>
      </w:pPr>
      <w:r>
        <w:rPr>
          <w:rFonts w:ascii="Times New Roman"/>
          <w:b w:val="false"/>
          <w:i w:val="false"/>
          <w:color w:val="000000"/>
          <w:sz w:val="28"/>
        </w:rPr>
        <w:t>
      16. Источник:https://studref.com/688925/tehnika/pechi_prokatnyh_tsehov.</w:t>
      </w:r>
    </w:p>
    <w:bookmarkEnd w:id="4013"/>
    <w:bookmarkStart w:name="z4043" w:id="4014"/>
    <w:p>
      <w:pPr>
        <w:spacing w:after="0"/>
        <w:ind w:left="0"/>
        <w:jc w:val="both"/>
      </w:pPr>
      <w:r>
        <w:rPr>
          <w:rFonts w:ascii="Times New Roman"/>
          <w:b w:val="false"/>
          <w:i w:val="false"/>
          <w:color w:val="000000"/>
          <w:sz w:val="28"/>
        </w:rPr>
        <w:t>
      17. Источник: https://metallurgist.pro/metodicheskaya-pech.</w:t>
      </w:r>
    </w:p>
    <w:bookmarkEnd w:id="4014"/>
    <w:bookmarkStart w:name="z4044" w:id="4015"/>
    <w:p>
      <w:pPr>
        <w:spacing w:after="0"/>
        <w:ind w:left="0"/>
        <w:jc w:val="both"/>
      </w:pPr>
      <w:r>
        <w:rPr>
          <w:rFonts w:ascii="Times New Roman"/>
          <w:b w:val="false"/>
          <w:i w:val="false"/>
          <w:color w:val="000000"/>
          <w:sz w:val="28"/>
        </w:rPr>
        <w:t>
      18. Источник: https://bank.nauchniestati.ru/primery/otchyot-po-praktike-na-temu-holodnaya-prokatka-metalla-imwp/.</w:t>
      </w:r>
    </w:p>
    <w:bookmarkEnd w:id="4015"/>
    <w:bookmarkStart w:name="z4045" w:id="4016"/>
    <w:p>
      <w:pPr>
        <w:spacing w:after="0"/>
        <w:ind w:left="0"/>
        <w:jc w:val="both"/>
      </w:pPr>
      <w:r>
        <w:rPr>
          <w:rFonts w:ascii="Times New Roman"/>
          <w:b w:val="false"/>
          <w:i w:val="false"/>
          <w:color w:val="000000"/>
          <w:sz w:val="28"/>
        </w:rPr>
        <w:t>
      19. Источник http://metallopraktik.ru/novosti/travlenie-metalla/.</w:t>
      </w:r>
    </w:p>
    <w:bookmarkEnd w:id="4016"/>
    <w:bookmarkStart w:name="z4046" w:id="4017"/>
    <w:p>
      <w:pPr>
        <w:spacing w:after="0"/>
        <w:ind w:left="0"/>
        <w:jc w:val="both"/>
      </w:pPr>
      <w:r>
        <w:rPr>
          <w:rFonts w:ascii="Times New Roman"/>
          <w:b w:val="false"/>
          <w:i w:val="false"/>
          <w:color w:val="000000"/>
          <w:sz w:val="28"/>
        </w:rPr>
        <w:t>
      20. Источник http://www.bibliotekar.ru/spravochnik-179-prokat-metalla/141.html.</w:t>
      </w:r>
    </w:p>
    <w:bookmarkEnd w:id="4017"/>
    <w:bookmarkStart w:name="z4047" w:id="4018"/>
    <w:p>
      <w:pPr>
        <w:spacing w:after="0"/>
        <w:ind w:left="0"/>
        <w:jc w:val="both"/>
      </w:pPr>
      <w:r>
        <w:rPr>
          <w:rFonts w:ascii="Times New Roman"/>
          <w:b w:val="false"/>
          <w:i w:val="false"/>
          <w:color w:val="000000"/>
          <w:sz w:val="28"/>
        </w:rPr>
        <w:t>
      21. Источник: М.А Беняковский, Д.Л Гринберг "Производство оцинковонного листа" Москва, 1973.</w:t>
      </w:r>
    </w:p>
    <w:bookmarkEnd w:id="4018"/>
    <w:bookmarkStart w:name="z4048" w:id="4019"/>
    <w:p>
      <w:pPr>
        <w:spacing w:after="0"/>
        <w:ind w:left="0"/>
        <w:jc w:val="both"/>
      </w:pPr>
      <w:r>
        <w:rPr>
          <w:rFonts w:ascii="Times New Roman"/>
          <w:b w:val="false"/>
          <w:i w:val="false"/>
          <w:color w:val="000000"/>
          <w:sz w:val="28"/>
        </w:rPr>
        <w:t>
      22. Мальцев, И. О. Использование кольцевых нагревательных печей на производстве / И. О. Мальцев, В. Н. Некрасова. — Текст : непосредственный // Исследования молодых ученых : материалы VIII Междунар. науч. конф. (г. Казань, март 2020 г.). — Казань : Молодой ученый, 2020. — С. 7-9. — URL: https://moluch.ru/conf/stud/archive/363/15681/ (дата обращения: 20.02.2023).</w:t>
      </w:r>
    </w:p>
    <w:bookmarkEnd w:id="4019"/>
    <w:bookmarkStart w:name="z4049" w:id="4020"/>
    <w:p>
      <w:pPr>
        <w:spacing w:after="0"/>
        <w:ind w:left="0"/>
        <w:jc w:val="both"/>
      </w:pPr>
      <w:r>
        <w:rPr>
          <w:rFonts w:ascii="Times New Roman"/>
          <w:b w:val="false"/>
          <w:i w:val="false"/>
          <w:color w:val="000000"/>
          <w:sz w:val="28"/>
        </w:rPr>
        <w:t>
      23. Приказ Министра экологии, геологии и природных ресурсов Республики Казахстан от 22 июня 2021 года № 208 "Об утверждении Правил ведения автоматизированной системы мониторинга эмиссий в окружающую среду при проведении производственного экологического контроля" Режим доступа URL: https://adilet.zan.kz/rus/docs/V2100023659.</w:t>
      </w:r>
    </w:p>
    <w:bookmarkEnd w:id="4020"/>
    <w:bookmarkStart w:name="z4050" w:id="4021"/>
    <w:p>
      <w:pPr>
        <w:spacing w:after="0"/>
        <w:ind w:left="0"/>
        <w:jc w:val="both"/>
      </w:pPr>
      <w:r>
        <w:rPr>
          <w:rFonts w:ascii="Times New Roman"/>
          <w:b w:val="false"/>
          <w:i w:val="false"/>
          <w:color w:val="000000"/>
          <w:sz w:val="28"/>
        </w:rPr>
        <w:t>
      24. Система селективного каталитического восстановления (СКВ). Режим доступа URL: https://ekokataliz.ru/baza-znaniy/ochistka-gazovyih-vyibrosov-promyishlennyih-predpriyatiy/sistema-selektivnogo-kataliticheskogo-vosstanovleniya-skv-2/.</w:t>
      </w:r>
    </w:p>
    <w:bookmarkEnd w:id="4021"/>
    <w:bookmarkStart w:name="z4051" w:id="4022"/>
    <w:p>
      <w:pPr>
        <w:spacing w:after="0"/>
        <w:ind w:left="0"/>
        <w:jc w:val="both"/>
      </w:pPr>
      <w:r>
        <w:rPr>
          <w:rFonts w:ascii="Times New Roman"/>
          <w:b w:val="false"/>
          <w:i w:val="false"/>
          <w:color w:val="000000"/>
          <w:sz w:val="28"/>
        </w:rPr>
        <w:t xml:space="preserve">
      25. Метод селективного некаталитического восстановления (СНКВ). Режим доступа URL: https://studref.com/521750/ekologiya/metod_selektivnogo_nekataliticheskogo_vosstanovleniya_snkv. </w:t>
      </w:r>
    </w:p>
    <w:bookmarkEnd w:id="4022"/>
    <w:bookmarkStart w:name="z4052" w:id="4023"/>
    <w:p>
      <w:pPr>
        <w:spacing w:after="0"/>
        <w:ind w:left="0"/>
        <w:jc w:val="both"/>
      </w:pPr>
      <w:r>
        <w:rPr>
          <w:rFonts w:ascii="Times New Roman"/>
          <w:b w:val="false"/>
          <w:i w:val="false"/>
          <w:color w:val="000000"/>
          <w:sz w:val="28"/>
        </w:rPr>
        <w:t>
      26. Закон Республики Казахстан от 13 января 2012 года № 541-IV. Об энергосбережении и повышении энергоэффективности. -Нур-Султан. -2012. – 24 с.</w:t>
      </w:r>
    </w:p>
    <w:bookmarkEnd w:id="4023"/>
    <w:bookmarkStart w:name="z4053" w:id="4024"/>
    <w:p>
      <w:pPr>
        <w:spacing w:after="0"/>
        <w:ind w:left="0"/>
        <w:jc w:val="both"/>
      </w:pPr>
      <w:r>
        <w:rPr>
          <w:rFonts w:ascii="Times New Roman"/>
          <w:b w:val="false"/>
          <w:i w:val="false"/>
          <w:color w:val="000000"/>
          <w:sz w:val="28"/>
        </w:rPr>
        <w:t>
      27. Скобелев Д.О., Степанова М.В. Энергетический менеджмент: прочтение 2020 Руководство по управлению энергопотреблением для промышленных предприятий. Москва: Издательство "Колорит", 2020. 92 с.</w:t>
      </w:r>
    </w:p>
    <w:bookmarkEnd w:id="4024"/>
    <w:bookmarkStart w:name="z4054" w:id="4025"/>
    <w:p>
      <w:pPr>
        <w:spacing w:after="0"/>
        <w:ind w:left="0"/>
        <w:jc w:val="both"/>
      </w:pPr>
      <w:r>
        <w:rPr>
          <w:rFonts w:ascii="Times New Roman"/>
          <w:b w:val="false"/>
          <w:i w:val="false"/>
          <w:color w:val="000000"/>
          <w:sz w:val="28"/>
        </w:rPr>
        <w:t>
      28. СТ РК ISO 50001-2019: Системы энергетического менеджмента. Требования и руководство по использованию.</w:t>
      </w:r>
    </w:p>
    <w:bookmarkEnd w:id="4025"/>
    <w:bookmarkStart w:name="z4055" w:id="4026"/>
    <w:p>
      <w:pPr>
        <w:spacing w:after="0"/>
        <w:ind w:left="0"/>
        <w:jc w:val="both"/>
      </w:pPr>
      <w:r>
        <w:rPr>
          <w:rFonts w:ascii="Times New Roman"/>
          <w:b w:val="false"/>
          <w:i w:val="false"/>
          <w:color w:val="000000"/>
          <w:sz w:val="28"/>
        </w:rPr>
        <w:t>
      29. ISO 50001:2018 Energy management systems. Requirements with guidance for use, IDT.</w:t>
      </w:r>
    </w:p>
    <w:bookmarkEnd w:id="4026"/>
    <w:bookmarkStart w:name="z4056" w:id="4027"/>
    <w:p>
      <w:pPr>
        <w:spacing w:after="0"/>
        <w:ind w:left="0"/>
        <w:jc w:val="both"/>
      </w:pPr>
      <w:r>
        <w:rPr>
          <w:rFonts w:ascii="Times New Roman"/>
          <w:b w:val="false"/>
          <w:i w:val="false"/>
          <w:color w:val="000000"/>
          <w:sz w:val="28"/>
        </w:rPr>
        <w:t>
      30. Бурокова А.В., Рахманов Ю.А. К вопросу рекуперации теплоты газов печей термообработки металлических изделий / Научный журнал НИУ ИТМО. Серия "Экономика и экологический менеджмент" №1, 2014.</w:t>
      </w:r>
    </w:p>
    <w:bookmarkEnd w:id="40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