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7c8f" w14:textId="1977c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справочника по наилучшим доступным техникам "Производство ферросплавов"</w:t>
      </w:r>
    </w:p>
    <w:p>
      <w:pPr>
        <w:spacing w:after="0"/>
        <w:ind w:left="0"/>
        <w:jc w:val="both"/>
      </w:pPr>
      <w:r>
        <w:rPr>
          <w:rFonts w:ascii="Times New Roman"/>
          <w:b w:val="false"/>
          <w:i w:val="false"/>
          <w:color w:val="000000"/>
          <w:sz w:val="28"/>
        </w:rPr>
        <w:t>Постановление Правительства Республики Казахстан от 27 декабря 2023 года № 1203.</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113 Экологического кодекса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Утвердить прилагаемый </w:t>
      </w:r>
      <w:r>
        <w:rPr>
          <w:rFonts w:ascii="Times New Roman"/>
          <w:b w:val="false"/>
          <w:i w:val="false"/>
          <w:color w:val="000000"/>
          <w:sz w:val="28"/>
        </w:rPr>
        <w:t>справочник</w:t>
      </w:r>
      <w:r>
        <w:rPr>
          <w:rFonts w:ascii="Times New Roman"/>
          <w:b w:val="false"/>
          <w:i w:val="false"/>
          <w:color w:val="000000"/>
          <w:sz w:val="28"/>
        </w:rPr>
        <w:t xml:space="preserve"> по наилучшим доступным техникам "Производство ферросплавов".</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2023 года № 1203</w:t>
            </w:r>
          </w:p>
        </w:tc>
      </w:tr>
    </w:tbl>
    <w:bookmarkStart w:name="z8" w:id="3"/>
    <w:p>
      <w:pPr>
        <w:spacing w:after="0"/>
        <w:ind w:left="0"/>
        <w:jc w:val="left"/>
      </w:pPr>
      <w:r>
        <w:rPr>
          <w:rFonts w:ascii="Times New Roman"/>
          <w:b/>
          <w:i w:val="false"/>
          <w:color w:val="000000"/>
        </w:rPr>
        <w:t xml:space="preserve"> Справочник </w:t>
      </w:r>
      <w:r>
        <w:br/>
      </w:r>
      <w:r>
        <w:rPr>
          <w:rFonts w:ascii="Times New Roman"/>
          <w:b/>
          <w:i w:val="false"/>
          <w:color w:val="000000"/>
        </w:rPr>
        <w:t xml:space="preserve">по наилучшим доступным техникам </w:t>
      </w:r>
      <w:r>
        <w:br/>
      </w:r>
      <w:r>
        <w:rPr>
          <w:rFonts w:ascii="Times New Roman"/>
          <w:b/>
          <w:i w:val="false"/>
          <w:color w:val="000000"/>
        </w:rPr>
        <w:t>"Производство ферросплавов"</w:t>
      </w:r>
    </w:p>
    <w:bookmarkEnd w:id="3"/>
    <w:bookmarkStart w:name="z9" w:id="4"/>
    <w:p>
      <w:pPr>
        <w:spacing w:after="0"/>
        <w:ind w:left="0"/>
        <w:jc w:val="left"/>
      </w:pPr>
      <w:r>
        <w:rPr>
          <w:rFonts w:ascii="Times New Roman"/>
          <w:b/>
          <w:i w:val="false"/>
          <w:color w:val="000000"/>
        </w:rPr>
        <w:t xml:space="preserve"> Оглавление</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Список схем/рисунков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Список таблиц</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Глоссарий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Предисловие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Область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Принципы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Общая информация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Структура и технологический уровень производства ферросплавов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Ресурсы и материалы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Производство и использование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Производственные площадки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Энергоэффективность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Выбросы загрязняющих веществ в атмосферный воздух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 Сбросы загрязняющих веществ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 Отходы производства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Шум и вибрация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Запах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Выбросы радиоактивных веществ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 Снижение воздействия на окружающую среду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Методология определения наилучших доступных техник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Детерминация, принципы подбора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Критерии отнесения техник к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Экономические аспекты применения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Применяемые процессы: технологические, технические решения, используемые в настоящее время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Процессы производства ферросплавов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 Предварительная обработка, подготовка и транспортировка сырья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 Производство ферросплавов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3.1.2.1. Производство ферросплавов электротермическим способом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3.1.2.2. Производство ферросплавов в рудовосстановительных печах.</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Текущие уровни эмиссий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Общие НДТ для предотвращения и/или сокращения эмиссий и потребления 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Ведение комплексного подхода к защите окружающей среды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Система экологического менеджмента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Система энергетического менеджмента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Мониторинг и контроль технологических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Контроль качества сырья и топлива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Общие принципы мониторинга и контроля эмиссий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4.6.1. Компоненты мониторинга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4.6.2. Исходные условия и параметры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4.6.3. Периодический мониторинг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4.6.4. Непрерывный мониторинг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4.6.5. Мониторинг выбросов в атмосферный воздух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4.6.6. Мониторинг сбросов в водные объекты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Управление технологическими остатками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Управление водными ресурсами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4.8.1. Предотвращение образования сточных вод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Шум и вибрация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4.10. Запах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Техники, которые рассматриваются при выборе наилучших доступных техник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Общие НДТ при производстве ферросплавов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 Использование тепла печных газов от открытых и полузакрытых руднотермических печей для производства тепловой и электроэнергии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 Автоматизированные системы управления технологическими процессами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 Техническое обслуживание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Технические решения для предотвращения и/или снижения неорганизованных выбросов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 Технические решения для предотвращения и/или снижения неорганизованных выбросов при хранении сырья и материалов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 Технические решения для предотвращения и/или снижения неорганизованных выбросов при транспортировке, погрузочно-разгрузочных операциях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 Техники для предотвращения неорганизованных выбросов от сбора отходящих газов при производственных процессах получения металла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Технические решения для предотвращения и/или снижения выбросов пыли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 Циклоны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5.3.2. Рукавные фильтры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5.3.3. Электрофильтры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5.3.4. Мокрый электрофильтр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5.3.5. Мокрый скруббер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5.3.6. Керамические и металлические сетчатые фильтры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5.3.7. Сбор и сокращение выбросов пыли от вторичных источников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Техники по предотвращению и снижению организованных выбросов загрязняющих веществ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5.4.1. Использование обогащения кислородом в воздухе горения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 Методы сокращения выбросов газообразных соединений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5.4.2.1. Дожигатели / камеры дожигания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5.4.2.2. Мокрый желоб для газов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5.4.2.3. Сухие и полусухие желоба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5.4.2.4. Системы регенерации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5.4.2.5. Горение кислородного топлива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5.4.2.6. Использование отходящего тепла в агломерационном производстве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5.4.3. Уменьшение вредных выбросов ферросплавного производства технологическим путем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Способы снижения выбросов серы и ее соединений.</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5.5.1. Общие техники для сокращения и предотвращения образования выбросов в атмосферный воздух серы и ее соединений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5.5.2. Регенеративный процесс – восстановление активированным углем для десульфуризации и снижения выбросов оксидов азота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5.5.3. Использования десульфуризации дымовых газов для отходящих газов с низким содержанием диоксида серы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5.5.4. Первичные меры для снижения выбросов SO</w:t>
      </w:r>
      <w:r>
        <w:rPr>
          <w:rFonts w:ascii="Times New Roman"/>
          <w:b w:val="false"/>
          <w:i w:val="false"/>
          <w:color w:val="000000"/>
          <w:sz w:val="28"/>
        </w:rPr>
        <w:t xml:space="preserve"> в процессе спекания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Сокращение выбросов оксидов азота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5.6.1. Окислительные методы очистки от оксидов азота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5.6.2. Восстановительные методы очистки оксидов азота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5.6.2.1. Каталитическое восстановление оксида азота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5.6.2.2. Селективное каталитическое восстановление оксидов азота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5.6.3. Сорбционные методы очистки от оксидов азота.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5.6.4. Гомогенное восстановление оксидов азота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Техники для сокращения и предотвращения образования выбросов в атмосферный воздух монооксида углерода.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5.7.1. Общие техники для сокращения и предотвращения образования выбросов в атмосферный воздух монооксида углерода.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5.7.2. Абсорбционная очистка газов с использованием медноаммиачных растворов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5.7.3. Каталитическая очистка газов с использованием реакции водяного пара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5.7.4. Очистка газов с термическим некаталитическим дожиганием и каталитическим дожиганием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Общие методы сокращения образования остатков в результате металлургического процесса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5.8.1. Производственный рециклинг (использование отходов других металлургических переделов в производстве агломерата)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5.8.1.2. Возврат шлама обратно в технологический процесс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5.8.1.3. Переработка текущих шлаков высокоуглеродистого феррохрома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5.8.1.4. Повторное использование отходов технологического процесса и уменьшение их количества.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Заключение, содержащее выводы по наилучшим доступным техникам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Система экологического менеджмента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6.2.Управление энергопотреблением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Управление процессами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 Мониторинг выбросов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6.3.2. Шум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6.3.3. Запах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Выбросы в атмосферу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6.4.1. Неорганизованные выбросы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6.4.2.1. Организованные выбросы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Управление водопользованием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 Управление отходами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 Требования по ремедиации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Перспективные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Автоматизация контроля непрерывной продувки котла-утилизатора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Внедрение системы сбора и возврата конденсата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Перевод теплопотребляющего оборудования с пара на горячую воду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Переработка пылей черной металлургии по технологии Nippon Steel - печь с вращающимся подом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Процессы LUREC и BAYQIK</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 Техники, применяемые для снижения и оптимизации потребления энергетических 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7.6.1. Применение предварительного подогрева шихты, загружаемой в руднотермическую печь, отходящими газами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7.6.2. Применение постоянного электрического тока для выплавки ферросплавов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 Технология CATOX</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 Мультивихревые гидрофильтры (МВГ)</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Технология "EPOS-PROCESS"</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Дополнительные комментарии и рекомендации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Библиография</w:t>
      </w:r>
    </w:p>
    <w:bookmarkStart w:name="z135" w:id="5"/>
    <w:p>
      <w:pPr>
        <w:spacing w:after="0"/>
        <w:ind w:left="0"/>
        <w:jc w:val="left"/>
      </w:pPr>
      <w:r>
        <w:rPr>
          <w:rFonts w:ascii="Times New Roman"/>
          <w:b/>
          <w:i w:val="false"/>
          <w:color w:val="000000"/>
        </w:rPr>
        <w:t xml:space="preserve"> Список схем/рисунков</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Рисунок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Технологическая схема производства ферросилиция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Типичная блок-схема рекуперации энергии от руднотермической печи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тепла воздуха, используемого при охлаждении агломерата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регенерации активированным углем (RAC)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Схема установки медно-аммиачной очистки газов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установки для очистки газов от оксида углерода реакцией водяного газа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Некаталитическое дожигание СО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Каталитическое дожигание СО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Принципиальная Схема системы возврата конденсата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утилизации пылей и шламов на базе установки "колосниковая решетка - вращающаяся печь"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предварительного нагрева, плавки и газоочистки в процессе производства феррохрома (компания Outotec)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Принципиальная схема печи постоянного тока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Принципиальная схема CATOX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устройства МВГ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Диспергирующая решетка и схема движения газа над диспергирующей решеткой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вид плазменной шахтной печи для технологии "EPOS-process"</w:t>
            </w:r>
          </w:p>
        </w:tc>
      </w:tr>
    </w:tbl>
    <w:p>
      <w:pPr>
        <w:spacing w:after="0"/>
        <w:ind w:left="0"/>
        <w:jc w:val="left"/>
      </w:pPr>
      <w:r>
        <w:br/>
      </w:r>
      <w:r>
        <w:rPr>
          <w:rFonts w:ascii="Times New Roman"/>
          <w:b w:val="false"/>
          <w:i w:val="false"/>
          <w:color w:val="000000"/>
          <w:sz w:val="28"/>
        </w:rPr>
        <w:t>
</w:t>
      </w:r>
    </w:p>
    <w:bookmarkStart w:name="z136" w:id="6"/>
    <w:p>
      <w:pPr>
        <w:spacing w:after="0"/>
        <w:ind w:left="0"/>
        <w:jc w:val="left"/>
      </w:pPr>
      <w:r>
        <w:rPr>
          <w:rFonts w:ascii="Times New Roman"/>
          <w:b/>
          <w:i w:val="false"/>
          <w:color w:val="000000"/>
        </w:rPr>
        <w:t xml:space="preserve"> Список таблиц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Таблица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Ферросплавные заводы Европы и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Крупнейшие предприятия-производители ферросплавов в Казахстане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основной продукции за 2017 – 2019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Химический состав марганцевого концентрата РУ "Казмарганец"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Химический состав марганцевого концентрата ОАО "Жайремский ГОК"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 руды хромовой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Гранулометрический состав руды хромовой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требования к кварциту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состав окатышей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офлюсованному хромовому агломерату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требования к восстановителям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коксу производства ЦПК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требования к спецкоксу Шубаркольскому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доломита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виды ферросплавов в Казахстане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энергетических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утвержденных нормативов энергопотребления при выплавке ферросплавов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Технологические процессы, влияющие на окружающую среду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Источники/процессы выбросов загрязняющих веществ в атмосферу при производстве ферросплавов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предотвращения и/или снижения выбросов SO2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уровни эмиссий (по данным КТА)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плавильных цехов ферросплавных заводов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объемы потребления энергетических ресурсов (по данным КТА)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уровни эмиссий (по данным КТА)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загрязняющих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потоков сточных вод и методов их очистки и минимизации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Сравнительный анализ выбросов ЗВ в открытых и закрытых рудовосстановительных печах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Технико-экономическое сравнение кислородно-топливной горелки по сравнению с горелкой с воздушным топливом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оксида азота из нескольких процессов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расходах, связанных со сжиганием кислородного топлива для производства вторичного алюминия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Достижимая производительность аглофабрики при применении активированного угля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усреднения уровней выбросов/сбросов связанные с НДТ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НДТ, для выбросов пыли в воздух при производстве ферросплавов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концентрации загрязняющих веществ в сбросах сточных вод, соответствующие НДТ при производстве ферросплавов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капитальных затрат между дополнительным модулем LUREC® и обычным заводом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Сравнительные данные оценок традиционной технологии РТП и технологии "EPOS-process" для переработки руды ЧЕК-Су с получением ферромарганца и силикомарганца</w:t>
            </w:r>
          </w:p>
        </w:tc>
      </w:tr>
    </w:tbl>
    <w:bookmarkStart w:name="z137" w:id="7"/>
    <w:p>
      <w:pPr>
        <w:spacing w:after="0"/>
        <w:ind w:left="0"/>
        <w:jc w:val="left"/>
      </w:pPr>
      <w:r>
        <w:rPr>
          <w:rFonts w:ascii="Times New Roman"/>
          <w:b/>
          <w:i w:val="false"/>
          <w:color w:val="000000"/>
        </w:rPr>
        <w:t xml:space="preserve"> Глоссарий</w:t>
      </w:r>
    </w:p>
    <w:bookmarkEnd w:id="7"/>
    <w:bookmarkStart w:name="z138" w:id="8"/>
    <w:p>
      <w:pPr>
        <w:spacing w:after="0"/>
        <w:ind w:left="0"/>
        <w:jc w:val="both"/>
      </w:pPr>
      <w:r>
        <w:rPr>
          <w:rFonts w:ascii="Times New Roman"/>
          <w:b w:val="false"/>
          <w:i w:val="false"/>
          <w:color w:val="000000"/>
          <w:sz w:val="28"/>
        </w:rPr>
        <w:t>
      Настоящий глоссарий предназначен для облегчения понимания информации, содержащейся в данном документе. Определения терминов в этом глоссарии не являются юридическими определениями (даже если некоторые из них могут совпадать с определениями, приведенными в нормативных правовых актах Республики Казахстан).</w:t>
      </w:r>
    </w:p>
    <w:bookmarkEnd w:id="8"/>
    <w:bookmarkStart w:name="z139" w:id="9"/>
    <w:p>
      <w:pPr>
        <w:spacing w:after="0"/>
        <w:ind w:left="0"/>
        <w:jc w:val="both"/>
      </w:pPr>
      <w:r>
        <w:rPr>
          <w:rFonts w:ascii="Times New Roman"/>
          <w:b w:val="false"/>
          <w:i w:val="false"/>
          <w:color w:val="000000"/>
          <w:sz w:val="28"/>
        </w:rPr>
        <w:t>
      Глоссарий представлен следующими разделами:</w:t>
      </w:r>
    </w:p>
    <w:bookmarkEnd w:id="9"/>
    <w:bookmarkStart w:name="z140" w:id="10"/>
    <w:p>
      <w:pPr>
        <w:spacing w:after="0"/>
        <w:ind w:left="0"/>
        <w:jc w:val="both"/>
      </w:pPr>
      <w:r>
        <w:rPr>
          <w:rFonts w:ascii="Times New Roman"/>
          <w:b w:val="false"/>
          <w:i w:val="false"/>
          <w:color w:val="000000"/>
          <w:sz w:val="28"/>
        </w:rPr>
        <w:t>
      термины и их определения;</w:t>
      </w:r>
    </w:p>
    <w:bookmarkEnd w:id="10"/>
    <w:bookmarkStart w:name="z141" w:id="11"/>
    <w:p>
      <w:pPr>
        <w:spacing w:after="0"/>
        <w:ind w:left="0"/>
        <w:jc w:val="both"/>
      </w:pPr>
      <w:r>
        <w:rPr>
          <w:rFonts w:ascii="Times New Roman"/>
          <w:b w:val="false"/>
          <w:i w:val="false"/>
          <w:color w:val="000000"/>
          <w:sz w:val="28"/>
        </w:rPr>
        <w:t>
      аббревиатуры и их расшифровка;</w:t>
      </w:r>
    </w:p>
    <w:bookmarkEnd w:id="11"/>
    <w:bookmarkStart w:name="z142" w:id="12"/>
    <w:p>
      <w:pPr>
        <w:spacing w:after="0"/>
        <w:ind w:left="0"/>
        <w:jc w:val="both"/>
      </w:pPr>
      <w:r>
        <w:rPr>
          <w:rFonts w:ascii="Times New Roman"/>
          <w:b w:val="false"/>
          <w:i w:val="false"/>
          <w:color w:val="000000"/>
          <w:sz w:val="28"/>
        </w:rPr>
        <w:t>
      химические формулы и элементы;</w:t>
      </w:r>
    </w:p>
    <w:bookmarkEnd w:id="12"/>
    <w:bookmarkStart w:name="z143" w:id="13"/>
    <w:p>
      <w:pPr>
        <w:spacing w:after="0"/>
        <w:ind w:left="0"/>
        <w:jc w:val="both"/>
      </w:pPr>
      <w:r>
        <w:rPr>
          <w:rFonts w:ascii="Times New Roman"/>
          <w:b w:val="false"/>
          <w:i w:val="false"/>
          <w:color w:val="000000"/>
          <w:sz w:val="28"/>
        </w:rPr>
        <w:t>
      единицы измерения.</w:t>
      </w:r>
    </w:p>
    <w:bookmarkEnd w:id="13"/>
    <w:bookmarkStart w:name="z144" w:id="14"/>
    <w:p>
      <w:pPr>
        <w:spacing w:after="0"/>
        <w:ind w:left="0"/>
        <w:jc w:val="left"/>
      </w:pPr>
      <w:r>
        <w:rPr>
          <w:rFonts w:ascii="Times New Roman"/>
          <w:b/>
          <w:i w:val="false"/>
          <w:color w:val="000000"/>
        </w:rPr>
        <w:t xml:space="preserve"> Термины и их определения</w:t>
      </w:r>
    </w:p>
    <w:bookmarkEnd w:id="1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термины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спҰкшаяся в куски мелкая (часто пылевидная) руда размерами 5—100 мм с незначительным содержанием мелочи;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спеканием относительно крупных пористых кусков из мелких частиц руды или пылевидных материалов, при котором легкоплавкая часть материала, затвердевая, скрепляет между собой твердые частицы;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конструктивно связанных технологического оборудования и устройств, обеспечивающая проведение комплексного металлургического процесса в условиях массового и поточного производства;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из-за неисправности системы/оборудования из системы/оборудования вытекает газ или жидкость;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поглощение поверхностью фазово-инородного тела (адсорбента) каких-либо веществ (адсорбатов) из смежной газовой или жидкой среды, протекающее на границе раздела фаз;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прямого синтеза из азота и водорода с эмпирической формулой NH</w:t>
            </w:r>
            <w:r>
              <w:rPr>
                <w:rFonts w:ascii="Times New Roman"/>
                <w:b w:val="false"/>
                <w:i w:val="false"/>
                <w:color w:val="000000"/>
                <w:vertAlign w:val="subscript"/>
              </w:rPr>
              <w:t>3</w:t>
            </w:r>
            <w:r>
              <w:rPr>
                <w:rFonts w:ascii="Times New Roman"/>
                <w:b w:val="false"/>
                <w:i w:val="false"/>
                <w:color w:val="000000"/>
                <w:sz w:val="20"/>
              </w:rPr>
              <w: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соединение какого-либо неметалла с кислородом, которое можно получить, извлекая воду из кислоты;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 заряженный ион - ион, который притягивается к аноду в электрохимических реакциях;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электрод;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примесь в атмосфере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рассеянное в атмосфере вещество, не содержащееся в ее постоянном составе;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 измерения - количество, на которое наблюдаемый или приблизительный результат отличается от истинного или точного. Как правило, это происходит из-за неточности или расхождения результатов при измерении значений параметров.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уровня адекватности ряда наблюдений и соответствующего набора критериев, достаточных для основных целей для принятия решения. Кроме того, сочетание анализа с мероприятиями, связанными с политикой, такими как определение проблем и сравнение рисков и выгод (таких как оценка рисков и оценка воздействия).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цилиндрический закрытый контейнер, вращающийся по оси;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взаимодействия кислоты и основания с образованием соли и слабо диссоциирующего вещества;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валковая дробилка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вторичной дробилки, состоящей из тяжелой рамы, на которой установлены два валка. они приводятся в действие так, что вращаются друг к другу. Порода, подаваемая сверху, сжимается между движущимися валками, измельчается и выгружается снизу.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обработки для разделения руды на концентрат и отходы обогащения;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испарение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физический процесс, с помощью которого жидкость превращается в газ;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связан с измеренными значениями. Означает оценку того, насколько близко измерение соответствует принятому или истинному значению. Для оценки точности используются химические препараты с известной чистотой и/или концентрацией. Эти растворы, называемые "стандартными", анализируются с использованием того же метода, с помощью которого измеряются образцы. Точность никогда не следует путать с погрешностью: погрешность измеряет, насколько близко аналитические результаты могут быть воспроизведены.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известняка, в карбонатной фракции которого преобладают минеральные доломиты, карбонат кальция-магния (CaMg(CO</w:t>
            </w:r>
            <w:r>
              <w:rPr>
                <w:rFonts w:ascii="Times New Roman"/>
                <w:b w:val="false"/>
                <w:i w:val="false"/>
                <w:color w:val="000000"/>
                <w:vertAlign w:val="subscript"/>
              </w:rPr>
              <w:t>3</w:t>
            </w:r>
            <w:r>
              <w:rPr>
                <w:rFonts w:ascii="Times New Roman"/>
                <w:b w:val="false"/>
                <w:i w:val="false"/>
                <w:color w:val="000000"/>
                <w:sz w:val="20"/>
              </w:rPr>
              <w: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естественное или искусственное удаление поверхностных и подземных вод из района, включая поверхностные потоки и грунтовые воды;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по наилучшим доступным техникам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являющийся результатом соответствующего обмена информацией между заинтересованными сторонами, разработанный для определенных видов деятельности и включающий уровни эмиссий, объемов образования, накопления и захоронения основных производственных отходов, уровни потребления ресурсов и технологические показатели, связанные с применением наилучших доступных техник, а также заключения, содержащее выводы по наилучшим доступным техникам и любые перспективные техники;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 наилучших доступных техник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отрасли экономики, виды деятельности, технологические процессы, технические, организационные или управленческие аспекты ведения деятельности, для которых в соответствии с Экологическим кодексом Республики Казахстан определяются наилучшие доступные техники;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печи;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щековая дробилка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уменьшения размера материала путем удара или дробления между неподвижной пластиной и колеблющейся пластиной;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 (взвешенные вещества), включающая в себя пыль неорганическую с содержанием кремния менее 20, 20–70, а также более 70 процентов, которая по практике нормирования и экологического контроля представляет собой разницу между содержанием пыли общей и содержанием выделяемых отдельно загрязняющих веществ (металлы и их соединения, иные твердые вещества);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ЛОС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летучих органических соединений, выраженное в виде C;</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дожигания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применяемый к зоне, расположенной после начальной камеры сгорания, где происходит прогар газа. Также упоминается как вторичная камера сгорания или ВКС.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грунтовые воды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подземных вод в зоне насыщения. отличается от поверхностных вод;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 сток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осадков и таяния снега, которая не впитывается, а движется как поверхностный поток;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размораживание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инея из сырья.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сыпучего продукта, неоднородного по размеру частиц, на две или более фракции частиц определенного размера с помощью просеивающего устройства;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определяется основополагающей директивой ЕС об отходах;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теплоизоляция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конструкции, уменьшающие процесс теплопередачи и выполняющие роль основного термического сопротивления в конструкции;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тепла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этом секторе термин может означать использование технологического тепла для предварительного нагрева сырья, топлива или воздуха для горения;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изокинетический метод отбора проб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отбора проб, в которой скорость, с которой образец поступает в сопло для отбора проб, совпадает со скоростью потока в канале;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инертный газ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являющийся не токсичным, который не поддерживает человеческое дыхание или горение, и который практически не реагирует с другими веществами. Инертные газы — это в основном азот и редкие газы, такие как гелий, аргон, неон, ксенон, криптон.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движущая сила внедрения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реализации технологии, например, другое законодательство, улучшение качества продукции;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пуска и остановки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во время деятельности, элемент оборудования или резервуар вводится, или выводится из эксплуатации либо выходит или приходит в нерабочее состояние. Регулярно колеблющиеся фазы активности не следует рассматривать как запуски или остановки.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45" w:id="15"/>
          <w:p>
            <w:pPr>
              <w:spacing w:after="20"/>
              <w:ind w:left="20"/>
              <w:jc w:val="both"/>
            </w:pPr>
            <w:r>
              <w:rPr>
                <w:rFonts w:ascii="Times New Roman"/>
                <w:b w:val="false"/>
                <w:i w:val="false"/>
                <w:color w:val="000000"/>
                <w:sz w:val="20"/>
              </w:rPr>
              <w:t>
набор операций, который устанавливает при определенных условиях систематическое различие, которое может существовать между значениями измеряемого параметра и значениями, указанными измерительной системой (с соответствующими значениями, приведенными в отношении конкретной "эталонной" системы, включая эталонные материалов и их принятые значения).</w:t>
            </w:r>
          </w:p>
          <w:bookmarkEnd w:id="15"/>
          <w:p>
            <w:pPr>
              <w:spacing w:after="20"/>
              <w:ind w:left="20"/>
              <w:jc w:val="both"/>
            </w:pPr>
            <w:r>
              <w:rPr>
                <w:rFonts w:ascii="Times New Roman"/>
                <w:b w:val="false"/>
                <w:i w:val="false"/>
                <w:color w:val="000000"/>
                <w:sz w:val="20"/>
              </w:rPr>
              <w:t>
Результат калибровки позволяет либо присвоить значения параметров для измерения, либо определять поправки в отношении показаний.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 электрод;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минеральные или различные накопленные полезные ископаемые (включая уголь), имеющие достаточную ценность с точки зрения качества и количества, которые можно добывать с прибылью. Большинство руд — это смеси экстрагируемых минералов и посторонних каменистых материалов, описанных как "пустые".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подход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учитывающий более, чем одну природную среду. преимущество данного подхода состоит в комплексной оценке воздействия предприятия на окружающую среду в целом. Это уменьшает возможность простого переноса воздействия с одной среды на другую без учета последствий для такой среды. Комплексный (межкомпонентный) подход требует серьезного взаимодействия и координации деятельности различных органов (ответственных за состояние воздуха, воды, утилизацию отходов и т. 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вещество, помещенное в смесь, например, в сточные воды, отработанные газы или воздух;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полая цилиндрическая башня скрубберного типа, орошаемая циркулирующей водой противотоком печному газу;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продукт после разделения на обогатительной фабрике с повышенным содержанием ценных минералов;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кросс-медиа эффекты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возможный сдвиг экологической нагрузки от одного компонента окружающей среды к другому. Любые побочные эффекты и отрицательные последствия, вызванные внедрением технологии.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который не преднамеренно производится в процессе производства и может быть или не быть отходами;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отходов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из установок, выполняющих обработку отходов, охватываемых областью действия настоящего документа;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восстановительный процесс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физико-химический процесс получения металлов из их оксидов, связыванием кислорода восстановителем веществом, способным соединяться с кислородом;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или группы веществ, которые обладают одним или несколькими опасными свойствами, такими как токсичность, стойкость и биоаккумулятивность, или классифицируются как опасные для человека или окружающей среды;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частицы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твердых частиц относится ко всем неорганическим и органическим твердым и жидким материалам (вкрапления и аэрозоли), которые могут присутствовать в дымовом газе (см. также: пыль);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остеклованный или частично остеклованный остаток плавки, содержащий в основном силикаты, вещества, которые не должны производиться как штейн или металл, и имеющие более низкий удельный вес, чем последние;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достигнутые экологические выгоды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воздействие (я) на окружающую среду, которое должно рассматриваться с помощью технологии (процесса или борьбы), включая достигнутые значения выбросов и эффективность работы. Экологические выгоды метода по сравнению с другими.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факторов, связанных с применением и дооснащением технологии, например доступность пространства, особенности процесса;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который представляет собой комбинацию, либо в растворе, либо в соединении, из двух или более элементов, по меньшей мере, один из которых представляет собой металл и где полученный материал имеет металлические свойства;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окружающую среду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отрицательное или положительное изменение в окружающей среде, полностью или частично являющееся результатом экологических аспектов организации;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осушение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удаления воды из подземного рудника или открытого карьера, или из вмещающей горной породы или немонолитной области. Этот термин также обычно используется для снижения содержания воды в концентратах, отходах обогащения и переработанных шламах.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отливка (заготовка)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термин, используемый для изделий в их (почти) готовой обработке, сформированных путем затвердевания металла или сплава в форме;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протона – вещество, которое более или менее легко выделяет ионы водорода в водном растворе;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способности раствора нейтрализовать сильное основание;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отдельное вещество или группа веществ, которые могут нанести вред или повлиять на окружающую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 загрязняющих веществ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загрязняющих веществ в атмосферный воздух от источников выброса;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обезжиривание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насколько это возможно, масла или смазки из компонента;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наблюдение за изменениями определенной химической или физической характеристики выбросов, сбросов, потребления, эквивалентных параметров или технических мер и т. 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моногидратный абсорбер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абсорбер в производстве серной кислоты, в котором образуется безводная серная кислота;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географическая область, которая может содержать более одной установки, завода или объекта;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горелка-дожигатель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разработанная дополнительная установка для сжигания с системой обжига (не обязательно используемая все время), которая обеспечивает время, температуру и перемешивание с достаточным количеством кислорода для окисления органических соединений до диоксида углерода. Установки могут быть спроектированы таким образом, чтобы использовать энергоемкость необработанного газа для обеспечения большей части требуемой тепловой мощности и большей энергоэффективности.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операций для определения значения количества;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измерительная система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набор измерительных приборов и другого оборудования, включая все рабочие процедуры, используемые для проведения указанных измерений;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очистки в конце производственного цикла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которая уменьшает конечные выбросы или потребление за счет некоторого дополнительного процесса, но не изменяет фундаментальную работу основного процесса;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вредности производства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средний уровень выбросов данного загрязняющего вещества для данного источника по отношению к единицам активности;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данные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производительности по выбросам/отходам и потреблению, например, сырья, воды и энергии. Любая другая полезная информация о том, как управлять, поддерживать и контролировать, включая аспекты безопасности, ограничения работоспособности техники, качество вывода и т. 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из эксплуатации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работы установки, включая дезактивацию и/или демонтаж;</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отработанный газ (или отработанный воздух)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газовый/воздушный поток, выходящий из процессов сжигания или экстракции, может содержать газообразные или частичные компоненты;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выхлопные газы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газовый выброс, содержащий летучие органические соединения (ЛОС) или другие загрязняющие вещества из выхлопной трубы или оборудования для борьбы с загрязнением воздуха;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с потенциалом улучшения экологической эффективности, но которые еще не были коммерчески применены или которые все еще находятся на стадии исследований и разработок. Потенциальное будущее НИТ.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установки, где начинается или осуществляется сжигание;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печной газ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фосфорсодержащий газ, отходящий из электрической печи в производстве желтого фосфора;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разрежение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давления воздуха или продуктов сгорания в каналах сооружений и технических систем, способствующее притоку среды в область пониженного давления;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регенеративные горелки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извлечения тепла из горячих газов с использованием двух или более огнеупорных масс, которые альтернативно нагреваются, а затем используются для предварительного нагрева воздуха для горения, см. также рекуперативная печь;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рекуперативные горелки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циркуляции горячих газов в системе горелки для восстановления тепла, см. также: регенеративные горелки;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вода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передачи энергии (охлаждение, нагрев), которая хранится в сети, отделенной от промышленной воды, и которая может быть выпущена обратно в водоприемник без дальнейшей обработки;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соответствия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сравнения фактических выбросов загрязняющих веществ с установки (производственной единицы) с допустимыми предельными значениями выбросов в пределах определенной степени достоверности;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акцептор протонов - вещество, которое более или менее легко поглощает ионы водорода в водном растворе;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фильтрование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разделения суспензии на жидкую и твердую фазы с помощью фильтров различной конструкции;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посредством которого часть вещества, материала или продукта удаляется, чтобы сформировать репрезентативный выборку целого, с целью изучения рассматриваемого вещества, материала или продукта. План отбора проб, выборка и аналитические соображения всегда должны учитываться одновременно.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а также его метод и процесс, имеющие целью установление одной или нескольких характеристик (состава, состояния, структуры) вещества в целом или отдельных его ингредиентов;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техниками понимаются как используемые техники, так и способы, методы, процессы, практики, подходы и решения, применяемые к проектированию, строительству, обслуживанию, эксплуатации, управлению и выводу из эксплуатации объекта;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значения, приведенные в законодательстве для определенных соединений, например, смазочных масел;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w:t>
            </w:r>
            <w:r>
              <w:rPr>
                <w:rFonts w:ascii="Times New Roman"/>
                <w:b w:val="false"/>
                <w:i w:val="false"/>
                <w:color w:val="000000"/>
                <w:vertAlign w:val="superscript"/>
              </w:rPr>
              <w:t>3</w:t>
            </w:r>
            <w:r>
              <w:rPr>
                <w:rFonts w:ascii="Times New Roman"/>
                <w:b w:val="false"/>
                <w:i w:val="false"/>
                <w:color w:val="000000"/>
                <w:sz w:val="20"/>
              </w:rPr>
              <w:t>, мг/л)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мерой эффективности техники для достижения определенного результата. в некоторых случаях она может быть выражена как отношение входа к выходу.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измерения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конкретное количественное определение выбрасываемых соединений в источнике;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окислитель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который может реагировать с высокой степенью экзотермичности при контакте с другими материалами, в частности, воспламеняющимися веществами;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дымовой газ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продуктов сгорания и воздуха, выходящего из камеры сгорания и направленного вверх по выхлопной трубе, и которая должна быть выпущена;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непрерывные измерения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круглосуточные измерения, допускающие перерывы для проведения ремонтных работ, устранения дефектов, пуско-наладочных, поверочных, калибровочных работ;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организованный промышленный выброс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выброс, поступающий в атмосферу через специально сооруженные газоходы, воздуховоды и трубы систем принудительной вытяжной вентиляции;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неорганизованный выброс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 поступающий в атмосферу в виде ненаправленных потоков газа в результате нарушения герметичности оборудования, отсутствия или неудовлетворительной работы оборудования по отсосу газа в местах загрузки, выгрузки или хранения продукта, или от систем естественной вытяжки (шахты, дефлекторы, светоаэрационные фонари производственных помещений и пр.);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измельчения дает мелкозернистый продукт (&lt;1 мм), где уменьшение размера достигается за счет истирания и ударов и иногда поддерживается свободным движением несвязанных средств, таких как стержни, шарики и каменная крошка;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мелкая фракция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имеющий малый диаметр частиц;</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достигается путем обсадки руды по жестким поверхностям или ударного воздействия по поверхностям в неподвижном направлении принудительного движения;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вещества (ЛОС)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органическое соединение, имеющее при 293,15 К давление паров 0,01 Кпа или более, или имеющее соответствующую летучесть при определенных условиях использования;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выщелачивания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полученный выщелачиванием, например, вода, которая просачивается через почву, содержащую растворимые вещества, и которая содержит определенное количество этих веществ в растворе;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исходных материалов, в определҰнной пропорции, подлежащая переработке в металлургических, химических и других агрегатах для получения конечных продуктов заданного химического состава и свойств. В частности, состав шихты в металлургии это могут входить обогащенная руда, концентрат, флюс, шлаки, съемы, а также пыль.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"твердое в жидком", извлекаемая из сточных вод и очистных сооружений;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(предельно-допустимая концентрация)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примеси в атмосфере, отнесенная к определенному времени осреднения, которая при периодическом воздействии или на протяжении всей жизни человека не оказывает на него вредного действия, включая отдаленные последствия, и на окружающую среду в целом;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открытия выпускного отверстия печи для удаления расплавленного металла или шлака;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оценки выбросов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отношений между измеренными данными, физическими свойствами, метеорологическими данными и проектными данными, связанными с оборудованием или параметрами процесса, предназначенная для расчета или оценки выбросов, или коэффициента вредности производства;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отходящий газ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термин для газа/воздуха, возникающего в результате процесса или эксплуатации (см. выхлопные газы, дымовые газы, отработанные газы);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эквивалентный параметр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относящийся к выбросам, который обеспечивает тот же (аналогичный) уровень информации с тем же (аналогичным) уровнем достоверности.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разрешение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право индивидуальных предпринимателей и юридических лиц на осуществление негативного воздействия на окружающую среду и определяющий экологические условия осуществления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затратах (инвестиции и операции) и любой возможной экономии, например снижении потребления сырья, сборе отходов, а также связанная с возможностями техники;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массообменный процесс извлечения компонентов из смесей экстрагентами;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посредством которого электрический ток входит или выходит из электролита в электрохимической реакции (или электрической дуге или вакуумной трубке);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физико-химический процесс, состоящий в выделении на электродах составных частей растворҰнных веществ или других веществ, являющихся результатом вторичных реакций на электродах, который возникает при прохождении электрического тока через раствор либо расплав электролита;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вещество, которое способно проводить электрический ток в растворе или в расплавленном состоянии;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электролитическое выделение (ЭВ)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электролитического производства, в которой используется инертный металлический анод, и нужный металл в электролите, осаждаемый на катоде;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 котором очистка газов от аэрозольных, твердых или жидких частиц происходит под действием электрических сил;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загрязняющих веществ, высвобождаемых от антропогенных объектов, в атмосферный воздух, воды, на землю или под ее поверхность;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и последующее удаление либо породы, либо поверхностного материала ветром, дождем, волновым воздействием, замораживанием, оттаиванием и другими процессами;</w:t>
            </w:r>
          </w:p>
        </w:tc>
      </w:tr>
    </w:tbl>
    <w:bookmarkStart w:name="z146" w:id="16"/>
    <w:p>
      <w:pPr>
        <w:spacing w:after="0"/>
        <w:ind w:left="0"/>
        <w:jc w:val="left"/>
      </w:pPr>
      <w:r>
        <w:rPr>
          <w:rFonts w:ascii="Times New Roman"/>
          <w:b/>
          <w:i w:val="false"/>
          <w:color w:val="000000"/>
        </w:rPr>
        <w:t xml:space="preserve"> Аббревиатуры и их расшифровка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АглЦ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Агломерационный цех (аглоцех)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АксЗФ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"Аксуский завод ферросплавов-филиал АО "ТНК Казхром"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АктЗФ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"Актюбинский завод ферросплавов"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тазарту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АТЦ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Автотранспортный цех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Административно-бытовой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Контрольно-пропускной пункт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ПЦ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Плавильный цех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ГСС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Газоспасательная 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Диоксины (ПХДД/Ф)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Полихлорированные дибензодиоксины (ПХДД) и полихлорированные дибензофураны (ПХДФ)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союз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БРМЦ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ремонтно-механических цехов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ЗШН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Золошламонакопитель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"ТНК "Казхром"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"Транснациональная компания "Казхром"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переработки шлака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ЦПШл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переработки шлаков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КПШиО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переработки шлаков и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ЦПК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Цех производства кокса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Нормативно-правовой акт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 (в зависимости от контекста)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Топливно-энергетические ресурсы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Парниковый газ / парниковые газы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Регенеративный термический окислитель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дымовых газов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ЖДЦ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цех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сервисное обслуживание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Дробильно-сортировочный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ЦПШ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подготовки шихты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Отсадочный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подготовки шихты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Газонаполнительная станция</w:t>
            </w:r>
          </w:p>
        </w:tc>
      </w:tr>
    </w:tbl>
    <w:bookmarkStart w:name="z147" w:id="17"/>
    <w:p>
      <w:pPr>
        <w:spacing w:after="0"/>
        <w:ind w:left="0"/>
        <w:jc w:val="left"/>
      </w:pPr>
      <w:r>
        <w:rPr>
          <w:rFonts w:ascii="Times New Roman"/>
          <w:b/>
          <w:i w:val="false"/>
          <w:color w:val="000000"/>
        </w:rPr>
        <w:t xml:space="preserve"> Химические элементы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bl>
    <w:bookmarkStart w:name="z148" w:id="18"/>
    <w:p>
      <w:pPr>
        <w:spacing w:after="0"/>
        <w:ind w:left="0"/>
        <w:jc w:val="left"/>
      </w:pPr>
      <w:r>
        <w:rPr>
          <w:rFonts w:ascii="Times New Roman"/>
          <w:b/>
          <w:i w:val="false"/>
          <w:color w:val="000000"/>
        </w:rPr>
        <w:t xml:space="preserve"> Химические формулы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формула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алюминия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монооксид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кальция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железа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железа трехвалентный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перекись водорода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хлористоводородная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фтороводородная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HNO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калия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магния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марганца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гидроокись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CaCl</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хлорид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азота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оксида азота (NO) и диоксида азота (NO</w:t>
            </w:r>
            <w:r>
              <w:rPr>
                <w:rFonts w:ascii="Times New Roman"/>
                <w:b w:val="false"/>
                <w:i w:val="false"/>
                <w:color w:val="000000"/>
                <w:vertAlign w:val="subscript"/>
              </w:rPr>
              <w:t>2</w:t>
            </w:r>
            <w:r>
              <w:rPr>
                <w:rFonts w:ascii="Times New Roman"/>
                <w:b w:val="false"/>
                <w:i w:val="false"/>
                <w:color w:val="000000"/>
                <w:sz w:val="20"/>
              </w:rPr>
              <w:t>), выраженная в виде NO</w:t>
            </w:r>
            <w:r>
              <w:rPr>
                <w:rFonts w:ascii="Times New Roman"/>
                <w:b w:val="false"/>
                <w:i w:val="false"/>
                <w:color w:val="000000"/>
                <w:vertAlign w:val="sub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кремния, оксид кремния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серы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трехокись серы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серы - SO</w:t>
            </w:r>
            <w:r>
              <w:rPr>
                <w:rFonts w:ascii="Times New Roman"/>
                <w:b w:val="false"/>
                <w:i w:val="false"/>
                <w:color w:val="000000"/>
                <w:vertAlign w:val="subscript"/>
              </w:rPr>
              <w:t>2</w:t>
            </w:r>
            <w:r>
              <w:rPr>
                <w:rFonts w:ascii="Times New Roman"/>
                <w:b w:val="false"/>
                <w:i w:val="false"/>
                <w:color w:val="000000"/>
                <w:sz w:val="20"/>
              </w:rPr>
              <w:t xml:space="preserve"> и SO</w:t>
            </w:r>
            <w:r>
              <w:rPr>
                <w:rFonts w:ascii="Times New Roman"/>
                <w:b w:val="false"/>
                <w:i w:val="false"/>
                <w:color w:val="000000"/>
                <w:vertAlign w:val="sub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цинка</w:t>
            </w:r>
          </w:p>
        </w:tc>
      </w:tr>
    </w:tbl>
    <w:bookmarkStart w:name="z149" w:id="19"/>
    <w:p>
      <w:pPr>
        <w:spacing w:after="0"/>
        <w:ind w:left="0"/>
        <w:jc w:val="left"/>
      </w:pPr>
      <w:r>
        <w:rPr>
          <w:rFonts w:ascii="Times New Roman"/>
          <w:b/>
          <w:i w:val="false"/>
          <w:color w:val="000000"/>
        </w:rPr>
        <w:t xml:space="preserve"> Единицы измерения</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единиц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измерения (символ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и комментарии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бар = 100 кПа = 1 атм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Цельсия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20"/>
          <w:p>
            <w:pPr>
              <w:spacing w:after="20"/>
              <w:ind w:left="20"/>
              <w:jc w:val="both"/>
            </w:pPr>
            <w:r>
              <w:rPr>
                <w:rFonts w:ascii="Times New Roman"/>
                <w:b w:val="false"/>
                <w:i w:val="false"/>
                <w:color w:val="000000"/>
                <w:sz w:val="20"/>
              </w:rPr>
              <w:t>
Температура (T)</w:t>
            </w:r>
          </w:p>
          <w:bookmarkEnd w:id="20"/>
          <w:p>
            <w:pPr>
              <w:spacing w:after="20"/>
              <w:ind w:left="20"/>
              <w:jc w:val="both"/>
            </w:pPr>
            <w:r>
              <w:rPr>
                <w:rFonts w:ascii="Times New Roman"/>
                <w:b w:val="false"/>
                <w:i w:val="false"/>
                <w:color w:val="000000"/>
                <w:sz w:val="20"/>
              </w:rPr>
              <w:t>
Разница температур (РT)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Келвин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 Разница температур (AT)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килоджоуль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ч = 3 600 кДж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мг = 10 </w:t>
            </w:r>
            <w:r>
              <w:rPr>
                <w:rFonts w:ascii="Times New Roman"/>
                <w:b w:val="false"/>
                <w:i w:val="false"/>
                <w:color w:val="000000"/>
                <w:vertAlign w:val="superscript"/>
              </w:rPr>
              <w:t>-3</w:t>
            </w:r>
            <w:r>
              <w:rPr>
                <w:rFonts w:ascii="Times New Roman"/>
                <w:b w:val="false"/>
                <w:i w:val="false"/>
                <w:color w:val="000000"/>
                <w:sz w:val="20"/>
              </w:rPr>
              <w:t xml:space="preserve">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мм = 10 </w:t>
            </w:r>
            <w:r>
              <w:rPr>
                <w:rFonts w:ascii="Times New Roman"/>
                <w:b w:val="false"/>
                <w:i w:val="false"/>
                <w:color w:val="000000"/>
                <w:vertAlign w:val="superscript"/>
              </w:rPr>
              <w:t>-3</w:t>
            </w:r>
            <w:r>
              <w:rPr>
                <w:rFonts w:ascii="Times New Roman"/>
                <w:b w:val="false"/>
                <w:i w:val="false"/>
                <w:color w:val="000000"/>
                <w:sz w:val="20"/>
              </w:rPr>
              <w:t xml:space="preserve">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тепловой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Теплоэнергия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нормальный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101.325 кПа,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 = 1 Н/м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част/млрд.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частей на миллиард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част/млрд. =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част/млн.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частей на миллион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част/млн. =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оборотов в минуту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вращения, частота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метрическая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1 000 кг или 106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21"/>
          <w:p>
            <w:pPr>
              <w:spacing w:after="20"/>
              <w:ind w:left="20"/>
              <w:jc w:val="both"/>
            </w:pPr>
            <w:r>
              <w:rPr>
                <w:rFonts w:ascii="Times New Roman"/>
                <w:b w:val="false"/>
                <w:i w:val="false"/>
                <w:color w:val="000000"/>
                <w:sz w:val="20"/>
              </w:rPr>
              <w:t>
Массовый расход</w:t>
            </w:r>
          </w:p>
          <w:bookmarkEnd w:id="21"/>
          <w:p>
            <w:pPr>
              <w:spacing w:after="20"/>
              <w:ind w:left="20"/>
              <w:jc w:val="both"/>
            </w:pPr>
            <w:r>
              <w:rPr>
                <w:rFonts w:ascii="Times New Roman"/>
                <w:b w:val="false"/>
                <w:i w:val="false"/>
                <w:color w:val="000000"/>
                <w:sz w:val="20"/>
              </w:rPr>
              <w:t>
Расход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22"/>
          <w:p>
            <w:pPr>
              <w:spacing w:after="20"/>
              <w:ind w:left="20"/>
              <w:jc w:val="both"/>
            </w:pPr>
            <w:r>
              <w:rPr>
                <w:rFonts w:ascii="Times New Roman"/>
                <w:b w:val="false"/>
                <w:i w:val="false"/>
                <w:color w:val="000000"/>
                <w:sz w:val="20"/>
              </w:rPr>
              <w:t>
Массовый расход</w:t>
            </w:r>
          </w:p>
          <w:bookmarkEnd w:id="22"/>
          <w:p>
            <w:pPr>
              <w:spacing w:after="20"/>
              <w:ind w:left="20"/>
              <w:jc w:val="both"/>
            </w:pPr>
            <w:r>
              <w:rPr>
                <w:rFonts w:ascii="Times New Roman"/>
                <w:b w:val="false"/>
                <w:i w:val="false"/>
                <w:color w:val="000000"/>
                <w:sz w:val="20"/>
              </w:rPr>
              <w:t>
Расход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по объему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по весу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Вт = 1 Дж/с</w:t>
            </w:r>
          </w:p>
        </w:tc>
      </w:tr>
    </w:tbl>
    <w:bookmarkStart w:name="z153" w:id="23"/>
    <w:p>
      <w:pPr>
        <w:spacing w:after="0"/>
        <w:ind w:left="0"/>
        <w:jc w:val="left"/>
      </w:pPr>
      <w:r>
        <w:rPr>
          <w:rFonts w:ascii="Times New Roman"/>
          <w:b/>
          <w:i w:val="false"/>
          <w:color w:val="000000"/>
        </w:rPr>
        <w:t xml:space="preserve"> Предисловие</w:t>
      </w:r>
    </w:p>
    <w:bookmarkEnd w:id="23"/>
    <w:bookmarkStart w:name="z154" w:id="24"/>
    <w:p>
      <w:pPr>
        <w:spacing w:after="0"/>
        <w:ind w:left="0"/>
        <w:jc w:val="both"/>
      </w:pPr>
      <w:r>
        <w:rPr>
          <w:rFonts w:ascii="Times New Roman"/>
          <w:b w:val="false"/>
          <w:i w:val="false"/>
          <w:color w:val="000000"/>
          <w:sz w:val="28"/>
        </w:rPr>
        <w:t>
      Краткое описание содержания справочника по наилучшим доступным техникам: взаимосвязь с международными аналогами.</w:t>
      </w:r>
    </w:p>
    <w:bookmarkEnd w:id="24"/>
    <w:bookmarkStart w:name="z155" w:id="25"/>
    <w:p>
      <w:pPr>
        <w:spacing w:after="0"/>
        <w:ind w:left="0"/>
        <w:jc w:val="both"/>
      </w:pPr>
      <w:r>
        <w:rPr>
          <w:rFonts w:ascii="Times New Roman"/>
          <w:b w:val="false"/>
          <w:i w:val="false"/>
          <w:color w:val="000000"/>
          <w:sz w:val="28"/>
        </w:rPr>
        <w:t xml:space="preserve">
      Справочник по наилучшим доступным техникам (далее ― справочник по НДТ) представляет собой документ, разработанный Международным центром зеленых технологий и инвестиционных проектов, осуществляющим функции Бюро по наилучшим доступным техникам (далее – Бюро по НДТ) в результате анализа технологических, технических и управленческих решений, применяемых при производстве ферросплавов. </w:t>
      </w:r>
    </w:p>
    <w:bookmarkEnd w:id="25"/>
    <w:bookmarkStart w:name="z156" w:id="26"/>
    <w:p>
      <w:pPr>
        <w:spacing w:after="0"/>
        <w:ind w:left="0"/>
        <w:jc w:val="both"/>
      </w:pPr>
      <w:r>
        <w:rPr>
          <w:rFonts w:ascii="Times New Roman"/>
          <w:b w:val="false"/>
          <w:i w:val="false"/>
          <w:color w:val="000000"/>
          <w:sz w:val="28"/>
        </w:rPr>
        <w:t>
      Настоящий справочник по НДТ разработан на основании пункта 6 статьи 418 Экологического кодекса Республики Казахстан (далее – Экологический кодекс). Данный справочник входит в серию справочников по наилучшим доступным техникам, разрабатываемых и утверждаемых в соответствии с Экологическим кодексом.</w:t>
      </w:r>
    </w:p>
    <w:bookmarkEnd w:id="26"/>
    <w:bookmarkStart w:name="z157" w:id="27"/>
    <w:p>
      <w:pPr>
        <w:spacing w:after="0"/>
        <w:ind w:left="0"/>
        <w:jc w:val="both"/>
      </w:pPr>
      <w:r>
        <w:rPr>
          <w:rFonts w:ascii="Times New Roman"/>
          <w:b w:val="false"/>
          <w:i w:val="false"/>
          <w:color w:val="000000"/>
          <w:sz w:val="28"/>
        </w:rPr>
        <w:t>
      Перечень областей применения наилучших доступных техник утвержден Приложением 3 к Экологическому кодексу.</w:t>
      </w:r>
    </w:p>
    <w:bookmarkEnd w:id="27"/>
    <w:bookmarkStart w:name="z158" w:id="28"/>
    <w:p>
      <w:pPr>
        <w:spacing w:after="0"/>
        <w:ind w:left="0"/>
        <w:jc w:val="both"/>
      </w:pPr>
      <w:r>
        <w:rPr>
          <w:rFonts w:ascii="Times New Roman"/>
          <w:b w:val="false"/>
          <w:i w:val="false"/>
          <w:color w:val="000000"/>
          <w:sz w:val="28"/>
        </w:rPr>
        <w:t xml:space="preserve">
      Структура настоящего справочника по НДТ соответствует положениям Постановления Правительства Республики Казахстан от 28 октября 2021 года № 775 "Об утверждении Правил разработки, применения, мониторинга и пересмотра справочников по наилучшим доступным техникам" (далее – Правила), содержащего цели, основные принципы, порядок разработки, область применения наилучших доступных техник. Настоящий справочник по НДТ содержит описание применяемых при производстве ферросплавов технологических процессов, оборудования, технических способов, методов, в том числе позволяющих снизить эмиссии в окружающую среду, водопотребление, повысить энергоэффективность, обеспечить экономию ресурсов на предприятиях, относящихся к областям применения НДТ. </w:t>
      </w:r>
    </w:p>
    <w:bookmarkEnd w:id="28"/>
    <w:bookmarkStart w:name="z159" w:id="29"/>
    <w:p>
      <w:pPr>
        <w:spacing w:after="0"/>
        <w:ind w:left="0"/>
        <w:jc w:val="both"/>
      </w:pPr>
      <w:r>
        <w:rPr>
          <w:rFonts w:ascii="Times New Roman"/>
          <w:b w:val="false"/>
          <w:i w:val="false"/>
          <w:color w:val="000000"/>
          <w:sz w:val="28"/>
        </w:rPr>
        <w:t xml:space="preserve">
      Из числа описанных технологических процессов, технических способов, методов выделены решения, отнесенные к НДТ. </w:t>
      </w:r>
    </w:p>
    <w:bookmarkEnd w:id="29"/>
    <w:bookmarkStart w:name="z160" w:id="30"/>
    <w:p>
      <w:pPr>
        <w:spacing w:after="0"/>
        <w:ind w:left="0"/>
        <w:jc w:val="both"/>
      </w:pPr>
      <w:r>
        <w:rPr>
          <w:rFonts w:ascii="Times New Roman"/>
          <w:b w:val="false"/>
          <w:i w:val="false"/>
          <w:color w:val="000000"/>
          <w:sz w:val="28"/>
        </w:rPr>
        <w:t xml:space="preserve">
      В справочнике по НДТ установлены технологические показатели, соответствующие выделенным НДТ. </w:t>
      </w:r>
    </w:p>
    <w:bookmarkEnd w:id="30"/>
    <w:bookmarkStart w:name="z161" w:id="31"/>
    <w:p>
      <w:pPr>
        <w:spacing w:after="0"/>
        <w:ind w:left="0"/>
        <w:jc w:val="both"/>
      </w:pPr>
      <w:r>
        <w:rPr>
          <w:rFonts w:ascii="Times New Roman"/>
          <w:b w:val="false"/>
          <w:i w:val="false"/>
          <w:color w:val="000000"/>
          <w:sz w:val="28"/>
        </w:rPr>
        <w:t>
      При разработке справочника был учтен международный опыт в данной сфере, в том числе использовались аналогичные и сопоставимые справочники, официально применяемые в государствах, являющихся членами Организации экономического сотрудничества и развития, ЕС, Российской Федерации, других стран и организаций с учетом специфики сложившейся структуры экономики и необходимости обоснованной адаптации к климатическим, а также экологическим условиям Республики Казахстан, обуславливающие техническую и экономическую доступность наилучших доступных техник в конкретных областях их применения:</w:t>
      </w:r>
    </w:p>
    <w:bookmarkEnd w:id="31"/>
    <w:bookmarkStart w:name="z162" w:id="32"/>
    <w:p>
      <w:pPr>
        <w:spacing w:after="0"/>
        <w:ind w:left="0"/>
        <w:jc w:val="both"/>
      </w:pPr>
      <w:r>
        <w:rPr>
          <w:rFonts w:ascii="Times New Roman"/>
          <w:b w:val="false"/>
          <w:i w:val="false"/>
          <w:color w:val="000000"/>
          <w:sz w:val="28"/>
        </w:rPr>
        <w:t>
      1. Best Available Techniques (BAT) Reference Document for the main Non-Ferrous Metals Industries. BREF, "Наилучшие доступные технологии (НДТ) Справочный документ для цветной металлургии", EUR 28648 EN, 2017 г.</w:t>
      </w:r>
    </w:p>
    <w:bookmarkEnd w:id="32"/>
    <w:bookmarkStart w:name="z163" w:id="33"/>
    <w:p>
      <w:pPr>
        <w:spacing w:after="0"/>
        <w:ind w:left="0"/>
        <w:jc w:val="both"/>
      </w:pPr>
      <w:r>
        <w:rPr>
          <w:rFonts w:ascii="Times New Roman"/>
          <w:b w:val="false"/>
          <w:i w:val="false"/>
          <w:color w:val="000000"/>
          <w:sz w:val="28"/>
        </w:rPr>
        <w:t>
      2. Информационно-технический справочник по наилучшим доступным технологиям ИТС 26–2021 "Производство чугуна, стали и ферросплавов". Бюро НДТ, Москва, 2021 г.</w:t>
      </w:r>
    </w:p>
    <w:bookmarkEnd w:id="33"/>
    <w:bookmarkStart w:name="z164" w:id="34"/>
    <w:p>
      <w:pPr>
        <w:spacing w:after="0"/>
        <w:ind w:left="0"/>
        <w:jc w:val="both"/>
      </w:pPr>
      <w:r>
        <w:rPr>
          <w:rFonts w:ascii="Times New Roman"/>
          <w:b w:val="false"/>
          <w:i w:val="false"/>
          <w:color w:val="000000"/>
          <w:sz w:val="28"/>
        </w:rPr>
        <w:t>
      3. Reference Document on Best Available Techniques for Energy Efficiency, 2009. Справочный документ по наилучшим доступным технологиям обеспечения энергоэффективности. Эколайн, Москва, 2012 г.</w:t>
      </w:r>
    </w:p>
    <w:bookmarkEnd w:id="34"/>
    <w:bookmarkStart w:name="z165" w:id="35"/>
    <w:p>
      <w:pPr>
        <w:spacing w:after="0"/>
        <w:ind w:left="0"/>
        <w:jc w:val="both"/>
      </w:pPr>
      <w:r>
        <w:rPr>
          <w:rFonts w:ascii="Times New Roman"/>
          <w:b w:val="false"/>
          <w:i w:val="false"/>
          <w:color w:val="000000"/>
          <w:sz w:val="28"/>
        </w:rPr>
        <w:t>
      4. Информационно-технический справочник по наилучшим доступным технологиям ИТС 48–2017 "Повышение энергетической эффективности при осуществлении хозяйственной и (или) иной деятельности". Бюро НДТ, Москва, 2017 г.</w:t>
      </w:r>
    </w:p>
    <w:bookmarkEnd w:id="35"/>
    <w:bookmarkStart w:name="z166" w:id="36"/>
    <w:p>
      <w:pPr>
        <w:spacing w:after="0"/>
        <w:ind w:left="0"/>
        <w:jc w:val="both"/>
      </w:pPr>
      <w:r>
        <w:rPr>
          <w:rFonts w:ascii="Times New Roman"/>
          <w:b w:val="false"/>
          <w:i w:val="false"/>
          <w:color w:val="000000"/>
          <w:sz w:val="28"/>
        </w:rPr>
        <w:t>
      5. Наилучшие доступные технологии. Предотвращение и контроль промышленного загрязнения. Этап 4: Руководство по определению НДТ и установлению уровней экологической эффективности для выполнения условий получения экологических разрешений на основе НДТ/Управление по окружающей среде, здоровью и безопасности Дирекции по окружающей среде ОЭСР. Перевод с английского. Москва, 2020 г.</w:t>
      </w:r>
    </w:p>
    <w:bookmarkEnd w:id="36"/>
    <w:bookmarkStart w:name="z167" w:id="37"/>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 о сборе данных</w:t>
      </w:r>
    </w:p>
    <w:bookmarkEnd w:id="37"/>
    <w:bookmarkStart w:name="z168" w:id="38"/>
    <w:p>
      <w:pPr>
        <w:spacing w:after="0"/>
        <w:ind w:left="0"/>
        <w:jc w:val="both"/>
      </w:pPr>
      <w:r>
        <w:rPr>
          <w:rFonts w:ascii="Times New Roman"/>
          <w:b w:val="false"/>
          <w:i w:val="false"/>
          <w:color w:val="000000"/>
          <w:sz w:val="28"/>
        </w:rPr>
        <w:t xml:space="preserve">
      В справочнике по НДТ использованы фактические данные по технико-экономическим показателям, выбросам загрязняющих веществ в воздух и сбросам в водную среду предприятий, осуществляющих производство ферросплавов в Республике Казахстан, полученные по результатам комплексного технологического аудита и анкетирования, проведенного Бюро по НДТ. </w:t>
      </w:r>
    </w:p>
    <w:bookmarkEnd w:id="38"/>
    <w:bookmarkStart w:name="z169" w:id="39"/>
    <w:p>
      <w:pPr>
        <w:spacing w:after="0"/>
        <w:ind w:left="0"/>
        <w:jc w:val="both"/>
      </w:pPr>
      <w:r>
        <w:rPr>
          <w:rFonts w:ascii="Times New Roman"/>
          <w:b w:val="false"/>
          <w:i w:val="false"/>
          <w:color w:val="000000"/>
          <w:sz w:val="28"/>
        </w:rPr>
        <w:t>
      Также в справочнике по НДТ использованы данные Бюро национальной статистики Агентства по стратегическому планированию и реформам Республики Казахстан.</w:t>
      </w:r>
    </w:p>
    <w:bookmarkEnd w:id="39"/>
    <w:bookmarkStart w:name="z170" w:id="40"/>
    <w:p>
      <w:pPr>
        <w:spacing w:after="0"/>
        <w:ind w:left="0"/>
        <w:jc w:val="both"/>
      </w:pPr>
      <w:r>
        <w:rPr>
          <w:rFonts w:ascii="Times New Roman"/>
          <w:b w:val="false"/>
          <w:i w:val="false"/>
          <w:color w:val="000000"/>
          <w:sz w:val="28"/>
        </w:rPr>
        <w:t>
      Информация о применяемых на промышленных предприятиях технологических процессах, оборудовании, об источниках загрязнения окружающей среды, технологических, технических и организационных мероприятиях, направленных на снижение загрязнения окружающей среды и повышение энергоэффективности и ресурсосбережения, была собрана в процессе разработки справочника НДТ в соответствии с Правилами.</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1" w:id="41"/>
    <w:p>
      <w:pPr>
        <w:spacing w:after="0"/>
        <w:ind w:left="0"/>
        <w:jc w:val="both"/>
      </w:pPr>
      <w:r>
        <w:rPr>
          <w:rFonts w:ascii="Times New Roman"/>
          <w:b w:val="false"/>
          <w:i w:val="false"/>
          <w:color w:val="000000"/>
          <w:sz w:val="28"/>
        </w:rPr>
        <w:t xml:space="preserve">
      </w:t>
      </w:r>
      <w:r>
        <w:rPr>
          <w:rFonts w:ascii="Times New Roman"/>
          <w:b/>
          <w:i w:val="false"/>
          <w:color w:val="000000"/>
          <w:sz w:val="28"/>
        </w:rPr>
        <w:t>Взаимосвязь с другими справочниками НДТ</w:t>
      </w:r>
    </w:p>
    <w:bookmarkEnd w:id="41"/>
    <w:bookmarkStart w:name="z172" w:id="42"/>
    <w:p>
      <w:pPr>
        <w:spacing w:after="0"/>
        <w:ind w:left="0"/>
        <w:jc w:val="both"/>
      </w:pPr>
      <w:r>
        <w:rPr>
          <w:rFonts w:ascii="Times New Roman"/>
          <w:b w:val="false"/>
          <w:i w:val="false"/>
          <w:color w:val="000000"/>
          <w:sz w:val="28"/>
        </w:rPr>
        <w:t>
      Справочник по НДТ является одним из серии разрабатываемых в соответствии с требованием Экологического кодекса справочников по НДТ.</w:t>
      </w:r>
    </w:p>
    <w:bookmarkEnd w:id="42"/>
    <w:bookmarkStart w:name="z173" w:id="43"/>
    <w:p>
      <w:pPr>
        <w:spacing w:after="0"/>
        <w:ind w:left="0"/>
        <w:jc w:val="both"/>
      </w:pPr>
      <w:r>
        <w:rPr>
          <w:rFonts w:ascii="Times New Roman"/>
          <w:b w:val="false"/>
          <w:i w:val="false"/>
          <w:color w:val="000000"/>
          <w:sz w:val="28"/>
        </w:rPr>
        <w:t>
      Справочник по НДТ имеет связь с:</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44"/>
          <w:p>
            <w:pPr>
              <w:spacing w:after="20"/>
              <w:ind w:left="20"/>
              <w:jc w:val="both"/>
            </w:pPr>
            <w:r>
              <w:rPr>
                <w:rFonts w:ascii="Times New Roman"/>
                <w:b w:val="false"/>
                <w:i w:val="false"/>
                <w:color w:val="000000"/>
                <w:sz w:val="20"/>
              </w:rPr>
              <w:t>
№</w:t>
            </w:r>
          </w:p>
          <w:bookmarkEnd w:id="44"/>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справочника по НДТ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процессы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 и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процессы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сточных вод централизованных систем водоотведения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очистки сточных 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на крупных установках в целях производства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процессы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эффективность при осуществлении хозяйственной и (или) иной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эффективность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45"/>
          <w:p>
            <w:pPr>
              <w:spacing w:after="20"/>
              <w:ind w:left="20"/>
              <w:jc w:val="both"/>
            </w:pPr>
            <w:r>
              <w:rPr>
                <w:rFonts w:ascii="Times New Roman"/>
                <w:b w:val="false"/>
                <w:i w:val="false"/>
                <w:color w:val="000000"/>
                <w:sz w:val="20"/>
              </w:rPr>
              <w:t xml:space="preserve">
Мониторинг эмиссий загрязняющих веществ в </w:t>
            </w:r>
          </w:p>
          <w:bookmarkEnd w:id="45"/>
          <w:p>
            <w:pPr>
              <w:spacing w:after="20"/>
              <w:ind w:left="20"/>
              <w:jc w:val="both"/>
            </w:pPr>
            <w:r>
              <w:rPr>
                <w:rFonts w:ascii="Times New Roman"/>
                <w:b w:val="false"/>
                <w:i w:val="false"/>
                <w:color w:val="000000"/>
                <w:sz w:val="20"/>
              </w:rPr>
              <w:t>
атмосферный воздух и водные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эмиссий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и обезвреживание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отходами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 и извести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процессы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и обогащение железных руд, включая прочие руды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процессы</w:t>
            </w:r>
          </w:p>
        </w:tc>
      </w:tr>
    </w:tbl>
    <w:bookmarkStart w:name="z176" w:id="46"/>
    <w:p>
      <w:pPr>
        <w:spacing w:after="0"/>
        <w:ind w:left="0"/>
        <w:jc w:val="left"/>
      </w:pPr>
      <w:r>
        <w:rPr>
          <w:rFonts w:ascii="Times New Roman"/>
          <w:b/>
          <w:i w:val="false"/>
          <w:color w:val="000000"/>
        </w:rPr>
        <w:t xml:space="preserve"> Область применения</w:t>
      </w:r>
    </w:p>
    <w:bookmarkEnd w:id="46"/>
    <w:bookmarkStart w:name="z177" w:id="47"/>
    <w:p>
      <w:pPr>
        <w:spacing w:after="0"/>
        <w:ind w:left="0"/>
        <w:jc w:val="both"/>
      </w:pPr>
      <w:r>
        <w:rPr>
          <w:rFonts w:ascii="Times New Roman"/>
          <w:b w:val="false"/>
          <w:i w:val="false"/>
          <w:color w:val="000000"/>
          <w:sz w:val="28"/>
        </w:rPr>
        <w:t xml:space="preserve">
      В соответствии с нормами Экологического кодекса, настоящий справочник по НДТ распространяется на следующие основные виды деятельности: </w:t>
      </w:r>
    </w:p>
    <w:bookmarkEnd w:id="47"/>
    <w:bookmarkStart w:name="z178" w:id="48"/>
    <w:p>
      <w:pPr>
        <w:spacing w:after="0"/>
        <w:ind w:left="0"/>
        <w:jc w:val="both"/>
      </w:pPr>
      <w:r>
        <w:rPr>
          <w:rFonts w:ascii="Times New Roman"/>
          <w:b w:val="false"/>
          <w:i w:val="false"/>
          <w:color w:val="000000"/>
          <w:sz w:val="28"/>
        </w:rPr>
        <w:t>
      производство ферросплавов (электротермический, металлотермический, доменный, электролитический);</w:t>
      </w:r>
    </w:p>
    <w:bookmarkEnd w:id="48"/>
    <w:bookmarkStart w:name="z179" w:id="49"/>
    <w:p>
      <w:pPr>
        <w:spacing w:after="0"/>
        <w:ind w:left="0"/>
        <w:jc w:val="both"/>
      </w:pPr>
      <w:r>
        <w:rPr>
          <w:rFonts w:ascii="Times New Roman"/>
          <w:b w:val="false"/>
          <w:i w:val="false"/>
          <w:color w:val="000000"/>
          <w:sz w:val="28"/>
        </w:rPr>
        <w:t>
      производство агломерата;</w:t>
      </w:r>
    </w:p>
    <w:bookmarkEnd w:id="49"/>
    <w:bookmarkStart w:name="z180" w:id="50"/>
    <w:p>
      <w:pPr>
        <w:spacing w:after="0"/>
        <w:ind w:left="0"/>
        <w:jc w:val="both"/>
      </w:pPr>
      <w:r>
        <w:rPr>
          <w:rFonts w:ascii="Times New Roman"/>
          <w:b w:val="false"/>
          <w:i w:val="false"/>
          <w:color w:val="000000"/>
          <w:sz w:val="28"/>
        </w:rPr>
        <w:t>
      производство БРЭКСа (окускованный шлак);</w:t>
      </w:r>
    </w:p>
    <w:bookmarkEnd w:id="50"/>
    <w:bookmarkStart w:name="z181" w:id="51"/>
    <w:p>
      <w:pPr>
        <w:spacing w:after="0"/>
        <w:ind w:left="0"/>
        <w:jc w:val="both"/>
      </w:pPr>
      <w:r>
        <w:rPr>
          <w:rFonts w:ascii="Times New Roman"/>
          <w:b w:val="false"/>
          <w:i w:val="false"/>
          <w:color w:val="000000"/>
          <w:sz w:val="28"/>
        </w:rPr>
        <w:t>
      получение металлоконцентрата;</w:t>
      </w:r>
    </w:p>
    <w:bookmarkEnd w:id="51"/>
    <w:bookmarkStart w:name="z182" w:id="52"/>
    <w:p>
      <w:pPr>
        <w:spacing w:after="0"/>
        <w:ind w:left="0"/>
        <w:jc w:val="both"/>
      </w:pPr>
      <w:r>
        <w:rPr>
          <w:rFonts w:ascii="Times New Roman"/>
          <w:b w:val="false"/>
          <w:i w:val="false"/>
          <w:color w:val="000000"/>
          <w:sz w:val="28"/>
        </w:rPr>
        <w:t>
      переработка шлака.</w:t>
      </w:r>
    </w:p>
    <w:bookmarkEnd w:id="52"/>
    <w:bookmarkStart w:name="z183" w:id="53"/>
    <w:p>
      <w:pPr>
        <w:spacing w:after="0"/>
        <w:ind w:left="0"/>
        <w:jc w:val="both"/>
      </w:pPr>
      <w:r>
        <w:rPr>
          <w:rFonts w:ascii="Times New Roman"/>
          <w:b w:val="false"/>
          <w:i w:val="false"/>
          <w:color w:val="000000"/>
          <w:sz w:val="28"/>
        </w:rPr>
        <w:t xml:space="preserve">
      Область применения настоящего справочника по НДТ, а также технологические процессы, оборудование, технические способы и методы в качестве наилучших доступных техник для области применения настоящего справочника по НДТ определены технической рабочей группой по разработке справочника по наилучшим доступным техникам "Производство ферросплавов". </w:t>
      </w:r>
    </w:p>
    <w:bookmarkEnd w:id="53"/>
    <w:bookmarkStart w:name="z184" w:id="54"/>
    <w:p>
      <w:pPr>
        <w:spacing w:after="0"/>
        <w:ind w:left="0"/>
        <w:jc w:val="both"/>
      </w:pPr>
      <w:r>
        <w:rPr>
          <w:rFonts w:ascii="Times New Roman"/>
          <w:b w:val="false"/>
          <w:i w:val="false"/>
          <w:color w:val="000000"/>
          <w:sz w:val="28"/>
        </w:rPr>
        <w:t>
      Справочник по НДТ распространяется на процессы, связанные с основными видами деятельности, которые могут оказать влияние на объемы эмиссий или уровень загрязнения окружающей среды:</w:t>
      </w:r>
    </w:p>
    <w:bookmarkEnd w:id="54"/>
    <w:bookmarkStart w:name="z185" w:id="55"/>
    <w:p>
      <w:pPr>
        <w:spacing w:after="0"/>
        <w:ind w:left="0"/>
        <w:jc w:val="both"/>
      </w:pPr>
      <w:r>
        <w:rPr>
          <w:rFonts w:ascii="Times New Roman"/>
          <w:b w:val="false"/>
          <w:i w:val="false"/>
          <w:color w:val="000000"/>
          <w:sz w:val="28"/>
        </w:rPr>
        <w:t>
      хранение и подготовка сырья;</w:t>
      </w:r>
    </w:p>
    <w:bookmarkEnd w:id="55"/>
    <w:bookmarkStart w:name="z186" w:id="56"/>
    <w:p>
      <w:pPr>
        <w:spacing w:after="0"/>
        <w:ind w:left="0"/>
        <w:jc w:val="both"/>
      </w:pPr>
      <w:r>
        <w:rPr>
          <w:rFonts w:ascii="Times New Roman"/>
          <w:b w:val="false"/>
          <w:i w:val="false"/>
          <w:color w:val="000000"/>
          <w:sz w:val="28"/>
        </w:rPr>
        <w:t>
      хранение и подготовка топлива;</w:t>
      </w:r>
    </w:p>
    <w:bookmarkEnd w:id="56"/>
    <w:bookmarkStart w:name="z187" w:id="57"/>
    <w:p>
      <w:pPr>
        <w:spacing w:after="0"/>
        <w:ind w:left="0"/>
        <w:jc w:val="both"/>
      </w:pPr>
      <w:r>
        <w:rPr>
          <w:rFonts w:ascii="Times New Roman"/>
          <w:b w:val="false"/>
          <w:i w:val="false"/>
          <w:color w:val="000000"/>
          <w:sz w:val="28"/>
        </w:rPr>
        <w:t>
      производственные процессы (электротермический, металлотермический, доменный, электролитический);</w:t>
      </w:r>
    </w:p>
    <w:bookmarkEnd w:id="57"/>
    <w:bookmarkStart w:name="z188" w:id="58"/>
    <w:p>
      <w:pPr>
        <w:spacing w:after="0"/>
        <w:ind w:left="0"/>
        <w:jc w:val="both"/>
      </w:pPr>
      <w:r>
        <w:rPr>
          <w:rFonts w:ascii="Times New Roman"/>
          <w:b w:val="false"/>
          <w:i w:val="false"/>
          <w:color w:val="000000"/>
          <w:sz w:val="28"/>
        </w:rPr>
        <w:t>
      методы предотвращения и сокращения эмиссий и образования отходов;</w:t>
      </w:r>
    </w:p>
    <w:bookmarkEnd w:id="58"/>
    <w:bookmarkStart w:name="z189" w:id="59"/>
    <w:p>
      <w:pPr>
        <w:spacing w:after="0"/>
        <w:ind w:left="0"/>
        <w:jc w:val="both"/>
      </w:pPr>
      <w:r>
        <w:rPr>
          <w:rFonts w:ascii="Times New Roman"/>
          <w:b w:val="false"/>
          <w:i w:val="false"/>
          <w:color w:val="000000"/>
          <w:sz w:val="28"/>
        </w:rPr>
        <w:t>
      хранение и подготовка продукции.</w:t>
      </w:r>
    </w:p>
    <w:bookmarkEnd w:id="59"/>
    <w:bookmarkStart w:name="z190" w:id="60"/>
    <w:p>
      <w:pPr>
        <w:spacing w:after="0"/>
        <w:ind w:left="0"/>
        <w:jc w:val="both"/>
      </w:pPr>
      <w:r>
        <w:rPr>
          <w:rFonts w:ascii="Times New Roman"/>
          <w:b w:val="false"/>
          <w:i w:val="false"/>
          <w:color w:val="000000"/>
          <w:sz w:val="28"/>
        </w:rPr>
        <w:t>
      Справочник не распространяется на:</w:t>
      </w:r>
    </w:p>
    <w:bookmarkEnd w:id="60"/>
    <w:bookmarkStart w:name="z191" w:id="61"/>
    <w:p>
      <w:pPr>
        <w:spacing w:after="0"/>
        <w:ind w:left="0"/>
        <w:jc w:val="both"/>
      </w:pPr>
      <w:r>
        <w:rPr>
          <w:rFonts w:ascii="Times New Roman"/>
          <w:b w:val="false"/>
          <w:i w:val="false"/>
          <w:color w:val="000000"/>
          <w:sz w:val="28"/>
        </w:rPr>
        <w:t>
      добычу и обогащение руды;</w:t>
      </w:r>
    </w:p>
    <w:bookmarkEnd w:id="61"/>
    <w:bookmarkStart w:name="z192" w:id="62"/>
    <w:p>
      <w:pPr>
        <w:spacing w:after="0"/>
        <w:ind w:left="0"/>
        <w:jc w:val="both"/>
      </w:pPr>
      <w:r>
        <w:rPr>
          <w:rFonts w:ascii="Times New Roman"/>
          <w:b w:val="false"/>
          <w:i w:val="false"/>
          <w:color w:val="000000"/>
          <w:sz w:val="28"/>
        </w:rPr>
        <w:t>
      эксплуатация станов горячей прокатки;</w:t>
      </w:r>
    </w:p>
    <w:bookmarkEnd w:id="62"/>
    <w:bookmarkStart w:name="z193" w:id="63"/>
    <w:p>
      <w:pPr>
        <w:spacing w:after="0"/>
        <w:ind w:left="0"/>
        <w:jc w:val="both"/>
      </w:pPr>
      <w:r>
        <w:rPr>
          <w:rFonts w:ascii="Times New Roman"/>
          <w:b w:val="false"/>
          <w:i w:val="false"/>
          <w:color w:val="000000"/>
          <w:sz w:val="28"/>
        </w:rPr>
        <w:t>
      эксплуатация кузнечных молотов;</w:t>
      </w:r>
    </w:p>
    <w:bookmarkEnd w:id="63"/>
    <w:bookmarkStart w:name="z194" w:id="64"/>
    <w:p>
      <w:pPr>
        <w:spacing w:after="0"/>
        <w:ind w:left="0"/>
        <w:jc w:val="both"/>
      </w:pPr>
      <w:r>
        <w:rPr>
          <w:rFonts w:ascii="Times New Roman"/>
          <w:b w:val="false"/>
          <w:i w:val="false"/>
          <w:color w:val="000000"/>
          <w:sz w:val="28"/>
        </w:rPr>
        <w:t>
      нанесение защитных распыленных металлических покрытий;</w:t>
      </w:r>
    </w:p>
    <w:bookmarkEnd w:id="64"/>
    <w:bookmarkStart w:name="z195" w:id="65"/>
    <w:p>
      <w:pPr>
        <w:spacing w:after="0"/>
        <w:ind w:left="0"/>
        <w:jc w:val="both"/>
      </w:pPr>
      <w:r>
        <w:rPr>
          <w:rFonts w:ascii="Times New Roman"/>
          <w:b w:val="false"/>
          <w:i w:val="false"/>
          <w:color w:val="000000"/>
          <w:sz w:val="28"/>
        </w:rPr>
        <w:t>
      литье черных металлов;</w:t>
      </w:r>
    </w:p>
    <w:bookmarkEnd w:id="65"/>
    <w:bookmarkStart w:name="z196" w:id="66"/>
    <w:p>
      <w:pPr>
        <w:spacing w:after="0"/>
        <w:ind w:left="0"/>
        <w:jc w:val="both"/>
      </w:pPr>
      <w:r>
        <w:rPr>
          <w:rFonts w:ascii="Times New Roman"/>
          <w:b w:val="false"/>
          <w:i w:val="false"/>
          <w:color w:val="000000"/>
          <w:sz w:val="28"/>
        </w:rPr>
        <w:t>
      вопросов, касающихся обеспечения промышленной безопасности или охраны труда.</w:t>
      </w:r>
    </w:p>
    <w:bookmarkEnd w:id="66"/>
    <w:bookmarkStart w:name="z197" w:id="67"/>
    <w:p>
      <w:pPr>
        <w:spacing w:after="0"/>
        <w:ind w:left="0"/>
        <w:jc w:val="both"/>
      </w:pPr>
      <w:r>
        <w:rPr>
          <w:rFonts w:ascii="Times New Roman"/>
          <w:b w:val="false"/>
          <w:i w:val="false"/>
          <w:color w:val="000000"/>
          <w:sz w:val="28"/>
        </w:rPr>
        <w:t>
      Аспекты управления отходами на производстве в настоящем справочнике по НДТ рассматриваются только в отношении отходов, образующихся в ходе основного технологического процесса. Система управления отходами вспомогательных технологических процессов рассматривается в соответствующих справочниках по НДТ. В настоящем справочнике по НДТ рассматриваются общие принципы управления отходами вспомогательных технологических процессов.</w:t>
      </w:r>
    </w:p>
    <w:bookmarkEnd w:id="67"/>
    <w:bookmarkStart w:name="z198" w:id="68"/>
    <w:p>
      <w:pPr>
        <w:spacing w:after="0"/>
        <w:ind w:left="0"/>
        <w:jc w:val="left"/>
      </w:pPr>
      <w:r>
        <w:rPr>
          <w:rFonts w:ascii="Times New Roman"/>
          <w:b/>
          <w:i w:val="false"/>
          <w:color w:val="000000"/>
        </w:rPr>
        <w:t xml:space="preserve"> Принципы применения</w:t>
      </w:r>
    </w:p>
    <w:bookmarkEnd w:id="68"/>
    <w:bookmarkStart w:name="z199" w:id="6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Статус документа</w:t>
      </w:r>
    </w:p>
    <w:bookmarkEnd w:id="69"/>
    <w:bookmarkStart w:name="z200" w:id="70"/>
    <w:p>
      <w:pPr>
        <w:spacing w:after="0"/>
        <w:ind w:left="0"/>
        <w:jc w:val="both"/>
      </w:pPr>
      <w:r>
        <w:rPr>
          <w:rFonts w:ascii="Times New Roman"/>
          <w:b w:val="false"/>
          <w:i w:val="false"/>
          <w:color w:val="000000"/>
          <w:sz w:val="28"/>
        </w:rPr>
        <w:t xml:space="preserve">
      Справочник по НДТ по производству ферросплавов содержит систематизированную информацию о состоянии отрасли производств ферросплавов о наиболее распространенных и новых, перспективных техниках, о потреблении ресурсов и об эмиссиях, о системах экологического и энергетического менеджмента. </w:t>
      </w:r>
    </w:p>
    <w:bookmarkEnd w:id="70"/>
    <w:bookmarkStart w:name="z201" w:id="71"/>
    <w:p>
      <w:pPr>
        <w:spacing w:after="0"/>
        <w:ind w:left="0"/>
        <w:jc w:val="both"/>
      </w:pPr>
      <w:r>
        <w:rPr>
          <w:rFonts w:ascii="Times New Roman"/>
          <w:b w:val="false"/>
          <w:i w:val="false"/>
          <w:color w:val="000000"/>
          <w:sz w:val="28"/>
        </w:rPr>
        <w:t>
      Справочник по НДТ предназначен для информирования операторов объекта/объектов, уполномоченных государственных органов, и общественности о наилучших доступных техниках и любых перспективных техниках, относящихся к области применения справочника по наилучшим доступным техникам с целью стимулирования перехода операторов объекта/объектов на принципы "зеленой" экономики и наилучших доступных техник.</w:t>
      </w:r>
    </w:p>
    <w:bookmarkEnd w:id="71"/>
    <w:bookmarkStart w:name="z202" w:id="72"/>
    <w:p>
      <w:pPr>
        <w:spacing w:after="0"/>
        <w:ind w:left="0"/>
        <w:jc w:val="both"/>
      </w:pPr>
      <w:r>
        <w:rPr>
          <w:rFonts w:ascii="Times New Roman"/>
          <w:b w:val="false"/>
          <w:i w:val="false"/>
          <w:color w:val="000000"/>
          <w:sz w:val="28"/>
        </w:rPr>
        <w:t>
      Определение НДТ осуществляется для отраслей (областей применения НДТ) на основе ряда международных принятых критериев:</w:t>
      </w:r>
    </w:p>
    <w:bookmarkEnd w:id="72"/>
    <w:bookmarkStart w:name="z203" w:id="73"/>
    <w:p>
      <w:pPr>
        <w:spacing w:after="0"/>
        <w:ind w:left="0"/>
        <w:jc w:val="both"/>
      </w:pPr>
      <w:r>
        <w:rPr>
          <w:rFonts w:ascii="Times New Roman"/>
          <w:b w:val="false"/>
          <w:i w:val="false"/>
          <w:color w:val="000000"/>
          <w:sz w:val="28"/>
        </w:rPr>
        <w:t>
      применение малоотходных технологических процессов;</w:t>
      </w:r>
    </w:p>
    <w:bookmarkEnd w:id="73"/>
    <w:bookmarkStart w:name="z204" w:id="74"/>
    <w:p>
      <w:pPr>
        <w:spacing w:after="0"/>
        <w:ind w:left="0"/>
        <w:jc w:val="both"/>
      </w:pPr>
      <w:r>
        <w:rPr>
          <w:rFonts w:ascii="Times New Roman"/>
          <w:b w:val="false"/>
          <w:i w:val="false"/>
          <w:color w:val="000000"/>
          <w:sz w:val="28"/>
        </w:rPr>
        <w:t>
      высокая ресурсная и энергетическая эффективность производства;</w:t>
      </w:r>
    </w:p>
    <w:bookmarkEnd w:id="74"/>
    <w:bookmarkStart w:name="z205" w:id="75"/>
    <w:p>
      <w:pPr>
        <w:spacing w:after="0"/>
        <w:ind w:left="0"/>
        <w:jc w:val="both"/>
      </w:pPr>
      <w:r>
        <w:rPr>
          <w:rFonts w:ascii="Times New Roman"/>
          <w:b w:val="false"/>
          <w:i w:val="false"/>
          <w:color w:val="000000"/>
          <w:sz w:val="28"/>
        </w:rPr>
        <w:t>
      рациональное использование воды, создание водооборотных циклов;</w:t>
      </w:r>
    </w:p>
    <w:bookmarkEnd w:id="75"/>
    <w:bookmarkStart w:name="z206" w:id="76"/>
    <w:p>
      <w:pPr>
        <w:spacing w:after="0"/>
        <w:ind w:left="0"/>
        <w:jc w:val="both"/>
      </w:pPr>
      <w:r>
        <w:rPr>
          <w:rFonts w:ascii="Times New Roman"/>
          <w:b w:val="false"/>
          <w:i w:val="false"/>
          <w:color w:val="000000"/>
          <w:sz w:val="28"/>
        </w:rPr>
        <w:t>
      предотвращение загрязнения, отказ от использования (или минимизация применения) особо опасных веществ;</w:t>
      </w:r>
    </w:p>
    <w:bookmarkEnd w:id="76"/>
    <w:bookmarkStart w:name="z207" w:id="77"/>
    <w:p>
      <w:pPr>
        <w:spacing w:after="0"/>
        <w:ind w:left="0"/>
        <w:jc w:val="both"/>
      </w:pPr>
      <w:r>
        <w:rPr>
          <w:rFonts w:ascii="Times New Roman"/>
          <w:b w:val="false"/>
          <w:i w:val="false"/>
          <w:color w:val="000000"/>
          <w:sz w:val="28"/>
        </w:rPr>
        <w:t>
      организация повторного использования веществ и энергии (там, где это возможно);</w:t>
      </w:r>
    </w:p>
    <w:bookmarkEnd w:id="77"/>
    <w:bookmarkStart w:name="z208" w:id="78"/>
    <w:p>
      <w:pPr>
        <w:spacing w:after="0"/>
        <w:ind w:left="0"/>
        <w:jc w:val="both"/>
      </w:pPr>
      <w:r>
        <w:rPr>
          <w:rFonts w:ascii="Times New Roman"/>
          <w:b w:val="false"/>
          <w:i w:val="false"/>
          <w:color w:val="000000"/>
          <w:sz w:val="28"/>
        </w:rPr>
        <w:t>
      экономическая целесообразность (с учетом инвестиционных циклов, характерных для отраслей применения НДТ).</w:t>
      </w:r>
    </w:p>
    <w:bookmarkEnd w:id="78"/>
    <w:bookmarkStart w:name="z209" w:id="79"/>
    <w:p>
      <w:pPr>
        <w:spacing w:after="0"/>
        <w:ind w:left="0"/>
        <w:jc w:val="both"/>
      </w:pPr>
      <w:r>
        <w:rPr>
          <w:rFonts w:ascii="Times New Roman"/>
          <w:b w:val="false"/>
          <w:i w:val="false"/>
          <w:color w:val="000000"/>
          <w:sz w:val="28"/>
        </w:rPr>
        <w:t xml:space="preserve">
      </w:t>
      </w:r>
      <w:r>
        <w:rPr>
          <w:rFonts w:ascii="Times New Roman"/>
          <w:b/>
          <w:i w:val="false"/>
          <w:color w:val="000000"/>
          <w:sz w:val="28"/>
        </w:rPr>
        <w:t>Положения, обязательные к применению</w:t>
      </w:r>
    </w:p>
    <w:bookmarkEnd w:id="79"/>
    <w:bookmarkStart w:name="z210" w:id="80"/>
    <w:p>
      <w:pPr>
        <w:spacing w:after="0"/>
        <w:ind w:left="0"/>
        <w:jc w:val="both"/>
      </w:pPr>
      <w:r>
        <w:rPr>
          <w:rFonts w:ascii="Times New Roman"/>
          <w:b w:val="false"/>
          <w:i w:val="false"/>
          <w:color w:val="000000"/>
          <w:sz w:val="28"/>
        </w:rPr>
        <w:t>
      Положения раздела "6. Заключение, содержащие выводы по наилучшим доступным техникам" справочника по НДТ являются обязательными к применению при разработке заключений по наилучшим доступным техникам.</w:t>
      </w:r>
    </w:p>
    <w:bookmarkEnd w:id="80"/>
    <w:bookmarkStart w:name="z211" w:id="81"/>
    <w:p>
      <w:pPr>
        <w:spacing w:after="0"/>
        <w:ind w:left="0"/>
        <w:jc w:val="both"/>
      </w:pPr>
      <w:r>
        <w:rPr>
          <w:rFonts w:ascii="Times New Roman"/>
          <w:b w:val="false"/>
          <w:i w:val="false"/>
          <w:color w:val="000000"/>
          <w:sz w:val="28"/>
        </w:rPr>
        <w:t>
      Необходимость применения одного или совокупности нескольких положений заключения по наилучшим доступным техникам определяется операторами объектов самостоятельно, исходя из целей управления экологическими аспектами на предприятии при условии соблюдения технологических показателей. Количество и перечень наилучших доступных техник, приведенных в настоящем справочнике по НДТ, не является обязательным к внедрению.</w:t>
      </w:r>
    </w:p>
    <w:bookmarkEnd w:id="81"/>
    <w:bookmarkStart w:name="z212" w:id="82"/>
    <w:p>
      <w:pPr>
        <w:spacing w:after="0"/>
        <w:ind w:left="0"/>
        <w:jc w:val="both"/>
      </w:pPr>
      <w:r>
        <w:rPr>
          <w:rFonts w:ascii="Times New Roman"/>
          <w:b w:val="false"/>
          <w:i w:val="false"/>
          <w:color w:val="000000"/>
          <w:sz w:val="28"/>
        </w:rPr>
        <w:t>
      На основании заключения по наилучшим доступным техникам, операторами объектов разрабатывается программа повышения экологической эффективности, направленные на достижение уровня технологических показателей, утверждҰнных в заключениях по наилучшим доступным техникам.</w:t>
      </w:r>
    </w:p>
    <w:bookmarkEnd w:id="82"/>
    <w:bookmarkStart w:name="z213" w:id="83"/>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Рекомендательные положения</w:t>
      </w:r>
    </w:p>
    <w:bookmarkEnd w:id="83"/>
    <w:bookmarkStart w:name="z214" w:id="84"/>
    <w:p>
      <w:pPr>
        <w:spacing w:after="0"/>
        <w:ind w:left="0"/>
        <w:jc w:val="both"/>
      </w:pPr>
      <w:r>
        <w:rPr>
          <w:rFonts w:ascii="Times New Roman"/>
          <w:b w:val="false"/>
          <w:i w:val="false"/>
          <w:color w:val="000000"/>
          <w:sz w:val="28"/>
        </w:rPr>
        <w:t>
      Рекомендательные положения имеют описательный характер и рекомендованы к анализу процесса установления технологических показателей, связанных с применением НДТ и к анализу при пересмотре справочника по НДТ.</w:t>
      </w:r>
    </w:p>
    <w:bookmarkEnd w:id="84"/>
    <w:bookmarkStart w:name="z215" w:id="85"/>
    <w:p>
      <w:pPr>
        <w:spacing w:after="0"/>
        <w:ind w:left="0"/>
        <w:jc w:val="both"/>
      </w:pPr>
      <w:r>
        <w:rPr>
          <w:rFonts w:ascii="Times New Roman"/>
          <w:b w:val="false"/>
          <w:i w:val="false"/>
          <w:color w:val="000000"/>
          <w:sz w:val="28"/>
        </w:rPr>
        <w:t>
      В Разделе 1 представлена общая информация о производстве ферросплавов, о структуре отрасли, используемых промышленных процессах и техниках производства ферросплавов в Республике Казахстан с учетом места отечественной отрасли на мировом рынке.</w:t>
      </w:r>
    </w:p>
    <w:bookmarkEnd w:id="85"/>
    <w:bookmarkStart w:name="z216" w:id="86"/>
    <w:p>
      <w:pPr>
        <w:spacing w:after="0"/>
        <w:ind w:left="0"/>
        <w:jc w:val="both"/>
      </w:pPr>
      <w:r>
        <w:rPr>
          <w:rFonts w:ascii="Times New Roman"/>
          <w:b w:val="false"/>
          <w:i w:val="false"/>
          <w:color w:val="000000"/>
          <w:sz w:val="28"/>
        </w:rPr>
        <w:t>
      В Разделе 2 описана методология отнесения к НДТ, подходы идентификации НДТ.</w:t>
      </w:r>
    </w:p>
    <w:bookmarkEnd w:id="86"/>
    <w:bookmarkStart w:name="z217" w:id="87"/>
    <w:p>
      <w:pPr>
        <w:spacing w:after="0"/>
        <w:ind w:left="0"/>
        <w:jc w:val="both"/>
      </w:pPr>
      <w:r>
        <w:rPr>
          <w:rFonts w:ascii="Times New Roman"/>
          <w:b w:val="false"/>
          <w:i w:val="false"/>
          <w:color w:val="000000"/>
          <w:sz w:val="28"/>
        </w:rPr>
        <w:t>
      В Разделе 3 описаны основные этапы производственного процесса или производства конечного продукта с учетом особенностей производства, а также проведенной модернизации, с усовершенствованиями и модернизациями техники и технологии на данных предприятиях производства ферросплавов, представлены данные и информация об экологических характеристиках установок производства и эксплуатации на момент написания с точки зрения текущих выбросов, потребления и характера сырья, потребления воды, использования энергии и образования отходов.</w:t>
      </w:r>
    </w:p>
    <w:bookmarkEnd w:id="87"/>
    <w:bookmarkStart w:name="z218" w:id="88"/>
    <w:p>
      <w:pPr>
        <w:spacing w:after="0"/>
        <w:ind w:left="0"/>
        <w:jc w:val="both"/>
      </w:pPr>
      <w:r>
        <w:rPr>
          <w:rFonts w:ascii="Times New Roman"/>
          <w:b w:val="false"/>
          <w:i w:val="false"/>
          <w:color w:val="000000"/>
          <w:sz w:val="28"/>
        </w:rPr>
        <w:t>
      В Разделе 4 описаны методы, применяемые при осуществлении технологических процессов для снижения их негативного воздействия на окружающую среду и не требующие реконструкции объекта, оказывающего негативное воздействие на окружающую среду.</w:t>
      </w:r>
    </w:p>
    <w:bookmarkEnd w:id="88"/>
    <w:bookmarkStart w:name="z219" w:id="89"/>
    <w:p>
      <w:pPr>
        <w:spacing w:after="0"/>
        <w:ind w:left="0"/>
        <w:jc w:val="both"/>
      </w:pPr>
      <w:r>
        <w:rPr>
          <w:rFonts w:ascii="Times New Roman"/>
          <w:b w:val="false"/>
          <w:i w:val="false"/>
          <w:color w:val="000000"/>
          <w:sz w:val="28"/>
        </w:rPr>
        <w:t>
      В Разделе 5 представлено описание существующих техник, которые предлагаются для рассмотрения в целях определения НДТ.</w:t>
      </w:r>
    </w:p>
    <w:bookmarkEnd w:id="89"/>
    <w:bookmarkStart w:name="z220" w:id="90"/>
    <w:p>
      <w:pPr>
        <w:spacing w:after="0"/>
        <w:ind w:left="0"/>
        <w:jc w:val="both"/>
      </w:pPr>
      <w:r>
        <w:rPr>
          <w:rFonts w:ascii="Times New Roman"/>
          <w:b w:val="false"/>
          <w:i w:val="false"/>
          <w:color w:val="000000"/>
          <w:sz w:val="28"/>
        </w:rPr>
        <w:t>
      В Разделе 7 представлена информация о новых техниках и перспективных техниках.</w:t>
      </w:r>
    </w:p>
    <w:bookmarkEnd w:id="90"/>
    <w:bookmarkStart w:name="z221" w:id="91"/>
    <w:p>
      <w:pPr>
        <w:spacing w:after="0"/>
        <w:ind w:left="0"/>
        <w:jc w:val="both"/>
      </w:pPr>
      <w:r>
        <w:rPr>
          <w:rFonts w:ascii="Times New Roman"/>
          <w:b w:val="false"/>
          <w:i w:val="false"/>
          <w:color w:val="000000"/>
          <w:sz w:val="28"/>
        </w:rPr>
        <w:t>
      В Разделе 8 приведены заключительные положения и рекомендации для будущей работы в рамках пересмотра справочника по НДТ.</w:t>
      </w:r>
    </w:p>
    <w:bookmarkEnd w:id="91"/>
    <w:bookmarkStart w:name="z222" w:id="92"/>
    <w:p>
      <w:pPr>
        <w:spacing w:after="0"/>
        <w:ind w:left="0"/>
        <w:jc w:val="left"/>
      </w:pPr>
      <w:r>
        <w:rPr>
          <w:rFonts w:ascii="Times New Roman"/>
          <w:b/>
          <w:i w:val="false"/>
          <w:color w:val="000000"/>
        </w:rPr>
        <w:t xml:space="preserve"> 1. Общая информация</w:t>
      </w:r>
    </w:p>
    <w:bookmarkEnd w:id="92"/>
    <w:bookmarkStart w:name="z223" w:id="93"/>
    <w:p>
      <w:pPr>
        <w:spacing w:after="0"/>
        <w:ind w:left="0"/>
        <w:jc w:val="both"/>
      </w:pPr>
      <w:r>
        <w:rPr>
          <w:rFonts w:ascii="Times New Roman"/>
          <w:b w:val="false"/>
          <w:i w:val="false"/>
          <w:color w:val="000000"/>
          <w:sz w:val="28"/>
        </w:rPr>
        <w:t>
      Настоящий раздел справочника по НДТ содержит общую информацию о конкретной области применения, включая описание отрасли по производству ферросплавов Республики Казахстан, а также описание основных экологических проблем, характерных для области применения настоящего справочника по НДТ, включая текущие уровни эмиссий, а также потребления энергетических, водных и сырьевых ресурсов.</w:t>
      </w:r>
    </w:p>
    <w:bookmarkEnd w:id="93"/>
    <w:p>
      <w:pPr>
        <w:spacing w:after="0"/>
        <w:ind w:left="0"/>
        <w:jc w:val="both"/>
      </w:pPr>
      <w:r>
        <w:rPr>
          <w:rFonts w:ascii="Times New Roman"/>
          <w:b/>
          <w:i w:val="false"/>
          <w:color w:val="000000"/>
          <w:sz w:val="28"/>
        </w:rPr>
        <w:t>1.1. Структура и технологический уровень производства ферросплавов</w:t>
      </w:r>
    </w:p>
    <w:bookmarkStart w:name="z225" w:id="94"/>
    <w:p>
      <w:pPr>
        <w:spacing w:after="0"/>
        <w:ind w:left="0"/>
        <w:jc w:val="both"/>
      </w:pPr>
      <w:r>
        <w:rPr>
          <w:rFonts w:ascii="Times New Roman"/>
          <w:b w:val="false"/>
          <w:i w:val="false"/>
          <w:color w:val="000000"/>
          <w:sz w:val="28"/>
        </w:rPr>
        <w:t xml:space="preserve">
      Ферросплавы играют значительную роль в получении качественных сталей, которые используются в строительной сфере и инфраструктуре (52 %), машиностроении (16 %), автомобилестроении (12 %), производстве металлопродукции (10 %), электрического оборудования (3 %), бытовой техники (2 %) и других областях (5 %). </w:t>
      </w:r>
    </w:p>
    <w:bookmarkEnd w:id="94"/>
    <w:bookmarkStart w:name="z226" w:id="95"/>
    <w:p>
      <w:pPr>
        <w:spacing w:after="0"/>
        <w:ind w:left="0"/>
        <w:jc w:val="both"/>
      </w:pPr>
      <w:r>
        <w:rPr>
          <w:rFonts w:ascii="Times New Roman"/>
          <w:b w:val="false"/>
          <w:i w:val="false"/>
          <w:color w:val="000000"/>
          <w:sz w:val="28"/>
        </w:rPr>
        <w:t xml:space="preserve">
      Увеличение объемов выплавки стали неизбежно влечет за собой увеличение производства ферросплавов. В свою очередь, развитие ферросплавной промышленности в основном определяется состоянием сталеплавильного сектора. </w:t>
      </w:r>
    </w:p>
    <w:bookmarkEnd w:id="95"/>
    <w:bookmarkStart w:name="z227" w:id="96"/>
    <w:p>
      <w:pPr>
        <w:spacing w:after="0"/>
        <w:ind w:left="0"/>
        <w:jc w:val="both"/>
      </w:pPr>
      <w:r>
        <w:rPr>
          <w:rFonts w:ascii="Times New Roman"/>
          <w:b w:val="false"/>
          <w:i w:val="false"/>
          <w:color w:val="000000"/>
          <w:sz w:val="28"/>
        </w:rPr>
        <w:t>
      Мировая структура производства ферросплавов за последние годы не претерпела существенных изменений и соответствует их мировому потреблению.</w:t>
      </w:r>
    </w:p>
    <w:bookmarkEnd w:id="96"/>
    <w:bookmarkStart w:name="z228" w:id="97"/>
    <w:p>
      <w:pPr>
        <w:spacing w:after="0"/>
        <w:ind w:left="0"/>
        <w:jc w:val="both"/>
      </w:pPr>
      <w:r>
        <w:rPr>
          <w:rFonts w:ascii="Times New Roman"/>
          <w:b w:val="false"/>
          <w:i w:val="false"/>
          <w:color w:val="000000"/>
          <w:sz w:val="28"/>
        </w:rPr>
        <w:t>
      Ежегодно в мире производится около 35–37 млн. тонн ферросплавов. Основным сегментом среди производимых ферросплавов является феррохром, доля в объемах производства которого в мире составляет свыше 27 %. На втором месте по объемам силикомарганец, доля которого – около 33 % в мировом производстве. Третье место занимает ферросилиций, с долей около 19 % в мировом производстве, а на четвертом месте – ферромарганец с долей около 14 %.</w:t>
      </w:r>
      <w:r>
        <w:rPr>
          <w:rFonts w:ascii="Times New Roman"/>
          <w:b w:val="false"/>
          <w:i w:val="false"/>
          <w:color w:val="000000"/>
          <w:vertAlign w:val="superscript"/>
        </w:rPr>
        <w:t>1</w:t>
      </w:r>
      <w:r>
        <w:rPr>
          <w:rFonts w:ascii="Times New Roman"/>
          <w:b w:val="false"/>
          <w:i w:val="false"/>
          <w:color w:val="000000"/>
          <w:sz w:val="28"/>
        </w:rPr>
        <w:t xml:space="preserve"> Среди стран основных производителей ферросплавов необходимо отметить в первую очередь Китай (с долей в мировых объемах свыше 46 %) и ЮАР (с долей около 15 %).</w:t>
      </w:r>
    </w:p>
    <w:bookmarkEnd w:id="97"/>
    <w:bookmarkStart w:name="z229" w:id="98"/>
    <w:p>
      <w:pPr>
        <w:spacing w:after="0"/>
        <w:ind w:left="0"/>
        <w:jc w:val="both"/>
      </w:pPr>
      <w:r>
        <w:rPr>
          <w:rFonts w:ascii="Times New Roman"/>
          <w:b w:val="false"/>
          <w:i w:val="false"/>
          <w:color w:val="000000"/>
          <w:sz w:val="28"/>
        </w:rPr>
        <w:t xml:space="preserve">
      Крупными производителями также являются Бразилия, Индия, Япония, Норвегия, Франция, а в странах СНГ Россия, Казахстан, Украина и Грузия. </w:t>
      </w:r>
    </w:p>
    <w:bookmarkEnd w:id="98"/>
    <w:bookmarkStart w:name="z230" w:id="99"/>
    <w:p>
      <w:pPr>
        <w:spacing w:after="0"/>
        <w:ind w:left="0"/>
        <w:jc w:val="both"/>
      </w:pPr>
      <w:r>
        <w:rPr>
          <w:rFonts w:ascii="Times New Roman"/>
          <w:b w:val="false"/>
          <w:i w:val="false"/>
          <w:color w:val="000000"/>
          <w:sz w:val="28"/>
        </w:rPr>
        <w:t>
      Крупные заводы-производители Европы и других стран ферросплавов приведены в таблице 1.1.</w:t>
      </w:r>
    </w:p>
    <w:bookmarkEnd w:id="99"/>
    <w:bookmarkStart w:name="z231" w:id="100"/>
    <w:p>
      <w:pPr>
        <w:spacing w:after="0"/>
        <w:ind w:left="0"/>
        <w:jc w:val="both"/>
      </w:pPr>
      <w:r>
        <w:rPr>
          <w:rFonts w:ascii="Times New Roman"/>
          <w:b w:val="false"/>
          <w:i w:val="false"/>
          <w:color w:val="000000"/>
          <w:sz w:val="28"/>
        </w:rPr>
        <w:t>
      Таблица 1.1. Ферросплавные заводы Европы и мира</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компании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создания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"Челябинский электрометаллургический комбинат" (ЧЭМК)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г.Челябинск, Россия.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01"/>
          <w:p>
            <w:pPr>
              <w:spacing w:after="20"/>
              <w:ind w:left="20"/>
              <w:jc w:val="both"/>
            </w:pPr>
            <w:r>
              <w:rPr>
                <w:rFonts w:ascii="Times New Roman"/>
                <w:b w:val="false"/>
                <w:i w:val="false"/>
                <w:color w:val="000000"/>
                <w:sz w:val="20"/>
              </w:rPr>
              <w:t>
Хромиты Южно-Сарановского месторождения</w:t>
            </w:r>
          </w:p>
          <w:bookmarkEnd w:id="101"/>
          <w:p>
            <w:pPr>
              <w:spacing w:after="20"/>
              <w:ind w:left="20"/>
              <w:jc w:val="both"/>
            </w:pPr>
            <w:r>
              <w:rPr>
                <w:rFonts w:ascii="Times New Roman"/>
                <w:b w:val="false"/>
                <w:i w:val="false"/>
                <w:color w:val="000000"/>
                <w:sz w:val="20"/>
              </w:rPr>
              <w:t>
Импортное сырье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02"/>
          <w:p>
            <w:pPr>
              <w:spacing w:after="20"/>
              <w:ind w:left="20"/>
              <w:jc w:val="both"/>
            </w:pPr>
            <w:r>
              <w:rPr>
                <w:rFonts w:ascii="Times New Roman"/>
                <w:b w:val="false"/>
                <w:i w:val="false"/>
                <w:color w:val="000000"/>
                <w:sz w:val="20"/>
              </w:rPr>
              <w:t>
125 видов лигатур и ферросплавов</w:t>
            </w:r>
          </w:p>
          <w:bookmarkEnd w:id="102"/>
          <w:p>
            <w:pPr>
              <w:spacing w:after="20"/>
              <w:ind w:left="20"/>
              <w:jc w:val="both"/>
            </w:pPr>
            <w:r>
              <w:rPr>
                <w:rFonts w:ascii="Times New Roman"/>
                <w:b w:val="false"/>
                <w:i w:val="false"/>
                <w:color w:val="000000"/>
                <w:sz w:val="20"/>
              </w:rPr>
              <w:t>
40 видов электродов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03"/>
          <w:p>
            <w:pPr>
              <w:spacing w:after="20"/>
              <w:ind w:left="20"/>
              <w:jc w:val="both"/>
            </w:pPr>
            <w:r>
              <w:rPr>
                <w:rFonts w:ascii="Times New Roman"/>
                <w:b w:val="false"/>
                <w:i w:val="false"/>
                <w:color w:val="000000"/>
                <w:sz w:val="20"/>
              </w:rPr>
              <w:t>
750 тыс.т.</w:t>
            </w:r>
          </w:p>
          <w:bookmarkEnd w:id="10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 тыс.т.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Запорожский ферросплавный завод (ЗФК)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04"/>
          <w:p>
            <w:pPr>
              <w:spacing w:after="20"/>
              <w:ind w:left="20"/>
              <w:jc w:val="both"/>
            </w:pPr>
            <w:r>
              <w:rPr>
                <w:rFonts w:ascii="Times New Roman"/>
                <w:b w:val="false"/>
                <w:i w:val="false"/>
                <w:color w:val="000000"/>
                <w:sz w:val="20"/>
              </w:rPr>
              <w:t>
Запорожье,</w:t>
            </w:r>
          </w:p>
          <w:bookmarkEnd w:id="104"/>
          <w:p>
            <w:pPr>
              <w:spacing w:after="20"/>
              <w:ind w:left="20"/>
              <w:jc w:val="both"/>
            </w:pPr>
            <w:r>
              <w:rPr>
                <w:rFonts w:ascii="Times New Roman"/>
                <w:b w:val="false"/>
                <w:i w:val="false"/>
                <w:color w:val="000000"/>
                <w:sz w:val="20"/>
              </w:rPr>
              <w:t>
Украина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05"/>
          <w:p>
            <w:pPr>
              <w:spacing w:after="20"/>
              <w:ind w:left="20"/>
              <w:jc w:val="both"/>
            </w:pPr>
            <w:r>
              <w:rPr>
                <w:rFonts w:ascii="Times New Roman"/>
                <w:b w:val="false"/>
                <w:i w:val="false"/>
                <w:color w:val="000000"/>
                <w:sz w:val="20"/>
              </w:rPr>
              <w:t>
Сырье украинских компаний (Агломерат, кварцит</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коксовый орешек, уголь)</w:t>
            </w:r>
          </w:p>
          <w:p>
            <w:pPr>
              <w:spacing w:after="20"/>
              <w:ind w:left="20"/>
              <w:jc w:val="both"/>
            </w:pPr>
            <w:r>
              <w:rPr>
                <w:rFonts w:ascii="Times New Roman"/>
                <w:b w:val="false"/>
                <w:i w:val="false"/>
                <w:color w:val="000000"/>
                <w:sz w:val="20"/>
              </w:rPr>
              <w:t>
Импортная марганцевая руда (Австрия, Бразилия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 ферросилиций, ферромарганец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06"/>
          <w:p>
            <w:pPr>
              <w:spacing w:after="20"/>
              <w:ind w:left="20"/>
              <w:jc w:val="both"/>
            </w:pPr>
            <w:r>
              <w:rPr>
                <w:rFonts w:ascii="Times New Roman"/>
                <w:b w:val="false"/>
                <w:i w:val="false"/>
                <w:color w:val="000000"/>
                <w:sz w:val="20"/>
              </w:rPr>
              <w:t xml:space="preserve">
86,5 тыс.т </w:t>
            </w:r>
          </w:p>
          <w:bookmarkEnd w:id="10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32,9 тыс.т.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36,3 тыс.т.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"Скопски Легури DOOEL"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07"/>
          <w:p>
            <w:pPr>
              <w:spacing w:after="20"/>
              <w:ind w:left="20"/>
              <w:jc w:val="both"/>
            </w:pPr>
            <w:r>
              <w:rPr>
                <w:rFonts w:ascii="Times New Roman"/>
                <w:b w:val="false"/>
                <w:i w:val="false"/>
                <w:color w:val="000000"/>
                <w:sz w:val="20"/>
              </w:rPr>
              <w:t>
2005г.</w:t>
            </w:r>
          </w:p>
          <w:bookmarkEnd w:id="107"/>
          <w:p>
            <w:pPr>
              <w:spacing w:after="20"/>
              <w:ind w:left="20"/>
              <w:jc w:val="both"/>
            </w:pPr>
            <w:r>
              <w:rPr>
                <w:rFonts w:ascii="Times New Roman"/>
                <w:b w:val="false"/>
                <w:i w:val="false"/>
                <w:color w:val="000000"/>
                <w:sz w:val="20"/>
              </w:rPr>
              <w:t>
(на базе металлургического комплекса Рудница и Железар-ница 1967г.)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Скопье, Республика Македония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08"/>
          <w:p>
            <w:pPr>
              <w:spacing w:after="20"/>
              <w:ind w:left="20"/>
              <w:jc w:val="both"/>
            </w:pPr>
            <w:r>
              <w:rPr>
                <w:rFonts w:ascii="Times New Roman"/>
                <w:b w:val="false"/>
                <w:i w:val="false"/>
                <w:color w:val="000000"/>
                <w:sz w:val="20"/>
              </w:rPr>
              <w:t>
1.оксидные и смешанные руды с содержанием марганца выше 23% для целей прямого использования в металлургии</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(без обогащения) 2. смешанная карбонатная марганцевая руда, содержащая 16% -23%, для целей использования в</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металлургии с предварительным обогащением.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Собственные запасы марганцевой руды в размере 9,036 млн. тонн.</w:t>
            </w:r>
          </w:p>
          <w:p>
            <w:pPr>
              <w:spacing w:after="20"/>
              <w:ind w:left="20"/>
              <w:jc w:val="both"/>
            </w:pPr>
            <w:r>
              <w:rPr>
                <w:rFonts w:ascii="Times New Roman"/>
                <w:b w:val="false"/>
                <w:i w:val="false"/>
                <w:color w:val="000000"/>
                <w:sz w:val="20"/>
              </w:rPr>
              <w:t>
кварцит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09"/>
          <w:p>
            <w:pPr>
              <w:spacing w:after="20"/>
              <w:ind w:left="20"/>
              <w:jc w:val="both"/>
            </w:pPr>
            <w:r>
              <w:rPr>
                <w:rFonts w:ascii="Times New Roman"/>
                <w:b w:val="false"/>
                <w:i w:val="false"/>
                <w:color w:val="000000"/>
                <w:sz w:val="20"/>
              </w:rPr>
              <w:t xml:space="preserve">
марганцевые ферросплавы </w:t>
            </w:r>
          </w:p>
          <w:bookmarkEnd w:id="10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ферроникель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10"/>
          <w:p>
            <w:pPr>
              <w:spacing w:after="20"/>
              <w:ind w:left="20"/>
              <w:jc w:val="both"/>
            </w:pPr>
            <w:r>
              <w:rPr>
                <w:rFonts w:ascii="Times New Roman"/>
                <w:b w:val="false"/>
                <w:i w:val="false"/>
                <w:color w:val="000000"/>
                <w:sz w:val="20"/>
              </w:rPr>
              <w:t>
4,5 тыс.т. в месяц</w:t>
            </w:r>
          </w:p>
          <w:bookmarkEnd w:id="11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 тыс.т. в месяц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OFZ, a.s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Истебне, Словакия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Марганцевые и кремневые руды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11"/>
          <w:p>
            <w:pPr>
              <w:spacing w:after="20"/>
              <w:ind w:left="20"/>
              <w:jc w:val="both"/>
            </w:pPr>
            <w:r>
              <w:rPr>
                <w:rFonts w:ascii="Times New Roman"/>
                <w:b w:val="false"/>
                <w:i w:val="false"/>
                <w:color w:val="000000"/>
                <w:sz w:val="20"/>
              </w:rPr>
              <w:t xml:space="preserve">
ферросилиций </w:t>
            </w:r>
          </w:p>
          <w:bookmarkEnd w:id="111"/>
          <w:p>
            <w:pPr>
              <w:spacing w:after="20"/>
              <w:ind w:left="20"/>
              <w:jc w:val="both"/>
            </w:pPr>
            <w:r>
              <w:rPr>
                <w:rFonts w:ascii="Times New Roman"/>
                <w:b w:val="false"/>
                <w:i w:val="false"/>
                <w:color w:val="000000"/>
                <w:sz w:val="20"/>
              </w:rPr>
              <w:t>
ферромарганец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12"/>
          <w:p>
            <w:pPr>
              <w:spacing w:after="20"/>
              <w:ind w:left="20"/>
              <w:jc w:val="both"/>
            </w:pPr>
            <w:r>
              <w:rPr>
                <w:rFonts w:ascii="Times New Roman"/>
                <w:b w:val="false"/>
                <w:i w:val="false"/>
                <w:color w:val="000000"/>
                <w:sz w:val="20"/>
              </w:rPr>
              <w:t>
31 тыс.т.</w:t>
            </w:r>
          </w:p>
          <w:bookmarkEnd w:id="112"/>
          <w:p>
            <w:pPr>
              <w:spacing w:after="20"/>
              <w:ind w:left="20"/>
              <w:jc w:val="both"/>
            </w:pPr>
            <w:r>
              <w:rPr>
                <w:rFonts w:ascii="Times New Roman"/>
                <w:b w:val="false"/>
                <w:i w:val="false"/>
                <w:color w:val="000000"/>
                <w:sz w:val="20"/>
              </w:rPr>
              <w:t>
60 тыс.т.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Shandong lufa new material group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Цзинань, провинция Шаньдун, Китай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13"/>
          <w:p>
            <w:pPr>
              <w:spacing w:after="20"/>
              <w:ind w:left="20"/>
              <w:jc w:val="both"/>
            </w:pPr>
            <w:r>
              <w:rPr>
                <w:rFonts w:ascii="Times New Roman"/>
                <w:b w:val="false"/>
                <w:i w:val="false"/>
                <w:color w:val="000000"/>
                <w:sz w:val="20"/>
              </w:rPr>
              <w:t>
Марганцевая руда</w:t>
            </w:r>
          </w:p>
          <w:bookmarkEnd w:id="113"/>
          <w:p>
            <w:pPr>
              <w:spacing w:after="20"/>
              <w:ind w:left="20"/>
              <w:jc w:val="both"/>
            </w:pPr>
            <w:r>
              <w:rPr>
                <w:rFonts w:ascii="Times New Roman"/>
                <w:b w:val="false"/>
                <w:i w:val="false"/>
                <w:color w:val="000000"/>
                <w:sz w:val="20"/>
              </w:rPr>
              <w:t>
диоксид кремния, углерод и оксид железа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14"/>
          <w:p>
            <w:pPr>
              <w:spacing w:after="20"/>
              <w:ind w:left="20"/>
              <w:jc w:val="both"/>
            </w:pPr>
            <w:r>
              <w:rPr>
                <w:rFonts w:ascii="Times New Roman"/>
                <w:b w:val="false"/>
                <w:i w:val="false"/>
                <w:color w:val="000000"/>
                <w:sz w:val="20"/>
              </w:rPr>
              <w:t>
ферросилиций</w:t>
            </w:r>
          </w:p>
          <w:bookmarkEnd w:id="114"/>
          <w:p>
            <w:pPr>
              <w:spacing w:after="20"/>
              <w:ind w:left="20"/>
              <w:jc w:val="both"/>
            </w:pPr>
            <w:r>
              <w:rPr>
                <w:rFonts w:ascii="Times New Roman"/>
                <w:b w:val="false"/>
                <w:i w:val="false"/>
                <w:color w:val="000000"/>
                <w:sz w:val="20"/>
              </w:rPr>
              <w:t>
ферромарганец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тыс.т.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Dragon Northwest Ferroalloy Co. Ltd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Ланьчжоу, Китай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Кремневые и хромовые руды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15"/>
          <w:p>
            <w:pPr>
              <w:spacing w:after="20"/>
              <w:ind w:left="20"/>
              <w:jc w:val="both"/>
            </w:pPr>
            <w:r>
              <w:rPr>
                <w:rFonts w:ascii="Times New Roman"/>
                <w:b w:val="false"/>
                <w:i w:val="false"/>
                <w:color w:val="000000"/>
                <w:sz w:val="20"/>
              </w:rPr>
              <w:t>
ферросилиций</w:t>
            </w:r>
          </w:p>
          <w:bookmarkEnd w:id="115"/>
          <w:p>
            <w:pPr>
              <w:spacing w:after="20"/>
              <w:ind w:left="20"/>
              <w:jc w:val="both"/>
            </w:pPr>
            <w:r>
              <w:rPr>
                <w:rFonts w:ascii="Times New Roman"/>
                <w:b w:val="false"/>
                <w:i w:val="false"/>
                <w:color w:val="000000"/>
                <w:sz w:val="20"/>
              </w:rPr>
              <w:t>
феррохром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тыс.т.</w:t>
            </w:r>
          </w:p>
        </w:tc>
      </w:tr>
    </w:tbl>
    <w:bookmarkStart w:name="z252" w:id="116"/>
    <w:p>
      <w:pPr>
        <w:spacing w:after="0"/>
        <w:ind w:left="0"/>
        <w:jc w:val="both"/>
      </w:pPr>
      <w:r>
        <w:rPr>
          <w:rFonts w:ascii="Times New Roman"/>
          <w:b w:val="false"/>
          <w:i w:val="false"/>
          <w:color w:val="000000"/>
          <w:sz w:val="28"/>
        </w:rPr>
        <w:t>
      Ферросплавная отрасль является важнейшим звеном отечественной металлургии Казахстана. По объему, качеству и сортаменту выпускаемых ферросплавов промышленность Казахстана занимает лидирующее место в мире и находится на уровне технически развитых стран, являясь одним из крупнейших из экспортеров.</w:t>
      </w:r>
    </w:p>
    <w:bookmarkEnd w:id="116"/>
    <w:bookmarkStart w:name="z253" w:id="117"/>
    <w:p>
      <w:pPr>
        <w:spacing w:after="0"/>
        <w:ind w:left="0"/>
        <w:jc w:val="both"/>
      </w:pPr>
      <w:r>
        <w:rPr>
          <w:rFonts w:ascii="Times New Roman"/>
          <w:b w:val="false"/>
          <w:i w:val="false"/>
          <w:color w:val="000000"/>
          <w:sz w:val="28"/>
        </w:rPr>
        <w:t>
      Казахстан полностью обеспечивает потребности своей индустрии в сырье, поскольку располагает поистине огромными запасами различных полезных ископаемых: кремния, алюминия, бария, хрома, титана, вольфрама и молибдена, месторождения руд, которые по запасам и качеству не уступают крупным месторождениям мира.</w:t>
      </w:r>
    </w:p>
    <w:bookmarkEnd w:id="117"/>
    <w:bookmarkStart w:name="z254" w:id="118"/>
    <w:p>
      <w:pPr>
        <w:spacing w:after="0"/>
        <w:ind w:left="0"/>
        <w:jc w:val="both"/>
      </w:pPr>
      <w:r>
        <w:rPr>
          <w:rFonts w:ascii="Times New Roman"/>
          <w:b w:val="false"/>
          <w:i w:val="false"/>
          <w:color w:val="000000"/>
          <w:sz w:val="28"/>
        </w:rPr>
        <w:t>
      В нашей республике имеются большие запасы железной руды: Соколовско-Сарбайское, Лисаковское, Аятское, Качарское, Атасуское, Каражалское в Костанайской и Карагандинской областях. По запасам железной руды Казахстан находится на 8 месте в мире, а в СНГ занимает 3-е место.</w:t>
      </w:r>
    </w:p>
    <w:bookmarkEnd w:id="118"/>
    <w:bookmarkStart w:name="z255" w:id="119"/>
    <w:p>
      <w:pPr>
        <w:spacing w:after="0"/>
        <w:ind w:left="0"/>
        <w:jc w:val="both"/>
      </w:pPr>
      <w:r>
        <w:rPr>
          <w:rFonts w:ascii="Times New Roman"/>
          <w:b w:val="false"/>
          <w:i w:val="false"/>
          <w:color w:val="000000"/>
          <w:sz w:val="28"/>
        </w:rPr>
        <w:t>
      В связи с тем, что Казахстан обладает уникальной сырьевой базой хрома, стратегия и тактика в хромовой подотрасли должны быть ориентированы на снижение экспорта хромовой руды и увеличение выпуска высококачественных ферросплавов.</w:t>
      </w:r>
    </w:p>
    <w:bookmarkEnd w:id="119"/>
    <w:bookmarkStart w:name="z256" w:id="120"/>
    <w:p>
      <w:pPr>
        <w:spacing w:after="0"/>
        <w:ind w:left="0"/>
        <w:jc w:val="both"/>
      </w:pPr>
      <w:r>
        <w:rPr>
          <w:rFonts w:ascii="Times New Roman"/>
          <w:b w:val="false"/>
          <w:i w:val="false"/>
          <w:color w:val="000000"/>
          <w:sz w:val="28"/>
        </w:rPr>
        <w:t>
      Кроме больших запасов, значительным преимуществом казахстанской железной руды является ее довольно высокое качество и легкодобываемость. 73 % от разведанных запасов относятся к легкодобываемым.</w:t>
      </w:r>
    </w:p>
    <w:bookmarkEnd w:id="120"/>
    <w:bookmarkStart w:name="z257" w:id="121"/>
    <w:p>
      <w:pPr>
        <w:spacing w:after="0"/>
        <w:ind w:left="0"/>
        <w:jc w:val="both"/>
      </w:pPr>
      <w:r>
        <w:rPr>
          <w:rFonts w:ascii="Times New Roman"/>
          <w:b w:val="false"/>
          <w:i w:val="false"/>
          <w:color w:val="000000"/>
          <w:sz w:val="28"/>
        </w:rPr>
        <w:t>
      Наличие в Казахстане разнообразных и крупных по запасам месторождений минерального сырья служит реальной базой для производства сплавов и лигатур.</w:t>
      </w:r>
    </w:p>
    <w:bookmarkEnd w:id="121"/>
    <w:bookmarkStart w:name="z258" w:id="122"/>
    <w:p>
      <w:pPr>
        <w:spacing w:after="0"/>
        <w:ind w:left="0"/>
        <w:jc w:val="both"/>
      </w:pPr>
      <w:r>
        <w:rPr>
          <w:rFonts w:ascii="Times New Roman"/>
          <w:b w:val="false"/>
          <w:i w:val="false"/>
          <w:color w:val="000000"/>
          <w:sz w:val="28"/>
        </w:rPr>
        <w:t>
      Данные полезные ископаемые востребованы в современной металлургической промышленности, поскольку значительно удешевляют технологию производства конечной продукции и упрощают процесс легирования стали благодаря низкой температуре их плавления.</w:t>
      </w:r>
    </w:p>
    <w:bookmarkEnd w:id="122"/>
    <w:bookmarkStart w:name="z259" w:id="123"/>
    <w:p>
      <w:pPr>
        <w:spacing w:after="0"/>
        <w:ind w:left="0"/>
        <w:jc w:val="both"/>
      </w:pPr>
      <w:r>
        <w:rPr>
          <w:rFonts w:ascii="Times New Roman"/>
          <w:b w:val="false"/>
          <w:i w:val="false"/>
          <w:color w:val="000000"/>
          <w:sz w:val="28"/>
        </w:rPr>
        <w:t xml:space="preserve">
      Основным производителем компонентов металлургического производства в РК является АО ТНК "Казхром", в состав которого входят АО "Донской ГОК", АксЗФ, АктЗФ. </w:t>
      </w:r>
    </w:p>
    <w:bookmarkEnd w:id="123"/>
    <w:bookmarkStart w:name="z260" w:id="124"/>
    <w:p>
      <w:pPr>
        <w:spacing w:after="0"/>
        <w:ind w:left="0"/>
        <w:jc w:val="both"/>
      </w:pPr>
      <w:r>
        <w:rPr>
          <w:rFonts w:ascii="Times New Roman"/>
          <w:b w:val="false"/>
          <w:i w:val="false"/>
          <w:color w:val="000000"/>
          <w:sz w:val="28"/>
        </w:rPr>
        <w:t>
      Донской ГОК, АксЗФ и АктЗФ, входящие в состав АО "ТНК "Казхром", объединены по технологическому принципу с выходом на конечную продукцию.</w:t>
      </w:r>
    </w:p>
    <w:bookmarkEnd w:id="124"/>
    <w:bookmarkStart w:name="z261" w:id="125"/>
    <w:p>
      <w:pPr>
        <w:spacing w:after="0"/>
        <w:ind w:left="0"/>
        <w:jc w:val="both"/>
      </w:pPr>
      <w:r>
        <w:rPr>
          <w:rFonts w:ascii="Times New Roman"/>
          <w:b w:val="false"/>
          <w:i w:val="false"/>
          <w:color w:val="000000"/>
          <w:sz w:val="28"/>
        </w:rPr>
        <w:t>
      Кроме этого, в настоящее время, производством ферросплавов в Казахстане занимаются многочисленные минизаводы, цеха, входящие в структуру других компаний или являющиеся юридически независимыми. Данные предприятия отличаются небольшим сортаментом и объемом выпускаемой продукции. Среди них ТОО "А и К" Экибастуз, ТОО "KSP Steel" Павлодар, ТОО "KazFerroGroup" Шымкент и др. </w:t>
      </w:r>
    </w:p>
    <w:bookmarkEnd w:id="125"/>
    <w:bookmarkStart w:name="z262" w:id="126"/>
    <w:p>
      <w:pPr>
        <w:spacing w:after="0"/>
        <w:ind w:left="0"/>
        <w:jc w:val="both"/>
      </w:pPr>
      <w:r>
        <w:rPr>
          <w:rFonts w:ascii="Times New Roman"/>
          <w:b w:val="false"/>
          <w:i w:val="false"/>
          <w:color w:val="000000"/>
          <w:sz w:val="28"/>
        </w:rPr>
        <w:t>
      Среди современных ферросплавных заводов, построенных в Казахстане в последние годы, можно выделить Карагандинский завод ферросплавов ТОО</w:t>
      </w:r>
      <w:r>
        <w:rPr>
          <w:rFonts w:ascii="Times New Roman"/>
          <w:b/>
          <w:i w:val="false"/>
          <w:color w:val="000000"/>
          <w:sz w:val="28"/>
        </w:rPr>
        <w:t xml:space="preserve"> "</w:t>
      </w:r>
      <w:r>
        <w:rPr>
          <w:rFonts w:ascii="Times New Roman"/>
          <w:b w:val="false"/>
          <w:i w:val="false"/>
          <w:color w:val="000000"/>
          <w:sz w:val="28"/>
        </w:rPr>
        <w:t>YDD Corporation".</w:t>
      </w:r>
    </w:p>
    <w:bookmarkEnd w:id="126"/>
    <w:bookmarkStart w:name="z263" w:id="127"/>
    <w:p>
      <w:pPr>
        <w:spacing w:after="0"/>
        <w:ind w:left="0"/>
        <w:jc w:val="both"/>
      </w:pPr>
      <w:r>
        <w:rPr>
          <w:rFonts w:ascii="Times New Roman"/>
          <w:b w:val="false"/>
          <w:i w:val="false"/>
          <w:color w:val="000000"/>
          <w:sz w:val="28"/>
        </w:rPr>
        <w:t>
      Сведения о крупнейших заводах-производителях ферросплавов в Казахстане приведены в таблице 1.2.</w:t>
      </w:r>
    </w:p>
    <w:bookmarkEnd w:id="127"/>
    <w:bookmarkStart w:name="z264" w:id="128"/>
    <w:p>
      <w:pPr>
        <w:spacing w:after="0"/>
        <w:ind w:left="0"/>
        <w:jc w:val="both"/>
      </w:pPr>
      <w:r>
        <w:rPr>
          <w:rFonts w:ascii="Times New Roman"/>
          <w:b w:val="false"/>
          <w:i w:val="false"/>
          <w:color w:val="000000"/>
          <w:sz w:val="28"/>
        </w:rPr>
        <w:t>
      Таблица 1.2. Крупнейшие предприятия-производители ферросплавов в Казахстане</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29"/>
          <w:p>
            <w:pPr>
              <w:spacing w:after="20"/>
              <w:ind w:left="20"/>
              <w:jc w:val="both"/>
            </w:pPr>
            <w:r>
              <w:rPr>
                <w:rFonts w:ascii="Times New Roman"/>
                <w:b w:val="false"/>
                <w:i w:val="false"/>
                <w:color w:val="000000"/>
                <w:sz w:val="20"/>
              </w:rPr>
              <w:t>
№</w:t>
            </w:r>
          </w:p>
          <w:bookmarkEnd w:id="129"/>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30"/>
          <w:p>
            <w:pPr>
              <w:spacing w:after="20"/>
              <w:ind w:left="20"/>
              <w:jc w:val="both"/>
            </w:pPr>
            <w:r>
              <w:rPr>
                <w:rFonts w:ascii="Times New Roman"/>
                <w:b w:val="false"/>
                <w:i w:val="false"/>
                <w:color w:val="000000"/>
                <w:sz w:val="20"/>
              </w:rPr>
              <w:t>
Компания</w:t>
            </w:r>
          </w:p>
          <w:bookmarkEnd w:id="13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31"/>
          <w:p>
            <w:pPr>
              <w:spacing w:after="20"/>
              <w:ind w:left="20"/>
              <w:jc w:val="both"/>
            </w:pPr>
            <w:r>
              <w:rPr>
                <w:rFonts w:ascii="Times New Roman"/>
                <w:b w:val="false"/>
                <w:i w:val="false"/>
                <w:color w:val="000000"/>
                <w:sz w:val="20"/>
              </w:rPr>
              <w:t>
 </w:t>
            </w:r>
          </w:p>
          <w:bookmarkEnd w:id="131"/>
          <w:p>
            <w:pPr>
              <w:spacing w:after="20"/>
              <w:ind w:left="20"/>
              <w:jc w:val="both"/>
            </w:pPr>
            <w:r>
              <w:rPr>
                <w:rFonts w:ascii="Times New Roman"/>
                <w:b w:val="false"/>
                <w:i w:val="false"/>
                <w:color w:val="000000"/>
                <w:sz w:val="20"/>
              </w:rPr>
              <w:t xml:space="preserve">
АО "ТНК </w:t>
            </w:r>
          </w:p>
          <w:p>
            <w:pPr>
              <w:spacing w:after="20"/>
              <w:ind w:left="20"/>
              <w:jc w:val="both"/>
            </w:pPr>
            <w:r>
              <w:rPr>
                <w:rFonts w:ascii="Times New Roman"/>
                <w:b w:val="false"/>
                <w:i w:val="false"/>
                <w:color w:val="000000"/>
                <w:sz w:val="20"/>
              </w:rPr>
              <w:t>
"Казхром"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"Актюбинский ферросплавный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 высокоуглеродистый феррохром среднеуглеродистый феррохром низкоуглеродистый ферросиликохром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"Аксуский ферросплавный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 феррохром высокоуглеродистый ферросилиций ферросиликохром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"YDD Corporation"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Карагандинский завод ферросплавов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"KSP Steel" ПФ ТОО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металлургический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w:t>
            </w:r>
          </w:p>
        </w:tc>
      </w:tr>
    </w:tbl>
    <w:bookmarkStart w:name="z268" w:id="132"/>
    <w:p>
      <w:pPr>
        <w:spacing w:after="0"/>
        <w:ind w:left="0"/>
        <w:jc w:val="both"/>
      </w:pPr>
      <w:r>
        <w:rPr>
          <w:rFonts w:ascii="Times New Roman"/>
          <w:b w:val="false"/>
          <w:i w:val="false"/>
          <w:color w:val="000000"/>
          <w:sz w:val="28"/>
        </w:rPr>
        <w:t>
      В настоящее время Казахстан производит свыше 2 млн. т. ферросплавов в год. Следует отметить, что основная доля производимых в стране ферросплавов приходится на АксЗФ (табл.1.3).</w:t>
      </w:r>
    </w:p>
    <w:bookmarkEnd w:id="132"/>
    <w:bookmarkStart w:name="z269" w:id="133"/>
    <w:p>
      <w:pPr>
        <w:spacing w:after="0"/>
        <w:ind w:left="0"/>
        <w:jc w:val="both"/>
      </w:pPr>
      <w:r>
        <w:rPr>
          <w:rFonts w:ascii="Times New Roman"/>
          <w:b w:val="false"/>
          <w:i w:val="false"/>
          <w:color w:val="000000"/>
          <w:sz w:val="28"/>
        </w:rPr>
        <w:t>
      Таблица 1.3. Выработка основной продукции за 2017–2019 годы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34"/>
          <w:p>
            <w:pPr>
              <w:spacing w:after="20"/>
              <w:ind w:left="20"/>
              <w:jc w:val="both"/>
            </w:pPr>
            <w:r>
              <w:rPr>
                <w:rFonts w:ascii="Times New Roman"/>
                <w:b w:val="false"/>
                <w:i w:val="false"/>
                <w:color w:val="000000"/>
                <w:sz w:val="20"/>
              </w:rPr>
              <w:t>
№</w:t>
            </w:r>
          </w:p>
          <w:bookmarkEnd w:id="134"/>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886 528,2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914 893,7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970 811,9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Ферросиликохром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Ферросиликохром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74 847,38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1 088 074,0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1 115 766,0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1 168 915,0</w:t>
            </w:r>
          </w:p>
        </w:tc>
      </w:tr>
    </w:tbl>
    <w:bookmarkStart w:name="z271" w:id="135"/>
    <w:p>
      <w:pPr>
        <w:spacing w:after="0"/>
        <w:ind w:left="0"/>
        <w:jc w:val="both"/>
      </w:pPr>
      <w:r>
        <w:rPr>
          <w:rFonts w:ascii="Times New Roman"/>
          <w:b w:val="false"/>
          <w:i w:val="false"/>
          <w:color w:val="000000"/>
          <w:sz w:val="28"/>
        </w:rPr>
        <w:t>
      Марки всех выпускаемых ферросплавов соответствуют эталонам качества и имеют широкий рынок сбыта. Почти три четверти произведҰнных в стране ферросплавов отправляется на экспорт. Основные страны — импортҰры казахстанских ферросплавов — Китай, Япония, Корея, Россия и США. Более 70% добываемой руды отправляется на экспорт.</w:t>
      </w:r>
    </w:p>
    <w:bookmarkEnd w:id="135"/>
    <w:bookmarkStart w:name="z272" w:id="136"/>
    <w:p>
      <w:pPr>
        <w:spacing w:after="0"/>
        <w:ind w:left="0"/>
        <w:jc w:val="both"/>
      </w:pPr>
      <w:r>
        <w:rPr>
          <w:rFonts w:ascii="Times New Roman"/>
          <w:b w:val="false"/>
          <w:i w:val="false"/>
          <w:color w:val="000000"/>
          <w:sz w:val="28"/>
        </w:rPr>
        <w:t>
      Качественные характеристики ферросплавов, их сортамент и методы определения оптимального состава тесно связаны с качеством продукции черной металлургии и литейного производства, которые определяют требования к ферросплавам.</w:t>
      </w:r>
    </w:p>
    <w:bookmarkEnd w:id="136"/>
    <w:bookmarkStart w:name="z273" w:id="137"/>
    <w:p>
      <w:pPr>
        <w:spacing w:after="0"/>
        <w:ind w:left="0"/>
        <w:jc w:val="both"/>
      </w:pPr>
      <w:r>
        <w:rPr>
          <w:rFonts w:ascii="Times New Roman"/>
          <w:b w:val="false"/>
          <w:i w:val="false"/>
          <w:color w:val="000000"/>
          <w:sz w:val="28"/>
        </w:rPr>
        <w:t>
      Для дальнейшего развития ферросплавного производства Казахстана, а также достижения меньшей зависимости от меняющейся конъюнктуры рынка сбыта ферросплавов в настоящее время принимаются меры, расширяющие сортамент продукции и снижающие себестоимость выпускаемых сплавов.</w:t>
      </w:r>
    </w:p>
    <w:bookmarkEnd w:id="137"/>
    <w:p>
      <w:pPr>
        <w:spacing w:after="0"/>
        <w:ind w:left="0"/>
        <w:jc w:val="both"/>
      </w:pPr>
      <w:r>
        <w:rPr>
          <w:rFonts w:ascii="Times New Roman"/>
          <w:b/>
          <w:i w:val="false"/>
          <w:color w:val="000000"/>
          <w:sz w:val="28"/>
        </w:rPr>
        <w:t>1.2. Ресурсы и материалы</w:t>
      </w:r>
    </w:p>
    <w:bookmarkStart w:name="z275" w:id="138"/>
    <w:p>
      <w:pPr>
        <w:spacing w:after="0"/>
        <w:ind w:left="0"/>
        <w:jc w:val="both"/>
      </w:pPr>
      <w:r>
        <w:rPr>
          <w:rFonts w:ascii="Times New Roman"/>
          <w:b w:val="false"/>
          <w:i w:val="false"/>
          <w:color w:val="000000"/>
          <w:sz w:val="28"/>
        </w:rPr>
        <w:t xml:space="preserve">
      Исходным сырьем для получения ферросплавов служат руды или концентраты. </w:t>
      </w:r>
    </w:p>
    <w:bookmarkEnd w:id="138"/>
    <w:bookmarkStart w:name="z276" w:id="139"/>
    <w:p>
      <w:pPr>
        <w:spacing w:after="0"/>
        <w:ind w:left="0"/>
        <w:jc w:val="both"/>
      </w:pPr>
      <w:r>
        <w:rPr>
          <w:rFonts w:ascii="Times New Roman"/>
          <w:b w:val="false"/>
          <w:i w:val="false"/>
          <w:color w:val="000000"/>
          <w:sz w:val="28"/>
        </w:rPr>
        <w:t>
      Для производства основных сплавов ферросилиция, ферромарганца; силикомарганца и феррохрома пользуются рудами, так как в них высокое содержание окислов элемента, подлежащего восстановлению.</w:t>
      </w:r>
    </w:p>
    <w:bookmarkEnd w:id="139"/>
    <w:bookmarkStart w:name="z277" w:id="140"/>
    <w:p>
      <w:pPr>
        <w:spacing w:after="0"/>
        <w:ind w:left="0"/>
        <w:jc w:val="both"/>
      </w:pPr>
      <w:r>
        <w:rPr>
          <w:rFonts w:ascii="Times New Roman"/>
          <w:b w:val="false"/>
          <w:i w:val="false"/>
          <w:color w:val="000000"/>
          <w:sz w:val="28"/>
        </w:rPr>
        <w:t>
      В Казахстане для производства ферросплавов используют следующие руды и концентраты:</w:t>
      </w:r>
    </w:p>
    <w:bookmarkEnd w:id="140"/>
    <w:bookmarkStart w:name="z278" w:id="141"/>
    <w:p>
      <w:pPr>
        <w:spacing w:after="0"/>
        <w:ind w:left="0"/>
        <w:jc w:val="both"/>
      </w:pPr>
      <w:r>
        <w:rPr>
          <w:rFonts w:ascii="Times New Roman"/>
          <w:b w:val="false"/>
          <w:i w:val="false"/>
          <w:color w:val="000000"/>
          <w:sz w:val="28"/>
        </w:rPr>
        <w:t xml:space="preserve">
      хромовая руда (АО "Донской ГОК" - АО "ТНК "Казхром"); </w:t>
      </w:r>
    </w:p>
    <w:bookmarkEnd w:id="141"/>
    <w:bookmarkStart w:name="z279" w:id="142"/>
    <w:p>
      <w:pPr>
        <w:spacing w:after="0"/>
        <w:ind w:left="0"/>
        <w:jc w:val="both"/>
      </w:pPr>
      <w:r>
        <w:rPr>
          <w:rFonts w:ascii="Times New Roman"/>
          <w:b w:val="false"/>
          <w:i w:val="false"/>
          <w:color w:val="000000"/>
          <w:sz w:val="28"/>
        </w:rPr>
        <w:t>
      кварцит (АО "Алаш");</w:t>
      </w:r>
    </w:p>
    <w:bookmarkEnd w:id="142"/>
    <w:bookmarkStart w:name="z280" w:id="143"/>
    <w:p>
      <w:pPr>
        <w:spacing w:after="0"/>
        <w:ind w:left="0"/>
        <w:jc w:val="both"/>
      </w:pPr>
      <w:r>
        <w:rPr>
          <w:rFonts w:ascii="Times New Roman"/>
          <w:b w:val="false"/>
          <w:i w:val="false"/>
          <w:color w:val="000000"/>
          <w:sz w:val="28"/>
        </w:rPr>
        <w:t>
      марганцевый концентрат (АО "Жайремский ГОК", АО "Элрос Казахстан", АО "Алаш", РУ "Казмарганец");</w:t>
      </w:r>
    </w:p>
    <w:bookmarkEnd w:id="143"/>
    <w:bookmarkStart w:name="z281" w:id="144"/>
    <w:p>
      <w:pPr>
        <w:spacing w:after="0"/>
        <w:ind w:left="0"/>
        <w:jc w:val="both"/>
      </w:pPr>
      <w:r>
        <w:rPr>
          <w:rFonts w:ascii="Times New Roman"/>
          <w:b w:val="false"/>
          <w:i w:val="false"/>
          <w:color w:val="000000"/>
          <w:sz w:val="28"/>
        </w:rPr>
        <w:t>
      окатыши хромовые обожженные (Донской ГОК - филиал АО "ТНК "Казхром");</w:t>
      </w:r>
    </w:p>
    <w:bookmarkEnd w:id="144"/>
    <w:bookmarkStart w:name="z282" w:id="145"/>
    <w:p>
      <w:pPr>
        <w:spacing w:after="0"/>
        <w:ind w:left="0"/>
        <w:jc w:val="both"/>
      </w:pPr>
      <w:r>
        <w:rPr>
          <w:rFonts w:ascii="Times New Roman"/>
          <w:b w:val="false"/>
          <w:i w:val="false"/>
          <w:color w:val="000000"/>
          <w:sz w:val="28"/>
        </w:rPr>
        <w:t>
      хромовый офлюсованный агломерат (АксЗФ).</w:t>
      </w:r>
    </w:p>
    <w:bookmarkEnd w:id="145"/>
    <w:bookmarkStart w:name="z283" w:id="146"/>
    <w:p>
      <w:pPr>
        <w:spacing w:after="0"/>
        <w:ind w:left="0"/>
        <w:jc w:val="both"/>
      </w:pPr>
      <w:r>
        <w:rPr>
          <w:rFonts w:ascii="Times New Roman"/>
          <w:b w:val="false"/>
          <w:i w:val="false"/>
          <w:color w:val="000000"/>
          <w:sz w:val="28"/>
        </w:rPr>
        <w:t xml:space="preserve">
      Качество руд и концентратов, поступающих с месторождений Казахстана, должно удовлетворять требованиям стандарта организации и технических условий. </w:t>
      </w:r>
    </w:p>
    <w:bookmarkEnd w:id="146"/>
    <w:bookmarkStart w:name="z284" w:id="147"/>
    <w:p>
      <w:pPr>
        <w:spacing w:after="0"/>
        <w:ind w:left="0"/>
        <w:jc w:val="both"/>
      </w:pPr>
      <w:r>
        <w:rPr>
          <w:rFonts w:ascii="Times New Roman"/>
          <w:b w:val="false"/>
          <w:i w:val="false"/>
          <w:color w:val="000000"/>
          <w:sz w:val="28"/>
        </w:rPr>
        <w:t>
      Марганцевый концентрат, поступающий в АксЗФ для производства ферросиликомарганца с рудоуправления "Казмарганец" и ОАО "Жайремский ГОК", по химическому и гранулометрическому составу должен соответствовать требованиям технических условий, указанных в таблице 1.4–1.5.</w:t>
      </w:r>
    </w:p>
    <w:bookmarkEnd w:id="1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5" w:id="148"/>
    <w:p>
      <w:pPr>
        <w:spacing w:after="0"/>
        <w:ind w:left="0"/>
        <w:jc w:val="both"/>
      </w:pPr>
      <w:r>
        <w:rPr>
          <w:rFonts w:ascii="Times New Roman"/>
          <w:b w:val="false"/>
          <w:i w:val="false"/>
          <w:color w:val="000000"/>
          <w:sz w:val="28"/>
        </w:rPr>
        <w:t>
      Таблица 1.4. Химический состав марганцевого концентрата РУ "Казмарганец</w:t>
      </w:r>
      <w:r>
        <w:rPr>
          <w:rFonts w:ascii="Times New Roman"/>
          <w:b/>
          <w:i w:val="false"/>
          <w:color w:val="000000"/>
          <w:sz w:val="28"/>
        </w:rPr>
        <w:t>"</w:t>
      </w:r>
      <w:r>
        <w:rPr>
          <w:rFonts w:ascii="Times New Roman"/>
          <w:b w:val="false"/>
          <w:i w:val="false"/>
          <w:color w:val="000000"/>
          <w:sz w:val="28"/>
        </w:rPr>
        <w:t xml:space="preserve"> </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49"/>
          <w:p>
            <w:pPr>
              <w:spacing w:after="20"/>
              <w:ind w:left="20"/>
              <w:jc w:val="both"/>
            </w:pPr>
            <w:r>
              <w:rPr>
                <w:rFonts w:ascii="Times New Roman"/>
                <w:b w:val="false"/>
                <w:i w:val="false"/>
                <w:color w:val="000000"/>
                <w:sz w:val="20"/>
              </w:rPr>
              <w:t>
№</w:t>
            </w:r>
          </w:p>
          <w:bookmarkEnd w:id="149"/>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50"/>
          <w:p>
            <w:pPr>
              <w:spacing w:after="20"/>
              <w:ind w:left="20"/>
              <w:jc w:val="both"/>
            </w:pPr>
            <w:r>
              <w:rPr>
                <w:rFonts w:ascii="Times New Roman"/>
                <w:b w:val="false"/>
                <w:i w:val="false"/>
                <w:color w:val="000000"/>
                <w:sz w:val="20"/>
              </w:rPr>
              <w:t>
Марганцевый</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концентрат</w:t>
            </w:r>
          </w:p>
          <w:p>
            <w:pPr>
              <w:spacing w:after="20"/>
              <w:ind w:left="20"/>
              <w:jc w:val="both"/>
            </w:pPr>
            <w:r>
              <w:rPr>
                <w:rFonts w:ascii="Times New Roman"/>
                <w:b w:val="false"/>
                <w:i w:val="false"/>
                <w:color w:val="000000"/>
                <w:sz w:val="20"/>
              </w:rPr>
              <w:t>
</w:t>
            </w:r>
            <w:r>
              <w:rPr>
                <w:rFonts w:ascii="Times New Roman"/>
                <w:b w:val="false"/>
                <w:i w:val="false"/>
                <w:color w:val="000000"/>
                <w:sz w:val="20"/>
              </w:rPr>
              <w:t>рудника "Тур"</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Mn, не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SiO</w:t>
            </w:r>
            <w:r>
              <w:rPr>
                <w:rFonts w:ascii="Times New Roman"/>
                <w:b w:val="false"/>
                <w:i w:val="false"/>
                <w:color w:val="000000"/>
                <w:vertAlign w:val="subscript"/>
              </w:rPr>
              <w:t>2</w:t>
            </w:r>
            <w:r>
              <w:rPr>
                <w:rFonts w:ascii="Times New Roman"/>
                <w:b w:val="false"/>
                <w:i w:val="false"/>
                <w:color w:val="000000"/>
                <w:sz w:val="20"/>
              </w:rPr>
              <w:t>, не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Fe, не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влаги, не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класса менее10 мм, не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290" w:id="151"/>
    <w:p>
      <w:pPr>
        <w:spacing w:after="0"/>
        <w:ind w:left="0"/>
        <w:jc w:val="both"/>
      </w:pPr>
      <w:r>
        <w:rPr>
          <w:rFonts w:ascii="Times New Roman"/>
          <w:b w:val="false"/>
          <w:i w:val="false"/>
          <w:color w:val="000000"/>
          <w:sz w:val="28"/>
        </w:rPr>
        <w:t>
      Таблица 1.5. Химический состав марганцевого концентрата ОАО "Жайремский ГОК"</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52"/>
          <w:p>
            <w:pPr>
              <w:spacing w:after="20"/>
              <w:ind w:left="20"/>
              <w:jc w:val="both"/>
            </w:pPr>
            <w:r>
              <w:rPr>
                <w:rFonts w:ascii="Times New Roman"/>
                <w:b w:val="false"/>
                <w:i w:val="false"/>
                <w:color w:val="000000"/>
                <w:sz w:val="20"/>
              </w:rPr>
              <w:t>
№</w:t>
            </w:r>
          </w:p>
          <w:bookmarkEnd w:id="152"/>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53"/>
          <w:p>
            <w:pPr>
              <w:spacing w:after="20"/>
              <w:ind w:left="20"/>
              <w:jc w:val="both"/>
            </w:pPr>
            <w:r>
              <w:rPr>
                <w:rFonts w:ascii="Times New Roman"/>
                <w:b w:val="false"/>
                <w:i w:val="false"/>
                <w:color w:val="000000"/>
                <w:sz w:val="20"/>
              </w:rPr>
              <w:t>
Ед.</w:t>
            </w:r>
          </w:p>
          <w:bookmarkEnd w:id="153"/>
          <w:p>
            <w:pPr>
              <w:spacing w:after="20"/>
              <w:ind w:left="20"/>
              <w:jc w:val="both"/>
            </w:pPr>
            <w:r>
              <w:rPr>
                <w:rFonts w:ascii="Times New Roman"/>
                <w:b w:val="false"/>
                <w:i w:val="false"/>
                <w:color w:val="000000"/>
                <w:sz w:val="20"/>
              </w:rPr>
              <w:t>
изм.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Крупнокусковой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54"/>
          <w:p>
            <w:pPr>
              <w:spacing w:after="20"/>
              <w:ind w:left="20"/>
              <w:jc w:val="both"/>
            </w:pPr>
            <w:r>
              <w:rPr>
                <w:rFonts w:ascii="Times New Roman"/>
                <w:b w:val="false"/>
                <w:i w:val="false"/>
                <w:color w:val="000000"/>
                <w:sz w:val="20"/>
              </w:rPr>
              <w:t>
МП-2</w:t>
            </w:r>
          </w:p>
          <w:bookmarkEnd w:id="154"/>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Mn, не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Fe, не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фосфора, не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влаги, не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SiO</w:t>
            </w:r>
            <w:r>
              <w:rPr>
                <w:rFonts w:ascii="Times New Roman"/>
                <w:b w:val="false"/>
                <w:i w:val="false"/>
                <w:color w:val="000000"/>
                <w:vertAlign w:val="subscript"/>
              </w:rPr>
              <w:t>2</w:t>
            </w:r>
            <w:r>
              <w:rPr>
                <w:rFonts w:ascii="Times New Roman"/>
                <w:b w:val="false"/>
                <w:i w:val="false"/>
                <w:color w:val="000000"/>
                <w:sz w:val="20"/>
              </w:rPr>
              <w:t>, не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оксида кальция, не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серы, не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отклонения массовой доли марганца, не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отклонения массовой доли железа, не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bl>
    <w:bookmarkStart w:name="z294" w:id="155"/>
    <w:p>
      <w:pPr>
        <w:spacing w:after="0"/>
        <w:ind w:left="0"/>
        <w:jc w:val="both"/>
      </w:pPr>
      <w:r>
        <w:rPr>
          <w:rFonts w:ascii="Times New Roman"/>
          <w:b w:val="false"/>
          <w:i w:val="false"/>
          <w:color w:val="000000"/>
          <w:sz w:val="28"/>
        </w:rPr>
        <w:t>
      Обычно марганцевый концентрат подготовки к использованию не требует, но в зимнее время в случае необходимости концентрат подвергается дополнительному отсеву мелочи 0–10 мм.</w:t>
      </w:r>
    </w:p>
    <w:bookmarkEnd w:id="155"/>
    <w:bookmarkStart w:name="z295" w:id="156"/>
    <w:p>
      <w:pPr>
        <w:spacing w:after="0"/>
        <w:ind w:left="0"/>
        <w:jc w:val="both"/>
      </w:pPr>
      <w:r>
        <w:rPr>
          <w:rFonts w:ascii="Times New Roman"/>
          <w:b w:val="false"/>
          <w:i w:val="false"/>
          <w:color w:val="000000"/>
          <w:sz w:val="28"/>
        </w:rPr>
        <w:t xml:space="preserve">
      Важным условием при оценке качества руды является высокое значение соотношения ведущего элемента и железа. Это соотношение должно составлять для марганцевых руд более 9:1, для хромовых низшего сорта, не менее 2,2:1 и для руд первого сорта 2,9:1 и выше. </w:t>
      </w:r>
    </w:p>
    <w:bookmarkEnd w:id="156"/>
    <w:bookmarkStart w:name="z296" w:id="157"/>
    <w:p>
      <w:pPr>
        <w:spacing w:after="0"/>
        <w:ind w:left="0"/>
        <w:jc w:val="both"/>
      </w:pPr>
      <w:r>
        <w:rPr>
          <w:rFonts w:ascii="Times New Roman"/>
          <w:b w:val="false"/>
          <w:i w:val="false"/>
          <w:color w:val="000000"/>
          <w:sz w:val="28"/>
        </w:rPr>
        <w:t>
      Снижение этого соотношения не позволяет получить стандартные сплавы по содержанию ведущего элемента без предварительного обогащения руд и ухудшает технико-экономические показатели производства. В связи с усиливающимся истощением запасов богатых руд в настоящее время заводы удовлетворяются все более бедными рудами.</w:t>
      </w:r>
    </w:p>
    <w:bookmarkEnd w:id="157"/>
    <w:bookmarkStart w:name="z297" w:id="158"/>
    <w:p>
      <w:pPr>
        <w:spacing w:after="0"/>
        <w:ind w:left="0"/>
        <w:jc w:val="both"/>
      </w:pPr>
      <w:r>
        <w:rPr>
          <w:rFonts w:ascii="Times New Roman"/>
          <w:b w:val="false"/>
          <w:i w:val="false"/>
          <w:color w:val="000000"/>
          <w:sz w:val="28"/>
        </w:rPr>
        <w:t>
      Ценность руды повышается с уменьшением содержания в ней вредных примесей: фосфора, серы, меди и т. п.</w:t>
      </w:r>
    </w:p>
    <w:bookmarkEnd w:id="158"/>
    <w:bookmarkStart w:name="z298" w:id="159"/>
    <w:p>
      <w:pPr>
        <w:spacing w:after="0"/>
        <w:ind w:left="0"/>
        <w:jc w:val="both"/>
      </w:pPr>
      <w:r>
        <w:rPr>
          <w:rFonts w:ascii="Times New Roman"/>
          <w:b w:val="false"/>
          <w:i w:val="false"/>
          <w:color w:val="000000"/>
          <w:sz w:val="28"/>
        </w:rPr>
        <w:t xml:space="preserve">
      Существенную роль при выборе руды играет ее фракционный состав, который очень часто определяет технико-экономические показатели производства. </w:t>
      </w:r>
    </w:p>
    <w:bookmarkEnd w:id="159"/>
    <w:bookmarkStart w:name="z299" w:id="160"/>
    <w:p>
      <w:pPr>
        <w:spacing w:after="0"/>
        <w:ind w:left="0"/>
        <w:jc w:val="both"/>
      </w:pPr>
      <w:r>
        <w:rPr>
          <w:rFonts w:ascii="Times New Roman"/>
          <w:b w:val="false"/>
          <w:i w:val="false"/>
          <w:color w:val="000000"/>
          <w:sz w:val="28"/>
        </w:rPr>
        <w:t>
      Основным сырьем для производства ферросплавов в Казахстане является хромовая руда Донского горно-обогатительного комбината (г. Хромтау) с содержанием основного компонента 47–50 %.</w:t>
      </w:r>
    </w:p>
    <w:bookmarkEnd w:id="160"/>
    <w:bookmarkStart w:name="z300" w:id="161"/>
    <w:p>
      <w:pPr>
        <w:spacing w:after="0"/>
        <w:ind w:left="0"/>
        <w:jc w:val="both"/>
      </w:pPr>
      <w:r>
        <w:rPr>
          <w:rFonts w:ascii="Times New Roman"/>
          <w:b w:val="false"/>
          <w:i w:val="false"/>
          <w:color w:val="000000"/>
          <w:sz w:val="28"/>
        </w:rPr>
        <w:t>
      При производстве высокоуглеродистого хрома по химическому составу руды хромовые должны соответствовать нормам, указанным в таблице 1.6.</w:t>
      </w:r>
    </w:p>
    <w:bookmarkEnd w:id="1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1" w:id="162"/>
    <w:p>
      <w:pPr>
        <w:spacing w:after="0"/>
        <w:ind w:left="0"/>
        <w:jc w:val="both"/>
      </w:pPr>
      <w:r>
        <w:rPr>
          <w:rFonts w:ascii="Times New Roman"/>
          <w:b w:val="false"/>
          <w:i w:val="false"/>
          <w:color w:val="000000"/>
          <w:sz w:val="28"/>
        </w:rPr>
        <w:t xml:space="preserve">
      Таблица 1.6. Химический состав руды хромовой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63"/>
          <w:p>
            <w:pPr>
              <w:spacing w:after="20"/>
              <w:ind w:left="20"/>
              <w:jc w:val="both"/>
            </w:pPr>
            <w:r>
              <w:rPr>
                <w:rFonts w:ascii="Times New Roman"/>
                <w:b w:val="false"/>
                <w:i w:val="false"/>
                <w:color w:val="000000"/>
                <w:sz w:val="20"/>
              </w:rPr>
              <w:t>
№</w:t>
            </w:r>
          </w:p>
          <w:bookmarkEnd w:id="163"/>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64"/>
          <w:p>
            <w:pPr>
              <w:spacing w:after="20"/>
              <w:ind w:left="20"/>
              <w:jc w:val="both"/>
            </w:pPr>
            <w:r>
              <w:rPr>
                <w:rFonts w:ascii="Times New Roman"/>
                <w:b w:val="false"/>
                <w:i w:val="false"/>
                <w:color w:val="000000"/>
                <w:sz w:val="20"/>
              </w:rPr>
              <w:t>
Наименование показателей</w:t>
            </w:r>
          </w:p>
          <w:bookmarkEnd w:id="164"/>
          <w:p>
            <w:pPr>
              <w:spacing w:after="20"/>
              <w:ind w:left="20"/>
              <w:jc w:val="both"/>
            </w:pPr>
            <w:r>
              <w:rPr>
                <w:rFonts w:ascii="Times New Roman"/>
                <w:b w:val="false"/>
                <w:i w:val="false"/>
                <w:color w:val="000000"/>
                <w:sz w:val="20"/>
              </w:rPr>
              <w:t>
качества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руды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РХ-3/РХ-4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ДХ-1-6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оксида Cr</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r>
              <w:rPr>
                <w:rFonts w:ascii="Times New Roman"/>
                <w:b w:val="false"/>
                <w:i w:val="false"/>
                <w:color w:val="000000"/>
                <w:sz w:val="20"/>
              </w:rPr>
              <w:t>, %, не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диоксида кремния, %,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массовой доли оксида хрома к закиси железа, %, не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фосфора, %,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серы, %,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bl>
    <w:bookmarkStart w:name="z304" w:id="165"/>
    <w:p>
      <w:pPr>
        <w:spacing w:after="0"/>
        <w:ind w:left="0"/>
        <w:jc w:val="both"/>
      </w:pPr>
      <w:r>
        <w:rPr>
          <w:rFonts w:ascii="Times New Roman"/>
          <w:b w:val="false"/>
          <w:i w:val="false"/>
          <w:color w:val="000000"/>
          <w:sz w:val="28"/>
        </w:rPr>
        <w:t>
      Гранулометрический состав хромовой руды, необходимый в производстве высокоуглеродистого хрома, представлен в таблице 1.7.</w:t>
      </w:r>
    </w:p>
    <w:bookmarkEnd w:id="1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5" w:id="166"/>
    <w:p>
      <w:pPr>
        <w:spacing w:after="0"/>
        <w:ind w:left="0"/>
        <w:jc w:val="both"/>
      </w:pPr>
      <w:r>
        <w:rPr>
          <w:rFonts w:ascii="Times New Roman"/>
          <w:b w:val="false"/>
          <w:i w:val="false"/>
          <w:color w:val="000000"/>
          <w:sz w:val="28"/>
        </w:rPr>
        <w:t xml:space="preserve">
      Таблица 1.7. Гранулометрический состав руды хромовой </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67"/>
          <w:p>
            <w:pPr>
              <w:spacing w:after="20"/>
              <w:ind w:left="20"/>
              <w:jc w:val="both"/>
            </w:pPr>
            <w:r>
              <w:rPr>
                <w:rFonts w:ascii="Times New Roman"/>
                <w:b w:val="false"/>
                <w:i w:val="false"/>
                <w:color w:val="000000"/>
                <w:sz w:val="20"/>
              </w:rPr>
              <w:t>
№</w:t>
            </w:r>
          </w:p>
          <w:bookmarkEnd w:id="167"/>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руды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68"/>
          <w:p>
            <w:pPr>
              <w:spacing w:after="20"/>
              <w:ind w:left="20"/>
              <w:jc w:val="both"/>
            </w:pPr>
            <w:r>
              <w:rPr>
                <w:rFonts w:ascii="Times New Roman"/>
                <w:b w:val="false"/>
                <w:i w:val="false"/>
                <w:color w:val="000000"/>
                <w:sz w:val="20"/>
              </w:rPr>
              <w:t>
Массовая доля класса</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от 0 до 10 мм, %, не более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69"/>
          <w:p>
            <w:pPr>
              <w:spacing w:after="20"/>
              <w:ind w:left="20"/>
              <w:jc w:val="both"/>
            </w:pPr>
            <w:r>
              <w:rPr>
                <w:rFonts w:ascii="Times New Roman"/>
                <w:b w:val="false"/>
                <w:i w:val="false"/>
                <w:color w:val="000000"/>
                <w:sz w:val="20"/>
              </w:rPr>
              <w:t>
Cr</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w:t>
            </w:r>
          </w:p>
          <w:bookmarkEnd w:id="169"/>
          <w:p>
            <w:pPr>
              <w:spacing w:after="20"/>
              <w:ind w:left="20"/>
              <w:jc w:val="both"/>
            </w:pPr>
            <w:r>
              <w:rPr>
                <w:rFonts w:ascii="Times New Roman"/>
                <w:b w:val="false"/>
                <w:i w:val="false"/>
                <w:color w:val="000000"/>
                <w:sz w:val="20"/>
              </w:rPr>
              <w:t>
не менее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РХ-3/РХ-4 (фр. от 10 мм до 160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КХ-3(фр. от 10 мм до 160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ДХ-1-6 (фр. от 0 до 300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310" w:id="170"/>
    <w:p>
      <w:pPr>
        <w:spacing w:after="0"/>
        <w:ind w:left="0"/>
        <w:jc w:val="both"/>
      </w:pPr>
      <w:r>
        <w:rPr>
          <w:rFonts w:ascii="Times New Roman"/>
          <w:b w:val="false"/>
          <w:i w:val="false"/>
          <w:color w:val="000000"/>
          <w:sz w:val="28"/>
        </w:rPr>
        <w:t xml:space="preserve">
      При осуществлении на заводе ряда технологических процессов, требующих применения руды различного качества, поступившую на завод руду складируют в соответствии с химическим и гранулометрическим составом и перед подачей на печи усредняют для обеспечения стабильности свойств. В случае необходимости руду рассеивают и измельчают или, наоборот, окусковывают, подвергают сушке или обжигу и предварительному восстановлению. </w:t>
      </w:r>
    </w:p>
    <w:bookmarkEnd w:id="170"/>
    <w:bookmarkStart w:name="z311" w:id="171"/>
    <w:p>
      <w:pPr>
        <w:spacing w:after="0"/>
        <w:ind w:left="0"/>
        <w:jc w:val="both"/>
      </w:pPr>
      <w:r>
        <w:rPr>
          <w:rFonts w:ascii="Times New Roman"/>
          <w:b w:val="false"/>
          <w:i w:val="false"/>
          <w:color w:val="000000"/>
          <w:sz w:val="28"/>
        </w:rPr>
        <w:t>
      Качество поступающего на завод кварцита для выплавки ферросилиция должно соответствовать требованиям и нормам, указанным в таблице 1.8.</w:t>
      </w:r>
    </w:p>
    <w:bookmarkEnd w:id="1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2" w:id="172"/>
    <w:p>
      <w:pPr>
        <w:spacing w:after="0"/>
        <w:ind w:left="0"/>
        <w:jc w:val="both"/>
      </w:pPr>
      <w:r>
        <w:rPr>
          <w:rFonts w:ascii="Times New Roman"/>
          <w:b w:val="false"/>
          <w:i w:val="false"/>
          <w:color w:val="000000"/>
          <w:sz w:val="28"/>
        </w:rPr>
        <w:t>
      Таблица 1.8. Основные требования к кварциту</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73"/>
          <w:p>
            <w:pPr>
              <w:spacing w:after="20"/>
              <w:ind w:left="20"/>
              <w:jc w:val="both"/>
            </w:pPr>
            <w:r>
              <w:rPr>
                <w:rFonts w:ascii="Times New Roman"/>
                <w:b w:val="false"/>
                <w:i w:val="false"/>
                <w:color w:val="000000"/>
                <w:sz w:val="20"/>
              </w:rPr>
              <w:t>
№</w:t>
            </w:r>
          </w:p>
          <w:bookmarkEnd w:id="173"/>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74"/>
          <w:p>
            <w:pPr>
              <w:spacing w:after="20"/>
              <w:ind w:left="20"/>
              <w:jc w:val="both"/>
            </w:pPr>
            <w:r>
              <w:rPr>
                <w:rFonts w:ascii="Times New Roman"/>
                <w:b w:val="false"/>
                <w:i w:val="false"/>
                <w:color w:val="000000"/>
                <w:sz w:val="20"/>
              </w:rPr>
              <w:t>
КФ-97</w:t>
            </w:r>
          </w:p>
          <w:bookmarkEnd w:id="17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75"/>
          <w:p>
            <w:pPr>
              <w:spacing w:after="20"/>
              <w:ind w:left="20"/>
              <w:jc w:val="both"/>
            </w:pPr>
            <w:r>
              <w:rPr>
                <w:rFonts w:ascii="Times New Roman"/>
                <w:b w:val="false"/>
                <w:i w:val="false"/>
                <w:color w:val="000000"/>
                <w:sz w:val="20"/>
              </w:rPr>
              <w:t>
ПКК-97</w:t>
            </w:r>
          </w:p>
          <w:bookmarkEnd w:id="17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оксида кремния (SiO</w:t>
            </w:r>
            <w:r>
              <w:rPr>
                <w:rFonts w:ascii="Times New Roman"/>
                <w:b w:val="false"/>
                <w:i w:val="false"/>
                <w:color w:val="000000"/>
                <w:vertAlign w:val="subscript"/>
              </w:rPr>
              <w:t>2</w:t>
            </w:r>
            <w:r>
              <w:rPr>
                <w:rFonts w:ascii="Times New Roman"/>
                <w:b w:val="false"/>
                <w:i w:val="false"/>
                <w:color w:val="000000"/>
                <w:sz w:val="20"/>
              </w:rPr>
              <w:t>), %, не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оксида алюминия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оксида железа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пятиокиси фосфора, %,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оксида кальция (CaO), %,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влаги (W), %,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316" w:id="1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Окатыши хромовые обожженные </w:t>
      </w:r>
    </w:p>
    <w:bookmarkEnd w:id="176"/>
    <w:bookmarkStart w:name="z317" w:id="177"/>
    <w:p>
      <w:pPr>
        <w:spacing w:after="0"/>
        <w:ind w:left="0"/>
        <w:jc w:val="both"/>
      </w:pPr>
      <w:r>
        <w:rPr>
          <w:rFonts w:ascii="Times New Roman"/>
          <w:b w:val="false"/>
          <w:i w:val="false"/>
          <w:color w:val="000000"/>
          <w:sz w:val="28"/>
        </w:rPr>
        <w:t xml:space="preserve">
      Качество хромовых обожжҰнных окатышей для производства высокоуглеродистого феррохрома должно удовлетворять требованиям нормативных документов и технических условии РК или заказчика. </w:t>
      </w:r>
    </w:p>
    <w:bookmarkEnd w:id="177"/>
    <w:bookmarkStart w:name="z318" w:id="178"/>
    <w:p>
      <w:pPr>
        <w:spacing w:after="0"/>
        <w:ind w:left="0"/>
        <w:jc w:val="both"/>
      </w:pPr>
      <w:r>
        <w:rPr>
          <w:rFonts w:ascii="Times New Roman"/>
          <w:b w:val="false"/>
          <w:i w:val="false"/>
          <w:color w:val="000000"/>
          <w:sz w:val="28"/>
        </w:rPr>
        <w:t>
      Химический состав хромовых окатышей должны соответствовать нормам, указанным в таблице 1.9.</w:t>
      </w:r>
    </w:p>
    <w:bookmarkEnd w:id="1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9" w:id="179"/>
    <w:p>
      <w:pPr>
        <w:spacing w:after="0"/>
        <w:ind w:left="0"/>
        <w:jc w:val="both"/>
      </w:pPr>
      <w:r>
        <w:rPr>
          <w:rFonts w:ascii="Times New Roman"/>
          <w:b w:val="false"/>
          <w:i w:val="false"/>
          <w:color w:val="000000"/>
          <w:sz w:val="28"/>
        </w:rPr>
        <w:t>
      Таблица 1.9. Качественный состав окатышей</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80"/>
          <w:p>
            <w:pPr>
              <w:spacing w:after="20"/>
              <w:ind w:left="20"/>
              <w:jc w:val="both"/>
            </w:pPr>
            <w:r>
              <w:rPr>
                <w:rFonts w:ascii="Times New Roman"/>
                <w:b w:val="false"/>
                <w:i w:val="false"/>
                <w:color w:val="000000"/>
                <w:sz w:val="20"/>
              </w:rPr>
              <w:t>
№ п/п</w:t>
            </w:r>
          </w:p>
          <w:bookmarkEnd w:id="18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оксида хрома, %, не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диоксида кремния, %,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фосфора, %,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серы, %,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класса крупности от 0 до 5 мм, %,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окатышей,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прочности на сжатие, кгс/окатыш, не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влаги, %,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серы, %,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класса крупности от 0 до 5 мм, %,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окатышей,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прочности на сжатие, кгс/окатыш, не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влаги, %,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321" w:id="181"/>
    <w:p>
      <w:pPr>
        <w:spacing w:after="0"/>
        <w:ind w:left="0"/>
        <w:jc w:val="both"/>
      </w:pPr>
      <w:r>
        <w:rPr>
          <w:rFonts w:ascii="Times New Roman"/>
          <w:b w:val="false"/>
          <w:i w:val="false"/>
          <w:color w:val="000000"/>
          <w:sz w:val="28"/>
        </w:rPr>
        <w:t>
      Допускается отклонение массовой доли оксида хрома в меньшую сторону не более 2 % и диоксида кремния в большую сторону не более 1 % в отдельных партиях одной поставки.</w:t>
      </w:r>
    </w:p>
    <w:bookmarkEnd w:id="181"/>
    <w:bookmarkStart w:name="z322" w:id="182"/>
    <w:p>
      <w:pPr>
        <w:spacing w:after="0"/>
        <w:ind w:left="0"/>
        <w:jc w:val="both"/>
      </w:pPr>
      <w:r>
        <w:rPr>
          <w:rFonts w:ascii="Times New Roman"/>
          <w:b w:val="false"/>
          <w:i w:val="false"/>
          <w:color w:val="000000"/>
          <w:sz w:val="28"/>
        </w:rPr>
        <w:t>
      Офлюсованный хромовый агломерат</w:t>
      </w:r>
    </w:p>
    <w:bookmarkEnd w:id="182"/>
    <w:bookmarkStart w:name="z323" w:id="183"/>
    <w:p>
      <w:pPr>
        <w:spacing w:after="0"/>
        <w:ind w:left="0"/>
        <w:jc w:val="both"/>
      </w:pPr>
      <w:r>
        <w:rPr>
          <w:rFonts w:ascii="Times New Roman"/>
          <w:b w:val="false"/>
          <w:i w:val="false"/>
          <w:color w:val="000000"/>
          <w:sz w:val="28"/>
        </w:rPr>
        <w:t>
      Офлюсованный хромовый агломерат, производимый в АглЦ, по химическому и фракционному составу должен соответствовать требованиям, указанным в таблице 1.10.</w:t>
      </w:r>
    </w:p>
    <w:bookmarkEnd w:id="1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4" w:id="184"/>
    <w:p>
      <w:pPr>
        <w:spacing w:after="0"/>
        <w:ind w:left="0"/>
        <w:jc w:val="both"/>
      </w:pPr>
      <w:r>
        <w:rPr>
          <w:rFonts w:ascii="Times New Roman"/>
          <w:b w:val="false"/>
          <w:i w:val="false"/>
          <w:color w:val="000000"/>
          <w:sz w:val="28"/>
        </w:rPr>
        <w:t>
      Таблица 1.10. Требования к офлюсованному хромовому агломерату</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85"/>
          <w:p>
            <w:pPr>
              <w:spacing w:after="20"/>
              <w:ind w:left="20"/>
              <w:jc w:val="both"/>
            </w:pPr>
            <w:r>
              <w:rPr>
                <w:rFonts w:ascii="Times New Roman"/>
                <w:b w:val="false"/>
                <w:i w:val="false"/>
                <w:color w:val="000000"/>
                <w:sz w:val="20"/>
              </w:rPr>
              <w:t>
№ п/п</w:t>
            </w:r>
          </w:p>
          <w:bookmarkEnd w:id="18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Cr</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xml:space="preserve">, %, не менее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Гранулометрический состав,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(8) до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доля подрешетного продукта, %, не более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доля надрешетного продукта, %, не более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326" w:id="186"/>
    <w:p>
      <w:pPr>
        <w:spacing w:after="0"/>
        <w:ind w:left="0"/>
        <w:jc w:val="both"/>
      </w:pPr>
      <w:r>
        <w:rPr>
          <w:rFonts w:ascii="Times New Roman"/>
          <w:b w:val="false"/>
          <w:i w:val="false"/>
          <w:color w:val="000000"/>
          <w:sz w:val="28"/>
        </w:rPr>
        <w:t>
      При подаче агломерата в ПЦ через склады ЦПШ (ОПШ-2) содержание мелочи менее 6 мм в нем может превышать установленный норматив по независящим от АглЦ причинам, за счет дополнительных перегрузок грейферным краном.</w:t>
      </w:r>
    </w:p>
    <w:bookmarkEnd w:id="186"/>
    <w:bookmarkStart w:name="z327" w:id="187"/>
    <w:p>
      <w:pPr>
        <w:spacing w:after="0"/>
        <w:ind w:left="0"/>
        <w:jc w:val="both"/>
      </w:pPr>
      <w:r>
        <w:rPr>
          <w:rFonts w:ascii="Times New Roman"/>
          <w:b w:val="false"/>
          <w:i w:val="false"/>
          <w:color w:val="000000"/>
          <w:sz w:val="28"/>
        </w:rPr>
        <w:t>
      Массовые доли фосфора, серы, двуокиси кремния и оксида магния, углерода и железа служат для дополнительной характеристики качества продукции. Среднее содержание данных элементов в агломерате может составлять:</w:t>
      </w:r>
    </w:p>
    <w:bookmarkEnd w:id="187"/>
    <w:bookmarkStart w:name="z328" w:id="188"/>
    <w:p>
      <w:pPr>
        <w:spacing w:after="0"/>
        <w:ind w:left="0"/>
        <w:jc w:val="both"/>
      </w:pPr>
      <w:r>
        <w:rPr>
          <w:rFonts w:ascii="Times New Roman"/>
          <w:b w:val="false"/>
          <w:i w:val="false"/>
          <w:color w:val="000000"/>
          <w:sz w:val="28"/>
        </w:rPr>
        <w:t>
      SiO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 xml:space="preserve">– от 12 % до 18 %;       </w:t>
      </w:r>
    </w:p>
    <w:bookmarkEnd w:id="188"/>
    <w:bookmarkStart w:name="z329" w:id="189"/>
    <w:p>
      <w:pPr>
        <w:spacing w:after="0"/>
        <w:ind w:left="0"/>
        <w:jc w:val="both"/>
      </w:pPr>
      <w:r>
        <w:rPr>
          <w:rFonts w:ascii="Times New Roman"/>
          <w:b w:val="false"/>
          <w:i w:val="false"/>
          <w:color w:val="000000"/>
          <w:sz w:val="28"/>
        </w:rPr>
        <w:t xml:space="preserve">
      Fe </w:t>
      </w:r>
      <w:r>
        <w:rPr>
          <w:rFonts w:ascii="Times New Roman"/>
          <w:b w:val="false"/>
          <w:i w:val="false"/>
          <w:color w:val="000000"/>
          <w:vertAlign w:val="subscript"/>
        </w:rPr>
        <w:t>общ</w:t>
      </w:r>
      <w:r>
        <w:rPr>
          <w:rFonts w:ascii="Times New Roman"/>
          <w:b w:val="false"/>
          <w:i w:val="false"/>
          <w:color w:val="000000"/>
          <w:vertAlign w:val="subscript"/>
        </w:rPr>
        <w:t xml:space="preserve"> </w:t>
      </w:r>
      <w:r>
        <w:rPr>
          <w:rFonts w:ascii="Times New Roman"/>
          <w:b w:val="false"/>
          <w:i w:val="false"/>
          <w:color w:val="000000"/>
          <w:sz w:val="28"/>
        </w:rPr>
        <w:t xml:space="preserve">– от 8 % до 10 %;      </w:t>
      </w:r>
    </w:p>
    <w:bookmarkEnd w:id="189"/>
    <w:bookmarkStart w:name="z330" w:id="190"/>
    <w:p>
      <w:pPr>
        <w:spacing w:after="0"/>
        <w:ind w:left="0"/>
        <w:jc w:val="both"/>
      </w:pPr>
      <w:r>
        <w:rPr>
          <w:rFonts w:ascii="Times New Roman"/>
          <w:b w:val="false"/>
          <w:i w:val="false"/>
          <w:color w:val="000000"/>
          <w:sz w:val="28"/>
        </w:rPr>
        <w:t xml:space="preserve">
      S – от 0,004 % до 0,02 %;      </w:t>
      </w:r>
    </w:p>
    <w:bookmarkEnd w:id="190"/>
    <w:bookmarkStart w:name="z331" w:id="191"/>
    <w:p>
      <w:pPr>
        <w:spacing w:after="0"/>
        <w:ind w:left="0"/>
        <w:jc w:val="both"/>
      </w:pPr>
      <w:r>
        <w:rPr>
          <w:rFonts w:ascii="Times New Roman"/>
          <w:b w:val="false"/>
          <w:i w:val="false"/>
          <w:color w:val="000000"/>
          <w:sz w:val="28"/>
        </w:rPr>
        <w:t xml:space="preserve">
      MgO       - от 20 % до 25 %;       </w:t>
      </w:r>
    </w:p>
    <w:bookmarkEnd w:id="191"/>
    <w:bookmarkStart w:name="z332" w:id="192"/>
    <w:p>
      <w:pPr>
        <w:spacing w:after="0"/>
        <w:ind w:left="0"/>
        <w:jc w:val="both"/>
      </w:pPr>
      <w:r>
        <w:rPr>
          <w:rFonts w:ascii="Times New Roman"/>
          <w:b w:val="false"/>
          <w:i w:val="false"/>
          <w:color w:val="000000"/>
          <w:sz w:val="28"/>
        </w:rPr>
        <w:t>
      С – не более 0,5 %;</w:t>
      </w:r>
    </w:p>
    <w:bookmarkEnd w:id="192"/>
    <w:bookmarkStart w:name="z333" w:id="193"/>
    <w:p>
      <w:pPr>
        <w:spacing w:after="0"/>
        <w:ind w:left="0"/>
        <w:jc w:val="both"/>
      </w:pPr>
      <w:r>
        <w:rPr>
          <w:rFonts w:ascii="Times New Roman"/>
          <w:b w:val="false"/>
          <w:i w:val="false"/>
          <w:color w:val="000000"/>
          <w:sz w:val="28"/>
        </w:rPr>
        <w:t>
      Р – от 0,002 % до 0,0035 %.</w:t>
      </w:r>
    </w:p>
    <w:bookmarkEnd w:id="193"/>
    <w:bookmarkStart w:name="z334" w:id="194"/>
    <w:p>
      <w:pPr>
        <w:spacing w:after="0"/>
        <w:ind w:left="0"/>
        <w:jc w:val="both"/>
      </w:pPr>
      <w:r>
        <w:rPr>
          <w:rFonts w:ascii="Times New Roman"/>
          <w:b w:val="false"/>
          <w:i w:val="false"/>
          <w:color w:val="000000"/>
          <w:sz w:val="28"/>
        </w:rPr>
        <w:t>
      Агломерат не должен содержать посторонних загрязняющих примесей (грунта, строительного мусора и др.).</w:t>
      </w:r>
    </w:p>
    <w:bookmarkEnd w:id="194"/>
    <w:bookmarkStart w:name="z335" w:id="195"/>
    <w:p>
      <w:pPr>
        <w:spacing w:after="0"/>
        <w:ind w:left="0"/>
        <w:jc w:val="both"/>
      </w:pPr>
      <w:r>
        <w:rPr>
          <w:rFonts w:ascii="Times New Roman"/>
          <w:b w:val="false"/>
          <w:i w:val="false"/>
          <w:color w:val="000000"/>
          <w:sz w:val="28"/>
        </w:rPr>
        <w:t>
       В период перехода с производства марганцевого агломерата на хромовый допускается наличие в хромовом агломерате марганецсодержащих материалов в количестве не более 1 %.</w:t>
      </w:r>
    </w:p>
    <w:bookmarkEnd w:id="195"/>
    <w:bookmarkStart w:name="z336" w:id="196"/>
    <w:p>
      <w:pPr>
        <w:spacing w:after="0"/>
        <w:ind w:left="0"/>
        <w:jc w:val="both"/>
      </w:pPr>
      <w:r>
        <w:rPr>
          <w:rFonts w:ascii="Times New Roman"/>
          <w:b w:val="false"/>
          <w:i w:val="false"/>
          <w:color w:val="000000"/>
          <w:sz w:val="28"/>
        </w:rPr>
        <w:t>
      Спеченный агломерат подвергается дроблению в щековой дробилке и после отсева мелочи имеет крупность от 6 (8) мм до 100 мм. После чего производится отгрузка его в ЦПШ для дальнейшего использования.</w:t>
      </w:r>
    </w:p>
    <w:bookmarkEnd w:id="196"/>
    <w:bookmarkStart w:name="z337" w:id="197"/>
    <w:p>
      <w:pPr>
        <w:spacing w:after="0"/>
        <w:ind w:left="0"/>
        <w:jc w:val="both"/>
      </w:pPr>
      <w:r>
        <w:rPr>
          <w:rFonts w:ascii="Times New Roman"/>
          <w:b w:val="false"/>
          <w:i w:val="false"/>
          <w:color w:val="000000"/>
          <w:sz w:val="28"/>
        </w:rPr>
        <w:t>
      Офлюсованный хромовый агломерат складируется и хранится в пролетесклада шихты и шихтоподачи ЦПШ (ОПШ-2) и дополнительной подготовки к использованию не требует.</w:t>
      </w:r>
    </w:p>
    <w:bookmarkEnd w:id="197"/>
    <w:bookmarkStart w:name="z338" w:id="198"/>
    <w:p>
      <w:pPr>
        <w:spacing w:after="0"/>
        <w:ind w:left="0"/>
        <w:jc w:val="both"/>
      </w:pPr>
      <w:r>
        <w:rPr>
          <w:rFonts w:ascii="Times New Roman"/>
          <w:b w:val="false"/>
          <w:i w:val="false"/>
          <w:color w:val="000000"/>
          <w:sz w:val="28"/>
        </w:rPr>
        <w:t>
      При выплавке высокоуглеродистого феррохрома с использованием офлюсованного хромового агломерата подача флюса в калошу производится только на навеску хромовой руды. При добавке в калошу 100 кг хромового агломерата навеска кварцита уменьшается примерно на 5 кг.</w:t>
      </w:r>
    </w:p>
    <w:bookmarkEnd w:id="198"/>
    <w:bookmarkStart w:name="z339" w:id="199"/>
    <w:p>
      <w:pPr>
        <w:spacing w:after="0"/>
        <w:ind w:left="0"/>
        <w:jc w:val="both"/>
      </w:pPr>
      <w:r>
        <w:rPr>
          <w:rFonts w:ascii="Times New Roman"/>
          <w:b w:val="false"/>
          <w:i w:val="false"/>
          <w:color w:val="000000"/>
          <w:sz w:val="28"/>
        </w:rPr>
        <w:t xml:space="preserve">
      </w:t>
      </w:r>
      <w:r>
        <w:rPr>
          <w:rFonts w:ascii="Times New Roman"/>
          <w:b/>
          <w:i w:val="false"/>
          <w:color w:val="000000"/>
          <w:sz w:val="28"/>
        </w:rPr>
        <w:t>Восстановители</w:t>
      </w:r>
    </w:p>
    <w:bookmarkEnd w:id="199"/>
    <w:bookmarkStart w:name="z340" w:id="200"/>
    <w:p>
      <w:pPr>
        <w:spacing w:after="0"/>
        <w:ind w:left="0"/>
        <w:jc w:val="both"/>
      </w:pPr>
      <w:r>
        <w:rPr>
          <w:rFonts w:ascii="Times New Roman"/>
          <w:b w:val="false"/>
          <w:i w:val="false"/>
          <w:color w:val="000000"/>
          <w:sz w:val="28"/>
        </w:rPr>
        <w:t>
      Ферросплавы получают восстановлением окислов соответствующих металлов. Для получения любого сплава необходимо выбрать подходящий восстановитель и создать условия, обеспечивающие высокое извлечение ценного (ведущего) элемента из перерабатываемого сырья.</w:t>
      </w:r>
    </w:p>
    <w:bookmarkEnd w:id="200"/>
    <w:bookmarkStart w:name="z341" w:id="201"/>
    <w:p>
      <w:pPr>
        <w:spacing w:after="0"/>
        <w:ind w:left="0"/>
        <w:jc w:val="both"/>
      </w:pPr>
      <w:r>
        <w:rPr>
          <w:rFonts w:ascii="Times New Roman"/>
          <w:b w:val="false"/>
          <w:i w:val="false"/>
          <w:color w:val="000000"/>
          <w:sz w:val="28"/>
        </w:rPr>
        <w:t>
      Восстановителем может служить элемент, обладающий более высоким химическим сродством к кислороду, чем элемент, который необходимо восстановить из оксида. Кроме того, восстановителем может быть элемент, образующий более химически прочный оксид, чем восстанавливаемый элемент.</w:t>
      </w:r>
    </w:p>
    <w:bookmarkEnd w:id="201"/>
    <w:bookmarkStart w:name="z342" w:id="202"/>
    <w:p>
      <w:pPr>
        <w:spacing w:after="0"/>
        <w:ind w:left="0"/>
        <w:jc w:val="both"/>
      </w:pPr>
      <w:r>
        <w:rPr>
          <w:rFonts w:ascii="Times New Roman"/>
          <w:b w:val="false"/>
          <w:i w:val="false"/>
          <w:color w:val="000000"/>
          <w:sz w:val="28"/>
        </w:rPr>
        <w:t>
      Правильный выбор восстановителя и соответствующая его подготовка в значительной степени определяют технико-экономические показатели производства.</w:t>
      </w:r>
    </w:p>
    <w:bookmarkEnd w:id="202"/>
    <w:bookmarkStart w:name="z343" w:id="203"/>
    <w:p>
      <w:pPr>
        <w:spacing w:after="0"/>
        <w:ind w:left="0"/>
        <w:jc w:val="both"/>
      </w:pPr>
      <w:r>
        <w:rPr>
          <w:rFonts w:ascii="Times New Roman"/>
          <w:b w:val="false"/>
          <w:i w:val="false"/>
          <w:color w:val="000000"/>
          <w:sz w:val="28"/>
        </w:rPr>
        <w:t>
      В качестве восстановителя на заводах Казахстана при выплавке ферросплавов используется:</w:t>
      </w:r>
    </w:p>
    <w:bookmarkEnd w:id="203"/>
    <w:bookmarkStart w:name="z344" w:id="204"/>
    <w:p>
      <w:pPr>
        <w:spacing w:after="0"/>
        <w:ind w:left="0"/>
        <w:jc w:val="both"/>
      </w:pPr>
      <w:r>
        <w:rPr>
          <w:rFonts w:ascii="Times New Roman"/>
          <w:b w:val="false"/>
          <w:i w:val="false"/>
          <w:color w:val="000000"/>
          <w:sz w:val="28"/>
        </w:rPr>
        <w:t>
      коксовый орешек;</w:t>
      </w:r>
    </w:p>
    <w:bookmarkEnd w:id="204"/>
    <w:bookmarkStart w:name="z345" w:id="205"/>
    <w:p>
      <w:pPr>
        <w:spacing w:after="0"/>
        <w:ind w:left="0"/>
        <w:jc w:val="both"/>
      </w:pPr>
      <w:r>
        <w:rPr>
          <w:rFonts w:ascii="Times New Roman"/>
          <w:b w:val="false"/>
          <w:i w:val="false"/>
          <w:color w:val="000000"/>
          <w:sz w:val="28"/>
        </w:rPr>
        <w:t>
      кокс производства КНР;</w:t>
      </w:r>
    </w:p>
    <w:bookmarkEnd w:id="205"/>
    <w:bookmarkStart w:name="z346" w:id="206"/>
    <w:p>
      <w:pPr>
        <w:spacing w:after="0"/>
        <w:ind w:left="0"/>
        <w:jc w:val="both"/>
      </w:pPr>
      <w:r>
        <w:rPr>
          <w:rFonts w:ascii="Times New Roman"/>
          <w:b w:val="false"/>
          <w:i w:val="false"/>
          <w:color w:val="000000"/>
          <w:sz w:val="28"/>
        </w:rPr>
        <w:t>
      шубарколький уголь, уголь-антрацит;</w:t>
      </w:r>
    </w:p>
    <w:bookmarkEnd w:id="206"/>
    <w:bookmarkStart w:name="z347" w:id="207"/>
    <w:p>
      <w:pPr>
        <w:spacing w:after="0"/>
        <w:ind w:left="0"/>
        <w:jc w:val="both"/>
      </w:pPr>
      <w:r>
        <w:rPr>
          <w:rFonts w:ascii="Times New Roman"/>
          <w:b w:val="false"/>
          <w:i w:val="false"/>
          <w:color w:val="000000"/>
          <w:sz w:val="28"/>
        </w:rPr>
        <w:t>
      шубаркольский спецкокс;</w:t>
      </w:r>
    </w:p>
    <w:bookmarkEnd w:id="207"/>
    <w:bookmarkStart w:name="z348" w:id="208"/>
    <w:p>
      <w:pPr>
        <w:spacing w:after="0"/>
        <w:ind w:left="0"/>
        <w:jc w:val="both"/>
      </w:pPr>
      <w:r>
        <w:rPr>
          <w:rFonts w:ascii="Times New Roman"/>
          <w:b w:val="false"/>
          <w:i w:val="false"/>
          <w:color w:val="000000"/>
          <w:sz w:val="28"/>
        </w:rPr>
        <w:t xml:space="preserve">
      газовый уголь. </w:t>
      </w:r>
    </w:p>
    <w:bookmarkEnd w:id="208"/>
    <w:bookmarkStart w:name="z349" w:id="209"/>
    <w:p>
      <w:pPr>
        <w:spacing w:after="0"/>
        <w:ind w:left="0"/>
        <w:jc w:val="both"/>
      </w:pPr>
      <w:r>
        <w:rPr>
          <w:rFonts w:ascii="Times New Roman"/>
          <w:b w:val="false"/>
          <w:i w:val="false"/>
          <w:color w:val="000000"/>
          <w:sz w:val="28"/>
        </w:rPr>
        <w:t>
      Технические требования к восстановителям представлены в таблице 1.11.</w:t>
      </w:r>
    </w:p>
    <w:bookmarkEnd w:id="2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0" w:id="210"/>
    <w:p>
      <w:pPr>
        <w:spacing w:after="0"/>
        <w:ind w:left="0"/>
        <w:jc w:val="both"/>
      </w:pPr>
      <w:r>
        <w:rPr>
          <w:rFonts w:ascii="Times New Roman"/>
          <w:b w:val="false"/>
          <w:i w:val="false"/>
          <w:color w:val="000000"/>
          <w:sz w:val="28"/>
        </w:rPr>
        <w:t>
      Таблица 1.11. Технические требования к восстановителям</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11"/>
          <w:p>
            <w:pPr>
              <w:spacing w:after="20"/>
              <w:ind w:left="20"/>
              <w:jc w:val="both"/>
            </w:pPr>
            <w:r>
              <w:rPr>
                <w:rFonts w:ascii="Times New Roman"/>
                <w:b w:val="false"/>
                <w:i w:val="false"/>
                <w:color w:val="000000"/>
                <w:sz w:val="20"/>
              </w:rPr>
              <w:t>
№</w:t>
            </w:r>
          </w:p>
          <w:bookmarkEnd w:id="211"/>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12"/>
          <w:p>
            <w:pPr>
              <w:spacing w:after="20"/>
              <w:ind w:left="20"/>
              <w:jc w:val="both"/>
            </w:pPr>
            <w:r>
              <w:rPr>
                <w:rFonts w:ascii="Times New Roman"/>
                <w:b w:val="false"/>
                <w:i w:val="false"/>
                <w:color w:val="000000"/>
                <w:sz w:val="20"/>
              </w:rPr>
              <w:t>
Наименование</w:t>
            </w:r>
          </w:p>
          <w:bookmarkEnd w:id="212"/>
          <w:p>
            <w:pPr>
              <w:spacing w:after="20"/>
              <w:ind w:left="20"/>
              <w:jc w:val="both"/>
            </w:pPr>
            <w:r>
              <w:rPr>
                <w:rFonts w:ascii="Times New Roman"/>
                <w:b w:val="false"/>
                <w:i w:val="false"/>
                <w:color w:val="000000"/>
                <w:sz w:val="20"/>
              </w:rPr>
              <w:t>
показателей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восстановителя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КНР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13"/>
          <w:p>
            <w:pPr>
              <w:spacing w:after="20"/>
              <w:ind w:left="20"/>
              <w:jc w:val="both"/>
            </w:pPr>
            <w:r>
              <w:rPr>
                <w:rFonts w:ascii="Times New Roman"/>
                <w:b w:val="false"/>
                <w:i w:val="false"/>
                <w:color w:val="000000"/>
                <w:sz w:val="20"/>
              </w:rPr>
              <w:t>
Коксовый</w:t>
            </w:r>
          </w:p>
          <w:bookmarkEnd w:id="213"/>
          <w:p>
            <w:pPr>
              <w:spacing w:after="20"/>
              <w:ind w:left="20"/>
              <w:jc w:val="both"/>
            </w:pPr>
            <w:r>
              <w:rPr>
                <w:rFonts w:ascii="Times New Roman"/>
                <w:b w:val="false"/>
                <w:i w:val="false"/>
                <w:color w:val="000000"/>
                <w:sz w:val="20"/>
              </w:rPr>
              <w:t>
орешек марок КО-1, КО-2, КО-3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14"/>
          <w:p>
            <w:pPr>
              <w:spacing w:after="20"/>
              <w:ind w:left="20"/>
              <w:jc w:val="both"/>
            </w:pPr>
            <w:r>
              <w:rPr>
                <w:rFonts w:ascii="Times New Roman"/>
                <w:b w:val="false"/>
                <w:i w:val="false"/>
                <w:color w:val="000000"/>
                <w:sz w:val="20"/>
              </w:rPr>
              <w:t>
Спецкокс</w:t>
            </w:r>
          </w:p>
          <w:bookmarkEnd w:id="214"/>
          <w:p>
            <w:pPr>
              <w:spacing w:after="20"/>
              <w:ind w:left="20"/>
              <w:jc w:val="both"/>
            </w:pPr>
            <w:r>
              <w:rPr>
                <w:rFonts w:ascii="Times New Roman"/>
                <w:b w:val="false"/>
                <w:i w:val="false"/>
                <w:color w:val="000000"/>
                <w:sz w:val="20"/>
              </w:rPr>
              <w:t>
шубаркольский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Зольность не более,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рабочей влаги, % средняя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кусков размером более 25 мм, % не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мелочи (кусков размером менее 10 мм), % не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5" w:id="215"/>
    <w:p>
      <w:pPr>
        <w:spacing w:after="0"/>
        <w:ind w:left="0"/>
        <w:jc w:val="both"/>
      </w:pPr>
      <w:r>
        <w:rPr>
          <w:rFonts w:ascii="Times New Roman"/>
          <w:b w:val="false"/>
          <w:i w:val="false"/>
          <w:color w:val="000000"/>
          <w:sz w:val="28"/>
        </w:rPr>
        <w:t>
      Качество коксового орешка при выплавке ферросиликомарганца должно соответствовать следующим требованиям:</w:t>
      </w:r>
    </w:p>
    <w:bookmarkEnd w:id="215"/>
    <w:bookmarkStart w:name="z356" w:id="216"/>
    <w:p>
      <w:pPr>
        <w:spacing w:after="0"/>
        <w:ind w:left="0"/>
        <w:jc w:val="both"/>
      </w:pPr>
      <w:r>
        <w:rPr>
          <w:rFonts w:ascii="Times New Roman"/>
          <w:b w:val="false"/>
          <w:i w:val="false"/>
          <w:color w:val="000000"/>
          <w:sz w:val="28"/>
        </w:rPr>
        <w:t>
      зольность, не более 15 %;</w:t>
      </w:r>
    </w:p>
    <w:bookmarkEnd w:id="216"/>
    <w:bookmarkStart w:name="z357" w:id="217"/>
    <w:p>
      <w:pPr>
        <w:spacing w:after="0"/>
        <w:ind w:left="0"/>
        <w:jc w:val="both"/>
      </w:pPr>
      <w:r>
        <w:rPr>
          <w:rFonts w:ascii="Times New Roman"/>
          <w:b w:val="false"/>
          <w:i w:val="false"/>
          <w:color w:val="000000"/>
          <w:sz w:val="28"/>
        </w:rPr>
        <w:t>
      массовая доля общей влаги, не более 20 %;</w:t>
      </w:r>
    </w:p>
    <w:bookmarkEnd w:id="217"/>
    <w:bookmarkStart w:name="z358" w:id="218"/>
    <w:p>
      <w:pPr>
        <w:spacing w:after="0"/>
        <w:ind w:left="0"/>
        <w:jc w:val="both"/>
      </w:pPr>
      <w:r>
        <w:rPr>
          <w:rFonts w:ascii="Times New Roman"/>
          <w:b w:val="false"/>
          <w:i w:val="false"/>
          <w:color w:val="000000"/>
          <w:sz w:val="28"/>
        </w:rPr>
        <w:t>
      массовая доля кусков размером более 25 мм, не более 10 %;</w:t>
      </w:r>
    </w:p>
    <w:bookmarkEnd w:id="218"/>
    <w:bookmarkStart w:name="z359" w:id="219"/>
    <w:p>
      <w:pPr>
        <w:spacing w:after="0"/>
        <w:ind w:left="0"/>
        <w:jc w:val="both"/>
      </w:pPr>
      <w:r>
        <w:rPr>
          <w:rFonts w:ascii="Times New Roman"/>
          <w:b w:val="false"/>
          <w:i w:val="false"/>
          <w:color w:val="000000"/>
          <w:sz w:val="28"/>
        </w:rPr>
        <w:t>
      массовая доля кусков размером менее 10 мм, не более 15 %.</w:t>
      </w:r>
    </w:p>
    <w:bookmarkEnd w:id="219"/>
    <w:bookmarkStart w:name="z360" w:id="220"/>
    <w:p>
      <w:pPr>
        <w:spacing w:after="0"/>
        <w:ind w:left="0"/>
        <w:jc w:val="both"/>
      </w:pPr>
      <w:r>
        <w:rPr>
          <w:rFonts w:ascii="Times New Roman"/>
          <w:b w:val="false"/>
          <w:i w:val="false"/>
          <w:color w:val="000000"/>
          <w:sz w:val="28"/>
        </w:rPr>
        <w:t>
      Кокс КНР - разрешается применение для снижения содержания серы в ферросиликомарганце. Показатели качества должны соответствовать следующим параметрам:</w:t>
      </w:r>
    </w:p>
    <w:bookmarkEnd w:id="220"/>
    <w:bookmarkStart w:name="z361" w:id="221"/>
    <w:p>
      <w:pPr>
        <w:spacing w:after="0"/>
        <w:ind w:left="0"/>
        <w:jc w:val="both"/>
      </w:pPr>
      <w:r>
        <w:rPr>
          <w:rFonts w:ascii="Times New Roman"/>
          <w:b w:val="false"/>
          <w:i w:val="false"/>
          <w:color w:val="000000"/>
          <w:sz w:val="28"/>
        </w:rPr>
        <w:t>
      фракционный состав 10–50 мм;</w:t>
      </w:r>
    </w:p>
    <w:bookmarkEnd w:id="221"/>
    <w:bookmarkStart w:name="z362" w:id="222"/>
    <w:p>
      <w:pPr>
        <w:spacing w:after="0"/>
        <w:ind w:left="0"/>
        <w:jc w:val="both"/>
      </w:pPr>
      <w:r>
        <w:rPr>
          <w:rFonts w:ascii="Times New Roman"/>
          <w:b w:val="false"/>
          <w:i w:val="false"/>
          <w:color w:val="000000"/>
          <w:sz w:val="28"/>
        </w:rPr>
        <w:t>
      содержание серы, не более 0,5 %;</w:t>
      </w:r>
    </w:p>
    <w:bookmarkEnd w:id="222"/>
    <w:bookmarkStart w:name="z363" w:id="223"/>
    <w:p>
      <w:pPr>
        <w:spacing w:after="0"/>
        <w:ind w:left="0"/>
        <w:jc w:val="both"/>
      </w:pPr>
      <w:r>
        <w:rPr>
          <w:rFonts w:ascii="Times New Roman"/>
          <w:b w:val="false"/>
          <w:i w:val="false"/>
          <w:color w:val="000000"/>
          <w:sz w:val="28"/>
        </w:rPr>
        <w:t>
      содержание фосфора, не более 0,015 %;</w:t>
      </w:r>
    </w:p>
    <w:bookmarkEnd w:id="223"/>
    <w:bookmarkStart w:name="z364" w:id="224"/>
    <w:p>
      <w:pPr>
        <w:spacing w:after="0"/>
        <w:ind w:left="0"/>
        <w:jc w:val="both"/>
      </w:pPr>
      <w:r>
        <w:rPr>
          <w:rFonts w:ascii="Times New Roman"/>
          <w:b w:val="false"/>
          <w:i w:val="false"/>
          <w:color w:val="000000"/>
          <w:sz w:val="28"/>
        </w:rPr>
        <w:t>
      зольность, не более 15 %;</w:t>
      </w:r>
    </w:p>
    <w:bookmarkEnd w:id="224"/>
    <w:bookmarkStart w:name="z365" w:id="225"/>
    <w:p>
      <w:pPr>
        <w:spacing w:after="0"/>
        <w:ind w:left="0"/>
        <w:jc w:val="both"/>
      </w:pPr>
      <w:r>
        <w:rPr>
          <w:rFonts w:ascii="Times New Roman"/>
          <w:b w:val="false"/>
          <w:i w:val="false"/>
          <w:color w:val="000000"/>
          <w:sz w:val="28"/>
        </w:rPr>
        <w:t>
      массовая доля кусков размером более 50 мм, не более 15 %;</w:t>
      </w:r>
    </w:p>
    <w:bookmarkEnd w:id="225"/>
    <w:bookmarkStart w:name="z366" w:id="226"/>
    <w:p>
      <w:pPr>
        <w:spacing w:after="0"/>
        <w:ind w:left="0"/>
        <w:jc w:val="both"/>
      </w:pPr>
      <w:r>
        <w:rPr>
          <w:rFonts w:ascii="Times New Roman"/>
          <w:b w:val="false"/>
          <w:i w:val="false"/>
          <w:color w:val="000000"/>
          <w:sz w:val="28"/>
        </w:rPr>
        <w:t>
      массовая доля кусков размером менее 10 мм, не более 10 %.</w:t>
      </w:r>
    </w:p>
    <w:bookmarkEnd w:id="226"/>
    <w:bookmarkStart w:name="z367" w:id="227"/>
    <w:p>
      <w:pPr>
        <w:spacing w:after="0"/>
        <w:ind w:left="0"/>
        <w:jc w:val="both"/>
      </w:pPr>
      <w:r>
        <w:rPr>
          <w:rFonts w:ascii="Times New Roman"/>
          <w:b w:val="false"/>
          <w:i w:val="false"/>
          <w:color w:val="000000"/>
          <w:sz w:val="28"/>
        </w:rPr>
        <w:t>
       Поступающий уголь должен соответствовать марке КСН (коксовый слабоспекающийся низкометаморфитзированный);</w:t>
      </w:r>
    </w:p>
    <w:bookmarkEnd w:id="227"/>
    <w:bookmarkStart w:name="z368" w:id="228"/>
    <w:p>
      <w:pPr>
        <w:spacing w:after="0"/>
        <w:ind w:left="0"/>
        <w:jc w:val="both"/>
      </w:pPr>
      <w:r>
        <w:rPr>
          <w:rFonts w:ascii="Times New Roman"/>
          <w:b w:val="false"/>
          <w:i w:val="false"/>
          <w:color w:val="000000"/>
          <w:sz w:val="28"/>
        </w:rPr>
        <w:t>
      размер кусков 0–300 мм;</w:t>
      </w:r>
    </w:p>
    <w:bookmarkEnd w:id="228"/>
    <w:bookmarkStart w:name="z369" w:id="229"/>
    <w:p>
      <w:pPr>
        <w:spacing w:after="0"/>
        <w:ind w:left="0"/>
        <w:jc w:val="both"/>
      </w:pPr>
      <w:r>
        <w:rPr>
          <w:rFonts w:ascii="Times New Roman"/>
          <w:b w:val="false"/>
          <w:i w:val="false"/>
          <w:color w:val="000000"/>
          <w:sz w:val="28"/>
        </w:rPr>
        <w:t>
      зольность должна быть не более 48 %;</w:t>
      </w:r>
    </w:p>
    <w:bookmarkEnd w:id="229"/>
    <w:bookmarkStart w:name="z370" w:id="230"/>
    <w:p>
      <w:pPr>
        <w:spacing w:after="0"/>
        <w:ind w:left="0"/>
        <w:jc w:val="both"/>
      </w:pPr>
      <w:r>
        <w:rPr>
          <w:rFonts w:ascii="Times New Roman"/>
          <w:b w:val="false"/>
          <w:i w:val="false"/>
          <w:color w:val="000000"/>
          <w:sz w:val="28"/>
        </w:rPr>
        <w:t>
      влажность - не более 9 %;</w:t>
      </w:r>
    </w:p>
    <w:bookmarkEnd w:id="230"/>
    <w:bookmarkStart w:name="z371" w:id="231"/>
    <w:p>
      <w:pPr>
        <w:spacing w:after="0"/>
        <w:ind w:left="0"/>
        <w:jc w:val="both"/>
      </w:pPr>
      <w:r>
        <w:rPr>
          <w:rFonts w:ascii="Times New Roman"/>
          <w:b w:val="false"/>
          <w:i w:val="false"/>
          <w:color w:val="000000"/>
          <w:sz w:val="28"/>
        </w:rPr>
        <w:t>
      содержание серы - не более 1,0 %.</w:t>
      </w:r>
    </w:p>
    <w:bookmarkEnd w:id="231"/>
    <w:bookmarkStart w:name="z372" w:id="232"/>
    <w:p>
      <w:pPr>
        <w:spacing w:after="0"/>
        <w:ind w:left="0"/>
        <w:jc w:val="both"/>
      </w:pPr>
      <w:r>
        <w:rPr>
          <w:rFonts w:ascii="Times New Roman"/>
          <w:b w:val="false"/>
          <w:i w:val="false"/>
          <w:color w:val="000000"/>
          <w:sz w:val="28"/>
        </w:rPr>
        <w:t>
      Требования к коксу ЦПК по химическому и гранулометрическому составу указаны в таблице 1.12.</w:t>
      </w:r>
    </w:p>
    <w:bookmarkEnd w:id="2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3" w:id="233"/>
    <w:p>
      <w:pPr>
        <w:spacing w:after="0"/>
        <w:ind w:left="0"/>
        <w:jc w:val="both"/>
      </w:pPr>
      <w:r>
        <w:rPr>
          <w:rFonts w:ascii="Times New Roman"/>
          <w:b w:val="false"/>
          <w:i w:val="false"/>
          <w:color w:val="000000"/>
          <w:sz w:val="28"/>
        </w:rPr>
        <w:t>
      Таблица 1.12. Требования к коксу производства ЦП</w:t>
      </w:r>
      <w:r>
        <w:rPr>
          <w:rFonts w:ascii="Times New Roman"/>
          <w:b/>
          <w:i w:val="false"/>
          <w:color w:val="000000"/>
          <w:sz w:val="28"/>
        </w:rPr>
        <w:t>К</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34"/>
          <w:p>
            <w:pPr>
              <w:spacing w:after="20"/>
              <w:ind w:left="20"/>
              <w:jc w:val="both"/>
            </w:pPr>
            <w:r>
              <w:rPr>
                <w:rFonts w:ascii="Times New Roman"/>
                <w:b w:val="false"/>
                <w:i w:val="false"/>
                <w:color w:val="000000"/>
                <w:sz w:val="20"/>
              </w:rPr>
              <w:t>
 </w:t>
            </w:r>
          </w:p>
          <w:bookmarkEnd w:id="23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35"/>
          <w:p>
            <w:pPr>
              <w:spacing w:after="20"/>
              <w:ind w:left="20"/>
              <w:jc w:val="both"/>
            </w:pPr>
            <w:r>
              <w:rPr>
                <w:rFonts w:ascii="Times New Roman"/>
                <w:b w:val="false"/>
                <w:i w:val="false"/>
                <w:color w:val="000000"/>
                <w:sz w:val="20"/>
              </w:rPr>
              <w:t>
Технический анализ:</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 содержание влаги (W</w:t>
            </w:r>
            <w:r>
              <w:rPr>
                <w:rFonts w:ascii="Times New Roman"/>
                <w:b w:val="false"/>
                <w:i w:val="false"/>
                <w:color w:val="000000"/>
                <w:vertAlign w:val="superscript"/>
              </w:rPr>
              <w:t>p</w:t>
            </w:r>
            <w:r>
              <w:rPr>
                <w:rFonts w:ascii="Times New Roman"/>
                <w:b w:val="false"/>
                <w:i w:val="false"/>
                <w:color w:val="000000"/>
                <w:sz w:val="20"/>
              </w:rPr>
              <w:t>), %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 содержание летучих (V</w:t>
            </w:r>
            <w:r>
              <w:rPr>
                <w:rFonts w:ascii="Times New Roman"/>
                <w:b w:val="false"/>
                <w:i w:val="false"/>
                <w:color w:val="000000"/>
                <w:vertAlign w:val="superscript"/>
              </w:rPr>
              <w:t>d</w:t>
            </w:r>
            <w:r>
              <w:rPr>
                <w:rFonts w:ascii="Times New Roman"/>
                <w:b w:val="false"/>
                <w:i w:val="false"/>
                <w:color w:val="000000"/>
                <w:sz w:val="20"/>
              </w:rPr>
              <w:t>), %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 содержание золы (А</w:t>
            </w:r>
            <w:r>
              <w:rPr>
                <w:rFonts w:ascii="Times New Roman"/>
                <w:b w:val="false"/>
                <w:i w:val="false"/>
                <w:color w:val="000000"/>
                <w:vertAlign w:val="superscript"/>
              </w:rPr>
              <w:t>с</w:t>
            </w:r>
            <w:r>
              <w:rPr>
                <w:rFonts w:ascii="Times New Roman"/>
                <w:b w:val="false"/>
                <w:i w:val="false"/>
                <w:color w:val="000000"/>
                <w:sz w:val="20"/>
              </w:rPr>
              <w:t>), %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 содержание фосфора, % не более;</w:t>
            </w:r>
          </w:p>
          <w:p>
            <w:pPr>
              <w:spacing w:after="20"/>
              <w:ind w:left="20"/>
              <w:jc w:val="both"/>
            </w:pPr>
            <w:r>
              <w:rPr>
                <w:rFonts w:ascii="Times New Roman"/>
                <w:b w:val="false"/>
                <w:i w:val="false"/>
                <w:color w:val="000000"/>
                <w:sz w:val="20"/>
              </w:rPr>
              <w:t>
- содержание серы, %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36"/>
          <w:p>
            <w:pPr>
              <w:spacing w:after="20"/>
              <w:ind w:left="20"/>
              <w:jc w:val="both"/>
            </w:pPr>
            <w:r>
              <w:rPr>
                <w:rFonts w:ascii="Times New Roman"/>
                <w:b w:val="false"/>
                <w:i w:val="false"/>
                <w:color w:val="000000"/>
                <w:sz w:val="20"/>
              </w:rPr>
              <w:t>
 </w:t>
            </w:r>
          </w:p>
          <w:bookmarkEnd w:id="236"/>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37"/>
          <w:p>
            <w:pPr>
              <w:spacing w:after="20"/>
              <w:ind w:left="20"/>
              <w:jc w:val="both"/>
            </w:pPr>
            <w:r>
              <w:rPr>
                <w:rFonts w:ascii="Times New Roman"/>
                <w:b w:val="false"/>
                <w:i w:val="false"/>
                <w:color w:val="000000"/>
                <w:sz w:val="20"/>
              </w:rPr>
              <w:t>
2</w:t>
            </w:r>
          </w:p>
          <w:bookmarkEnd w:id="23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38"/>
          <w:p>
            <w:pPr>
              <w:spacing w:after="20"/>
              <w:ind w:left="20"/>
              <w:jc w:val="both"/>
            </w:pPr>
            <w:r>
              <w:rPr>
                <w:rFonts w:ascii="Times New Roman"/>
                <w:b w:val="false"/>
                <w:i w:val="false"/>
                <w:color w:val="000000"/>
                <w:sz w:val="20"/>
              </w:rPr>
              <w:t>
Выход классов:</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 менее 5 мм, % не более;</w:t>
            </w:r>
          </w:p>
          <w:p>
            <w:pPr>
              <w:spacing w:after="20"/>
              <w:ind w:left="20"/>
              <w:jc w:val="both"/>
            </w:pPr>
            <w:r>
              <w:rPr>
                <w:rFonts w:ascii="Times New Roman"/>
                <w:b w:val="false"/>
                <w:i w:val="false"/>
                <w:color w:val="000000"/>
                <w:sz w:val="20"/>
              </w:rPr>
              <w:t>
- более 25 мм, %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39"/>
          <w:p>
            <w:pPr>
              <w:spacing w:after="20"/>
              <w:ind w:left="20"/>
              <w:jc w:val="both"/>
            </w:pPr>
            <w:r>
              <w:rPr>
                <w:rFonts w:ascii="Times New Roman"/>
                <w:b w:val="false"/>
                <w:i w:val="false"/>
                <w:color w:val="000000"/>
                <w:sz w:val="20"/>
              </w:rPr>
              <w:t>
 </w:t>
            </w:r>
          </w:p>
          <w:bookmarkEnd w:id="239"/>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10,0</w:t>
            </w:r>
          </w:p>
        </w:tc>
      </w:tr>
    </w:tbl>
    <w:bookmarkStart w:name="z388" w:id="240"/>
    <w:p>
      <w:pPr>
        <w:spacing w:after="0"/>
        <w:ind w:left="0"/>
        <w:jc w:val="both"/>
      </w:pPr>
      <w:r>
        <w:rPr>
          <w:rFonts w:ascii="Times New Roman"/>
          <w:b w:val="false"/>
          <w:i w:val="false"/>
          <w:color w:val="000000"/>
          <w:sz w:val="28"/>
        </w:rPr>
        <w:t>
      Кокс не должен содержать посторонних загрязняющих примесей (грунта, строительного мусора и др.).</w:t>
      </w:r>
    </w:p>
    <w:bookmarkEnd w:id="240"/>
    <w:bookmarkStart w:name="z389" w:id="241"/>
    <w:p>
      <w:pPr>
        <w:spacing w:after="0"/>
        <w:ind w:left="0"/>
        <w:jc w:val="both"/>
      </w:pPr>
      <w:r>
        <w:rPr>
          <w:rFonts w:ascii="Times New Roman"/>
          <w:b w:val="false"/>
          <w:i w:val="false"/>
          <w:color w:val="000000"/>
          <w:sz w:val="28"/>
        </w:rPr>
        <w:t>
      Требования к спецкоксу Шубаркольскому приведены в таблице 1.13.</w:t>
      </w:r>
    </w:p>
    <w:bookmarkEnd w:id="2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0" w:id="242"/>
    <w:p>
      <w:pPr>
        <w:spacing w:after="0"/>
        <w:ind w:left="0"/>
        <w:jc w:val="both"/>
      </w:pPr>
      <w:r>
        <w:rPr>
          <w:rFonts w:ascii="Times New Roman"/>
          <w:b w:val="false"/>
          <w:i w:val="false"/>
          <w:color w:val="000000"/>
          <w:sz w:val="28"/>
        </w:rPr>
        <w:t>
      Таблица 1.13. Технические требования к спецкоксу Шубаркольскому</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43"/>
          <w:p>
            <w:pPr>
              <w:spacing w:after="20"/>
              <w:ind w:left="20"/>
              <w:jc w:val="both"/>
            </w:pPr>
            <w:r>
              <w:rPr>
                <w:rFonts w:ascii="Times New Roman"/>
                <w:b w:val="false"/>
                <w:i w:val="false"/>
                <w:color w:val="000000"/>
                <w:sz w:val="20"/>
              </w:rPr>
              <w:t>
Спецкокс</w:t>
            </w:r>
          </w:p>
          <w:bookmarkEnd w:id="243"/>
          <w:p>
            <w:pPr>
              <w:spacing w:after="20"/>
              <w:ind w:left="20"/>
              <w:jc w:val="both"/>
            </w:pPr>
            <w:r>
              <w:rPr>
                <w:rFonts w:ascii="Times New Roman"/>
                <w:b w:val="false"/>
                <w:i w:val="false"/>
                <w:color w:val="000000"/>
                <w:sz w:val="20"/>
              </w:rPr>
              <w:t>
Шубарколь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Зольность, % не более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доля рабочей влаги, % не более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летучих, %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Фракционный состав,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bl>
    <w:bookmarkStart w:name="z392" w:id="244"/>
    <w:p>
      <w:pPr>
        <w:spacing w:after="0"/>
        <w:ind w:left="0"/>
        <w:jc w:val="both"/>
      </w:pPr>
      <w:r>
        <w:rPr>
          <w:rFonts w:ascii="Times New Roman"/>
          <w:b w:val="false"/>
          <w:i w:val="false"/>
          <w:color w:val="000000"/>
          <w:sz w:val="28"/>
        </w:rPr>
        <w:t>
      В качестве восстановителей на Карагандинском заводе ферросплавов применяется газовый уголь.</w:t>
      </w:r>
    </w:p>
    <w:bookmarkEnd w:id="244"/>
    <w:bookmarkStart w:name="z393" w:id="245"/>
    <w:p>
      <w:pPr>
        <w:spacing w:after="0"/>
        <w:ind w:left="0"/>
        <w:jc w:val="both"/>
      </w:pPr>
      <w:r>
        <w:rPr>
          <w:rFonts w:ascii="Times New Roman"/>
          <w:b w:val="false"/>
          <w:i w:val="false"/>
          <w:color w:val="000000"/>
          <w:sz w:val="28"/>
        </w:rPr>
        <w:t>
      Качество поступивших на завод восстановителей контролируется отделом технического контроля по сертификатам поставщика и визуально, при необходимости делается контрольный рассев. При составлении восстановительных смесей следует основное внимание уделять использованию различных видов дешевых и недефицитных восстановителей.</w:t>
      </w:r>
    </w:p>
    <w:bookmarkEnd w:id="245"/>
    <w:bookmarkStart w:name="z394" w:id="246"/>
    <w:p>
      <w:pPr>
        <w:spacing w:after="0"/>
        <w:ind w:left="0"/>
        <w:jc w:val="both"/>
      </w:pPr>
      <w:r>
        <w:rPr>
          <w:rFonts w:ascii="Times New Roman"/>
          <w:b w:val="false"/>
          <w:i w:val="false"/>
          <w:color w:val="000000"/>
          <w:sz w:val="28"/>
        </w:rPr>
        <w:t xml:space="preserve">
      Восстановитель рассеивают с выделением необходимой фракции, отсевом мелочи и последующим дроблением крупной фракции, которую затем также подвергают рассеву. Необходимо усреднение восстановителя и (или) сушка его до определенной и постоянной влажности. </w:t>
      </w:r>
    </w:p>
    <w:bookmarkEnd w:id="246"/>
    <w:bookmarkStart w:name="z395" w:id="247"/>
    <w:p>
      <w:pPr>
        <w:spacing w:after="0"/>
        <w:ind w:left="0"/>
        <w:jc w:val="both"/>
      </w:pPr>
      <w:r>
        <w:rPr>
          <w:rFonts w:ascii="Times New Roman"/>
          <w:b w:val="false"/>
          <w:i w:val="false"/>
          <w:color w:val="000000"/>
          <w:sz w:val="28"/>
        </w:rPr>
        <w:t xml:space="preserve">
      </w:t>
      </w:r>
      <w:r>
        <w:rPr>
          <w:rFonts w:ascii="Times New Roman"/>
          <w:b/>
          <w:i w:val="false"/>
          <w:color w:val="000000"/>
          <w:sz w:val="28"/>
        </w:rPr>
        <w:t>Железосодержащие материалы.</w:t>
      </w:r>
      <w:r>
        <w:rPr>
          <w:rFonts w:ascii="Times New Roman"/>
          <w:b w:val="false"/>
          <w:i w:val="false"/>
          <w:color w:val="000000"/>
          <w:sz w:val="28"/>
        </w:rPr>
        <w:t xml:space="preserve"> </w:t>
      </w:r>
    </w:p>
    <w:bookmarkEnd w:id="247"/>
    <w:bookmarkStart w:name="z396" w:id="248"/>
    <w:p>
      <w:pPr>
        <w:spacing w:after="0"/>
        <w:ind w:left="0"/>
        <w:jc w:val="both"/>
      </w:pPr>
      <w:r>
        <w:rPr>
          <w:rFonts w:ascii="Times New Roman"/>
          <w:b w:val="false"/>
          <w:i w:val="false"/>
          <w:color w:val="000000"/>
          <w:sz w:val="28"/>
        </w:rPr>
        <w:t xml:space="preserve">
      Основным железосодержащим компонентом шихты при выплавке сплавов кремния является стружка углеродистых сталей. Перспективным железосодержащим материалом для ферросплавной промышленности являются отходы, получающиеся при огневой зачистке металла в прокатных цехах. </w:t>
      </w:r>
    </w:p>
    <w:bookmarkEnd w:id="248"/>
    <w:bookmarkStart w:name="z397" w:id="249"/>
    <w:p>
      <w:pPr>
        <w:spacing w:after="0"/>
        <w:ind w:left="0"/>
        <w:jc w:val="both"/>
      </w:pPr>
      <w:r>
        <w:rPr>
          <w:rFonts w:ascii="Times New Roman"/>
          <w:b w:val="false"/>
          <w:i w:val="false"/>
          <w:color w:val="000000"/>
          <w:sz w:val="28"/>
        </w:rPr>
        <w:t>
      В качестве железосодержащих материалов можно использовать железистые кварциты, а также отходы обогащения железистых кварцитов, металлизированные окатыши.</w:t>
      </w:r>
    </w:p>
    <w:bookmarkEnd w:id="249"/>
    <w:bookmarkStart w:name="z398" w:id="250"/>
    <w:p>
      <w:pPr>
        <w:spacing w:after="0"/>
        <w:ind w:left="0"/>
        <w:jc w:val="both"/>
      </w:pPr>
      <w:r>
        <w:rPr>
          <w:rFonts w:ascii="Times New Roman"/>
          <w:b w:val="false"/>
          <w:i w:val="false"/>
          <w:color w:val="000000"/>
          <w:sz w:val="28"/>
        </w:rPr>
        <w:t>
      Железосодержащие компоненты при выплавке ферросилиция на заводах Казахстана представлены следующими материалами:</w:t>
      </w:r>
    </w:p>
    <w:bookmarkEnd w:id="250"/>
    <w:bookmarkStart w:name="z399" w:id="251"/>
    <w:p>
      <w:pPr>
        <w:spacing w:after="0"/>
        <w:ind w:left="0"/>
        <w:jc w:val="both"/>
      </w:pPr>
      <w:r>
        <w:rPr>
          <w:rFonts w:ascii="Times New Roman"/>
          <w:b w:val="false"/>
          <w:i w:val="false"/>
          <w:color w:val="000000"/>
          <w:sz w:val="28"/>
        </w:rPr>
        <w:t>
      металлолом стружка;</w:t>
      </w:r>
    </w:p>
    <w:bookmarkEnd w:id="251"/>
    <w:bookmarkStart w:name="z400" w:id="252"/>
    <w:p>
      <w:pPr>
        <w:spacing w:after="0"/>
        <w:ind w:left="0"/>
        <w:jc w:val="both"/>
      </w:pPr>
      <w:r>
        <w:rPr>
          <w:rFonts w:ascii="Times New Roman"/>
          <w:b w:val="false"/>
          <w:i w:val="false"/>
          <w:color w:val="000000"/>
          <w:sz w:val="28"/>
        </w:rPr>
        <w:t>
      железная окалина;</w:t>
      </w:r>
    </w:p>
    <w:bookmarkEnd w:id="252"/>
    <w:bookmarkStart w:name="z401" w:id="253"/>
    <w:p>
      <w:pPr>
        <w:spacing w:after="0"/>
        <w:ind w:left="0"/>
        <w:jc w:val="both"/>
      </w:pPr>
      <w:r>
        <w:rPr>
          <w:rFonts w:ascii="Times New Roman"/>
          <w:b w:val="false"/>
          <w:i w:val="false"/>
          <w:color w:val="000000"/>
          <w:sz w:val="28"/>
        </w:rPr>
        <w:t>
      железорудный окатыш.</w:t>
      </w:r>
    </w:p>
    <w:bookmarkEnd w:id="253"/>
    <w:bookmarkStart w:name="z402" w:id="254"/>
    <w:p>
      <w:pPr>
        <w:spacing w:after="0"/>
        <w:ind w:left="0"/>
        <w:jc w:val="both"/>
      </w:pPr>
      <w:r>
        <w:rPr>
          <w:rFonts w:ascii="Times New Roman"/>
          <w:b w:val="false"/>
          <w:i w:val="false"/>
          <w:color w:val="000000"/>
          <w:sz w:val="28"/>
        </w:rPr>
        <w:t xml:space="preserve">
      Металлолом стружка. </w:t>
      </w:r>
    </w:p>
    <w:bookmarkEnd w:id="254"/>
    <w:bookmarkStart w:name="z403" w:id="255"/>
    <w:p>
      <w:pPr>
        <w:spacing w:after="0"/>
        <w:ind w:left="0"/>
        <w:jc w:val="both"/>
      </w:pPr>
      <w:r>
        <w:rPr>
          <w:rFonts w:ascii="Times New Roman"/>
          <w:b w:val="false"/>
          <w:i w:val="false"/>
          <w:color w:val="000000"/>
          <w:sz w:val="28"/>
        </w:rPr>
        <w:t>
      Для производства ферросилиция используется стружка только углеродистых сталей. Применяется стружка класса № 14А, № 15А, № 16А. Длина витка стружки не более 100 мм. Допускается попадание стружки с длиной витка более 100 мм не более 3 % по массе. Стружка подвергается рассеву в сортировочном барабане.</w:t>
      </w:r>
    </w:p>
    <w:bookmarkEnd w:id="255"/>
    <w:bookmarkStart w:name="z404" w:id="256"/>
    <w:p>
      <w:pPr>
        <w:spacing w:after="0"/>
        <w:ind w:left="0"/>
        <w:jc w:val="both"/>
      </w:pPr>
      <w:r>
        <w:rPr>
          <w:rFonts w:ascii="Times New Roman"/>
          <w:b w:val="false"/>
          <w:i w:val="false"/>
          <w:color w:val="000000"/>
          <w:sz w:val="28"/>
        </w:rPr>
        <w:t xml:space="preserve">
      Металлолом окалина. </w:t>
      </w:r>
    </w:p>
    <w:bookmarkEnd w:id="256"/>
    <w:bookmarkStart w:name="z405" w:id="257"/>
    <w:p>
      <w:pPr>
        <w:spacing w:after="0"/>
        <w:ind w:left="0"/>
        <w:jc w:val="both"/>
      </w:pPr>
      <w:r>
        <w:rPr>
          <w:rFonts w:ascii="Times New Roman"/>
          <w:b w:val="false"/>
          <w:i w:val="false"/>
          <w:color w:val="000000"/>
          <w:sz w:val="28"/>
        </w:rPr>
        <w:t xml:space="preserve">
      В качестве частичной и периодически полной замены стружки может применяться железная окалина марки СТ.27А. </w:t>
      </w:r>
    </w:p>
    <w:bookmarkEnd w:id="257"/>
    <w:bookmarkStart w:name="z406" w:id="258"/>
    <w:p>
      <w:pPr>
        <w:spacing w:after="0"/>
        <w:ind w:left="0"/>
        <w:jc w:val="both"/>
      </w:pPr>
      <w:r>
        <w:rPr>
          <w:rFonts w:ascii="Times New Roman"/>
          <w:b w:val="false"/>
          <w:i w:val="false"/>
          <w:color w:val="000000"/>
          <w:sz w:val="28"/>
        </w:rPr>
        <w:t>
       Засоренность неметаллическими примесями не должна превышать 5 % от массы. Не допускается попадания кусков и обрезей.</w:t>
      </w:r>
    </w:p>
    <w:bookmarkEnd w:id="258"/>
    <w:bookmarkStart w:name="z407" w:id="259"/>
    <w:p>
      <w:pPr>
        <w:spacing w:after="0"/>
        <w:ind w:left="0"/>
        <w:jc w:val="both"/>
      </w:pPr>
      <w:r>
        <w:rPr>
          <w:rFonts w:ascii="Times New Roman"/>
          <w:b w:val="false"/>
          <w:i w:val="false"/>
          <w:color w:val="000000"/>
          <w:sz w:val="28"/>
        </w:rPr>
        <w:t xml:space="preserve">
      Железорудные окатыши. </w:t>
      </w:r>
    </w:p>
    <w:bookmarkEnd w:id="259"/>
    <w:bookmarkStart w:name="z408" w:id="260"/>
    <w:p>
      <w:pPr>
        <w:spacing w:after="0"/>
        <w:ind w:left="0"/>
        <w:jc w:val="both"/>
      </w:pPr>
      <w:r>
        <w:rPr>
          <w:rFonts w:ascii="Times New Roman"/>
          <w:b w:val="false"/>
          <w:i w:val="false"/>
          <w:color w:val="000000"/>
          <w:sz w:val="28"/>
        </w:rPr>
        <w:t>
      В качестве частичной и периодически полной замены стружки используются неофлюсованные железорудные окатыши.</w:t>
      </w:r>
    </w:p>
    <w:bookmarkEnd w:id="2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9" w:id="2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Флюсы </w:t>
      </w:r>
    </w:p>
    <w:bookmarkEnd w:id="261"/>
    <w:bookmarkStart w:name="z410" w:id="262"/>
    <w:p>
      <w:pPr>
        <w:spacing w:after="0"/>
        <w:ind w:left="0"/>
        <w:jc w:val="both"/>
      </w:pPr>
      <w:r>
        <w:rPr>
          <w:rFonts w:ascii="Times New Roman"/>
          <w:b w:val="false"/>
          <w:i w:val="false"/>
          <w:color w:val="000000"/>
          <w:sz w:val="28"/>
        </w:rPr>
        <w:t>
      В качестве шлакообразующей присадки в ферросплавной промышленности используют известь, плавиковый шпат, реже- кварцит, бокситы, высокосортные железные руды, а также кварцитовую мелочь, отработанные катализаторы. Железная руда содержит пустую породу, которая должна удаляться в процессе плавки из доменной печи в виде шлака. Назначение флюсов состоит в ошлаковании (офлюсовании) пустой породы железной и марганцевой руд.</w:t>
      </w:r>
    </w:p>
    <w:bookmarkEnd w:id="262"/>
    <w:bookmarkStart w:name="z411" w:id="263"/>
    <w:p>
      <w:pPr>
        <w:spacing w:after="0"/>
        <w:ind w:left="0"/>
        <w:jc w:val="both"/>
      </w:pPr>
      <w:r>
        <w:rPr>
          <w:rFonts w:ascii="Times New Roman"/>
          <w:b w:val="false"/>
          <w:i w:val="false"/>
          <w:color w:val="000000"/>
          <w:sz w:val="28"/>
        </w:rPr>
        <w:t>
      На ферросплавных предприятиях Казахстана в качестве флюсующего материала используют:</w:t>
      </w:r>
    </w:p>
    <w:bookmarkEnd w:id="263"/>
    <w:bookmarkStart w:name="z412" w:id="264"/>
    <w:p>
      <w:pPr>
        <w:spacing w:after="0"/>
        <w:ind w:left="0"/>
        <w:jc w:val="both"/>
      </w:pPr>
      <w:r>
        <w:rPr>
          <w:rFonts w:ascii="Times New Roman"/>
          <w:b w:val="false"/>
          <w:i w:val="false"/>
          <w:color w:val="000000"/>
          <w:sz w:val="28"/>
        </w:rPr>
        <w:t>
      отсевы кварцита;</w:t>
      </w:r>
    </w:p>
    <w:bookmarkEnd w:id="264"/>
    <w:bookmarkStart w:name="z413" w:id="265"/>
    <w:p>
      <w:pPr>
        <w:spacing w:after="0"/>
        <w:ind w:left="0"/>
        <w:jc w:val="both"/>
      </w:pPr>
      <w:r>
        <w:rPr>
          <w:rFonts w:ascii="Times New Roman"/>
          <w:b w:val="false"/>
          <w:i w:val="false"/>
          <w:color w:val="000000"/>
          <w:sz w:val="28"/>
        </w:rPr>
        <w:t>
      доломит;</w:t>
      </w:r>
    </w:p>
    <w:bookmarkEnd w:id="265"/>
    <w:bookmarkStart w:name="z414" w:id="266"/>
    <w:p>
      <w:pPr>
        <w:spacing w:after="0"/>
        <w:ind w:left="0"/>
        <w:jc w:val="both"/>
      </w:pPr>
      <w:r>
        <w:rPr>
          <w:rFonts w:ascii="Times New Roman"/>
          <w:b w:val="false"/>
          <w:i w:val="false"/>
          <w:color w:val="000000"/>
          <w:sz w:val="28"/>
        </w:rPr>
        <w:t>
      оборотные отходы собственного производства (шлаки от производства ферросилиция + ферросиликохрома).</w:t>
      </w:r>
    </w:p>
    <w:bookmarkEnd w:id="266"/>
    <w:bookmarkStart w:name="z415" w:id="267"/>
    <w:p>
      <w:pPr>
        <w:spacing w:after="0"/>
        <w:ind w:left="0"/>
        <w:jc w:val="both"/>
      </w:pPr>
      <w:r>
        <w:rPr>
          <w:rFonts w:ascii="Times New Roman"/>
          <w:b w:val="false"/>
          <w:i w:val="false"/>
          <w:color w:val="000000"/>
          <w:sz w:val="28"/>
        </w:rPr>
        <w:t>
      Кварцитовые отсевы фракции 5-25 мм. Кварцитовые отсевы поступают фракции 0-25 мм и их подготовка заключается в отсеве фракции 0–5 мм. В подготовленных отсевах фракции 5–25 мм допускается наличие мелочи фракции 0–5 мм до 12 %.</w:t>
      </w:r>
    </w:p>
    <w:bookmarkEnd w:id="267"/>
    <w:bookmarkStart w:name="z416" w:id="268"/>
    <w:p>
      <w:pPr>
        <w:spacing w:after="0"/>
        <w:ind w:left="0"/>
        <w:jc w:val="both"/>
      </w:pPr>
      <w:r>
        <w:rPr>
          <w:rFonts w:ascii="Times New Roman"/>
          <w:b w:val="false"/>
          <w:i w:val="false"/>
          <w:color w:val="000000"/>
          <w:sz w:val="28"/>
        </w:rPr>
        <w:t>
      Применяется доломит марки ДСМ-1, фракции 10-80 мм с техническими характеристиками, приведенными в таблице 1.14.</w:t>
      </w:r>
    </w:p>
    <w:bookmarkEnd w:id="2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7" w:id="269"/>
    <w:p>
      <w:pPr>
        <w:spacing w:after="0"/>
        <w:ind w:left="0"/>
        <w:jc w:val="both"/>
      </w:pPr>
      <w:r>
        <w:rPr>
          <w:rFonts w:ascii="Times New Roman"/>
          <w:b w:val="false"/>
          <w:i w:val="false"/>
          <w:color w:val="000000"/>
          <w:sz w:val="28"/>
        </w:rPr>
        <w:t>
      Таблица 1.14. Технические характеристики доломита</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70"/>
          <w:p>
            <w:pPr>
              <w:spacing w:after="20"/>
              <w:ind w:left="20"/>
              <w:jc w:val="both"/>
            </w:pPr>
            <w:r>
              <w:rPr>
                <w:rFonts w:ascii="Times New Roman"/>
                <w:b w:val="false"/>
                <w:i w:val="false"/>
                <w:color w:val="000000"/>
                <w:sz w:val="20"/>
              </w:rPr>
              <w:t>
Марка ДСМ-1</w:t>
            </w:r>
          </w:p>
          <w:bookmarkEnd w:id="27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MgO, %,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SiO</w:t>
            </w:r>
            <w:r>
              <w:rPr>
                <w:rFonts w:ascii="Times New Roman"/>
                <w:b w:val="false"/>
                <w:i w:val="false"/>
                <w:color w:val="000000"/>
                <w:vertAlign w:val="subscript"/>
              </w:rPr>
              <w:t>2</w:t>
            </w:r>
            <w:r>
              <w:rPr>
                <w:rFonts w:ascii="Times New Roman"/>
                <w:b w:val="false"/>
                <w:i w:val="false"/>
                <w:color w:val="000000"/>
                <w:sz w:val="20"/>
              </w:rPr>
              <w:t>,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19" w:id="271"/>
    <w:p>
      <w:pPr>
        <w:spacing w:after="0"/>
        <w:ind w:left="0"/>
        <w:jc w:val="both"/>
      </w:pPr>
      <w:r>
        <w:rPr>
          <w:rFonts w:ascii="Times New Roman"/>
          <w:b w:val="false"/>
          <w:i w:val="false"/>
          <w:color w:val="000000"/>
          <w:sz w:val="28"/>
        </w:rPr>
        <w:t xml:space="preserve">
      </w:t>
      </w:r>
      <w:r>
        <w:rPr>
          <w:rFonts w:ascii="Times New Roman"/>
          <w:b/>
          <w:i w:val="false"/>
          <w:color w:val="000000"/>
          <w:sz w:val="28"/>
        </w:rPr>
        <w:t>Оборотные отходы производства</w:t>
      </w:r>
      <w:r>
        <w:rPr>
          <w:rFonts w:ascii="Times New Roman"/>
          <w:b w:val="false"/>
          <w:i w:val="false"/>
          <w:color w:val="000000"/>
          <w:sz w:val="28"/>
        </w:rPr>
        <w:t>.</w:t>
      </w:r>
    </w:p>
    <w:bookmarkEnd w:id="271"/>
    <w:bookmarkStart w:name="z420" w:id="272"/>
    <w:p>
      <w:pPr>
        <w:spacing w:after="0"/>
        <w:ind w:left="0"/>
        <w:jc w:val="both"/>
      </w:pPr>
      <w:r>
        <w:rPr>
          <w:rFonts w:ascii="Times New Roman"/>
          <w:b w:val="false"/>
          <w:i w:val="false"/>
          <w:color w:val="000000"/>
          <w:sz w:val="28"/>
        </w:rPr>
        <w:t xml:space="preserve">
      При выплавке ферросиликомарганца используются марганецсодержащие оборотные отходы (недовосстановившаяся в печи марганцевая руда и шлакометаллические настыли) собственного производства. В оборотные отходы входят сливы шлака из ковша перед разливкой металла, выбивки от чистки ковша перед ремонтом и т. д. </w:t>
      </w:r>
    </w:p>
    <w:bookmarkEnd w:id="272"/>
    <w:bookmarkStart w:name="z421" w:id="273"/>
    <w:p>
      <w:pPr>
        <w:spacing w:after="0"/>
        <w:ind w:left="0"/>
        <w:jc w:val="both"/>
      </w:pPr>
      <w:r>
        <w:rPr>
          <w:rFonts w:ascii="Times New Roman"/>
          <w:b w:val="false"/>
          <w:i w:val="false"/>
          <w:color w:val="000000"/>
          <w:sz w:val="28"/>
        </w:rPr>
        <w:t>
      Оборотные отходы от выплавки ферросиликомарганца содержат до 50 % ферросиликомарганца. Оборотные отходы поступают размером не более 300 мм.</w:t>
      </w:r>
    </w:p>
    <w:bookmarkEnd w:id="273"/>
    <w:bookmarkStart w:name="z422" w:id="274"/>
    <w:p>
      <w:pPr>
        <w:spacing w:after="0"/>
        <w:ind w:left="0"/>
        <w:jc w:val="both"/>
      </w:pPr>
      <w:r>
        <w:rPr>
          <w:rFonts w:ascii="Times New Roman"/>
          <w:b w:val="false"/>
          <w:i w:val="false"/>
          <w:color w:val="000000"/>
          <w:sz w:val="28"/>
        </w:rPr>
        <w:t xml:space="preserve">
      При выплавке высокоуглеродистого феррохрома используются хромистые "оборотные" отходы (недовосстановившаяся в печи хромовая руда и шлакометаллические "настыли") собственного производства. </w:t>
      </w:r>
    </w:p>
    <w:bookmarkEnd w:id="274"/>
    <w:bookmarkStart w:name="z423" w:id="275"/>
    <w:p>
      <w:pPr>
        <w:spacing w:after="0"/>
        <w:ind w:left="0"/>
        <w:jc w:val="both"/>
      </w:pPr>
      <w:r>
        <w:rPr>
          <w:rFonts w:ascii="Times New Roman"/>
          <w:b w:val="false"/>
          <w:i w:val="false"/>
          <w:color w:val="000000"/>
          <w:sz w:val="28"/>
        </w:rPr>
        <w:t>
      В "оборотные" отходы входят сливы шлака из ковша перед разливкой металла, прошлакованный металл от чистки ковша и лотков разливочных машин.</w:t>
      </w:r>
    </w:p>
    <w:bookmarkEnd w:id="275"/>
    <w:bookmarkStart w:name="z424" w:id="276"/>
    <w:p>
      <w:pPr>
        <w:spacing w:after="0"/>
        <w:ind w:left="0"/>
        <w:jc w:val="both"/>
      </w:pPr>
      <w:r>
        <w:rPr>
          <w:rFonts w:ascii="Times New Roman"/>
          <w:b w:val="false"/>
          <w:i w:val="false"/>
          <w:color w:val="000000"/>
          <w:sz w:val="28"/>
        </w:rPr>
        <w:t>
      Применение подготовленной шихты (брикетированных совместно руды и восстановителя, предварительно восстановленной шихты), а также новых видов флюсов, увеличивающих активность элементов в шлаке, способствуют повышению эффективности комплексной глубокой переработки сырья в ферросплавном производстве.</w:t>
      </w:r>
    </w:p>
    <w:bookmarkEnd w:id="276"/>
    <w:p>
      <w:pPr>
        <w:spacing w:after="0"/>
        <w:ind w:left="0"/>
        <w:jc w:val="both"/>
      </w:pPr>
      <w:r>
        <w:rPr>
          <w:rFonts w:ascii="Times New Roman"/>
          <w:b/>
          <w:i w:val="false"/>
          <w:color w:val="000000"/>
          <w:sz w:val="28"/>
        </w:rPr>
        <w:t>1.3. Производство и использование</w:t>
      </w:r>
    </w:p>
    <w:bookmarkStart w:name="z426" w:id="277"/>
    <w:p>
      <w:pPr>
        <w:spacing w:after="0"/>
        <w:ind w:left="0"/>
        <w:jc w:val="both"/>
      </w:pPr>
      <w:r>
        <w:rPr>
          <w:rFonts w:ascii="Times New Roman"/>
          <w:b w:val="false"/>
          <w:i w:val="false"/>
          <w:color w:val="000000"/>
          <w:sz w:val="28"/>
        </w:rPr>
        <w:t>
      В основе промышленной классификации ферросплавов лежит востребованность их в металлургии и, соответственно, объем производства. </w:t>
      </w:r>
    </w:p>
    <w:bookmarkEnd w:id="277"/>
    <w:bookmarkStart w:name="z427" w:id="278"/>
    <w:p>
      <w:pPr>
        <w:spacing w:after="0"/>
        <w:ind w:left="0"/>
        <w:jc w:val="both"/>
      </w:pPr>
      <w:r>
        <w:rPr>
          <w:rFonts w:ascii="Times New Roman"/>
          <w:b w:val="false"/>
          <w:i w:val="false"/>
          <w:color w:val="000000"/>
          <w:sz w:val="28"/>
        </w:rPr>
        <w:t>
      В основе производства ферросплавов лежит химическая реакция восстановления. Это напрямую влияет на требования, которым должны отвечать применяемые реагенты:</w:t>
      </w:r>
    </w:p>
    <w:bookmarkEnd w:id="278"/>
    <w:bookmarkStart w:name="z428" w:id="279"/>
    <w:p>
      <w:pPr>
        <w:spacing w:after="0"/>
        <w:ind w:left="0"/>
        <w:jc w:val="both"/>
      </w:pPr>
      <w:r>
        <w:rPr>
          <w:rFonts w:ascii="Times New Roman"/>
          <w:b w:val="false"/>
          <w:i w:val="false"/>
          <w:color w:val="000000"/>
          <w:sz w:val="28"/>
        </w:rPr>
        <w:t>
      железо или его окислы, препятствующие обратному окислению;</w:t>
      </w:r>
    </w:p>
    <w:bookmarkEnd w:id="279"/>
    <w:bookmarkStart w:name="z429" w:id="280"/>
    <w:p>
      <w:pPr>
        <w:spacing w:after="0"/>
        <w:ind w:left="0"/>
        <w:jc w:val="both"/>
      </w:pPr>
      <w:r>
        <w:rPr>
          <w:rFonts w:ascii="Times New Roman"/>
          <w:b w:val="false"/>
          <w:i w:val="false"/>
          <w:color w:val="000000"/>
          <w:sz w:val="28"/>
        </w:rPr>
        <w:t>
      восстановитель, более совместимый с кислородом с химической точки зрения, чем извлекаемый элемент.</w:t>
      </w:r>
    </w:p>
    <w:bookmarkEnd w:id="280"/>
    <w:bookmarkStart w:name="z430" w:id="281"/>
    <w:p>
      <w:pPr>
        <w:spacing w:after="0"/>
        <w:ind w:left="0"/>
        <w:jc w:val="both"/>
      </w:pPr>
      <w:r>
        <w:rPr>
          <w:rFonts w:ascii="Times New Roman"/>
          <w:b w:val="false"/>
          <w:i w:val="false"/>
          <w:color w:val="000000"/>
          <w:sz w:val="28"/>
        </w:rPr>
        <w:t>
      Процесс производства ферросилиция основан на взаимодействии диоксида кремния с твердым углеродом восстановителей. Поскольку кремний является сильным восстановителем и его диоксид (SiO</w:t>
      </w:r>
      <w:r>
        <w:rPr>
          <w:rFonts w:ascii="Times New Roman"/>
          <w:b w:val="false"/>
          <w:i w:val="false"/>
          <w:color w:val="000000"/>
          <w:vertAlign w:val="subscript"/>
        </w:rPr>
        <w:t>2</w:t>
      </w:r>
      <w:r>
        <w:rPr>
          <w:rFonts w:ascii="Times New Roman"/>
          <w:b w:val="false"/>
          <w:i w:val="false"/>
          <w:color w:val="000000"/>
          <w:sz w:val="28"/>
        </w:rPr>
        <w:t>) весьма прочное соединения, восстановления кремния углеродом требует создания в зоне реакции высоких температур и достаточного избытка углерода.</w:t>
      </w:r>
    </w:p>
    <w:bookmarkEnd w:id="281"/>
    <w:bookmarkStart w:name="z431" w:id="282"/>
    <w:p>
      <w:pPr>
        <w:spacing w:after="0"/>
        <w:ind w:left="0"/>
        <w:jc w:val="both"/>
      </w:pPr>
      <w:r>
        <w:rPr>
          <w:rFonts w:ascii="Times New Roman"/>
          <w:b w:val="false"/>
          <w:i w:val="false"/>
          <w:color w:val="000000"/>
          <w:sz w:val="28"/>
        </w:rPr>
        <w:t>
      При производстве ферросилиция кремнезем, вводимый в шихту в виде кварцита (или кварца), восстанавливается твердым углеродом в условиях электропечи по следующей суммарной реакции:</w:t>
      </w:r>
    </w:p>
    <w:bookmarkEnd w:id="2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2" w:id="283"/>
    <w:p>
      <w:pPr>
        <w:spacing w:after="0"/>
        <w:ind w:left="0"/>
        <w:jc w:val="both"/>
      </w:pPr>
      <w:r>
        <w:rPr>
          <w:rFonts w:ascii="Times New Roman"/>
          <w:b w:val="false"/>
          <w:i w:val="false"/>
          <w:color w:val="000000"/>
          <w:sz w:val="28"/>
        </w:rPr>
        <w:t>
      SiO</w:t>
      </w:r>
      <w:r>
        <w:rPr>
          <w:rFonts w:ascii="Times New Roman"/>
          <w:b w:val="false"/>
          <w:i w:val="false"/>
          <w:color w:val="000000"/>
          <w:vertAlign w:val="subscript"/>
        </w:rPr>
        <w:t>2</w:t>
      </w:r>
      <w:r>
        <w:rPr>
          <w:rFonts w:ascii="Times New Roman"/>
          <w:b w:val="false"/>
          <w:i w:val="false"/>
          <w:color w:val="000000"/>
          <w:sz w:val="28"/>
        </w:rPr>
        <w:t xml:space="preserve"> + 2C = Si + 2CО (1);</w:t>
      </w:r>
    </w:p>
    <w:bookmarkEnd w:id="2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3" w:id="284"/>
    <w:p>
      <w:pPr>
        <w:spacing w:after="0"/>
        <w:ind w:left="0"/>
        <w:jc w:val="both"/>
      </w:pPr>
      <w:r>
        <w:rPr>
          <w:rFonts w:ascii="Times New Roman"/>
          <w:b w:val="false"/>
          <w:i w:val="false"/>
          <w:color w:val="000000"/>
          <w:sz w:val="28"/>
        </w:rPr>
        <w:t>
      Температура начала реакции (1) соответствует или равна 1540 °С.</w:t>
      </w:r>
    </w:p>
    <w:bookmarkEnd w:id="284"/>
    <w:bookmarkStart w:name="z434" w:id="285"/>
    <w:p>
      <w:pPr>
        <w:spacing w:after="0"/>
        <w:ind w:left="0"/>
        <w:jc w:val="both"/>
      </w:pPr>
      <w:r>
        <w:rPr>
          <w:rFonts w:ascii="Times New Roman"/>
          <w:b w:val="false"/>
          <w:i w:val="false"/>
          <w:color w:val="000000"/>
          <w:sz w:val="28"/>
        </w:rPr>
        <w:t>
      В печи восстановление кремнезема происходит с образованием карборунда и моноокиси кремния по следующим реакциям:</w:t>
      </w:r>
    </w:p>
    <w:bookmarkEnd w:id="2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5" w:id="286"/>
    <w:p>
      <w:pPr>
        <w:spacing w:after="0"/>
        <w:ind w:left="0"/>
        <w:jc w:val="both"/>
      </w:pPr>
      <w:r>
        <w:rPr>
          <w:rFonts w:ascii="Times New Roman"/>
          <w:b w:val="false"/>
          <w:i w:val="false"/>
          <w:color w:val="000000"/>
          <w:sz w:val="28"/>
        </w:rPr>
        <w:t>
      SiO</w:t>
      </w:r>
      <w:r>
        <w:rPr>
          <w:rFonts w:ascii="Times New Roman"/>
          <w:b w:val="false"/>
          <w:i w:val="false"/>
          <w:color w:val="000000"/>
          <w:vertAlign w:val="subscript"/>
        </w:rPr>
        <w:t>2</w:t>
      </w:r>
      <w:r>
        <w:rPr>
          <w:rFonts w:ascii="Times New Roman"/>
          <w:b w:val="false"/>
          <w:i w:val="false"/>
          <w:color w:val="000000"/>
          <w:sz w:val="28"/>
        </w:rPr>
        <w:t xml:space="preserve"> + 3C = SiС + 2CО (2);</w:t>
      </w:r>
    </w:p>
    <w:bookmarkEnd w:id="286"/>
    <w:bookmarkStart w:name="z436" w:id="287"/>
    <w:p>
      <w:pPr>
        <w:spacing w:after="0"/>
        <w:ind w:left="0"/>
        <w:jc w:val="both"/>
      </w:pPr>
      <w:r>
        <w:rPr>
          <w:rFonts w:ascii="Times New Roman"/>
          <w:b w:val="false"/>
          <w:i w:val="false"/>
          <w:color w:val="000000"/>
          <w:sz w:val="28"/>
        </w:rPr>
        <w:t>
      SiO</w:t>
      </w:r>
      <w:r>
        <w:rPr>
          <w:rFonts w:ascii="Times New Roman"/>
          <w:b w:val="false"/>
          <w:i w:val="false"/>
          <w:color w:val="000000"/>
          <w:vertAlign w:val="subscript"/>
        </w:rPr>
        <w:t>2</w:t>
      </w:r>
      <w:r>
        <w:rPr>
          <w:rFonts w:ascii="Times New Roman"/>
          <w:b w:val="false"/>
          <w:i w:val="false"/>
          <w:color w:val="000000"/>
          <w:sz w:val="28"/>
        </w:rPr>
        <w:t xml:space="preserve"> + C = SiО + CО (3);</w:t>
      </w:r>
    </w:p>
    <w:bookmarkEnd w:id="2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7" w:id="288"/>
    <w:p>
      <w:pPr>
        <w:spacing w:after="0"/>
        <w:ind w:left="0"/>
        <w:jc w:val="both"/>
      </w:pPr>
      <w:r>
        <w:rPr>
          <w:rFonts w:ascii="Times New Roman"/>
          <w:b w:val="false"/>
          <w:i w:val="false"/>
          <w:color w:val="000000"/>
          <w:sz w:val="28"/>
        </w:rPr>
        <w:t>
      Температура начала реакций: (2) соответствует или равна 1 430 °С, (3) соответствует или равна 1 630 °С.</w:t>
      </w:r>
    </w:p>
    <w:bookmarkEnd w:id="288"/>
    <w:bookmarkStart w:name="z438" w:id="289"/>
    <w:p>
      <w:pPr>
        <w:spacing w:after="0"/>
        <w:ind w:left="0"/>
        <w:jc w:val="both"/>
      </w:pPr>
      <w:r>
        <w:rPr>
          <w:rFonts w:ascii="Times New Roman"/>
          <w:b w:val="false"/>
          <w:i w:val="false"/>
          <w:color w:val="000000"/>
          <w:sz w:val="28"/>
        </w:rPr>
        <w:t>
      Моноокись кремния очень летучее соединение, поэтому при производстве кремнистых сплавов наблюдается значительный улҰт кремния, увеличивающийся с возрастанием содержания кремния в сплаве. При производстве 75-процентного ферросилиция наблюдаются большие потери кремния в улҰт. В горячих зонах печи моноокись кремния восстанавливается до кремния по реакции (4):</w:t>
      </w:r>
    </w:p>
    <w:bookmarkEnd w:id="2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9" w:id="290"/>
    <w:p>
      <w:pPr>
        <w:spacing w:after="0"/>
        <w:ind w:left="0"/>
        <w:jc w:val="both"/>
      </w:pPr>
      <w:r>
        <w:rPr>
          <w:rFonts w:ascii="Times New Roman"/>
          <w:b w:val="false"/>
          <w:i w:val="false"/>
          <w:color w:val="000000"/>
          <w:sz w:val="28"/>
        </w:rPr>
        <w:t>
      SiO + C = Si + CO (4);</w:t>
      </w:r>
    </w:p>
    <w:bookmarkEnd w:id="2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0" w:id="291"/>
    <w:p>
      <w:pPr>
        <w:spacing w:after="0"/>
        <w:ind w:left="0"/>
        <w:jc w:val="both"/>
      </w:pPr>
      <w:r>
        <w:rPr>
          <w:rFonts w:ascii="Times New Roman"/>
          <w:b w:val="false"/>
          <w:i w:val="false"/>
          <w:color w:val="000000"/>
          <w:sz w:val="28"/>
        </w:rPr>
        <w:t>
      При температуре не менее 1 600 °С карборунд может разрушаться при взаимодействии с железом по реакции (5):</w:t>
      </w:r>
    </w:p>
    <w:bookmarkEnd w:id="2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1" w:id="292"/>
    <w:p>
      <w:pPr>
        <w:spacing w:after="0"/>
        <w:ind w:left="0"/>
        <w:jc w:val="both"/>
      </w:pPr>
      <w:r>
        <w:rPr>
          <w:rFonts w:ascii="Times New Roman"/>
          <w:b w:val="false"/>
          <w:i w:val="false"/>
          <w:color w:val="000000"/>
          <w:sz w:val="28"/>
        </w:rPr>
        <w:t>
      SiC + Fe = FeSi + C</w:t>
      </w:r>
      <w:r>
        <w:rPr>
          <w:rFonts w:ascii="Times New Roman"/>
          <w:b w:val="false"/>
          <w:i w:val="false"/>
          <w:color w:val="000000"/>
          <w:vertAlign w:val="subscript"/>
        </w:rPr>
        <w:t>(</w:t>
      </w:r>
      <w:r>
        <w:rPr>
          <w:rFonts w:ascii="Times New Roman"/>
          <w:b w:val="false"/>
          <w:i w:val="false"/>
          <w:color w:val="000000"/>
          <w:vertAlign w:val="subscript"/>
        </w:rPr>
        <w:t>гр</w:t>
      </w:r>
      <w:r>
        <w:rPr>
          <w:rFonts w:ascii="Times New Roman"/>
          <w:b w:val="false"/>
          <w:i w:val="false"/>
          <w:color w:val="000000"/>
          <w:vertAlign w:val="subscript"/>
        </w:rPr>
        <w:t xml:space="preserve">) </w:t>
      </w:r>
      <w:r>
        <w:rPr>
          <w:rFonts w:ascii="Times New Roman"/>
          <w:b w:val="false"/>
          <w:i w:val="false"/>
          <w:color w:val="000000"/>
          <w:sz w:val="28"/>
        </w:rPr>
        <w:t>(5);</w:t>
      </w:r>
    </w:p>
    <w:bookmarkEnd w:id="2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2" w:id="293"/>
    <w:p>
      <w:pPr>
        <w:spacing w:after="0"/>
        <w:ind w:left="0"/>
        <w:jc w:val="both"/>
      </w:pPr>
      <w:r>
        <w:rPr>
          <w:rFonts w:ascii="Times New Roman"/>
          <w:b w:val="false"/>
          <w:i w:val="false"/>
          <w:color w:val="000000"/>
          <w:sz w:val="28"/>
        </w:rPr>
        <w:t>
      Эта реакция получает развитие, главным образом, при производстве низкокремнистых сплавов, когда имеется значительное количество железа.</w:t>
      </w:r>
    </w:p>
    <w:bookmarkEnd w:id="293"/>
    <w:bookmarkStart w:name="z443" w:id="294"/>
    <w:p>
      <w:pPr>
        <w:spacing w:after="0"/>
        <w:ind w:left="0"/>
        <w:jc w:val="both"/>
      </w:pPr>
      <w:r>
        <w:rPr>
          <w:rFonts w:ascii="Times New Roman"/>
          <w:b w:val="false"/>
          <w:i w:val="false"/>
          <w:color w:val="000000"/>
          <w:sz w:val="28"/>
        </w:rPr>
        <w:t>
      Высокоуглеродистый феррохром марки ФХ800, ФХ850, ФХ900 получают путем восстановления окислов хрома и железа хромовой руды углеродом по реакциям:</w:t>
      </w:r>
    </w:p>
    <w:bookmarkEnd w:id="2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4" w:id="295"/>
    <w:p>
      <w:pPr>
        <w:spacing w:after="0"/>
        <w:ind w:left="0"/>
        <w:jc w:val="both"/>
      </w:pPr>
      <w:r>
        <w:rPr>
          <w:rFonts w:ascii="Times New Roman"/>
          <w:b w:val="false"/>
          <w:i w:val="false"/>
          <w:color w:val="000000"/>
          <w:sz w:val="28"/>
        </w:rPr>
        <w:t>
      2/3 Cr</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 xml:space="preserve">3 </w:t>
      </w:r>
      <w:r>
        <w:rPr>
          <w:rFonts w:ascii="Times New Roman"/>
          <w:b w:val="false"/>
          <w:i w:val="false"/>
          <w:color w:val="000000"/>
          <w:sz w:val="28"/>
        </w:rPr>
        <w:t>+ 18/7С = 4/21 Cr</w:t>
      </w:r>
      <w:r>
        <w:rPr>
          <w:rFonts w:ascii="Times New Roman"/>
          <w:b w:val="false"/>
          <w:i w:val="false"/>
          <w:color w:val="000000"/>
          <w:vertAlign w:val="subscript"/>
        </w:rPr>
        <w:t>7</w:t>
      </w:r>
      <w:r>
        <w:rPr>
          <w:rFonts w:ascii="Times New Roman"/>
          <w:b w:val="false"/>
          <w:i w:val="false"/>
          <w:color w:val="000000"/>
          <w:sz w:val="28"/>
        </w:rPr>
        <w:t>С</w:t>
      </w:r>
      <w:r>
        <w:rPr>
          <w:rFonts w:ascii="Times New Roman"/>
          <w:b w:val="false"/>
          <w:i w:val="false"/>
          <w:color w:val="000000"/>
          <w:vertAlign w:val="subscript"/>
        </w:rPr>
        <w:t xml:space="preserve">3 </w:t>
      </w:r>
      <w:r>
        <w:rPr>
          <w:rFonts w:ascii="Times New Roman"/>
          <w:b w:val="false"/>
          <w:i w:val="false"/>
          <w:color w:val="000000"/>
          <w:sz w:val="28"/>
        </w:rPr>
        <w:t>+ СО;</w:t>
      </w:r>
    </w:p>
    <w:bookmarkEnd w:id="295"/>
    <w:bookmarkStart w:name="z445" w:id="296"/>
    <w:p>
      <w:pPr>
        <w:spacing w:after="0"/>
        <w:ind w:left="0"/>
        <w:jc w:val="both"/>
      </w:pPr>
      <w:r>
        <w:rPr>
          <w:rFonts w:ascii="Times New Roman"/>
          <w:b w:val="false"/>
          <w:i w:val="false"/>
          <w:color w:val="000000"/>
          <w:sz w:val="28"/>
        </w:rPr>
        <w:t>
      Cr</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 xml:space="preserve">3 </w:t>
      </w:r>
      <w:r>
        <w:rPr>
          <w:rFonts w:ascii="Times New Roman"/>
          <w:b w:val="false"/>
          <w:i w:val="false"/>
          <w:color w:val="000000"/>
          <w:sz w:val="28"/>
        </w:rPr>
        <w:t>+ 3С = 2Cr + 3СО;</w:t>
      </w:r>
    </w:p>
    <w:bookmarkEnd w:id="296"/>
    <w:bookmarkStart w:name="z446" w:id="297"/>
    <w:p>
      <w:pPr>
        <w:spacing w:after="0"/>
        <w:ind w:left="0"/>
        <w:jc w:val="both"/>
      </w:pPr>
      <w:r>
        <w:rPr>
          <w:rFonts w:ascii="Times New Roman"/>
          <w:b w:val="false"/>
          <w:i w:val="false"/>
          <w:color w:val="000000"/>
          <w:sz w:val="28"/>
        </w:rPr>
        <w:t>
      FeO + 4C = Fе</w:t>
      </w:r>
      <w:r>
        <w:rPr>
          <w:rFonts w:ascii="Times New Roman"/>
          <w:b w:val="false"/>
          <w:i w:val="false"/>
          <w:color w:val="000000"/>
          <w:vertAlign w:val="subscript"/>
        </w:rPr>
        <w:t>3</w:t>
      </w:r>
      <w:r>
        <w:rPr>
          <w:rFonts w:ascii="Times New Roman"/>
          <w:b w:val="false"/>
          <w:i w:val="false"/>
          <w:color w:val="000000"/>
          <w:sz w:val="28"/>
        </w:rPr>
        <w:t>С + 3СО;</w:t>
      </w:r>
    </w:p>
    <w:bookmarkEnd w:id="297"/>
    <w:bookmarkStart w:name="z447" w:id="298"/>
    <w:p>
      <w:pPr>
        <w:spacing w:after="0"/>
        <w:ind w:left="0"/>
        <w:jc w:val="both"/>
      </w:pPr>
      <w:r>
        <w:rPr>
          <w:rFonts w:ascii="Times New Roman"/>
          <w:b w:val="false"/>
          <w:i w:val="false"/>
          <w:color w:val="000000"/>
          <w:sz w:val="28"/>
        </w:rPr>
        <w:t>
      FeO + C = Fе + СО</w:t>
      </w:r>
    </w:p>
    <w:bookmarkEnd w:id="2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сохранения жидкоподвижности металла процесс необходимо вести с перегревом от 50 °С до 100 °С. Перегрев металла осуществляется подбором шлака определенного состава. Для формирования такого шлака используют кварцит или шлаки кремнистых сплавов.</w:t>
      </w:r>
    </w:p>
    <w:bookmarkStart w:name="z448" w:id="299"/>
    <w:p>
      <w:pPr>
        <w:spacing w:after="0"/>
        <w:ind w:left="0"/>
        <w:jc w:val="both"/>
      </w:pPr>
      <w:r>
        <w:rPr>
          <w:rFonts w:ascii="Times New Roman"/>
          <w:b w:val="false"/>
          <w:i w:val="false"/>
          <w:color w:val="000000"/>
          <w:sz w:val="28"/>
        </w:rPr>
        <w:t>
      Для получения углеродистого феррохрома марки ФХ800 необходимо частичное обезуглероживание карбидов хрома полурасплавленной хромовой рудой или так называемым "рудным слоем", находящимся в нижних горизонтах ванны печи на границе шлак-металл, по реакции:</w:t>
      </w:r>
    </w:p>
    <w:bookmarkEnd w:id="2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9" w:id="300"/>
    <w:p>
      <w:pPr>
        <w:spacing w:after="0"/>
        <w:ind w:left="0"/>
        <w:jc w:val="both"/>
      </w:pPr>
      <w:r>
        <w:rPr>
          <w:rFonts w:ascii="Times New Roman"/>
          <w:b w:val="false"/>
          <w:i w:val="false"/>
          <w:color w:val="000000"/>
          <w:sz w:val="28"/>
        </w:rPr>
        <w:t>
      Cr</w:t>
      </w:r>
      <w:r>
        <w:rPr>
          <w:rFonts w:ascii="Times New Roman"/>
          <w:b w:val="false"/>
          <w:i w:val="false"/>
          <w:color w:val="000000"/>
          <w:vertAlign w:val="subscript"/>
        </w:rPr>
        <w:t>7</w:t>
      </w:r>
      <w:r>
        <w:rPr>
          <w:rFonts w:ascii="Times New Roman"/>
          <w:b w:val="false"/>
          <w:i w:val="false"/>
          <w:color w:val="000000"/>
          <w:sz w:val="28"/>
        </w:rPr>
        <w:t>С</w:t>
      </w:r>
      <w:r>
        <w:rPr>
          <w:rFonts w:ascii="Times New Roman"/>
          <w:b w:val="false"/>
          <w:i w:val="false"/>
          <w:color w:val="000000"/>
          <w:vertAlign w:val="subscript"/>
        </w:rPr>
        <w:t xml:space="preserve">3 </w:t>
      </w:r>
      <w:r>
        <w:rPr>
          <w:rFonts w:ascii="Times New Roman"/>
          <w:b w:val="false"/>
          <w:i w:val="false"/>
          <w:color w:val="000000"/>
          <w:sz w:val="28"/>
        </w:rPr>
        <w:t>+ Cr</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3</w:t>
      </w:r>
      <w:r>
        <w:rPr>
          <w:rFonts w:ascii="Times New Roman"/>
          <w:b w:val="false"/>
          <w:i w:val="false"/>
          <w:color w:val="000000"/>
          <w:sz w:val="28"/>
        </w:rPr>
        <w:t xml:space="preserve"> = 9Сr + 3СО</w:t>
      </w:r>
    </w:p>
    <w:bookmarkEnd w:id="3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Получение стандартного углеродистого феррохрома возможно только при частичном обезуглероживании комплексных карбидов хрома и железа.</w:t>
      </w:r>
    </w:p>
    <w:p>
      <w:pPr>
        <w:spacing w:after="0"/>
        <w:ind w:left="0"/>
        <w:jc w:val="both"/>
      </w:pPr>
      <w:r>
        <w:rPr>
          <w:rFonts w:ascii="Times New Roman"/>
          <w:b w:val="false"/>
          <w:i w:val="false"/>
          <w:color w:val="000000"/>
          <w:sz w:val="28"/>
        </w:rPr>
        <w:t>
      Реакции разрушения карбидов железа и хрома могут происходить при наличии следующих условий:</w:t>
      </w:r>
    </w:p>
    <w:p>
      <w:pPr>
        <w:spacing w:after="0"/>
        <w:ind w:left="0"/>
        <w:jc w:val="both"/>
      </w:pPr>
      <w:r>
        <w:rPr>
          <w:rFonts w:ascii="Times New Roman"/>
          <w:b w:val="false"/>
          <w:i w:val="false"/>
          <w:color w:val="000000"/>
          <w:sz w:val="28"/>
        </w:rPr>
        <w:t>
      высокой концентрации окислов хрома в горне печи за счет искусственного их повышения путем подбора руд с высоким содержанием окиси хрома или подбора оптимальной фракции и структуры руды;</w:t>
      </w:r>
    </w:p>
    <w:bookmarkStart w:name="z450" w:id="301"/>
    <w:p>
      <w:pPr>
        <w:spacing w:after="0"/>
        <w:ind w:left="0"/>
        <w:jc w:val="both"/>
      </w:pPr>
      <w:r>
        <w:rPr>
          <w:rFonts w:ascii="Times New Roman"/>
          <w:b w:val="false"/>
          <w:i w:val="false"/>
          <w:color w:val="000000"/>
          <w:sz w:val="28"/>
        </w:rPr>
        <w:t>
      высокой температуры процесса за счет подбора оптимального состава шлака;</w:t>
      </w:r>
    </w:p>
    <w:bookmarkEnd w:id="301"/>
    <w:p>
      <w:pPr>
        <w:spacing w:after="0"/>
        <w:ind w:left="0"/>
        <w:jc w:val="both"/>
      </w:pPr>
      <w:r>
        <w:rPr>
          <w:rFonts w:ascii="Times New Roman"/>
          <w:b w:val="false"/>
          <w:i w:val="false"/>
          <w:color w:val="000000"/>
          <w:sz w:val="28"/>
        </w:rPr>
        <w:t>
      в нижних зонах ванны печи постоянно должен быть рудный слой, образуемый полурасплавленной хромовой рудой с высоким содержанием окиси хрома (рудный слой образуется при использовании в шихте кусковой руды).</w:t>
      </w:r>
    </w:p>
    <w:p>
      <w:pPr>
        <w:spacing w:after="0"/>
        <w:ind w:left="0"/>
        <w:jc w:val="both"/>
      </w:pPr>
      <w:r>
        <w:rPr>
          <w:rFonts w:ascii="Times New Roman"/>
          <w:b w:val="false"/>
          <w:i w:val="false"/>
          <w:color w:val="000000"/>
          <w:sz w:val="28"/>
        </w:rPr>
        <w:t>
      Образовавшиеся в верхних горизонтах ванны капли металла с комплексными карбидами хрома и железа проходят через окислительный шлак и взаимодействуют с окислами хрома и железорудного слоя, частично рафинируясь от углерода.</w:t>
      </w:r>
    </w:p>
    <w:p>
      <w:pPr>
        <w:spacing w:after="0"/>
        <w:ind w:left="0"/>
        <w:jc w:val="both"/>
      </w:pPr>
      <w:r>
        <w:rPr>
          <w:rFonts w:ascii="Times New Roman"/>
          <w:b w:val="false"/>
          <w:i w:val="false"/>
          <w:color w:val="000000"/>
          <w:sz w:val="28"/>
        </w:rPr>
        <w:t>
      Отсутствие рудного слоя на границе шлак-металл приводит к получению сплава с содержанием углерода более 8,0 %.</w:t>
      </w:r>
    </w:p>
    <w:bookmarkStart w:name="z451" w:id="302"/>
    <w:p>
      <w:pPr>
        <w:spacing w:after="0"/>
        <w:ind w:left="0"/>
        <w:jc w:val="both"/>
      </w:pPr>
      <w:r>
        <w:rPr>
          <w:rFonts w:ascii="Times New Roman"/>
          <w:b w:val="false"/>
          <w:i w:val="false"/>
          <w:color w:val="000000"/>
          <w:sz w:val="28"/>
        </w:rPr>
        <w:t>
      Процесс образования ферросиликомарганца состоит из следующих стадий. В верхних горизонтах печи развиваются процессы восстановления высших оксидов марганца МnО</w:t>
      </w:r>
      <w:r>
        <w:rPr>
          <w:rFonts w:ascii="Times New Roman"/>
          <w:b w:val="false"/>
          <w:i w:val="false"/>
          <w:color w:val="000000"/>
          <w:vertAlign w:val="subscript"/>
        </w:rPr>
        <w:t>2</w:t>
      </w:r>
      <w:r>
        <w:rPr>
          <w:rFonts w:ascii="Times New Roman"/>
          <w:b w:val="false"/>
          <w:i w:val="false"/>
          <w:color w:val="000000"/>
          <w:sz w:val="28"/>
        </w:rPr>
        <w:t>, Mn</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Мn</w:t>
      </w:r>
      <w:r>
        <w:rPr>
          <w:rFonts w:ascii="Times New Roman"/>
          <w:b w:val="false"/>
          <w:i w:val="false"/>
          <w:color w:val="000000"/>
          <w:vertAlign w:val="subscript"/>
        </w:rPr>
        <w:t>3</w:t>
      </w:r>
      <w:r>
        <w:rPr>
          <w:rFonts w:ascii="Times New Roman"/>
          <w:b w:val="false"/>
          <w:i w:val="false"/>
          <w:color w:val="000000"/>
          <w:sz w:val="28"/>
        </w:rPr>
        <w:t>О</w:t>
      </w:r>
      <w:r>
        <w:rPr>
          <w:rFonts w:ascii="Times New Roman"/>
          <w:b w:val="false"/>
          <w:i w:val="false"/>
          <w:color w:val="000000"/>
          <w:vertAlign w:val="subscript"/>
        </w:rPr>
        <w:t>4</w:t>
      </w:r>
      <w:r>
        <w:rPr>
          <w:rFonts w:ascii="Times New Roman"/>
          <w:b w:val="false"/>
          <w:i w:val="false"/>
          <w:color w:val="000000"/>
          <w:sz w:val="28"/>
        </w:rPr>
        <w:t xml:space="preserve"> окисью углерода до закиси марганца по реакциям:</w:t>
      </w:r>
    </w:p>
    <w:bookmarkEnd w:id="3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2" w:id="303"/>
    <w:p>
      <w:pPr>
        <w:spacing w:after="0"/>
        <w:ind w:left="0"/>
        <w:jc w:val="both"/>
      </w:pPr>
      <w:r>
        <w:rPr>
          <w:rFonts w:ascii="Times New Roman"/>
          <w:b w:val="false"/>
          <w:i w:val="false"/>
          <w:color w:val="000000"/>
          <w:sz w:val="28"/>
        </w:rPr>
        <w:t>
      2MnO</w:t>
      </w:r>
      <w:r>
        <w:rPr>
          <w:rFonts w:ascii="Times New Roman"/>
          <w:b w:val="false"/>
          <w:i w:val="false"/>
          <w:color w:val="000000"/>
          <w:vertAlign w:val="subscript"/>
        </w:rPr>
        <w:t>2</w:t>
      </w:r>
      <w:r>
        <w:rPr>
          <w:rFonts w:ascii="Times New Roman"/>
          <w:b w:val="false"/>
          <w:i w:val="false"/>
          <w:color w:val="000000"/>
          <w:sz w:val="28"/>
        </w:rPr>
        <w:t xml:space="preserve"> + СО = Мn</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CO</w:t>
      </w:r>
      <w:r>
        <w:rPr>
          <w:rFonts w:ascii="Times New Roman"/>
          <w:b w:val="false"/>
          <w:i w:val="false"/>
          <w:color w:val="000000"/>
          <w:vertAlign w:val="subscript"/>
        </w:rPr>
        <w:t>2</w:t>
      </w:r>
    </w:p>
    <w:bookmarkEnd w:id="303"/>
    <w:bookmarkStart w:name="z453" w:id="304"/>
    <w:p>
      <w:pPr>
        <w:spacing w:after="0"/>
        <w:ind w:left="0"/>
        <w:jc w:val="both"/>
      </w:pPr>
      <w:r>
        <w:rPr>
          <w:rFonts w:ascii="Times New Roman"/>
          <w:b w:val="false"/>
          <w:i w:val="false"/>
          <w:color w:val="000000"/>
          <w:sz w:val="28"/>
        </w:rPr>
        <w:t>
      3Mn</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3</w:t>
      </w:r>
      <w:r>
        <w:rPr>
          <w:rFonts w:ascii="Times New Roman"/>
          <w:b w:val="false"/>
          <w:i w:val="false"/>
          <w:color w:val="000000"/>
          <w:sz w:val="28"/>
        </w:rPr>
        <w:t xml:space="preserve"> + СО = 2Мn</w:t>
      </w:r>
      <w:r>
        <w:rPr>
          <w:rFonts w:ascii="Times New Roman"/>
          <w:b w:val="false"/>
          <w:i w:val="false"/>
          <w:color w:val="000000"/>
          <w:vertAlign w:val="subscript"/>
        </w:rPr>
        <w:t>3</w:t>
      </w:r>
      <w:r>
        <w:rPr>
          <w:rFonts w:ascii="Times New Roman"/>
          <w:b w:val="false"/>
          <w:i w:val="false"/>
          <w:color w:val="000000"/>
          <w:sz w:val="28"/>
        </w:rPr>
        <w:t>О</w:t>
      </w:r>
      <w:r>
        <w:rPr>
          <w:rFonts w:ascii="Times New Roman"/>
          <w:b w:val="false"/>
          <w:i w:val="false"/>
          <w:color w:val="000000"/>
          <w:vertAlign w:val="subscript"/>
        </w:rPr>
        <w:t>4</w:t>
      </w:r>
      <w:r>
        <w:rPr>
          <w:rFonts w:ascii="Times New Roman"/>
          <w:b w:val="false"/>
          <w:i w:val="false"/>
          <w:color w:val="000000"/>
          <w:sz w:val="28"/>
        </w:rPr>
        <w:t xml:space="preserve"> + СО</w:t>
      </w:r>
      <w:r>
        <w:rPr>
          <w:rFonts w:ascii="Times New Roman"/>
          <w:b w:val="false"/>
          <w:i w:val="false"/>
          <w:color w:val="000000"/>
          <w:vertAlign w:val="subscript"/>
        </w:rPr>
        <w:t>2</w:t>
      </w:r>
    </w:p>
    <w:bookmarkEnd w:id="304"/>
    <w:bookmarkStart w:name="z454" w:id="305"/>
    <w:p>
      <w:pPr>
        <w:spacing w:after="0"/>
        <w:ind w:left="0"/>
        <w:jc w:val="both"/>
      </w:pPr>
      <w:r>
        <w:rPr>
          <w:rFonts w:ascii="Times New Roman"/>
          <w:b w:val="false"/>
          <w:i w:val="false"/>
          <w:color w:val="000000"/>
          <w:sz w:val="28"/>
        </w:rPr>
        <w:t>
      Мn</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4</w:t>
      </w:r>
      <w:r>
        <w:rPr>
          <w:rFonts w:ascii="Times New Roman"/>
          <w:b w:val="false"/>
          <w:i w:val="false"/>
          <w:color w:val="000000"/>
          <w:sz w:val="28"/>
        </w:rPr>
        <w:t xml:space="preserve"> + СО = 3МnО + СО</w:t>
      </w:r>
      <w:r>
        <w:rPr>
          <w:rFonts w:ascii="Times New Roman"/>
          <w:b w:val="false"/>
          <w:i w:val="false"/>
          <w:color w:val="000000"/>
          <w:vertAlign w:val="subscript"/>
        </w:rPr>
        <w:t>2</w:t>
      </w:r>
    </w:p>
    <w:bookmarkEnd w:id="3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5" w:id="306"/>
    <w:p>
      <w:pPr>
        <w:spacing w:after="0"/>
        <w:ind w:left="0"/>
        <w:jc w:val="both"/>
      </w:pPr>
      <w:r>
        <w:rPr>
          <w:rFonts w:ascii="Times New Roman"/>
          <w:b w:val="false"/>
          <w:i w:val="false"/>
          <w:color w:val="000000"/>
          <w:sz w:val="28"/>
        </w:rPr>
        <w:t>
      Образовавшийся в ванне печи MnO может быть восстановлен только твердым углеродом до карбида марганца по реакции:</w:t>
      </w:r>
    </w:p>
    <w:bookmarkEnd w:id="3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6" w:id="307"/>
    <w:p>
      <w:pPr>
        <w:spacing w:after="0"/>
        <w:ind w:left="0"/>
        <w:jc w:val="both"/>
      </w:pPr>
      <w:r>
        <w:rPr>
          <w:rFonts w:ascii="Times New Roman"/>
          <w:b w:val="false"/>
          <w:i w:val="false"/>
          <w:color w:val="000000"/>
          <w:sz w:val="28"/>
        </w:rPr>
        <w:t>
      МnО + (1+Х) С = МnС</w:t>
      </w:r>
      <w:r>
        <w:rPr>
          <w:rFonts w:ascii="Times New Roman"/>
          <w:b w:val="false"/>
          <w:i w:val="false"/>
          <w:color w:val="000000"/>
          <w:vertAlign w:val="subscript"/>
        </w:rPr>
        <w:t>Х</w:t>
      </w:r>
      <w:r>
        <w:rPr>
          <w:rFonts w:ascii="Times New Roman"/>
          <w:b w:val="false"/>
          <w:i w:val="false"/>
          <w:color w:val="000000"/>
          <w:sz w:val="28"/>
        </w:rPr>
        <w:t xml:space="preserve"> + СО</w:t>
      </w:r>
    </w:p>
    <w:bookmarkEnd w:id="3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7" w:id="308"/>
    <w:p>
      <w:pPr>
        <w:spacing w:after="0"/>
        <w:ind w:left="0"/>
        <w:jc w:val="both"/>
      </w:pPr>
      <w:r>
        <w:rPr>
          <w:rFonts w:ascii="Times New Roman"/>
          <w:b w:val="false"/>
          <w:i w:val="false"/>
          <w:color w:val="000000"/>
          <w:sz w:val="28"/>
        </w:rPr>
        <w:t>
      Теоретическая температура начала восстановления МnО углеродом равна 1 223 С.</w:t>
      </w:r>
    </w:p>
    <w:bookmarkEnd w:id="308"/>
    <w:bookmarkStart w:name="z458" w:id="309"/>
    <w:p>
      <w:pPr>
        <w:spacing w:after="0"/>
        <w:ind w:left="0"/>
        <w:jc w:val="both"/>
      </w:pPr>
      <w:r>
        <w:rPr>
          <w:rFonts w:ascii="Times New Roman"/>
          <w:b w:val="false"/>
          <w:i w:val="false"/>
          <w:color w:val="000000"/>
          <w:sz w:val="28"/>
        </w:rPr>
        <w:t>
      В зоне высоких температур заметное развитие получает реакция восстановления кремнезема. Наличие металлического расплава термодинамически облегчает процесс восстановления.</w:t>
      </w:r>
    </w:p>
    <w:bookmarkEnd w:id="3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9" w:id="310"/>
    <w:p>
      <w:pPr>
        <w:spacing w:after="0"/>
        <w:ind w:left="0"/>
        <w:jc w:val="both"/>
      </w:pPr>
      <w:r>
        <w:rPr>
          <w:rFonts w:ascii="Times New Roman"/>
          <w:b w:val="false"/>
          <w:i w:val="false"/>
          <w:color w:val="000000"/>
          <w:sz w:val="28"/>
        </w:rPr>
        <w:t>
      SiO</w:t>
      </w:r>
      <w:r>
        <w:rPr>
          <w:rFonts w:ascii="Times New Roman"/>
          <w:b w:val="false"/>
          <w:i w:val="false"/>
          <w:color w:val="000000"/>
          <w:vertAlign w:val="subscript"/>
        </w:rPr>
        <w:t>2</w:t>
      </w:r>
      <w:r>
        <w:rPr>
          <w:rFonts w:ascii="Times New Roman"/>
          <w:b w:val="false"/>
          <w:i w:val="false"/>
          <w:color w:val="000000"/>
          <w:sz w:val="28"/>
        </w:rPr>
        <w:t xml:space="preserve"> + 2С = [Si] + 2СО</w:t>
      </w:r>
    </w:p>
    <w:bookmarkEnd w:id="3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0" w:id="311"/>
    <w:p>
      <w:pPr>
        <w:spacing w:after="0"/>
        <w:ind w:left="0"/>
        <w:jc w:val="both"/>
      </w:pPr>
      <w:r>
        <w:rPr>
          <w:rFonts w:ascii="Times New Roman"/>
          <w:b w:val="false"/>
          <w:i w:val="false"/>
          <w:color w:val="000000"/>
          <w:sz w:val="28"/>
        </w:rPr>
        <w:t xml:space="preserve">
      Образующийся кремний вытесняет углерод из карбидов марганца и железа с образованием ферросиликомарганца. </w:t>
      </w:r>
    </w:p>
    <w:bookmarkEnd w:id="311"/>
    <w:bookmarkStart w:name="z461" w:id="312"/>
    <w:p>
      <w:pPr>
        <w:spacing w:after="0"/>
        <w:ind w:left="0"/>
        <w:jc w:val="both"/>
      </w:pPr>
      <w:r>
        <w:rPr>
          <w:rFonts w:ascii="Times New Roman"/>
          <w:b w:val="false"/>
          <w:i w:val="false"/>
          <w:color w:val="000000"/>
          <w:sz w:val="28"/>
        </w:rPr>
        <w:t xml:space="preserve">
      Теоретическая температура начала образования ферросиликомарганца определяется содержанием кремния в сплаве. Для сплавов с содержанием Si от 10 до 20 % она составляет 1 300–1 400 °С. </w:t>
      </w:r>
    </w:p>
    <w:bookmarkEnd w:id="312"/>
    <w:bookmarkStart w:name="z462" w:id="313"/>
    <w:p>
      <w:pPr>
        <w:spacing w:after="0"/>
        <w:ind w:left="0"/>
        <w:jc w:val="both"/>
      </w:pPr>
      <w:r>
        <w:rPr>
          <w:rFonts w:ascii="Times New Roman"/>
          <w:b w:val="false"/>
          <w:i w:val="false"/>
          <w:color w:val="000000"/>
          <w:sz w:val="28"/>
        </w:rPr>
        <w:t>
      Восстановление окислов железа протекает по реакциям:</w:t>
      </w:r>
    </w:p>
    <w:bookmarkEnd w:id="3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3" w:id="314"/>
    <w:p>
      <w:pPr>
        <w:spacing w:after="0"/>
        <w:ind w:left="0"/>
        <w:jc w:val="both"/>
      </w:pPr>
      <w:r>
        <w:rPr>
          <w:rFonts w:ascii="Times New Roman"/>
          <w:b w:val="false"/>
          <w:i w:val="false"/>
          <w:color w:val="000000"/>
          <w:sz w:val="28"/>
        </w:rPr>
        <w:t>
      Fe</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 xml:space="preserve">4 </w:t>
      </w:r>
      <w:r>
        <w:rPr>
          <w:rFonts w:ascii="Times New Roman"/>
          <w:b w:val="false"/>
          <w:i w:val="false"/>
          <w:color w:val="000000"/>
          <w:sz w:val="28"/>
        </w:rPr>
        <w:t>+ СО = 3 FеО + СО</w:t>
      </w:r>
      <w:r>
        <w:rPr>
          <w:rFonts w:ascii="Times New Roman"/>
          <w:b w:val="false"/>
          <w:i w:val="false"/>
          <w:color w:val="000000"/>
          <w:vertAlign w:val="subscript"/>
        </w:rPr>
        <w:t>2</w:t>
      </w:r>
    </w:p>
    <w:bookmarkEnd w:id="314"/>
    <w:bookmarkStart w:name="z464" w:id="315"/>
    <w:p>
      <w:pPr>
        <w:spacing w:after="0"/>
        <w:ind w:left="0"/>
        <w:jc w:val="both"/>
      </w:pPr>
      <w:r>
        <w:rPr>
          <w:rFonts w:ascii="Times New Roman"/>
          <w:b w:val="false"/>
          <w:i w:val="false"/>
          <w:color w:val="000000"/>
          <w:sz w:val="28"/>
        </w:rPr>
        <w:t>
      FeO + С = Fe + СО</w:t>
      </w:r>
    </w:p>
    <w:bookmarkEnd w:id="3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5" w:id="316"/>
    <w:p>
      <w:pPr>
        <w:spacing w:after="0"/>
        <w:ind w:left="0"/>
        <w:jc w:val="both"/>
      </w:pPr>
      <w:r>
        <w:rPr>
          <w:rFonts w:ascii="Times New Roman"/>
          <w:b w:val="false"/>
          <w:i w:val="false"/>
          <w:color w:val="000000"/>
          <w:sz w:val="28"/>
        </w:rPr>
        <w:t>
      Содержащийся в шихте фосфор восстанавливается углеродом по реакции:</w:t>
      </w:r>
    </w:p>
    <w:bookmarkEnd w:id="3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6" w:id="317"/>
    <w:p>
      <w:pPr>
        <w:spacing w:after="0"/>
        <w:ind w:left="0"/>
        <w:jc w:val="both"/>
      </w:pPr>
      <w:r>
        <w:rPr>
          <w:rFonts w:ascii="Times New Roman"/>
          <w:b w:val="false"/>
          <w:i w:val="false"/>
          <w:color w:val="000000"/>
          <w:sz w:val="28"/>
        </w:rPr>
        <w:t>
      2/5 P</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xml:space="preserve"> + 2C = 4/5 Р + 2СО</w:t>
      </w:r>
    </w:p>
    <w:bookmarkEnd w:id="3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7" w:id="318"/>
    <w:p>
      <w:pPr>
        <w:spacing w:after="0"/>
        <w:ind w:left="0"/>
        <w:jc w:val="both"/>
      </w:pPr>
      <w:r>
        <w:rPr>
          <w:rFonts w:ascii="Times New Roman"/>
          <w:b w:val="false"/>
          <w:i w:val="false"/>
          <w:color w:val="000000"/>
          <w:sz w:val="28"/>
        </w:rPr>
        <w:t>
      Сера способна образовывать с марганцем сульфид MnS, слаборастворимый в марганцевых сплавах. В основном часть серы переходит в шлак, часть улетучивается. Но при повышении температуры процесса возможно повышение содержания серы в металле более 0,03 %.</w:t>
      </w:r>
    </w:p>
    <w:bookmarkEnd w:id="318"/>
    <w:bookmarkStart w:name="z468" w:id="319"/>
    <w:p>
      <w:pPr>
        <w:spacing w:after="0"/>
        <w:ind w:left="0"/>
        <w:jc w:val="both"/>
      </w:pPr>
      <w:r>
        <w:rPr>
          <w:rFonts w:ascii="Times New Roman"/>
          <w:b w:val="false"/>
          <w:i w:val="false"/>
          <w:color w:val="000000"/>
          <w:sz w:val="28"/>
        </w:rPr>
        <w:t>
      Виды ферросплавов подразделяют на большие и малые основные группы.</w:t>
      </w:r>
    </w:p>
    <w:bookmarkEnd w:id="319"/>
    <w:bookmarkStart w:name="z469" w:id="320"/>
    <w:p>
      <w:pPr>
        <w:spacing w:after="0"/>
        <w:ind w:left="0"/>
        <w:jc w:val="both"/>
      </w:pPr>
      <w:r>
        <w:rPr>
          <w:rFonts w:ascii="Times New Roman"/>
          <w:b w:val="false"/>
          <w:i w:val="false"/>
          <w:color w:val="000000"/>
          <w:sz w:val="28"/>
        </w:rPr>
        <w:t>
      В "большую" группу входят продукты массового использования:</w:t>
      </w:r>
    </w:p>
    <w:bookmarkEnd w:id="320"/>
    <w:bookmarkStart w:name="z470" w:id="321"/>
    <w:p>
      <w:pPr>
        <w:spacing w:after="0"/>
        <w:ind w:left="0"/>
        <w:jc w:val="both"/>
      </w:pPr>
      <w:r>
        <w:rPr>
          <w:rFonts w:ascii="Times New Roman"/>
          <w:b w:val="false"/>
          <w:i w:val="false"/>
          <w:color w:val="000000"/>
          <w:sz w:val="28"/>
        </w:rPr>
        <w:t>
      кремнистые (в том числе и все виды ферросилиция);</w:t>
      </w:r>
    </w:p>
    <w:bookmarkEnd w:id="321"/>
    <w:bookmarkStart w:name="z471" w:id="322"/>
    <w:p>
      <w:pPr>
        <w:spacing w:after="0"/>
        <w:ind w:left="0"/>
        <w:jc w:val="both"/>
      </w:pPr>
      <w:r>
        <w:rPr>
          <w:rFonts w:ascii="Times New Roman"/>
          <w:b w:val="false"/>
          <w:i w:val="false"/>
          <w:color w:val="000000"/>
          <w:sz w:val="28"/>
        </w:rPr>
        <w:t>
      все виды ферромарганца (независимо от % углерода);</w:t>
      </w:r>
    </w:p>
    <w:bookmarkEnd w:id="322"/>
    <w:bookmarkStart w:name="z472" w:id="323"/>
    <w:p>
      <w:pPr>
        <w:spacing w:after="0"/>
        <w:ind w:left="0"/>
        <w:jc w:val="both"/>
      </w:pPr>
      <w:r>
        <w:rPr>
          <w:rFonts w:ascii="Times New Roman"/>
          <w:b w:val="false"/>
          <w:i w:val="false"/>
          <w:color w:val="000000"/>
          <w:sz w:val="28"/>
        </w:rPr>
        <w:t>
      хромистые (в том числе и очень сложные соединения).</w:t>
      </w:r>
    </w:p>
    <w:bookmarkEnd w:id="323"/>
    <w:bookmarkStart w:name="z473" w:id="324"/>
    <w:p>
      <w:pPr>
        <w:spacing w:after="0"/>
        <w:ind w:left="0"/>
        <w:jc w:val="both"/>
      </w:pPr>
      <w:r>
        <w:rPr>
          <w:rFonts w:ascii="Times New Roman"/>
          <w:b w:val="false"/>
          <w:i w:val="false"/>
          <w:color w:val="000000"/>
          <w:sz w:val="28"/>
        </w:rPr>
        <w:t>
      "Малая" группа отличается узкой специализацией применения. В перечень таких компонентов входят:</w:t>
      </w:r>
    </w:p>
    <w:bookmarkEnd w:id="324"/>
    <w:bookmarkStart w:name="z474" w:id="325"/>
    <w:p>
      <w:pPr>
        <w:spacing w:after="0"/>
        <w:ind w:left="0"/>
        <w:jc w:val="both"/>
      </w:pPr>
      <w:r>
        <w:rPr>
          <w:rFonts w:ascii="Times New Roman"/>
          <w:b w:val="false"/>
          <w:i w:val="false"/>
          <w:color w:val="000000"/>
          <w:sz w:val="28"/>
        </w:rPr>
        <w:t>
      продукты с содержанием ванадия, вольфрама и молибдена;</w:t>
      </w:r>
    </w:p>
    <w:bookmarkEnd w:id="325"/>
    <w:bookmarkStart w:name="z475" w:id="326"/>
    <w:p>
      <w:pPr>
        <w:spacing w:after="0"/>
        <w:ind w:left="0"/>
        <w:jc w:val="both"/>
      </w:pPr>
      <w:r>
        <w:rPr>
          <w:rFonts w:ascii="Times New Roman"/>
          <w:b w:val="false"/>
          <w:i w:val="false"/>
          <w:color w:val="000000"/>
          <w:sz w:val="28"/>
        </w:rPr>
        <w:t>
      ферротитан;</w:t>
      </w:r>
    </w:p>
    <w:bookmarkEnd w:id="326"/>
    <w:bookmarkStart w:name="z476" w:id="327"/>
    <w:p>
      <w:pPr>
        <w:spacing w:after="0"/>
        <w:ind w:left="0"/>
        <w:jc w:val="both"/>
      </w:pPr>
      <w:r>
        <w:rPr>
          <w:rFonts w:ascii="Times New Roman"/>
          <w:b w:val="false"/>
          <w:i w:val="false"/>
          <w:color w:val="000000"/>
          <w:sz w:val="28"/>
        </w:rPr>
        <w:t>
      феррокобальт;</w:t>
      </w:r>
    </w:p>
    <w:bookmarkEnd w:id="327"/>
    <w:bookmarkStart w:name="z477" w:id="328"/>
    <w:p>
      <w:pPr>
        <w:spacing w:after="0"/>
        <w:ind w:left="0"/>
        <w:jc w:val="both"/>
      </w:pPr>
      <w:r>
        <w:rPr>
          <w:rFonts w:ascii="Times New Roman"/>
          <w:b w:val="false"/>
          <w:i w:val="false"/>
          <w:color w:val="000000"/>
          <w:sz w:val="28"/>
        </w:rPr>
        <w:t>
      феррониобий и сложные сочетания на его основе;</w:t>
      </w:r>
    </w:p>
    <w:bookmarkEnd w:id="328"/>
    <w:bookmarkStart w:name="z478" w:id="329"/>
    <w:p>
      <w:pPr>
        <w:spacing w:after="0"/>
        <w:ind w:left="0"/>
        <w:jc w:val="both"/>
      </w:pPr>
      <w:r>
        <w:rPr>
          <w:rFonts w:ascii="Times New Roman"/>
          <w:b w:val="false"/>
          <w:i w:val="false"/>
          <w:color w:val="000000"/>
          <w:sz w:val="28"/>
        </w:rPr>
        <w:t>
      ферроникель;</w:t>
      </w:r>
    </w:p>
    <w:bookmarkEnd w:id="329"/>
    <w:bookmarkStart w:name="z479" w:id="330"/>
    <w:p>
      <w:pPr>
        <w:spacing w:after="0"/>
        <w:ind w:left="0"/>
        <w:jc w:val="both"/>
      </w:pPr>
      <w:r>
        <w:rPr>
          <w:rFonts w:ascii="Times New Roman"/>
          <w:b w:val="false"/>
          <w:i w:val="false"/>
          <w:color w:val="000000"/>
          <w:sz w:val="28"/>
        </w:rPr>
        <w:t>
      соединения железа с бором в любых вариациях;</w:t>
      </w:r>
    </w:p>
    <w:bookmarkEnd w:id="330"/>
    <w:bookmarkStart w:name="z480" w:id="331"/>
    <w:p>
      <w:pPr>
        <w:spacing w:after="0"/>
        <w:ind w:left="0"/>
        <w:jc w:val="both"/>
      </w:pPr>
      <w:r>
        <w:rPr>
          <w:rFonts w:ascii="Times New Roman"/>
          <w:b w:val="false"/>
          <w:i w:val="false"/>
          <w:color w:val="000000"/>
          <w:sz w:val="28"/>
        </w:rPr>
        <w:t>
      сплавы с редкоземельными металлами и алюминием;</w:t>
      </w:r>
    </w:p>
    <w:bookmarkEnd w:id="331"/>
    <w:bookmarkStart w:name="z481" w:id="332"/>
    <w:p>
      <w:pPr>
        <w:spacing w:after="0"/>
        <w:ind w:left="0"/>
        <w:jc w:val="both"/>
      </w:pPr>
      <w:r>
        <w:rPr>
          <w:rFonts w:ascii="Times New Roman"/>
          <w:b w:val="false"/>
          <w:i w:val="false"/>
          <w:color w:val="000000"/>
          <w:sz w:val="28"/>
        </w:rPr>
        <w:t>
      комбинации со щелочноземельными металлами;</w:t>
      </w:r>
    </w:p>
    <w:bookmarkEnd w:id="332"/>
    <w:bookmarkStart w:name="z482" w:id="333"/>
    <w:p>
      <w:pPr>
        <w:spacing w:after="0"/>
        <w:ind w:left="0"/>
        <w:jc w:val="both"/>
      </w:pPr>
      <w:r>
        <w:rPr>
          <w:rFonts w:ascii="Times New Roman"/>
          <w:b w:val="false"/>
          <w:i w:val="false"/>
          <w:color w:val="000000"/>
          <w:sz w:val="28"/>
        </w:rPr>
        <w:t>
      очень сложные комплексные продукты.</w:t>
      </w:r>
    </w:p>
    <w:bookmarkEnd w:id="333"/>
    <w:bookmarkStart w:name="z483" w:id="334"/>
    <w:p>
      <w:pPr>
        <w:spacing w:after="0"/>
        <w:ind w:left="0"/>
        <w:jc w:val="both"/>
      </w:pPr>
      <w:r>
        <w:rPr>
          <w:rFonts w:ascii="Times New Roman"/>
          <w:b w:val="false"/>
          <w:i w:val="false"/>
          <w:color w:val="000000"/>
          <w:sz w:val="28"/>
        </w:rPr>
        <w:t xml:space="preserve">
      На ферросплавных заводах Казахстана, в основном, производят большие (крупнотоннажные) ферросплавы. </w:t>
      </w:r>
    </w:p>
    <w:bookmarkEnd w:id="334"/>
    <w:bookmarkStart w:name="z484" w:id="335"/>
    <w:p>
      <w:pPr>
        <w:spacing w:after="0"/>
        <w:ind w:left="0"/>
        <w:jc w:val="both"/>
      </w:pPr>
      <w:r>
        <w:rPr>
          <w:rFonts w:ascii="Times New Roman"/>
          <w:b w:val="false"/>
          <w:i w:val="false"/>
          <w:color w:val="000000"/>
          <w:sz w:val="28"/>
        </w:rPr>
        <w:t>
      В таблице 1.15 приведен перечень ферросплавов, производимых на заводах нашей страны.</w:t>
      </w:r>
    </w:p>
    <w:bookmarkEnd w:id="3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5" w:id="336"/>
    <w:p>
      <w:pPr>
        <w:spacing w:after="0"/>
        <w:ind w:left="0"/>
        <w:jc w:val="both"/>
      </w:pPr>
      <w:r>
        <w:rPr>
          <w:rFonts w:ascii="Times New Roman"/>
          <w:b w:val="false"/>
          <w:i w:val="false"/>
          <w:color w:val="000000"/>
          <w:sz w:val="28"/>
        </w:rPr>
        <w:t>
      Таблица 1.15. Основные виды ферросплавов в Казахстане</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37"/>
          <w:p>
            <w:pPr>
              <w:spacing w:after="20"/>
              <w:ind w:left="20"/>
              <w:jc w:val="both"/>
            </w:pPr>
            <w:r>
              <w:rPr>
                <w:rFonts w:ascii="Times New Roman"/>
                <w:b w:val="false"/>
                <w:i w:val="false"/>
                <w:color w:val="000000"/>
                <w:sz w:val="20"/>
              </w:rPr>
              <w:t>
№</w:t>
            </w:r>
          </w:p>
          <w:bookmarkEnd w:id="337"/>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сплава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сплава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получения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FeMnSi12, FeMnSi18, FeMnSi18 LP, МнС12, МнС17).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Плавка в руднотермической электропечи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Феррохром высокоуглеродистый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ФХ600, ФХ650ФХ 800, ФХ 850, ФХ 900, ФХ 950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Феррохром среднеуглеродистый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ФХ200, ФХ100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Феррохром низкоуглеродистый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ФХ025, ФХ015, ФХ010, ФХ006.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Ферросиликохром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ФХС 48, ФХС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Ферросилиций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 75.</w:t>
            </w:r>
          </w:p>
        </w:tc>
        <w:tc>
          <w:tcPr>
            <w:tcW w:w="0" w:type="auto"/>
            <w:vMerge/>
            <w:tcBorders>
              <w:top w:val="nil"/>
              <w:left w:val="single" w:color="cfcfcf" w:sz="5"/>
              <w:bottom w:val="single" w:color="cfcfcf" w:sz="5"/>
              <w:right w:val="single" w:color="cfcfcf" w:sz="5"/>
            </w:tcBorders>
          </w:tcPr>
          <w:p/>
        </w:tc>
      </w:tr>
    </w:tbl>
    <w:bookmarkStart w:name="z487" w:id="338"/>
    <w:p>
      <w:pPr>
        <w:spacing w:after="0"/>
        <w:ind w:left="0"/>
        <w:jc w:val="both"/>
      </w:pPr>
      <w:r>
        <w:rPr>
          <w:rFonts w:ascii="Times New Roman"/>
          <w:b w:val="false"/>
          <w:i w:val="false"/>
          <w:color w:val="000000"/>
          <w:sz w:val="28"/>
        </w:rPr>
        <w:t>
      Применение ферросплавов.</w:t>
      </w:r>
    </w:p>
    <w:bookmarkEnd w:id="338"/>
    <w:bookmarkStart w:name="z488" w:id="339"/>
    <w:p>
      <w:pPr>
        <w:spacing w:after="0"/>
        <w:ind w:left="0"/>
        <w:jc w:val="both"/>
      </w:pPr>
      <w:r>
        <w:rPr>
          <w:rFonts w:ascii="Times New Roman"/>
          <w:b w:val="false"/>
          <w:i w:val="false"/>
          <w:color w:val="000000"/>
          <w:sz w:val="28"/>
        </w:rPr>
        <w:t>
      В черной металлургии ферросплавы используются для легирования, что позволяет получать более 2,5 тысячи марок различных сталей. Улучшенные виды стали используются в горной, металлургической, химической, строительной, оборонной промышленности и прочих отраслях производства.</w:t>
      </w:r>
    </w:p>
    <w:bookmarkEnd w:id="339"/>
    <w:bookmarkStart w:name="z489" w:id="340"/>
    <w:p>
      <w:pPr>
        <w:spacing w:after="0"/>
        <w:ind w:left="0"/>
        <w:jc w:val="both"/>
      </w:pPr>
      <w:r>
        <w:rPr>
          <w:rFonts w:ascii="Times New Roman"/>
          <w:b w:val="false"/>
          <w:i w:val="false"/>
          <w:color w:val="000000"/>
          <w:sz w:val="28"/>
        </w:rPr>
        <w:t xml:space="preserve">
      Ферросплав – это сплав железа с другими элементами, который вводится для улучшения свойств конечного материала. Коррекция качеств стали позволяет улучшить механические показатели, стойкость к перепадам температур или агрессивной химической среде. Конечные свойства материала будут зависеть от состава, который был введен в период плавки металла. </w:t>
      </w:r>
    </w:p>
    <w:bookmarkEnd w:id="340"/>
    <w:bookmarkStart w:name="z490" w:id="341"/>
    <w:p>
      <w:pPr>
        <w:spacing w:after="0"/>
        <w:ind w:left="0"/>
        <w:jc w:val="both"/>
      </w:pPr>
      <w:r>
        <w:rPr>
          <w:rFonts w:ascii="Times New Roman"/>
          <w:b w:val="false"/>
          <w:i w:val="false"/>
          <w:color w:val="000000"/>
          <w:sz w:val="28"/>
        </w:rPr>
        <w:t xml:space="preserve">
      Также ферросплав – это модификатор для стали или чугуна, призванный уменьшить зерно, улучшить структуру материала и повлиять на усиление механических свойств. Для получения модифицирующей добавки железо соединяют с несколькими элементами, например, кальций+кремний, железо+марганец, железо+кремний+магний и др. </w:t>
      </w:r>
    </w:p>
    <w:bookmarkEnd w:id="341"/>
    <w:bookmarkStart w:name="z491" w:id="342"/>
    <w:p>
      <w:pPr>
        <w:spacing w:after="0"/>
        <w:ind w:left="0"/>
        <w:jc w:val="both"/>
      </w:pPr>
      <w:r>
        <w:rPr>
          <w:rFonts w:ascii="Times New Roman"/>
          <w:b w:val="false"/>
          <w:i w:val="false"/>
          <w:color w:val="000000"/>
          <w:sz w:val="28"/>
        </w:rPr>
        <w:t xml:space="preserve">
      Производство ферросплавов и их дальнейшее применение позволяют получить легированные стали с измененной функциональностью, например, немагнитный или инструментальный материал. Раскисление стали при помощи ферросплавов необходимо для связывания и вывода в шлак кислорода из общей массы. Тут используются соединения железа с кремнием, титаном, алюминием и пр. </w:t>
      </w:r>
    </w:p>
    <w:bookmarkEnd w:id="342"/>
    <w:bookmarkStart w:name="z492" w:id="343"/>
    <w:p>
      <w:pPr>
        <w:spacing w:after="0"/>
        <w:ind w:left="0"/>
        <w:jc w:val="both"/>
      </w:pPr>
      <w:r>
        <w:rPr>
          <w:rFonts w:ascii="Times New Roman"/>
          <w:b w:val="false"/>
          <w:i w:val="false"/>
          <w:color w:val="000000"/>
          <w:sz w:val="28"/>
        </w:rPr>
        <w:t>
      Основная сфера применения ферросплавов – производство легированной стали (конструкционной, инструментальной, нержавеющей, жаропрочной). Кроме этого, они являются важными добавочными элементами, которые используются в сталеплавильном производстве в качестве раскислителей, а также легирующих элементов. Они имеют несколько основных функций:</w:t>
      </w:r>
    </w:p>
    <w:bookmarkEnd w:id="343"/>
    <w:bookmarkStart w:name="z493" w:id="344"/>
    <w:p>
      <w:pPr>
        <w:spacing w:after="0"/>
        <w:ind w:left="0"/>
        <w:jc w:val="both"/>
      </w:pPr>
      <w:r>
        <w:rPr>
          <w:rFonts w:ascii="Times New Roman"/>
          <w:b w:val="false"/>
          <w:i w:val="false"/>
          <w:color w:val="000000"/>
          <w:sz w:val="28"/>
        </w:rPr>
        <w:t>
      улучшение закаливаемости;</w:t>
      </w:r>
    </w:p>
    <w:bookmarkEnd w:id="344"/>
    <w:bookmarkStart w:name="z494" w:id="345"/>
    <w:p>
      <w:pPr>
        <w:spacing w:after="0"/>
        <w:ind w:left="0"/>
        <w:jc w:val="both"/>
      </w:pPr>
      <w:r>
        <w:rPr>
          <w:rFonts w:ascii="Times New Roman"/>
          <w:b w:val="false"/>
          <w:i w:val="false"/>
          <w:color w:val="000000"/>
          <w:sz w:val="28"/>
        </w:rPr>
        <w:t>
      повышение износостойкости;</w:t>
      </w:r>
    </w:p>
    <w:bookmarkEnd w:id="345"/>
    <w:bookmarkStart w:name="z495" w:id="346"/>
    <w:p>
      <w:pPr>
        <w:spacing w:after="0"/>
        <w:ind w:left="0"/>
        <w:jc w:val="both"/>
      </w:pPr>
      <w:r>
        <w:rPr>
          <w:rFonts w:ascii="Times New Roman"/>
          <w:b w:val="false"/>
          <w:i w:val="false"/>
          <w:color w:val="000000"/>
          <w:sz w:val="28"/>
        </w:rPr>
        <w:t>
      улучшение сопротивления ползучести;</w:t>
      </w:r>
    </w:p>
    <w:bookmarkEnd w:id="346"/>
    <w:bookmarkStart w:name="z496" w:id="347"/>
    <w:p>
      <w:pPr>
        <w:spacing w:after="0"/>
        <w:ind w:left="0"/>
        <w:jc w:val="both"/>
      </w:pPr>
      <w:r>
        <w:rPr>
          <w:rFonts w:ascii="Times New Roman"/>
          <w:b w:val="false"/>
          <w:i w:val="false"/>
          <w:color w:val="000000"/>
          <w:sz w:val="28"/>
        </w:rPr>
        <w:t>
      стойкость к коррозии и окислению.</w:t>
      </w:r>
    </w:p>
    <w:bookmarkEnd w:id="347"/>
    <w:bookmarkStart w:name="z497" w:id="348"/>
    <w:p>
      <w:pPr>
        <w:spacing w:after="0"/>
        <w:ind w:left="0"/>
        <w:jc w:val="both"/>
      </w:pPr>
      <w:r>
        <w:rPr>
          <w:rFonts w:ascii="Times New Roman"/>
          <w:b w:val="false"/>
          <w:i w:val="false"/>
          <w:color w:val="000000"/>
          <w:sz w:val="28"/>
        </w:rPr>
        <w:t>
      Ферросилиций необходим для производства марок стали, легированных кремнием, а также электротехнической стали. Ферросилиций применяется, как раскислитель и легирующая добавка при производстве стали. Используется при легировании и модифицировании чугуна и сплавов.</w:t>
      </w:r>
    </w:p>
    <w:bookmarkEnd w:id="348"/>
    <w:bookmarkStart w:name="z498" w:id="349"/>
    <w:p>
      <w:pPr>
        <w:spacing w:after="0"/>
        <w:ind w:left="0"/>
        <w:jc w:val="both"/>
      </w:pPr>
      <w:r>
        <w:rPr>
          <w:rFonts w:ascii="Times New Roman"/>
          <w:b w:val="false"/>
          <w:i w:val="false"/>
          <w:color w:val="000000"/>
          <w:sz w:val="28"/>
        </w:rPr>
        <w:t>
      Ферросиликомарганец — это сплав марганца, кремния, углерода и железа, полученный восстановлением соответствующих сырых материалов или их концентратов. Поставляется для металлургической и литейной промышленности и применяется, как легирующая присадка при производстве стали и сплавов.</w:t>
      </w:r>
    </w:p>
    <w:bookmarkEnd w:id="349"/>
    <w:bookmarkStart w:name="z499" w:id="350"/>
    <w:p>
      <w:pPr>
        <w:spacing w:after="0"/>
        <w:ind w:left="0"/>
        <w:jc w:val="both"/>
      </w:pPr>
      <w:r>
        <w:rPr>
          <w:rFonts w:ascii="Times New Roman"/>
          <w:b w:val="false"/>
          <w:i w:val="false"/>
          <w:color w:val="000000"/>
          <w:sz w:val="28"/>
        </w:rPr>
        <w:t>
      Ферромарганец – это тип сплава с высоким содержанием марганца (около 80%). Получают его путем нагревания смеси двух оксидов: диоксида марганца или MnO2 и оксида железа (Fe2O3), а также углерода. Существует несколько различных его форм: высокоуглеродистые, среднеуглеродистые, низкоуглеродистые и азотированные.</w:t>
      </w:r>
    </w:p>
    <w:bookmarkEnd w:id="350"/>
    <w:bookmarkStart w:name="z500" w:id="351"/>
    <w:p>
      <w:pPr>
        <w:spacing w:after="0"/>
        <w:ind w:left="0"/>
        <w:jc w:val="both"/>
      </w:pPr>
      <w:r>
        <w:rPr>
          <w:rFonts w:ascii="Times New Roman"/>
          <w:b w:val="false"/>
          <w:i w:val="false"/>
          <w:color w:val="000000"/>
          <w:sz w:val="28"/>
        </w:rPr>
        <w:t>
      Это производство осуществляется в доменной печи или в системе электродуговой печи. Применяется ферромарганец в основном для нейтрализации вредного воздействия серы. Кроме этого, он действует как раскислитель и соединяется с серой, тем самым способствуя улучшению свойств продукта при высокой термической обработке.</w:t>
      </w:r>
    </w:p>
    <w:bookmarkEnd w:id="351"/>
    <w:bookmarkStart w:name="z501" w:id="352"/>
    <w:p>
      <w:pPr>
        <w:spacing w:after="0"/>
        <w:ind w:left="0"/>
        <w:jc w:val="both"/>
      </w:pPr>
      <w:r>
        <w:rPr>
          <w:rFonts w:ascii="Times New Roman"/>
          <w:b w:val="false"/>
          <w:i w:val="false"/>
          <w:color w:val="000000"/>
          <w:sz w:val="28"/>
        </w:rPr>
        <w:t>
      По объемам использования наибольшим спросом пользуется высокоуглеродистый ферромарганец. В процессе его производства образуются шлаки с высоким содержанием MnO2, который на последующих этапах процесса можно рафинировать до силикомарганца, низкоуглеродистого ферромарганца или металлического Mn.</w:t>
      </w:r>
    </w:p>
    <w:bookmarkEnd w:id="352"/>
    <w:bookmarkStart w:name="z502" w:id="353"/>
    <w:p>
      <w:pPr>
        <w:spacing w:after="0"/>
        <w:ind w:left="0"/>
        <w:jc w:val="both"/>
      </w:pPr>
      <w:r>
        <w:rPr>
          <w:rFonts w:ascii="Times New Roman"/>
          <w:b w:val="false"/>
          <w:i w:val="false"/>
          <w:color w:val="000000"/>
          <w:sz w:val="28"/>
        </w:rPr>
        <w:t xml:space="preserve">
      Для производства ферромарганца необходимы марганцевые руды, кокс и флюсы, такие как известняк, доломит и кварцит. Во время этого процесса используется закрытый тип производства. Сплавы получают путем карботермического восстановления руд, содержащих железо и оксид марганца, при плавке-восстановлении при температуре примерно 1 223 °С. </w:t>
      </w:r>
    </w:p>
    <w:bookmarkEnd w:id="353"/>
    <w:bookmarkStart w:name="z503" w:id="354"/>
    <w:p>
      <w:pPr>
        <w:spacing w:after="0"/>
        <w:ind w:left="0"/>
        <w:jc w:val="both"/>
      </w:pPr>
      <w:r>
        <w:rPr>
          <w:rFonts w:ascii="Times New Roman"/>
          <w:b w:val="false"/>
          <w:i w:val="false"/>
          <w:color w:val="000000"/>
          <w:sz w:val="28"/>
        </w:rPr>
        <w:t>
      Благодаря своим отличным свойствам он используется для производства нержавеющей стали. Кроме этого, ферромарганец обладает отличными антикоррозийными свойствами и высокой устойчивостью к разрывам.</w:t>
      </w:r>
    </w:p>
    <w:bookmarkEnd w:id="354"/>
    <w:bookmarkStart w:name="z504" w:id="355"/>
    <w:p>
      <w:pPr>
        <w:spacing w:after="0"/>
        <w:ind w:left="0"/>
        <w:jc w:val="both"/>
      </w:pPr>
      <w:r>
        <w:rPr>
          <w:rFonts w:ascii="Times New Roman"/>
          <w:b w:val="false"/>
          <w:i w:val="false"/>
          <w:color w:val="000000"/>
          <w:sz w:val="28"/>
        </w:rPr>
        <w:t>
      Ферромарганец позволяет удалить кислород и связать молекулы серы, что заметно улучшает износостойкость конечного материала. Подобная составляющая необходима для марок особой стали, устойчивой к ударным нагрузкам. Они идут на изготовление рабочих органов камнедробилок, шаровых мельниц, землеройных установок.</w:t>
      </w:r>
    </w:p>
    <w:bookmarkEnd w:id="355"/>
    <w:bookmarkStart w:name="z505" w:id="356"/>
    <w:p>
      <w:pPr>
        <w:spacing w:after="0"/>
        <w:ind w:left="0"/>
        <w:jc w:val="both"/>
      </w:pPr>
      <w:r>
        <w:rPr>
          <w:rFonts w:ascii="Times New Roman"/>
          <w:b w:val="false"/>
          <w:i w:val="false"/>
          <w:color w:val="000000"/>
          <w:sz w:val="28"/>
        </w:rPr>
        <w:t xml:space="preserve">
      При производстве некоторых марок чугуна ферромарганец позволяет увеличить электросопротивление материала без реакции на изменение температуры рабочей среды. </w:t>
      </w:r>
    </w:p>
    <w:bookmarkEnd w:id="356"/>
    <w:bookmarkStart w:name="z506" w:id="357"/>
    <w:p>
      <w:pPr>
        <w:spacing w:after="0"/>
        <w:ind w:left="0"/>
        <w:jc w:val="both"/>
      </w:pPr>
      <w:r>
        <w:rPr>
          <w:rFonts w:ascii="Times New Roman"/>
          <w:b w:val="false"/>
          <w:i w:val="false"/>
          <w:color w:val="000000"/>
          <w:sz w:val="28"/>
        </w:rPr>
        <w:t>
      Кремний активно применяется в различных технологических процессах при производстве различных электронных приборов, микросхем, цемента, стекла, силикатной керамики, различных силиконов и силиконового масла.</w:t>
      </w:r>
    </w:p>
    <w:bookmarkEnd w:id="357"/>
    <w:bookmarkStart w:name="z507" w:id="358"/>
    <w:p>
      <w:pPr>
        <w:spacing w:after="0"/>
        <w:ind w:left="0"/>
        <w:jc w:val="both"/>
      </w:pPr>
      <w:r>
        <w:rPr>
          <w:rFonts w:ascii="Times New Roman"/>
          <w:b w:val="false"/>
          <w:i w:val="false"/>
          <w:color w:val="000000"/>
          <w:sz w:val="28"/>
        </w:rPr>
        <w:t>
      Обязательным компонентом шихты при выплавке нержавеющей и высоколегированной стали служит феррохром. Его используют и создания износостойких и эстетичных хромированных покрытий.</w:t>
      </w:r>
    </w:p>
    <w:bookmarkEnd w:id="358"/>
    <w:bookmarkStart w:name="z508" w:id="359"/>
    <w:p>
      <w:pPr>
        <w:spacing w:after="0"/>
        <w:ind w:left="0"/>
        <w:jc w:val="both"/>
      </w:pPr>
      <w:r>
        <w:rPr>
          <w:rFonts w:ascii="Times New Roman"/>
          <w:b w:val="false"/>
          <w:i w:val="false"/>
          <w:color w:val="000000"/>
          <w:sz w:val="28"/>
        </w:rPr>
        <w:t>
      Сплавы, имеющие хром в своем составе, предназначены для космической сферы и авиастроения.</w:t>
      </w:r>
    </w:p>
    <w:bookmarkEnd w:id="359"/>
    <w:bookmarkStart w:name="z509" w:id="360"/>
    <w:p>
      <w:pPr>
        <w:spacing w:after="0"/>
        <w:ind w:left="0"/>
        <w:jc w:val="both"/>
      </w:pPr>
      <w:r>
        <w:rPr>
          <w:rFonts w:ascii="Times New Roman"/>
          <w:b w:val="false"/>
          <w:i w:val="false"/>
          <w:color w:val="000000"/>
          <w:sz w:val="28"/>
        </w:rPr>
        <w:t>
      Использование ферросплавов в качестве компонента при литье чугуна и выплавке стали позволяет снизить себестоимость конечной продукции, упростить технологические процессы за счет снижения температуры плавления рабочей массы.</w:t>
      </w:r>
    </w:p>
    <w:bookmarkEnd w:id="360"/>
    <w:p>
      <w:pPr>
        <w:spacing w:after="0"/>
        <w:ind w:left="0"/>
        <w:jc w:val="both"/>
      </w:pPr>
      <w:r>
        <w:rPr>
          <w:rFonts w:ascii="Times New Roman"/>
          <w:b w:val="false"/>
          <w:i w:val="false"/>
          <w:color w:val="000000"/>
          <w:sz w:val="28"/>
        </w:rPr>
        <w:t>
      Высокоуглеродистый феррохром – легирующий сплав железа, хрома, углерода и железа (с минимальным содержанием хрома 65,0 % по массе и максимальным – 75,0 % по массе), полученный восстановлением соответствующих сырых материалов или их концентратов. Поставляется для металлургической и литейной промышленности и применяется, как легирующая присадка при производстве стали и сплавов.</w:t>
      </w:r>
    </w:p>
    <w:p>
      <w:pPr>
        <w:spacing w:after="0"/>
        <w:ind w:left="0"/>
        <w:jc w:val="both"/>
      </w:pPr>
      <w:r>
        <w:rPr>
          <w:rFonts w:ascii="Times New Roman"/>
          <w:b/>
          <w:i w:val="false"/>
          <w:color w:val="000000"/>
          <w:sz w:val="28"/>
        </w:rPr>
        <w:t>1.4. Производственные площадки</w:t>
      </w:r>
    </w:p>
    <w:bookmarkStart w:name="z511" w:id="361"/>
    <w:p>
      <w:pPr>
        <w:spacing w:after="0"/>
        <w:ind w:left="0"/>
        <w:jc w:val="both"/>
      </w:pPr>
      <w:r>
        <w:rPr>
          <w:rFonts w:ascii="Times New Roman"/>
          <w:b w:val="false"/>
          <w:i w:val="false"/>
          <w:color w:val="000000"/>
          <w:sz w:val="28"/>
        </w:rPr>
        <w:t xml:space="preserve">
      Среди предприятий по производству ферросплавов в Казахстане можно выделить четыре крупных предприятия: Аксуский, Актюбинский, Карагандинский и Павлодарский заводы ферросплавов. </w:t>
      </w:r>
    </w:p>
    <w:bookmarkEnd w:id="3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2" w:id="362"/>
    <w:p>
      <w:pPr>
        <w:spacing w:after="0"/>
        <w:ind w:left="0"/>
        <w:jc w:val="both"/>
      </w:pPr>
      <w:r>
        <w:rPr>
          <w:rFonts w:ascii="Times New Roman"/>
          <w:b w:val="false"/>
          <w:i w:val="false"/>
          <w:color w:val="000000"/>
          <w:sz w:val="28"/>
        </w:rPr>
        <w:t xml:space="preserve">
      </w:t>
      </w:r>
      <w:r>
        <w:rPr>
          <w:rFonts w:ascii="Times New Roman"/>
          <w:b/>
          <w:i w:val="false"/>
          <w:color w:val="000000"/>
          <w:sz w:val="28"/>
        </w:rPr>
        <w:t>Аксуский завод ферросплавов (АЗФ)</w:t>
      </w:r>
      <w:r>
        <w:rPr>
          <w:rFonts w:ascii="Times New Roman"/>
          <w:b w:val="false"/>
          <w:i w:val="false"/>
          <w:color w:val="000000"/>
          <w:sz w:val="28"/>
        </w:rPr>
        <w:t xml:space="preserve"> </w:t>
      </w:r>
    </w:p>
    <w:bookmarkEnd w:id="362"/>
    <w:bookmarkStart w:name="z513" w:id="363"/>
    <w:p>
      <w:pPr>
        <w:spacing w:after="0"/>
        <w:ind w:left="0"/>
        <w:jc w:val="both"/>
      </w:pPr>
      <w:r>
        <w:rPr>
          <w:rFonts w:ascii="Times New Roman"/>
          <w:b w:val="false"/>
          <w:i w:val="false"/>
          <w:color w:val="000000"/>
          <w:sz w:val="28"/>
        </w:rPr>
        <w:t xml:space="preserve">
      АксЗФ был запущен в эксплуатацию в 1968 г. АксЗФ расположен в Павлодарской области Казахстана. До 1995 года носил название Ермаковский завод ферросплавов. В 1995 году предприятие вошло в состав корпорации "Казхром". Это одно из крупнейших и уникальных предприятий в мире по производству хромистых, кремнистых и марганцевых сплавов. </w:t>
      </w:r>
    </w:p>
    <w:bookmarkEnd w:id="363"/>
    <w:bookmarkStart w:name="z514" w:id="364"/>
    <w:p>
      <w:pPr>
        <w:spacing w:after="0"/>
        <w:ind w:left="0"/>
        <w:jc w:val="both"/>
      </w:pPr>
      <w:r>
        <w:rPr>
          <w:rFonts w:ascii="Times New Roman"/>
          <w:b w:val="false"/>
          <w:i w:val="false"/>
          <w:color w:val="000000"/>
          <w:sz w:val="28"/>
        </w:rPr>
        <w:t>
      Проектная мощность завода – 1 млн. тонн ферросплавов в год. В составе завода 4 ПЦ, 26 электропечей мощностью от 16,5 до 63 МВА, 2 цеха подготовки шихты, цех по переработке шлаков, БРМЦ, автомобильный цех, ЖДЦ, всего 42 подразделения.</w:t>
      </w:r>
    </w:p>
    <w:bookmarkEnd w:id="364"/>
    <w:bookmarkStart w:name="z515" w:id="365"/>
    <w:p>
      <w:pPr>
        <w:spacing w:after="0"/>
        <w:ind w:left="0"/>
        <w:jc w:val="both"/>
      </w:pPr>
      <w:r>
        <w:rPr>
          <w:rFonts w:ascii="Times New Roman"/>
          <w:b w:val="false"/>
          <w:i w:val="false"/>
          <w:color w:val="000000"/>
          <w:sz w:val="28"/>
        </w:rPr>
        <w:t>
      Ежегодный объем производства хромистых, марганцевых и кремнистых сплавов – более 1 миллиона тонн. Потребляемая мощность предприятия превышает 600 МВт. На завод ежедневно поступает более 7 тысяч тонн различных грузов. Ежедневное электропотребление составляет свыше 50 процентов потребности всего Павлодарского региона. Общая протяженность железнодорожных магистралей на территории завода – более 70 километров, а автомобильных – более 200 километров.</w:t>
      </w:r>
    </w:p>
    <w:bookmarkEnd w:id="365"/>
    <w:bookmarkStart w:name="z516" w:id="366"/>
    <w:p>
      <w:pPr>
        <w:spacing w:after="0"/>
        <w:ind w:left="0"/>
        <w:jc w:val="both"/>
      </w:pPr>
      <w:r>
        <w:rPr>
          <w:rFonts w:ascii="Times New Roman"/>
          <w:b w:val="false"/>
          <w:i w:val="false"/>
          <w:color w:val="000000"/>
          <w:sz w:val="28"/>
        </w:rPr>
        <w:t>
      Производственные объекты АксЗФ расположены на 2-х промплощадках: площадка № 1 – Завод ферросплавов; площадка № 2 – Цех переработки шлаков.</w:t>
      </w:r>
    </w:p>
    <w:bookmarkEnd w:id="366"/>
    <w:bookmarkStart w:name="z517" w:id="367"/>
    <w:p>
      <w:pPr>
        <w:spacing w:after="0"/>
        <w:ind w:left="0"/>
        <w:jc w:val="both"/>
      </w:pPr>
      <w:r>
        <w:rPr>
          <w:rFonts w:ascii="Times New Roman"/>
          <w:b w:val="false"/>
          <w:i w:val="false"/>
          <w:color w:val="000000"/>
          <w:sz w:val="28"/>
        </w:rPr>
        <w:t>
      Промплощадка № 1 – Завод ферросплавов – расположена в северо-западной промышленной зоне города Аксу Павлодарской области, на левом берегу реки Иртыш в 22 км выше по течению от областного центра – города Павлодара.</w:t>
      </w:r>
    </w:p>
    <w:bookmarkEnd w:id="367"/>
    <w:bookmarkStart w:name="z518" w:id="368"/>
    <w:p>
      <w:pPr>
        <w:spacing w:after="0"/>
        <w:ind w:left="0"/>
        <w:jc w:val="both"/>
      </w:pPr>
      <w:r>
        <w:rPr>
          <w:rFonts w:ascii="Times New Roman"/>
          <w:b w:val="false"/>
          <w:i w:val="false"/>
          <w:color w:val="000000"/>
          <w:sz w:val="28"/>
        </w:rPr>
        <w:t>
      Промплощадка № 2 – Цех переработки шлаков (ЦПШл) – расположена на северо-западе от промплощадки №1 АксЗФ. Производственные объекты АксЗФ расположены на 2-х промплощадках: площадка № 1 – Завод ферросплавов; площадка № 2 – Цех переработки шлаков.</w:t>
      </w:r>
    </w:p>
    <w:bookmarkEnd w:id="368"/>
    <w:bookmarkStart w:name="z519" w:id="369"/>
    <w:p>
      <w:pPr>
        <w:spacing w:after="0"/>
        <w:ind w:left="0"/>
        <w:jc w:val="both"/>
      </w:pPr>
      <w:r>
        <w:rPr>
          <w:rFonts w:ascii="Times New Roman"/>
          <w:b w:val="false"/>
          <w:i w:val="false"/>
          <w:color w:val="000000"/>
          <w:sz w:val="28"/>
        </w:rPr>
        <w:t>
      Промплощадка № 1 – Завод ферросплавов – расположена в северо-западной промышленной зоне города Аксу Павлодарской области, на левом берегу реки Иртыш в 22 км выше по течению от областного центра – города Павлодара.</w:t>
      </w:r>
    </w:p>
    <w:bookmarkEnd w:id="369"/>
    <w:bookmarkStart w:name="z520" w:id="370"/>
    <w:p>
      <w:pPr>
        <w:spacing w:after="0"/>
        <w:ind w:left="0"/>
        <w:jc w:val="both"/>
      </w:pPr>
      <w:r>
        <w:rPr>
          <w:rFonts w:ascii="Times New Roman"/>
          <w:b w:val="false"/>
          <w:i w:val="false"/>
          <w:color w:val="000000"/>
          <w:sz w:val="28"/>
        </w:rPr>
        <w:t>
      Промплощадка № 2 – Цех переработки шлаков (ЦПШл) – расположена на северо-западе от промплощадки №1 АксЗФ.</w:t>
      </w:r>
    </w:p>
    <w:bookmarkEnd w:id="370"/>
    <w:bookmarkStart w:name="z521" w:id="371"/>
    <w:p>
      <w:pPr>
        <w:spacing w:after="0"/>
        <w:ind w:left="0"/>
        <w:jc w:val="both"/>
      </w:pPr>
      <w:r>
        <w:rPr>
          <w:rFonts w:ascii="Times New Roman"/>
          <w:b w:val="false"/>
          <w:i w:val="false"/>
          <w:color w:val="000000"/>
          <w:sz w:val="28"/>
        </w:rPr>
        <w:t xml:space="preserve">
      На каждой из площадок имеются следующие подразделения и производственные участки: </w:t>
      </w:r>
    </w:p>
    <w:bookmarkEnd w:id="371"/>
    <w:bookmarkStart w:name="z522" w:id="3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Площадка № 1 – Завод ферросплавов: </w:t>
      </w:r>
    </w:p>
    <w:bookmarkEnd w:id="372"/>
    <w:bookmarkStart w:name="z523" w:id="373"/>
    <w:p>
      <w:pPr>
        <w:spacing w:after="0"/>
        <w:ind w:left="0"/>
        <w:jc w:val="both"/>
      </w:pPr>
      <w:r>
        <w:rPr>
          <w:rFonts w:ascii="Times New Roman"/>
          <w:b w:val="false"/>
          <w:i w:val="false"/>
          <w:color w:val="000000"/>
          <w:sz w:val="28"/>
        </w:rPr>
        <w:t xml:space="preserve">
      заводоуправление; </w:t>
      </w:r>
    </w:p>
    <w:bookmarkEnd w:id="373"/>
    <w:bookmarkStart w:name="z524" w:id="374"/>
    <w:p>
      <w:pPr>
        <w:spacing w:after="0"/>
        <w:ind w:left="0"/>
        <w:jc w:val="both"/>
      </w:pPr>
      <w:r>
        <w:rPr>
          <w:rFonts w:ascii="Times New Roman"/>
          <w:b w:val="false"/>
          <w:i w:val="false"/>
          <w:color w:val="000000"/>
          <w:sz w:val="28"/>
        </w:rPr>
        <w:t xml:space="preserve">
      КПП; </w:t>
      </w:r>
    </w:p>
    <w:bookmarkEnd w:id="374"/>
    <w:bookmarkStart w:name="z525" w:id="375"/>
    <w:p>
      <w:pPr>
        <w:spacing w:after="0"/>
        <w:ind w:left="0"/>
        <w:jc w:val="both"/>
      </w:pPr>
      <w:r>
        <w:rPr>
          <w:rFonts w:ascii="Times New Roman"/>
          <w:b w:val="false"/>
          <w:i w:val="false"/>
          <w:color w:val="000000"/>
          <w:sz w:val="28"/>
        </w:rPr>
        <w:t xml:space="preserve">
      ПЦ №1,2,4,6 (ПЦ-1, ПЦ-2, ПЦ-4, ПЦ-6); </w:t>
      </w:r>
    </w:p>
    <w:bookmarkEnd w:id="375"/>
    <w:bookmarkStart w:name="z526" w:id="376"/>
    <w:p>
      <w:pPr>
        <w:spacing w:after="0"/>
        <w:ind w:left="0"/>
        <w:jc w:val="both"/>
      </w:pPr>
      <w:r>
        <w:rPr>
          <w:rFonts w:ascii="Times New Roman"/>
          <w:b w:val="false"/>
          <w:i w:val="false"/>
          <w:color w:val="000000"/>
          <w:sz w:val="28"/>
        </w:rPr>
        <w:t xml:space="preserve">
      цех подготовки шихты (ЦПШ); </w:t>
      </w:r>
    </w:p>
    <w:bookmarkEnd w:id="376"/>
    <w:bookmarkStart w:name="z527" w:id="377"/>
    <w:p>
      <w:pPr>
        <w:spacing w:after="0"/>
        <w:ind w:left="0"/>
        <w:jc w:val="both"/>
      </w:pPr>
      <w:r>
        <w:rPr>
          <w:rFonts w:ascii="Times New Roman"/>
          <w:b w:val="false"/>
          <w:i w:val="false"/>
          <w:color w:val="000000"/>
          <w:sz w:val="28"/>
        </w:rPr>
        <w:t xml:space="preserve">
      цех производства кокса (ЦПК) (на консервации); </w:t>
      </w:r>
    </w:p>
    <w:bookmarkEnd w:id="377"/>
    <w:bookmarkStart w:name="z528" w:id="378"/>
    <w:p>
      <w:pPr>
        <w:spacing w:after="0"/>
        <w:ind w:left="0"/>
        <w:jc w:val="both"/>
      </w:pPr>
      <w:r>
        <w:rPr>
          <w:rFonts w:ascii="Times New Roman"/>
          <w:b w:val="false"/>
          <w:i w:val="false"/>
          <w:color w:val="000000"/>
          <w:sz w:val="28"/>
        </w:rPr>
        <w:t xml:space="preserve">
      БРМЦ; </w:t>
      </w:r>
    </w:p>
    <w:bookmarkEnd w:id="378"/>
    <w:bookmarkStart w:name="z529" w:id="379"/>
    <w:p>
      <w:pPr>
        <w:spacing w:after="0"/>
        <w:ind w:left="0"/>
        <w:jc w:val="both"/>
      </w:pPr>
      <w:r>
        <w:rPr>
          <w:rFonts w:ascii="Times New Roman"/>
          <w:b w:val="false"/>
          <w:i w:val="false"/>
          <w:color w:val="000000"/>
          <w:sz w:val="28"/>
        </w:rPr>
        <w:t xml:space="preserve">
      теплосиловой цех (ТСЦ); </w:t>
      </w:r>
    </w:p>
    <w:bookmarkEnd w:id="379"/>
    <w:bookmarkStart w:name="z530" w:id="380"/>
    <w:p>
      <w:pPr>
        <w:spacing w:after="0"/>
        <w:ind w:left="0"/>
        <w:jc w:val="both"/>
      </w:pPr>
      <w:r>
        <w:rPr>
          <w:rFonts w:ascii="Times New Roman"/>
          <w:b w:val="false"/>
          <w:i w:val="false"/>
          <w:color w:val="000000"/>
          <w:sz w:val="28"/>
        </w:rPr>
        <w:t xml:space="preserve">
      ЖДЦ; </w:t>
      </w:r>
    </w:p>
    <w:bookmarkEnd w:id="380"/>
    <w:bookmarkStart w:name="z531" w:id="381"/>
    <w:p>
      <w:pPr>
        <w:spacing w:after="0"/>
        <w:ind w:left="0"/>
        <w:jc w:val="both"/>
      </w:pPr>
      <w:r>
        <w:rPr>
          <w:rFonts w:ascii="Times New Roman"/>
          <w:b w:val="false"/>
          <w:i w:val="false"/>
          <w:color w:val="000000"/>
          <w:sz w:val="28"/>
        </w:rPr>
        <w:t xml:space="preserve">
      АТЦ; </w:t>
      </w:r>
    </w:p>
    <w:bookmarkEnd w:id="381"/>
    <w:bookmarkStart w:name="z532" w:id="382"/>
    <w:p>
      <w:pPr>
        <w:spacing w:after="0"/>
        <w:ind w:left="0"/>
        <w:jc w:val="both"/>
      </w:pPr>
      <w:r>
        <w:rPr>
          <w:rFonts w:ascii="Times New Roman"/>
          <w:b w:val="false"/>
          <w:i w:val="false"/>
          <w:color w:val="000000"/>
          <w:sz w:val="28"/>
        </w:rPr>
        <w:t xml:space="preserve">
      электроцех (ЭлЦ); </w:t>
      </w:r>
    </w:p>
    <w:bookmarkEnd w:id="382"/>
    <w:bookmarkStart w:name="z533" w:id="383"/>
    <w:p>
      <w:pPr>
        <w:spacing w:after="0"/>
        <w:ind w:left="0"/>
        <w:jc w:val="both"/>
      </w:pPr>
      <w:r>
        <w:rPr>
          <w:rFonts w:ascii="Times New Roman"/>
          <w:b w:val="false"/>
          <w:i w:val="false"/>
          <w:color w:val="000000"/>
          <w:sz w:val="28"/>
        </w:rPr>
        <w:t xml:space="preserve">
      электроремонтный цех (ЭРЦ); </w:t>
      </w:r>
    </w:p>
    <w:bookmarkEnd w:id="383"/>
    <w:bookmarkStart w:name="z534" w:id="384"/>
    <w:p>
      <w:pPr>
        <w:spacing w:after="0"/>
        <w:ind w:left="0"/>
        <w:jc w:val="both"/>
      </w:pPr>
      <w:r>
        <w:rPr>
          <w:rFonts w:ascii="Times New Roman"/>
          <w:b w:val="false"/>
          <w:i w:val="false"/>
          <w:color w:val="000000"/>
          <w:sz w:val="28"/>
        </w:rPr>
        <w:t xml:space="preserve">
      энергоцех (ЭнЦ); </w:t>
      </w:r>
    </w:p>
    <w:bookmarkEnd w:id="384"/>
    <w:bookmarkStart w:name="z535" w:id="385"/>
    <w:p>
      <w:pPr>
        <w:spacing w:after="0"/>
        <w:ind w:left="0"/>
        <w:jc w:val="both"/>
      </w:pPr>
      <w:r>
        <w:rPr>
          <w:rFonts w:ascii="Times New Roman"/>
          <w:b w:val="false"/>
          <w:i w:val="false"/>
          <w:color w:val="000000"/>
          <w:sz w:val="28"/>
        </w:rPr>
        <w:t xml:space="preserve">
      ремонтно-строительный цех (РСЦ); </w:t>
      </w:r>
    </w:p>
    <w:bookmarkEnd w:id="385"/>
    <w:bookmarkStart w:name="z536" w:id="386"/>
    <w:p>
      <w:pPr>
        <w:spacing w:after="0"/>
        <w:ind w:left="0"/>
        <w:jc w:val="both"/>
      </w:pPr>
      <w:r>
        <w:rPr>
          <w:rFonts w:ascii="Times New Roman"/>
          <w:b w:val="false"/>
          <w:i w:val="false"/>
          <w:color w:val="000000"/>
          <w:sz w:val="28"/>
        </w:rPr>
        <w:t xml:space="preserve">
      участок складского хозяйства (УСХ); </w:t>
      </w:r>
    </w:p>
    <w:bookmarkEnd w:id="386"/>
    <w:bookmarkStart w:name="z537" w:id="387"/>
    <w:p>
      <w:pPr>
        <w:spacing w:after="0"/>
        <w:ind w:left="0"/>
        <w:jc w:val="both"/>
      </w:pPr>
      <w:r>
        <w:rPr>
          <w:rFonts w:ascii="Times New Roman"/>
          <w:b w:val="false"/>
          <w:i w:val="false"/>
          <w:color w:val="000000"/>
          <w:sz w:val="28"/>
        </w:rPr>
        <w:t xml:space="preserve">
      цех ремонта металлургического оборудования (ЦРМО); </w:t>
      </w:r>
    </w:p>
    <w:bookmarkEnd w:id="387"/>
    <w:bookmarkStart w:name="z538" w:id="388"/>
    <w:p>
      <w:pPr>
        <w:spacing w:after="0"/>
        <w:ind w:left="0"/>
        <w:jc w:val="both"/>
      </w:pPr>
      <w:r>
        <w:rPr>
          <w:rFonts w:ascii="Times New Roman"/>
          <w:b w:val="false"/>
          <w:i w:val="false"/>
          <w:color w:val="000000"/>
          <w:sz w:val="28"/>
        </w:rPr>
        <w:t xml:space="preserve">
      цех контрольно-измерительных приборов и автоматики (ЦКИПиА); </w:t>
      </w:r>
    </w:p>
    <w:bookmarkEnd w:id="388"/>
    <w:bookmarkStart w:name="z539" w:id="389"/>
    <w:p>
      <w:pPr>
        <w:spacing w:after="0"/>
        <w:ind w:left="0"/>
        <w:jc w:val="both"/>
      </w:pPr>
      <w:r>
        <w:rPr>
          <w:rFonts w:ascii="Times New Roman"/>
          <w:b w:val="false"/>
          <w:i w:val="false"/>
          <w:color w:val="000000"/>
          <w:sz w:val="28"/>
        </w:rPr>
        <w:t xml:space="preserve">
      АглЦ; </w:t>
      </w:r>
    </w:p>
    <w:bookmarkEnd w:id="389"/>
    <w:bookmarkStart w:name="z540" w:id="390"/>
    <w:p>
      <w:pPr>
        <w:spacing w:after="0"/>
        <w:ind w:left="0"/>
        <w:jc w:val="both"/>
      </w:pPr>
      <w:r>
        <w:rPr>
          <w:rFonts w:ascii="Times New Roman"/>
          <w:b w:val="false"/>
          <w:i w:val="false"/>
          <w:color w:val="000000"/>
          <w:sz w:val="28"/>
        </w:rPr>
        <w:t xml:space="preserve">
      ГСС; </w:t>
      </w:r>
    </w:p>
    <w:bookmarkEnd w:id="390"/>
    <w:bookmarkStart w:name="z541" w:id="391"/>
    <w:p>
      <w:pPr>
        <w:spacing w:after="0"/>
        <w:ind w:left="0"/>
        <w:jc w:val="both"/>
      </w:pPr>
      <w:r>
        <w:rPr>
          <w:rFonts w:ascii="Times New Roman"/>
          <w:b w:val="false"/>
          <w:i w:val="false"/>
          <w:color w:val="000000"/>
          <w:sz w:val="28"/>
        </w:rPr>
        <w:t xml:space="preserve">
      лаборатория диспетчеризации и связи (ЛДС); </w:t>
      </w:r>
    </w:p>
    <w:bookmarkEnd w:id="391"/>
    <w:bookmarkStart w:name="z542" w:id="392"/>
    <w:p>
      <w:pPr>
        <w:spacing w:after="0"/>
        <w:ind w:left="0"/>
        <w:jc w:val="both"/>
      </w:pPr>
      <w:r>
        <w:rPr>
          <w:rFonts w:ascii="Times New Roman"/>
          <w:b w:val="false"/>
          <w:i w:val="false"/>
          <w:color w:val="000000"/>
          <w:sz w:val="28"/>
        </w:rPr>
        <w:t xml:space="preserve">
      центральная заводская лаборатория (ЦЗЛ); </w:t>
      </w:r>
    </w:p>
    <w:bookmarkEnd w:id="392"/>
    <w:bookmarkStart w:name="z543" w:id="393"/>
    <w:p>
      <w:pPr>
        <w:spacing w:after="0"/>
        <w:ind w:left="0"/>
        <w:jc w:val="both"/>
      </w:pPr>
      <w:r>
        <w:rPr>
          <w:rFonts w:ascii="Times New Roman"/>
          <w:b w:val="false"/>
          <w:i w:val="false"/>
          <w:color w:val="000000"/>
          <w:sz w:val="28"/>
        </w:rPr>
        <w:t xml:space="preserve">
      энергоремонтный цех (ЭнРЦ); </w:t>
      </w:r>
    </w:p>
    <w:bookmarkEnd w:id="393"/>
    <w:bookmarkStart w:name="z544" w:id="394"/>
    <w:p>
      <w:pPr>
        <w:spacing w:after="0"/>
        <w:ind w:left="0"/>
        <w:jc w:val="both"/>
      </w:pPr>
      <w:r>
        <w:rPr>
          <w:rFonts w:ascii="Times New Roman"/>
          <w:b w:val="false"/>
          <w:i w:val="false"/>
          <w:color w:val="000000"/>
          <w:sz w:val="28"/>
        </w:rPr>
        <w:t xml:space="preserve">
      лаборатория охраны окружающей среды (ЛООС); </w:t>
      </w:r>
    </w:p>
    <w:bookmarkEnd w:id="394"/>
    <w:bookmarkStart w:name="z545" w:id="395"/>
    <w:p>
      <w:pPr>
        <w:spacing w:after="0"/>
        <w:ind w:left="0"/>
        <w:jc w:val="both"/>
      </w:pPr>
      <w:r>
        <w:rPr>
          <w:rFonts w:ascii="Times New Roman"/>
          <w:b w:val="false"/>
          <w:i w:val="false"/>
          <w:color w:val="000000"/>
          <w:sz w:val="28"/>
        </w:rPr>
        <w:t xml:space="preserve">
      цех автоматизированных систем управления предприятием (ЦАСУП); </w:t>
      </w:r>
    </w:p>
    <w:bookmarkEnd w:id="395"/>
    <w:bookmarkStart w:name="z546" w:id="396"/>
    <w:p>
      <w:pPr>
        <w:spacing w:after="0"/>
        <w:ind w:left="0"/>
        <w:jc w:val="both"/>
      </w:pPr>
      <w:r>
        <w:rPr>
          <w:rFonts w:ascii="Times New Roman"/>
          <w:b w:val="false"/>
          <w:i w:val="false"/>
          <w:color w:val="000000"/>
          <w:sz w:val="28"/>
        </w:rPr>
        <w:t xml:space="preserve">
      отдел капитального строительства и ремонта (ОКСиР). </w:t>
      </w:r>
    </w:p>
    <w:bookmarkEnd w:id="396"/>
    <w:bookmarkStart w:name="z547" w:id="3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Площадка № 2 – Цех переработки шлаков (ЦПШл): </w:t>
      </w:r>
    </w:p>
    <w:bookmarkEnd w:id="397"/>
    <w:bookmarkStart w:name="z548" w:id="398"/>
    <w:p>
      <w:pPr>
        <w:spacing w:after="0"/>
        <w:ind w:left="0"/>
        <w:jc w:val="both"/>
      </w:pPr>
      <w:r>
        <w:rPr>
          <w:rFonts w:ascii="Times New Roman"/>
          <w:b w:val="false"/>
          <w:i w:val="false"/>
          <w:color w:val="000000"/>
          <w:sz w:val="28"/>
        </w:rPr>
        <w:t xml:space="preserve">
      АБК; </w:t>
      </w:r>
    </w:p>
    <w:bookmarkEnd w:id="398"/>
    <w:bookmarkStart w:name="z549" w:id="399"/>
    <w:p>
      <w:pPr>
        <w:spacing w:after="0"/>
        <w:ind w:left="0"/>
        <w:jc w:val="both"/>
      </w:pPr>
      <w:r>
        <w:rPr>
          <w:rFonts w:ascii="Times New Roman"/>
          <w:b w:val="false"/>
          <w:i w:val="false"/>
          <w:color w:val="000000"/>
          <w:sz w:val="28"/>
        </w:rPr>
        <w:t xml:space="preserve">
      шлакоотвал; </w:t>
      </w:r>
    </w:p>
    <w:bookmarkEnd w:id="399"/>
    <w:bookmarkStart w:name="z550" w:id="400"/>
    <w:p>
      <w:pPr>
        <w:spacing w:after="0"/>
        <w:ind w:left="0"/>
        <w:jc w:val="both"/>
      </w:pPr>
      <w:r>
        <w:rPr>
          <w:rFonts w:ascii="Times New Roman"/>
          <w:b w:val="false"/>
          <w:i w:val="false"/>
          <w:color w:val="000000"/>
          <w:sz w:val="28"/>
        </w:rPr>
        <w:t xml:space="preserve">
      передвижной дробильно-сортировочный узел (ПДСУ); </w:t>
      </w:r>
    </w:p>
    <w:bookmarkEnd w:id="400"/>
    <w:bookmarkStart w:name="z551" w:id="401"/>
    <w:p>
      <w:pPr>
        <w:spacing w:after="0"/>
        <w:ind w:left="0"/>
        <w:jc w:val="both"/>
      </w:pPr>
      <w:r>
        <w:rPr>
          <w:rFonts w:ascii="Times New Roman"/>
          <w:b w:val="false"/>
          <w:i w:val="false"/>
          <w:color w:val="000000"/>
          <w:sz w:val="28"/>
        </w:rPr>
        <w:t xml:space="preserve">
      участок сепарации шлаков (УСШ); </w:t>
      </w:r>
    </w:p>
    <w:bookmarkEnd w:id="401"/>
    <w:bookmarkStart w:name="z552" w:id="402"/>
    <w:p>
      <w:pPr>
        <w:spacing w:after="0"/>
        <w:ind w:left="0"/>
        <w:jc w:val="both"/>
      </w:pPr>
      <w:r>
        <w:rPr>
          <w:rFonts w:ascii="Times New Roman"/>
          <w:b w:val="false"/>
          <w:i w:val="false"/>
          <w:color w:val="000000"/>
          <w:sz w:val="28"/>
        </w:rPr>
        <w:t xml:space="preserve">
      склады; </w:t>
      </w:r>
    </w:p>
    <w:bookmarkEnd w:id="402"/>
    <w:bookmarkStart w:name="z553" w:id="403"/>
    <w:p>
      <w:pPr>
        <w:spacing w:after="0"/>
        <w:ind w:left="0"/>
        <w:jc w:val="both"/>
      </w:pPr>
      <w:r>
        <w:rPr>
          <w:rFonts w:ascii="Times New Roman"/>
          <w:b w:val="false"/>
          <w:i w:val="false"/>
          <w:color w:val="000000"/>
          <w:sz w:val="28"/>
        </w:rPr>
        <w:t xml:space="preserve">
      шлакоотвал; </w:t>
      </w:r>
    </w:p>
    <w:bookmarkEnd w:id="403"/>
    <w:bookmarkStart w:name="z554" w:id="404"/>
    <w:p>
      <w:pPr>
        <w:spacing w:after="0"/>
        <w:ind w:left="0"/>
        <w:jc w:val="both"/>
      </w:pPr>
      <w:r>
        <w:rPr>
          <w:rFonts w:ascii="Times New Roman"/>
          <w:b w:val="false"/>
          <w:i w:val="false"/>
          <w:color w:val="000000"/>
          <w:sz w:val="28"/>
        </w:rPr>
        <w:t xml:space="preserve">
      электрослужба; </w:t>
      </w:r>
    </w:p>
    <w:bookmarkEnd w:id="404"/>
    <w:bookmarkStart w:name="z555" w:id="405"/>
    <w:p>
      <w:pPr>
        <w:spacing w:after="0"/>
        <w:ind w:left="0"/>
        <w:jc w:val="both"/>
      </w:pPr>
      <w:r>
        <w:rPr>
          <w:rFonts w:ascii="Times New Roman"/>
          <w:b w:val="false"/>
          <w:i w:val="false"/>
          <w:color w:val="000000"/>
          <w:sz w:val="28"/>
        </w:rPr>
        <w:t xml:space="preserve">
      механослужба; </w:t>
      </w:r>
    </w:p>
    <w:bookmarkEnd w:id="405"/>
    <w:bookmarkStart w:name="z556" w:id="406"/>
    <w:p>
      <w:pPr>
        <w:spacing w:after="0"/>
        <w:ind w:left="0"/>
        <w:jc w:val="both"/>
      </w:pPr>
      <w:r>
        <w:rPr>
          <w:rFonts w:ascii="Times New Roman"/>
          <w:b w:val="false"/>
          <w:i w:val="false"/>
          <w:color w:val="000000"/>
          <w:sz w:val="28"/>
        </w:rPr>
        <w:t xml:space="preserve">
      КПШ; </w:t>
      </w:r>
    </w:p>
    <w:bookmarkEnd w:id="406"/>
    <w:bookmarkStart w:name="z557" w:id="407"/>
    <w:p>
      <w:pPr>
        <w:spacing w:after="0"/>
        <w:ind w:left="0"/>
        <w:jc w:val="both"/>
      </w:pPr>
      <w:r>
        <w:rPr>
          <w:rFonts w:ascii="Times New Roman"/>
          <w:b w:val="false"/>
          <w:i w:val="false"/>
          <w:color w:val="000000"/>
          <w:sz w:val="28"/>
        </w:rPr>
        <w:t xml:space="preserve">
      КПШиО; </w:t>
      </w:r>
    </w:p>
    <w:bookmarkEnd w:id="407"/>
    <w:bookmarkStart w:name="z558" w:id="408"/>
    <w:p>
      <w:pPr>
        <w:spacing w:after="0"/>
        <w:ind w:left="0"/>
        <w:jc w:val="both"/>
      </w:pPr>
      <w:r>
        <w:rPr>
          <w:rFonts w:ascii="Times New Roman"/>
          <w:b w:val="false"/>
          <w:i w:val="false"/>
          <w:color w:val="000000"/>
          <w:sz w:val="28"/>
        </w:rPr>
        <w:t xml:space="preserve">
      КПШ №5 (КПШ-5); </w:t>
      </w:r>
    </w:p>
    <w:bookmarkEnd w:id="408"/>
    <w:bookmarkStart w:name="z559" w:id="409"/>
    <w:p>
      <w:pPr>
        <w:spacing w:after="0"/>
        <w:ind w:left="0"/>
        <w:jc w:val="both"/>
      </w:pPr>
      <w:r>
        <w:rPr>
          <w:rFonts w:ascii="Times New Roman"/>
          <w:b w:val="false"/>
          <w:i w:val="false"/>
          <w:color w:val="000000"/>
          <w:sz w:val="28"/>
        </w:rPr>
        <w:t>
      ДСК;</w:t>
      </w:r>
    </w:p>
    <w:bookmarkEnd w:id="409"/>
    <w:bookmarkStart w:name="z560" w:id="410"/>
    <w:p>
      <w:pPr>
        <w:spacing w:after="0"/>
        <w:ind w:left="0"/>
        <w:jc w:val="both"/>
      </w:pPr>
      <w:r>
        <w:rPr>
          <w:rFonts w:ascii="Times New Roman"/>
          <w:b w:val="false"/>
          <w:i w:val="false"/>
          <w:color w:val="000000"/>
          <w:sz w:val="28"/>
        </w:rPr>
        <w:t xml:space="preserve">
      ОК; </w:t>
      </w:r>
    </w:p>
    <w:bookmarkEnd w:id="410"/>
    <w:bookmarkStart w:name="z561" w:id="411"/>
    <w:p>
      <w:pPr>
        <w:spacing w:after="0"/>
        <w:ind w:left="0"/>
        <w:jc w:val="both"/>
      </w:pPr>
      <w:r>
        <w:rPr>
          <w:rFonts w:ascii="Times New Roman"/>
          <w:b w:val="false"/>
          <w:i w:val="false"/>
          <w:color w:val="000000"/>
          <w:sz w:val="28"/>
        </w:rPr>
        <w:t xml:space="preserve">
      площадка для погрузки ферросплавов в мягкую тару; </w:t>
      </w:r>
    </w:p>
    <w:bookmarkEnd w:id="411"/>
    <w:bookmarkStart w:name="z562" w:id="412"/>
    <w:p>
      <w:pPr>
        <w:spacing w:after="0"/>
        <w:ind w:left="0"/>
        <w:jc w:val="both"/>
      </w:pPr>
      <w:r>
        <w:rPr>
          <w:rFonts w:ascii="Times New Roman"/>
          <w:b w:val="false"/>
          <w:i w:val="false"/>
          <w:color w:val="000000"/>
          <w:sz w:val="28"/>
        </w:rPr>
        <w:t>
      открытые площадки для складирования продукции ЦПШл.</w:t>
      </w:r>
    </w:p>
    <w:bookmarkEnd w:id="412"/>
    <w:bookmarkStart w:name="z563" w:id="413"/>
    <w:p>
      <w:pPr>
        <w:spacing w:after="0"/>
        <w:ind w:left="0"/>
        <w:jc w:val="both"/>
      </w:pPr>
      <w:r>
        <w:rPr>
          <w:rFonts w:ascii="Times New Roman"/>
          <w:b w:val="false"/>
          <w:i w:val="false"/>
          <w:color w:val="000000"/>
          <w:sz w:val="28"/>
        </w:rPr>
        <w:t>
      Также предприятие имеет собственные накопители производственных отходов: два ЗШН (ЗШН-2 и ЗШН-3), шлакоотвал, расположенные в границах предприятия.</w:t>
      </w:r>
    </w:p>
    <w:bookmarkEnd w:id="413"/>
    <w:bookmarkStart w:name="z564" w:id="414"/>
    <w:p>
      <w:pPr>
        <w:spacing w:after="0"/>
        <w:ind w:left="0"/>
        <w:jc w:val="both"/>
      </w:pPr>
      <w:r>
        <w:rPr>
          <w:rFonts w:ascii="Times New Roman"/>
          <w:b w:val="false"/>
          <w:i w:val="false"/>
          <w:color w:val="000000"/>
          <w:sz w:val="28"/>
        </w:rPr>
        <w:t>
      Сырьевой базой предприятия является: хромовая руда (АО "Донской ГОК"), кварцит ТОО (Тектурмасские кварциты), марганцевый концентрат месторождения "Тур", "Жайрем", кокс (поставщики РФ, КНР, КЗ), электродная масса (поставщики РФ, КНР, КЗ).</w:t>
      </w:r>
    </w:p>
    <w:bookmarkEnd w:id="414"/>
    <w:bookmarkStart w:name="z565" w:id="415"/>
    <w:p>
      <w:pPr>
        <w:spacing w:after="0"/>
        <w:ind w:left="0"/>
        <w:jc w:val="both"/>
      </w:pPr>
      <w:r>
        <w:rPr>
          <w:rFonts w:ascii="Times New Roman"/>
          <w:b w:val="false"/>
          <w:i w:val="false"/>
          <w:color w:val="000000"/>
          <w:sz w:val="28"/>
        </w:rPr>
        <w:t>
      АксЗФ производит высокоуглеродистый феррохром, ферросиликомарганец, а также кремнистые сплавы (ферросилиций и ферросиликохром). Дополнительно выпускаемой продукцией является щебень от переработки ферросплавных шлаков.</w:t>
      </w:r>
    </w:p>
    <w:bookmarkEnd w:id="415"/>
    <w:bookmarkStart w:name="z566" w:id="416"/>
    <w:p>
      <w:pPr>
        <w:spacing w:after="0"/>
        <w:ind w:left="0"/>
        <w:jc w:val="both"/>
      </w:pPr>
      <w:r>
        <w:rPr>
          <w:rFonts w:ascii="Times New Roman"/>
          <w:b w:val="false"/>
          <w:i w:val="false"/>
          <w:color w:val="000000"/>
          <w:sz w:val="28"/>
        </w:rPr>
        <w:t>
      Максимальное производство – 1 168 915 тонн. Минимальное производство – 1 088 047 тонн.</w:t>
      </w:r>
    </w:p>
    <w:bookmarkEnd w:id="416"/>
    <w:bookmarkStart w:name="z567" w:id="417"/>
    <w:p>
      <w:pPr>
        <w:spacing w:after="0"/>
        <w:ind w:left="0"/>
        <w:jc w:val="both"/>
      </w:pPr>
      <w:r>
        <w:rPr>
          <w:rFonts w:ascii="Times New Roman"/>
          <w:b w:val="false"/>
          <w:i w:val="false"/>
          <w:color w:val="000000"/>
          <w:sz w:val="28"/>
        </w:rPr>
        <w:t xml:space="preserve">
      </w:t>
      </w:r>
      <w:r>
        <w:rPr>
          <w:rFonts w:ascii="Times New Roman"/>
          <w:b/>
          <w:i w:val="false"/>
          <w:color w:val="000000"/>
          <w:sz w:val="28"/>
        </w:rPr>
        <w:t>Актюбинский завод ферросплавов (АктЗФ)</w:t>
      </w:r>
    </w:p>
    <w:bookmarkEnd w:id="417"/>
    <w:bookmarkStart w:name="z568" w:id="418"/>
    <w:p>
      <w:pPr>
        <w:spacing w:after="0"/>
        <w:ind w:left="0"/>
        <w:jc w:val="both"/>
      </w:pPr>
      <w:r>
        <w:rPr>
          <w:rFonts w:ascii="Times New Roman"/>
          <w:b w:val="false"/>
          <w:i w:val="false"/>
          <w:color w:val="000000"/>
          <w:sz w:val="28"/>
        </w:rPr>
        <w:t xml:space="preserve">
      АктЗФ — предприятие-первенец черной металлургии Казахстана. Строительство завода началось в 1940 году близ месторождений хромитовых руд (г. Хромтау). </w:t>
      </w:r>
    </w:p>
    <w:bookmarkEnd w:id="418"/>
    <w:bookmarkStart w:name="z569" w:id="419"/>
    <w:p>
      <w:pPr>
        <w:spacing w:after="0"/>
        <w:ind w:left="0"/>
        <w:jc w:val="both"/>
      </w:pPr>
      <w:r>
        <w:rPr>
          <w:rFonts w:ascii="Times New Roman"/>
          <w:b w:val="false"/>
          <w:i w:val="false"/>
          <w:color w:val="000000"/>
          <w:sz w:val="28"/>
        </w:rPr>
        <w:t xml:space="preserve">
      Завод расположен в городе Актобе (Казахстан). Первая тонна ферросплавов была выпущена на предприятии в 1943 году. Завод является одним из мировых лидеров производства в отрасли. Управляющая компания – ТНК "Казхром". </w:t>
      </w:r>
    </w:p>
    <w:bookmarkEnd w:id="419"/>
    <w:bookmarkStart w:name="z570" w:id="420"/>
    <w:p>
      <w:pPr>
        <w:spacing w:after="0"/>
        <w:ind w:left="0"/>
        <w:jc w:val="both"/>
      </w:pPr>
      <w:r>
        <w:rPr>
          <w:rFonts w:ascii="Times New Roman"/>
          <w:b w:val="false"/>
          <w:i w:val="false"/>
          <w:color w:val="000000"/>
          <w:sz w:val="28"/>
        </w:rPr>
        <w:t xml:space="preserve">
      Завод расположен в северной промышленной зоне г. Актобе, и занимает территорию общей площадью 367,5 га. Особо охраняемых территорий, лесов и сельскохозяйственных угодий, граничащих с площадкой завода, нет. Транспортная связь площадки завода осуществляется по железным и автомобильным дорогам с асфальтовым и грунтовым покрытиями. </w:t>
      </w:r>
    </w:p>
    <w:bookmarkEnd w:id="420"/>
    <w:bookmarkStart w:name="z571" w:id="421"/>
    <w:p>
      <w:pPr>
        <w:spacing w:after="0"/>
        <w:ind w:left="0"/>
        <w:jc w:val="both"/>
      </w:pPr>
      <w:r>
        <w:rPr>
          <w:rFonts w:ascii="Times New Roman"/>
          <w:b w:val="false"/>
          <w:i w:val="false"/>
          <w:color w:val="000000"/>
          <w:sz w:val="28"/>
        </w:rPr>
        <w:t>
      Основная деятельность предприятия - производство ферросплавов различных марок, в том числе: высокоуглеродистого феррохрома (6 марок); среднеуглеродистого феррохрома (3 марки); низкоуглеродистого феррохрома (4 марки), а также металлоконцентрата (3 марки).</w:t>
      </w:r>
    </w:p>
    <w:bookmarkEnd w:id="421"/>
    <w:bookmarkStart w:name="z572" w:id="422"/>
    <w:p>
      <w:pPr>
        <w:spacing w:after="0"/>
        <w:ind w:left="0"/>
        <w:jc w:val="both"/>
      </w:pPr>
      <w:r>
        <w:rPr>
          <w:rFonts w:ascii="Times New Roman"/>
          <w:b w:val="false"/>
          <w:i w:val="false"/>
          <w:color w:val="000000"/>
          <w:sz w:val="28"/>
        </w:rPr>
        <w:t>
      Предприятие производит: феррохром, а также дополнительную продукцию: известь, углекислоту, жидкое стекло, огнеупорные изделия, щебень, ферропыль. Завод перерабатывает шлаки.</w:t>
      </w:r>
    </w:p>
    <w:bookmarkEnd w:id="422"/>
    <w:bookmarkStart w:name="z573" w:id="423"/>
    <w:p>
      <w:pPr>
        <w:spacing w:after="0"/>
        <w:ind w:left="0"/>
        <w:jc w:val="both"/>
      </w:pPr>
      <w:r>
        <w:rPr>
          <w:rFonts w:ascii="Times New Roman"/>
          <w:b w:val="false"/>
          <w:i w:val="false"/>
          <w:color w:val="000000"/>
          <w:sz w:val="28"/>
        </w:rPr>
        <w:t xml:space="preserve">
      В состав завода входят следующие </w:t>
      </w:r>
      <w:r>
        <w:rPr>
          <w:rFonts w:ascii="Times New Roman"/>
          <w:b/>
          <w:i w:val="false"/>
          <w:color w:val="000000"/>
          <w:sz w:val="28"/>
        </w:rPr>
        <w:t>основные</w:t>
      </w:r>
      <w:r>
        <w:rPr>
          <w:rFonts w:ascii="Times New Roman"/>
          <w:b w:val="false"/>
          <w:i w:val="false"/>
          <w:color w:val="000000"/>
          <w:sz w:val="28"/>
        </w:rPr>
        <w:t xml:space="preserve"> и </w:t>
      </w:r>
      <w:r>
        <w:rPr>
          <w:rFonts w:ascii="Times New Roman"/>
          <w:b/>
          <w:i w:val="false"/>
          <w:color w:val="000000"/>
          <w:sz w:val="28"/>
        </w:rPr>
        <w:t>вспомогательные</w:t>
      </w:r>
      <w:r>
        <w:rPr>
          <w:rFonts w:ascii="Times New Roman"/>
          <w:b w:val="false"/>
          <w:i w:val="false"/>
          <w:color w:val="000000"/>
          <w:sz w:val="28"/>
        </w:rPr>
        <w:t xml:space="preserve"> цеха и объекты:</w:t>
      </w:r>
    </w:p>
    <w:bookmarkEnd w:id="423"/>
    <w:bookmarkStart w:name="z574" w:id="424"/>
    <w:p>
      <w:pPr>
        <w:spacing w:after="0"/>
        <w:ind w:left="0"/>
        <w:jc w:val="both"/>
      </w:pPr>
      <w:r>
        <w:rPr>
          <w:rFonts w:ascii="Times New Roman"/>
          <w:b w:val="false"/>
          <w:i w:val="false"/>
          <w:color w:val="000000"/>
          <w:sz w:val="28"/>
        </w:rPr>
        <w:t>
      цех шихтоподготовки (ЦШП);</w:t>
      </w:r>
    </w:p>
    <w:bookmarkEnd w:id="424"/>
    <w:bookmarkStart w:name="z575" w:id="425"/>
    <w:p>
      <w:pPr>
        <w:spacing w:after="0"/>
        <w:ind w:left="0"/>
        <w:jc w:val="both"/>
      </w:pPr>
      <w:r>
        <w:rPr>
          <w:rFonts w:ascii="Times New Roman"/>
          <w:b w:val="false"/>
          <w:i w:val="false"/>
          <w:color w:val="000000"/>
          <w:sz w:val="28"/>
        </w:rPr>
        <w:t>
      ПЦ №1 (ПЦ-1);</w:t>
      </w:r>
    </w:p>
    <w:bookmarkEnd w:id="425"/>
    <w:bookmarkStart w:name="z576" w:id="426"/>
    <w:p>
      <w:pPr>
        <w:spacing w:after="0"/>
        <w:ind w:left="0"/>
        <w:jc w:val="both"/>
      </w:pPr>
      <w:r>
        <w:rPr>
          <w:rFonts w:ascii="Times New Roman"/>
          <w:b w:val="false"/>
          <w:i w:val="false"/>
          <w:color w:val="000000"/>
          <w:sz w:val="28"/>
        </w:rPr>
        <w:t>
      ПЦ №2 (ПЦ-2);</w:t>
      </w:r>
    </w:p>
    <w:bookmarkEnd w:id="426"/>
    <w:bookmarkStart w:name="z577" w:id="427"/>
    <w:p>
      <w:pPr>
        <w:spacing w:after="0"/>
        <w:ind w:left="0"/>
        <w:jc w:val="both"/>
      </w:pPr>
      <w:r>
        <w:rPr>
          <w:rFonts w:ascii="Times New Roman"/>
          <w:b w:val="false"/>
          <w:i w:val="false"/>
          <w:color w:val="000000"/>
          <w:sz w:val="28"/>
        </w:rPr>
        <w:t>
      ПЦ №4 (ПЦ-4);</w:t>
      </w:r>
    </w:p>
    <w:bookmarkEnd w:id="427"/>
    <w:bookmarkStart w:name="z578" w:id="428"/>
    <w:p>
      <w:pPr>
        <w:spacing w:after="0"/>
        <w:ind w:left="0"/>
        <w:jc w:val="both"/>
      </w:pPr>
      <w:r>
        <w:rPr>
          <w:rFonts w:ascii="Times New Roman"/>
          <w:b w:val="false"/>
          <w:i w:val="false"/>
          <w:color w:val="000000"/>
          <w:sz w:val="28"/>
        </w:rPr>
        <w:t>
      цех готовой продукции (ЦГП);</w:t>
      </w:r>
    </w:p>
    <w:bookmarkEnd w:id="428"/>
    <w:bookmarkStart w:name="z579" w:id="429"/>
    <w:p>
      <w:pPr>
        <w:spacing w:after="0"/>
        <w:ind w:left="0"/>
        <w:jc w:val="both"/>
      </w:pPr>
      <w:r>
        <w:rPr>
          <w:rFonts w:ascii="Times New Roman"/>
          <w:b w:val="false"/>
          <w:i w:val="false"/>
          <w:color w:val="000000"/>
          <w:sz w:val="28"/>
        </w:rPr>
        <w:t>
      участок обжига известняка (УОИ ПЦ №2);</w:t>
      </w:r>
    </w:p>
    <w:bookmarkEnd w:id="429"/>
    <w:bookmarkStart w:name="z580" w:id="430"/>
    <w:p>
      <w:pPr>
        <w:spacing w:after="0"/>
        <w:ind w:left="0"/>
        <w:jc w:val="both"/>
      </w:pPr>
      <w:r>
        <w:rPr>
          <w:rFonts w:ascii="Times New Roman"/>
          <w:b w:val="false"/>
          <w:i w:val="false"/>
          <w:color w:val="000000"/>
          <w:sz w:val="28"/>
        </w:rPr>
        <w:t>
      цех переработки шлаков (ЦПШ);</w:t>
      </w:r>
    </w:p>
    <w:bookmarkEnd w:id="430"/>
    <w:bookmarkStart w:name="z581" w:id="431"/>
    <w:p>
      <w:pPr>
        <w:spacing w:after="0"/>
        <w:ind w:left="0"/>
        <w:jc w:val="both"/>
      </w:pPr>
      <w:r>
        <w:rPr>
          <w:rFonts w:ascii="Times New Roman"/>
          <w:b w:val="false"/>
          <w:i w:val="false"/>
          <w:color w:val="000000"/>
          <w:sz w:val="28"/>
        </w:rPr>
        <w:t>
      электростанция (ЭС);</w:t>
      </w:r>
    </w:p>
    <w:bookmarkEnd w:id="431"/>
    <w:bookmarkStart w:name="z582" w:id="432"/>
    <w:p>
      <w:pPr>
        <w:spacing w:after="0"/>
        <w:ind w:left="0"/>
        <w:jc w:val="both"/>
      </w:pPr>
      <w:r>
        <w:rPr>
          <w:rFonts w:ascii="Times New Roman"/>
          <w:b w:val="false"/>
          <w:i w:val="false"/>
          <w:color w:val="000000"/>
          <w:sz w:val="28"/>
        </w:rPr>
        <w:t>
      электроремонтный цех (ЭРЦ);</w:t>
      </w:r>
    </w:p>
    <w:bookmarkEnd w:id="432"/>
    <w:bookmarkStart w:name="z583" w:id="433"/>
    <w:p>
      <w:pPr>
        <w:spacing w:after="0"/>
        <w:ind w:left="0"/>
        <w:jc w:val="both"/>
      </w:pPr>
      <w:r>
        <w:rPr>
          <w:rFonts w:ascii="Times New Roman"/>
          <w:b w:val="false"/>
          <w:i w:val="false"/>
          <w:color w:val="000000"/>
          <w:sz w:val="28"/>
        </w:rPr>
        <w:t>
      энергетический цех (ЭЦ);</w:t>
      </w:r>
    </w:p>
    <w:bookmarkEnd w:id="433"/>
    <w:bookmarkStart w:name="z584" w:id="434"/>
    <w:p>
      <w:pPr>
        <w:spacing w:after="0"/>
        <w:ind w:left="0"/>
        <w:jc w:val="both"/>
      </w:pPr>
      <w:r>
        <w:rPr>
          <w:rFonts w:ascii="Times New Roman"/>
          <w:b w:val="false"/>
          <w:i w:val="false"/>
          <w:color w:val="000000"/>
          <w:sz w:val="28"/>
        </w:rPr>
        <w:t>
      цех ремонта металлургического оборудования (ЦРМО);</w:t>
      </w:r>
    </w:p>
    <w:bookmarkEnd w:id="434"/>
    <w:bookmarkStart w:name="z585" w:id="435"/>
    <w:p>
      <w:pPr>
        <w:spacing w:after="0"/>
        <w:ind w:left="0"/>
        <w:jc w:val="both"/>
      </w:pPr>
      <w:r>
        <w:rPr>
          <w:rFonts w:ascii="Times New Roman"/>
          <w:b w:val="false"/>
          <w:i w:val="false"/>
          <w:color w:val="000000"/>
          <w:sz w:val="28"/>
        </w:rPr>
        <w:t>
      ремонтно-механический цех (РМЦ);</w:t>
      </w:r>
    </w:p>
    <w:bookmarkEnd w:id="435"/>
    <w:bookmarkStart w:name="z586" w:id="436"/>
    <w:p>
      <w:pPr>
        <w:spacing w:after="0"/>
        <w:ind w:left="0"/>
        <w:jc w:val="both"/>
      </w:pPr>
      <w:r>
        <w:rPr>
          <w:rFonts w:ascii="Times New Roman"/>
          <w:b w:val="false"/>
          <w:i w:val="false"/>
          <w:color w:val="000000"/>
          <w:sz w:val="28"/>
        </w:rPr>
        <w:t>
      испытательная химическая лаборатория (ИХЛ);</w:t>
      </w:r>
    </w:p>
    <w:bookmarkEnd w:id="436"/>
    <w:bookmarkStart w:name="z587" w:id="437"/>
    <w:p>
      <w:pPr>
        <w:spacing w:after="0"/>
        <w:ind w:left="0"/>
        <w:jc w:val="both"/>
      </w:pPr>
      <w:r>
        <w:rPr>
          <w:rFonts w:ascii="Times New Roman"/>
          <w:b w:val="false"/>
          <w:i w:val="false"/>
          <w:color w:val="000000"/>
          <w:sz w:val="28"/>
        </w:rPr>
        <w:t>
      цех газоочистных сооружений (ЦГС);</w:t>
      </w:r>
    </w:p>
    <w:bookmarkEnd w:id="437"/>
    <w:bookmarkStart w:name="z588" w:id="438"/>
    <w:p>
      <w:pPr>
        <w:spacing w:after="0"/>
        <w:ind w:left="0"/>
        <w:jc w:val="both"/>
      </w:pPr>
      <w:r>
        <w:rPr>
          <w:rFonts w:ascii="Times New Roman"/>
          <w:b w:val="false"/>
          <w:i w:val="false"/>
          <w:color w:val="000000"/>
          <w:sz w:val="28"/>
        </w:rPr>
        <w:t>
      лаборатория охраны окружающей среды (ЛООС);</w:t>
      </w:r>
    </w:p>
    <w:bookmarkEnd w:id="438"/>
    <w:bookmarkStart w:name="z589" w:id="439"/>
    <w:p>
      <w:pPr>
        <w:spacing w:after="0"/>
        <w:ind w:left="0"/>
        <w:jc w:val="both"/>
      </w:pPr>
      <w:r>
        <w:rPr>
          <w:rFonts w:ascii="Times New Roman"/>
          <w:b w:val="false"/>
          <w:i w:val="false"/>
          <w:color w:val="000000"/>
          <w:sz w:val="28"/>
        </w:rPr>
        <w:t>
      ЖДЦ;</w:t>
      </w:r>
    </w:p>
    <w:bookmarkEnd w:id="439"/>
    <w:bookmarkStart w:name="z590" w:id="440"/>
    <w:p>
      <w:pPr>
        <w:spacing w:after="0"/>
        <w:ind w:left="0"/>
        <w:jc w:val="both"/>
      </w:pPr>
      <w:r>
        <w:rPr>
          <w:rFonts w:ascii="Times New Roman"/>
          <w:b w:val="false"/>
          <w:i w:val="false"/>
          <w:color w:val="000000"/>
          <w:sz w:val="28"/>
        </w:rPr>
        <w:t>
      АТЦ;</w:t>
      </w:r>
    </w:p>
    <w:bookmarkEnd w:id="440"/>
    <w:bookmarkStart w:name="z591" w:id="441"/>
    <w:p>
      <w:pPr>
        <w:spacing w:after="0"/>
        <w:ind w:left="0"/>
        <w:jc w:val="both"/>
      </w:pPr>
      <w:r>
        <w:rPr>
          <w:rFonts w:ascii="Times New Roman"/>
          <w:b w:val="false"/>
          <w:i w:val="false"/>
          <w:color w:val="000000"/>
          <w:sz w:val="28"/>
        </w:rPr>
        <w:t>
      участок складского хозяйства (УСХ);</w:t>
      </w:r>
    </w:p>
    <w:bookmarkEnd w:id="441"/>
    <w:bookmarkStart w:name="z592" w:id="442"/>
    <w:p>
      <w:pPr>
        <w:spacing w:after="0"/>
        <w:ind w:left="0"/>
        <w:jc w:val="both"/>
      </w:pPr>
      <w:r>
        <w:rPr>
          <w:rFonts w:ascii="Times New Roman"/>
          <w:b w:val="false"/>
          <w:i w:val="false"/>
          <w:color w:val="000000"/>
          <w:sz w:val="28"/>
        </w:rPr>
        <w:t>
      административно-хозяйственный отдел АХО.</w:t>
      </w:r>
    </w:p>
    <w:bookmarkEnd w:id="442"/>
    <w:bookmarkStart w:name="z593" w:id="443"/>
    <w:p>
      <w:pPr>
        <w:spacing w:after="0"/>
        <w:ind w:left="0"/>
        <w:jc w:val="both"/>
      </w:pPr>
      <w:r>
        <w:rPr>
          <w:rFonts w:ascii="Times New Roman"/>
          <w:b w:val="false"/>
          <w:i w:val="false"/>
          <w:color w:val="000000"/>
          <w:sz w:val="28"/>
        </w:rPr>
        <w:t>
      Основным сырьем для производства ферросплавов является хромовая руда Донского горно-обогатительного комбината (г. Хромтау) с содержанием основного компонента Cr</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45–50 %. Хромовая руда поступает на завод в вагонах железнодорожного транспорта и выгружается в ямы цеха шихтоподготовки или на площадках сортировки.</w:t>
      </w:r>
    </w:p>
    <w:bookmarkEnd w:id="443"/>
    <w:bookmarkStart w:name="z594" w:id="444"/>
    <w:p>
      <w:pPr>
        <w:spacing w:after="0"/>
        <w:ind w:left="0"/>
        <w:jc w:val="both"/>
      </w:pPr>
      <w:r>
        <w:rPr>
          <w:rFonts w:ascii="Times New Roman"/>
          <w:b w:val="false"/>
          <w:i w:val="false"/>
          <w:color w:val="000000"/>
          <w:sz w:val="28"/>
        </w:rPr>
        <w:t>
      Основная деятельность АктЗФ – производство ферросплавов различных марок, в том числе: высокоуглеродистого феррохрома (6 марок); среднеуглеродистого феррохрома (2 марки); низкоуглеродистого феррохрома (4 марки); ферросилиция ФС15Г, а также металлоконцентрата. Дополнительно АктЗФ производит: известь, жидкое стекло, огнеупорные изделия, щебень, ферропыль, а также перерабатывает шлаки.</w:t>
      </w:r>
    </w:p>
    <w:bookmarkEnd w:id="444"/>
    <w:bookmarkStart w:name="z595" w:id="445"/>
    <w:p>
      <w:pPr>
        <w:spacing w:after="0"/>
        <w:ind w:left="0"/>
        <w:jc w:val="both"/>
      </w:pPr>
      <w:r>
        <w:rPr>
          <w:rFonts w:ascii="Times New Roman"/>
          <w:b w:val="false"/>
          <w:i w:val="false"/>
          <w:color w:val="000000"/>
          <w:sz w:val="28"/>
        </w:rPr>
        <w:t xml:space="preserve">
      Попутная продукция: карбид кальция, кирпич силикатный, щебень шлаковый, порошки (абразивный, огнеупорный, ферропыль), кислород, азот, углекислый газ, стекло натриевое жидкое, огнеупоры (кирпич огнеупорный, сифоновый припас), известь. </w:t>
      </w:r>
    </w:p>
    <w:bookmarkEnd w:id="445"/>
    <w:bookmarkStart w:name="z596" w:id="446"/>
    <w:p>
      <w:pPr>
        <w:spacing w:after="0"/>
        <w:ind w:left="0"/>
        <w:jc w:val="both"/>
      </w:pPr>
      <w:r>
        <w:rPr>
          <w:rFonts w:ascii="Times New Roman"/>
          <w:b w:val="false"/>
          <w:i w:val="false"/>
          <w:color w:val="000000"/>
          <w:sz w:val="28"/>
        </w:rPr>
        <w:t>
      В ERG, в состав которой входит "Казхром", создана новая компания ERG Recycling, которая специализируется на выполнении цикла услуг, связанных с отходами производства предприятий. С непосредственным участием ERG Recycling реализован целый ряд перерабатывающих и экологически-ориентированных проектов. Ярким примером является запущенный в 2021 году на АктЗФ высокотехнологичный цех по брикетированию пылей газоочистки. Цех позволяет производить до 4 тыс. тонн в месяц хромовых брикетов высокого качества. А в качестве попутного производства, выпускаются строительные материалы (стеновые и фундаментные блоки) для собственных нужд предприятия. Ведется переработка стабилизированных и корочных шлаков с объҰмом переработки 200 тыс. тонн в год.</w:t>
      </w:r>
    </w:p>
    <w:bookmarkEnd w:id="446"/>
    <w:bookmarkStart w:name="z597" w:id="447"/>
    <w:p>
      <w:pPr>
        <w:spacing w:after="0"/>
        <w:ind w:left="0"/>
        <w:jc w:val="both"/>
      </w:pPr>
      <w:r>
        <w:rPr>
          <w:rFonts w:ascii="Times New Roman"/>
          <w:b w:val="false"/>
          <w:i w:val="false"/>
          <w:color w:val="000000"/>
          <w:sz w:val="28"/>
        </w:rPr>
        <w:t>
      Максимальное производство – 656 860 тонн. Минимальное производство - 378 558 тонн.</w:t>
      </w:r>
    </w:p>
    <w:bookmarkEnd w:id="4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8" w:id="448"/>
    <w:p>
      <w:pPr>
        <w:spacing w:after="0"/>
        <w:ind w:left="0"/>
        <w:jc w:val="both"/>
      </w:pPr>
      <w:r>
        <w:rPr>
          <w:rFonts w:ascii="Times New Roman"/>
          <w:b w:val="false"/>
          <w:i w:val="false"/>
          <w:color w:val="000000"/>
          <w:sz w:val="28"/>
        </w:rPr>
        <w:t xml:space="preserve">
      </w:t>
      </w:r>
      <w:r>
        <w:rPr>
          <w:rFonts w:ascii="Times New Roman"/>
          <w:b/>
          <w:i w:val="false"/>
          <w:color w:val="000000"/>
          <w:sz w:val="28"/>
        </w:rPr>
        <w:t>Карагандинский ферросплавный завод ТОО "YDD Corporation".</w:t>
      </w:r>
    </w:p>
    <w:bookmarkEnd w:id="448"/>
    <w:bookmarkStart w:name="z599" w:id="449"/>
    <w:p>
      <w:pPr>
        <w:spacing w:after="0"/>
        <w:ind w:left="0"/>
        <w:jc w:val="both"/>
      </w:pPr>
      <w:r>
        <w:rPr>
          <w:rFonts w:ascii="Times New Roman"/>
          <w:b w:val="false"/>
          <w:i w:val="false"/>
          <w:color w:val="000000"/>
          <w:sz w:val="28"/>
        </w:rPr>
        <w:t>
      Завод ТОО "YDD Corporation" построен в 2019 году, эксплуатация началась со 2 квартала 2020 года. Завод находится в 2-х км от населенных пунктов и расположен на территории общей площадью 33,9326 га.</w:t>
      </w:r>
    </w:p>
    <w:bookmarkEnd w:id="449"/>
    <w:bookmarkStart w:name="z600" w:id="450"/>
    <w:p>
      <w:pPr>
        <w:spacing w:after="0"/>
        <w:ind w:left="0"/>
        <w:jc w:val="both"/>
      </w:pPr>
      <w:r>
        <w:rPr>
          <w:rFonts w:ascii="Times New Roman"/>
          <w:b w:val="false"/>
          <w:i w:val="false"/>
          <w:color w:val="000000"/>
          <w:sz w:val="28"/>
        </w:rPr>
        <w:t>
      Предприятие граничит:</w:t>
      </w:r>
    </w:p>
    <w:bookmarkEnd w:id="450"/>
    <w:bookmarkStart w:name="z601" w:id="451"/>
    <w:p>
      <w:pPr>
        <w:spacing w:after="0"/>
        <w:ind w:left="0"/>
        <w:jc w:val="both"/>
      </w:pPr>
      <w:r>
        <w:rPr>
          <w:rFonts w:ascii="Times New Roman"/>
          <w:b w:val="false"/>
          <w:i w:val="false"/>
          <w:color w:val="000000"/>
          <w:sz w:val="28"/>
        </w:rPr>
        <w:t>
      с северной стороны – производственная база ТОО "Tau-Ken Temir" (производство технического кремния) на расстоянии 200 м. от территории завода, за ней ТЭЦ-3 на расстоянии 750 м;</w:t>
      </w:r>
    </w:p>
    <w:bookmarkEnd w:id="451"/>
    <w:bookmarkStart w:name="z602" w:id="452"/>
    <w:p>
      <w:pPr>
        <w:spacing w:after="0"/>
        <w:ind w:left="0"/>
        <w:jc w:val="both"/>
      </w:pPr>
      <w:r>
        <w:rPr>
          <w:rFonts w:ascii="Times New Roman"/>
          <w:b w:val="false"/>
          <w:i w:val="false"/>
          <w:color w:val="000000"/>
          <w:sz w:val="28"/>
        </w:rPr>
        <w:t>
      с восточной стороны – восточная объездная дорога;</w:t>
      </w:r>
    </w:p>
    <w:bookmarkEnd w:id="452"/>
    <w:bookmarkStart w:name="z603" w:id="453"/>
    <w:p>
      <w:pPr>
        <w:spacing w:after="0"/>
        <w:ind w:left="0"/>
        <w:jc w:val="both"/>
      </w:pPr>
      <w:r>
        <w:rPr>
          <w:rFonts w:ascii="Times New Roman"/>
          <w:b w:val="false"/>
          <w:i w:val="false"/>
          <w:color w:val="000000"/>
          <w:sz w:val="28"/>
        </w:rPr>
        <w:t>
      с южной стороны – территория производственных баз на расстоянии 235 м от территории завода;</w:t>
      </w:r>
    </w:p>
    <w:bookmarkEnd w:id="453"/>
    <w:bookmarkStart w:name="z604" w:id="454"/>
    <w:p>
      <w:pPr>
        <w:spacing w:after="0"/>
        <w:ind w:left="0"/>
        <w:jc w:val="both"/>
      </w:pPr>
      <w:r>
        <w:rPr>
          <w:rFonts w:ascii="Times New Roman"/>
          <w:b w:val="false"/>
          <w:i w:val="false"/>
          <w:color w:val="000000"/>
          <w:sz w:val="28"/>
        </w:rPr>
        <w:t>
      с западной стороны – ТОО "Карагандинский завод металлоконструкций - Имсталькон" на расстоянии 1,4 км от территории завода, за ней жилая зона городского района Майкудук на расстоянии 1,9 км от территории завода.</w:t>
      </w:r>
    </w:p>
    <w:bookmarkEnd w:id="454"/>
    <w:bookmarkStart w:name="z605" w:id="455"/>
    <w:p>
      <w:pPr>
        <w:spacing w:after="0"/>
        <w:ind w:left="0"/>
        <w:jc w:val="both"/>
      </w:pPr>
      <w:r>
        <w:rPr>
          <w:rFonts w:ascii="Times New Roman"/>
          <w:b w:val="false"/>
          <w:i w:val="false"/>
          <w:color w:val="000000"/>
          <w:sz w:val="28"/>
        </w:rPr>
        <w:t>
      Ближайшая жилая зона расположена с западной стороны на расстоянии 1,9 км от территории завода.</w:t>
      </w:r>
    </w:p>
    <w:bookmarkEnd w:id="455"/>
    <w:bookmarkStart w:name="z606" w:id="456"/>
    <w:p>
      <w:pPr>
        <w:spacing w:after="0"/>
        <w:ind w:left="0"/>
        <w:jc w:val="both"/>
      </w:pPr>
      <w:r>
        <w:rPr>
          <w:rFonts w:ascii="Times New Roman"/>
          <w:b w:val="false"/>
          <w:i w:val="false"/>
          <w:color w:val="000000"/>
          <w:sz w:val="28"/>
        </w:rPr>
        <w:t>
      Объект расположен за границами водоохранных зон. Ближайший водный объект – река Солонка расположена от объекта на расстоянии 5,84 км.</w:t>
      </w:r>
    </w:p>
    <w:bookmarkEnd w:id="456"/>
    <w:bookmarkStart w:name="z607" w:id="457"/>
    <w:p>
      <w:pPr>
        <w:spacing w:after="0"/>
        <w:ind w:left="0"/>
        <w:jc w:val="both"/>
      </w:pPr>
      <w:r>
        <w:rPr>
          <w:rFonts w:ascii="Times New Roman"/>
          <w:b w:val="false"/>
          <w:i w:val="false"/>
          <w:color w:val="000000"/>
          <w:sz w:val="28"/>
        </w:rPr>
        <w:t>
      Санитарно-профилактических учреждений, зон отдыха, медицинских учреждений и охраняемых законом объектов (памятники архитектуры и др.) в районе размещения данного объекта нет.</w:t>
      </w:r>
    </w:p>
    <w:bookmarkEnd w:id="457"/>
    <w:bookmarkStart w:name="z608" w:id="458"/>
    <w:p>
      <w:pPr>
        <w:spacing w:after="0"/>
        <w:ind w:left="0"/>
        <w:jc w:val="both"/>
      </w:pPr>
      <w:r>
        <w:rPr>
          <w:rFonts w:ascii="Times New Roman"/>
          <w:b w:val="false"/>
          <w:i w:val="false"/>
          <w:color w:val="000000"/>
          <w:sz w:val="28"/>
        </w:rPr>
        <w:t>
      В экономическом отношении район развит и характеризуется как аграрно-промышленный комплекс.</w:t>
      </w:r>
    </w:p>
    <w:bookmarkEnd w:id="458"/>
    <w:bookmarkStart w:name="z609" w:id="459"/>
    <w:p>
      <w:pPr>
        <w:spacing w:after="0"/>
        <w:ind w:left="0"/>
        <w:jc w:val="both"/>
      </w:pPr>
      <w:r>
        <w:rPr>
          <w:rFonts w:ascii="Times New Roman"/>
          <w:b w:val="false"/>
          <w:i w:val="false"/>
          <w:color w:val="000000"/>
          <w:sz w:val="28"/>
        </w:rPr>
        <w:t>
      Основной вид производственной деятельности — это производство ферросилиция. Продукция завода – высокомарочный ферросилиций (FeSi75) используется в качестве раскисляющей и легирующей добавки при выплавке электротехнических, рессорно-пружинных, антикоррозийных и жаростойких сталей. Выпускаемая продукция многообразна и варьируется от 45 % до 75 % в зависимости от процентного содержания кремния. Благодаря работе ДСК продукт производится в широком интервале фракций.</w:t>
      </w:r>
    </w:p>
    <w:bookmarkEnd w:id="459"/>
    <w:bookmarkStart w:name="z610" w:id="460"/>
    <w:p>
      <w:pPr>
        <w:spacing w:after="0"/>
        <w:ind w:left="0"/>
        <w:jc w:val="both"/>
      </w:pPr>
      <w:r>
        <w:rPr>
          <w:rFonts w:ascii="Times New Roman"/>
          <w:b w:val="false"/>
          <w:i w:val="false"/>
          <w:color w:val="000000"/>
          <w:sz w:val="28"/>
        </w:rPr>
        <w:t>
      Завод построен с применением новейших технологий, процесс производства полностью автоматизирован.</w:t>
      </w:r>
    </w:p>
    <w:bookmarkEnd w:id="460"/>
    <w:bookmarkStart w:name="z611" w:id="461"/>
    <w:p>
      <w:pPr>
        <w:spacing w:after="0"/>
        <w:ind w:left="0"/>
        <w:jc w:val="both"/>
      </w:pPr>
      <w:r>
        <w:rPr>
          <w:rFonts w:ascii="Times New Roman"/>
          <w:b w:val="false"/>
          <w:i w:val="false"/>
          <w:color w:val="000000"/>
          <w:sz w:val="28"/>
        </w:rPr>
        <w:t>
      Способ получения ферросилиция на предприятии ТОО "YDD Corporation" - электротермический с углевосстановительным процессом. Получение ферросилиция в рудовосстановительных дуговых электрических печах ведҰтся непрерывным способом, при котором шихта загружается в печь непрерывно по мере еҰ проплавления.</w:t>
      </w:r>
    </w:p>
    <w:bookmarkEnd w:id="461"/>
    <w:bookmarkStart w:name="z612" w:id="462"/>
    <w:p>
      <w:pPr>
        <w:spacing w:after="0"/>
        <w:ind w:left="0"/>
        <w:jc w:val="both"/>
      </w:pPr>
      <w:r>
        <w:rPr>
          <w:rFonts w:ascii="Times New Roman"/>
          <w:b w:val="false"/>
          <w:i w:val="false"/>
          <w:color w:val="000000"/>
          <w:sz w:val="28"/>
        </w:rPr>
        <w:t>
      Производственный процесс ферросплавного завода включает три последовательных стадии: подготовку шихтовых материалов, плавку подготовленной шихты в электропечах, разливку и разделку готового сплава.</w:t>
      </w:r>
    </w:p>
    <w:bookmarkEnd w:id="462"/>
    <w:bookmarkStart w:name="z613" w:id="463"/>
    <w:p>
      <w:pPr>
        <w:spacing w:after="0"/>
        <w:ind w:left="0"/>
        <w:jc w:val="both"/>
      </w:pPr>
      <w:r>
        <w:rPr>
          <w:rFonts w:ascii="Times New Roman"/>
          <w:b w:val="false"/>
          <w:i w:val="false"/>
          <w:color w:val="000000"/>
          <w:sz w:val="28"/>
        </w:rPr>
        <w:t xml:space="preserve">
      Вся необходимая сырьевая база - уголь, кварцит, окалина поставляется предприятиями Казахстана. </w:t>
      </w:r>
    </w:p>
    <w:bookmarkEnd w:id="463"/>
    <w:bookmarkStart w:name="z614" w:id="464"/>
    <w:p>
      <w:pPr>
        <w:spacing w:after="0"/>
        <w:ind w:left="0"/>
        <w:jc w:val="both"/>
      </w:pPr>
      <w:r>
        <w:rPr>
          <w:rFonts w:ascii="Times New Roman"/>
          <w:b w:val="false"/>
          <w:i w:val="false"/>
          <w:color w:val="000000"/>
          <w:sz w:val="28"/>
        </w:rPr>
        <w:t>
      Карагандинская область - одна из крупнейших сырьевых баз нашей страны, имеет богатые и качественные запасы, что способствует производству качественного продукта.</w:t>
      </w:r>
    </w:p>
    <w:bookmarkEnd w:id="464"/>
    <w:bookmarkStart w:name="z615" w:id="465"/>
    <w:p>
      <w:pPr>
        <w:spacing w:after="0"/>
        <w:ind w:left="0"/>
        <w:jc w:val="both"/>
      </w:pPr>
      <w:r>
        <w:rPr>
          <w:rFonts w:ascii="Times New Roman"/>
          <w:b w:val="false"/>
          <w:i w:val="false"/>
          <w:color w:val="000000"/>
          <w:sz w:val="28"/>
        </w:rPr>
        <w:t xml:space="preserve">
      На Карагандинском заводе ферросплавов применяются новейшие мировые технологические разработки производственного цикла. Весь процесс производства продукции, начиная от складирования сырья, транспортировки и дозирования шихтовых материалов до получения готовой продукции, и ее дробления на разные фракции, полностью автоматизирован. </w:t>
      </w:r>
    </w:p>
    <w:bookmarkEnd w:id="465"/>
    <w:bookmarkStart w:name="z616" w:id="466"/>
    <w:p>
      <w:pPr>
        <w:spacing w:after="0"/>
        <w:ind w:left="0"/>
        <w:jc w:val="both"/>
      </w:pPr>
      <w:r>
        <w:rPr>
          <w:rFonts w:ascii="Times New Roman"/>
          <w:b w:val="false"/>
          <w:i w:val="false"/>
          <w:color w:val="000000"/>
          <w:sz w:val="28"/>
        </w:rPr>
        <w:t xml:space="preserve">
      Производственная мощность при запуске завода составляла 180 000 тонн высококачественной продукции в год, в дальнейшем мощность производства увеличилась до 204 000 тонн высокомарочного ферросилиция в год. </w:t>
      </w:r>
    </w:p>
    <w:bookmarkEnd w:id="466"/>
    <w:bookmarkStart w:name="z617" w:id="467"/>
    <w:p>
      <w:pPr>
        <w:spacing w:after="0"/>
        <w:ind w:left="0"/>
        <w:jc w:val="both"/>
      </w:pPr>
      <w:r>
        <w:rPr>
          <w:rFonts w:ascii="Times New Roman"/>
          <w:b w:val="false"/>
          <w:i w:val="false"/>
          <w:color w:val="000000"/>
          <w:sz w:val="28"/>
        </w:rPr>
        <w:t>
      Огромное внимание уделено и экологической составляющей проекта. На сегодняшний день это одно из самых экологически чистых предприятий. В частности, установленная на заводе система газоочистки практически не имеет аналогов в мире и обеспечивает высокую степень очистки воздуха, а именно до 99,8 %. Комплекс систем газоочистки улавливает пыль от производства и превращает ее в побочный продукт - микрокремнезем, который используется в строительной промышленности. В частности, для производства высокомарочного цемента, бетона и др.</w:t>
      </w:r>
    </w:p>
    <w:bookmarkEnd w:id="467"/>
    <w:bookmarkStart w:name="z618" w:id="468"/>
    <w:p>
      <w:pPr>
        <w:spacing w:after="0"/>
        <w:ind w:left="0"/>
        <w:jc w:val="both"/>
      </w:pPr>
      <w:r>
        <w:rPr>
          <w:rFonts w:ascii="Times New Roman"/>
          <w:b w:val="false"/>
          <w:i w:val="false"/>
          <w:color w:val="000000"/>
          <w:sz w:val="28"/>
        </w:rPr>
        <w:t xml:space="preserve">
      Карагандинский ферросплавный завод является лидирующим высокотехнологичным предприятием Республики Казахстан по производству ферросилиция и вносит неоценимый вклад в развитие национальной экономики. </w:t>
      </w:r>
    </w:p>
    <w:bookmarkEnd w:id="4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9" w:id="469"/>
    <w:p>
      <w:pPr>
        <w:spacing w:after="0"/>
        <w:ind w:left="0"/>
        <w:jc w:val="both"/>
      </w:pPr>
      <w:r>
        <w:rPr>
          <w:rFonts w:ascii="Times New Roman"/>
          <w:b w:val="false"/>
          <w:i w:val="false"/>
          <w:color w:val="000000"/>
          <w:sz w:val="28"/>
        </w:rPr>
        <w:t xml:space="preserve">
      </w:t>
      </w:r>
      <w:r>
        <w:rPr>
          <w:rFonts w:ascii="Times New Roman"/>
          <w:b/>
          <w:i w:val="false"/>
          <w:color w:val="000000"/>
          <w:sz w:val="28"/>
        </w:rPr>
        <w:t>Павлодарский металлургический завод ПФ ТОО "</w:t>
      </w:r>
      <w:r>
        <w:rPr>
          <w:rFonts w:ascii="Times New Roman"/>
          <w:b/>
          <w:i w:val="false"/>
          <w:color w:val="000000"/>
          <w:sz w:val="28"/>
        </w:rPr>
        <w:t>KSP</w:t>
      </w:r>
      <w:r>
        <w:rPr>
          <w:rFonts w:ascii="Times New Roman"/>
          <w:b w:val="false"/>
          <w:i w:val="false"/>
          <w:color w:val="000000"/>
          <w:sz w:val="28"/>
        </w:rPr>
        <w:t xml:space="preserve"> </w:t>
      </w:r>
      <w:r>
        <w:rPr>
          <w:rFonts w:ascii="Times New Roman"/>
          <w:b/>
          <w:i w:val="false"/>
          <w:color w:val="000000"/>
          <w:sz w:val="28"/>
        </w:rPr>
        <w:t>Steel</w:t>
      </w:r>
      <w:r>
        <w:rPr>
          <w:rFonts w:ascii="Times New Roman"/>
          <w:b/>
          <w:i w:val="false"/>
          <w:color w:val="000000"/>
          <w:sz w:val="28"/>
        </w:rPr>
        <w:t>"</w:t>
      </w:r>
    </w:p>
    <w:bookmarkEnd w:id="469"/>
    <w:bookmarkStart w:name="z620" w:id="470"/>
    <w:p>
      <w:pPr>
        <w:spacing w:after="0"/>
        <w:ind w:left="0"/>
        <w:jc w:val="both"/>
      </w:pPr>
      <w:r>
        <w:rPr>
          <w:rFonts w:ascii="Times New Roman"/>
          <w:b w:val="false"/>
          <w:i w:val="false"/>
          <w:color w:val="000000"/>
          <w:sz w:val="28"/>
        </w:rPr>
        <w:t>
      ТОО "KSP Steel", первое казахстанское предприятие по производству стальных бесшовных труб для нефтегазовой отрасли, было основано в начале 2007 года. Ферросплавный цех запущен в 2013 г.</w:t>
      </w:r>
    </w:p>
    <w:bookmarkEnd w:id="470"/>
    <w:bookmarkStart w:name="z621" w:id="471"/>
    <w:p>
      <w:pPr>
        <w:spacing w:after="0"/>
        <w:ind w:left="0"/>
        <w:jc w:val="both"/>
      </w:pPr>
      <w:r>
        <w:rPr>
          <w:rFonts w:ascii="Times New Roman"/>
          <w:b w:val="false"/>
          <w:i w:val="false"/>
          <w:color w:val="000000"/>
          <w:sz w:val="28"/>
        </w:rPr>
        <w:t>
      ПФ ТОО "KSP Steel" расположен по адресу г. Павлодар ул. Космонавтов 1/2.</w:t>
      </w:r>
    </w:p>
    <w:bookmarkEnd w:id="471"/>
    <w:bookmarkStart w:name="z622" w:id="472"/>
    <w:p>
      <w:pPr>
        <w:spacing w:after="0"/>
        <w:ind w:left="0"/>
        <w:jc w:val="both"/>
      </w:pPr>
      <w:r>
        <w:rPr>
          <w:rFonts w:ascii="Times New Roman"/>
          <w:b w:val="false"/>
          <w:i w:val="false"/>
          <w:color w:val="000000"/>
          <w:sz w:val="28"/>
        </w:rPr>
        <w:t>
      Основным видом деятельности ПФ ТОО "KSP Steel" является сбор, хранение и переработка металлолома, переплавка металлолома и производство непрерывнолитых заготовок, производство проката различного сортамента, производство стальных бесшовных труб различного назначения и диаметра, производство стальных и чугунных отливок для ремонтных целей, производство ферросплавов, вспомогательное производство для обслуживания основного производства сталеплавильного и трубопрокатного цехов.</w:t>
      </w:r>
    </w:p>
    <w:bookmarkEnd w:id="472"/>
    <w:bookmarkStart w:name="z623" w:id="473"/>
    <w:p>
      <w:pPr>
        <w:spacing w:after="0"/>
        <w:ind w:left="0"/>
        <w:jc w:val="both"/>
      </w:pPr>
      <w:r>
        <w:rPr>
          <w:rFonts w:ascii="Times New Roman"/>
          <w:b w:val="false"/>
          <w:i w:val="false"/>
          <w:color w:val="000000"/>
          <w:sz w:val="28"/>
        </w:rPr>
        <w:t>
      Промышленная площадка ПФ ТОО "KSP Steel" включает следующие структурные подразделения:</w:t>
      </w:r>
    </w:p>
    <w:bookmarkEnd w:id="473"/>
    <w:bookmarkStart w:name="z624" w:id="474"/>
    <w:p>
      <w:pPr>
        <w:spacing w:after="0"/>
        <w:ind w:left="0"/>
        <w:jc w:val="both"/>
      </w:pPr>
      <w:r>
        <w:rPr>
          <w:rFonts w:ascii="Times New Roman"/>
          <w:b w:val="false"/>
          <w:i w:val="false"/>
          <w:color w:val="000000"/>
          <w:sz w:val="28"/>
        </w:rPr>
        <w:t>
      склады металлолома;</w:t>
      </w:r>
    </w:p>
    <w:bookmarkEnd w:id="474"/>
    <w:bookmarkStart w:name="z625" w:id="475"/>
    <w:p>
      <w:pPr>
        <w:spacing w:after="0"/>
        <w:ind w:left="0"/>
        <w:jc w:val="both"/>
      </w:pPr>
      <w:r>
        <w:rPr>
          <w:rFonts w:ascii="Times New Roman"/>
          <w:b w:val="false"/>
          <w:i w:val="false"/>
          <w:color w:val="000000"/>
          <w:sz w:val="28"/>
        </w:rPr>
        <w:t>
      цех подготовки шихты (УПШ-1, УПШ-2);</w:t>
      </w:r>
    </w:p>
    <w:bookmarkEnd w:id="475"/>
    <w:bookmarkStart w:name="z626" w:id="476"/>
    <w:p>
      <w:pPr>
        <w:spacing w:after="0"/>
        <w:ind w:left="0"/>
        <w:jc w:val="both"/>
      </w:pPr>
      <w:r>
        <w:rPr>
          <w:rFonts w:ascii="Times New Roman"/>
          <w:b w:val="false"/>
          <w:i w:val="false"/>
          <w:color w:val="000000"/>
          <w:sz w:val="28"/>
        </w:rPr>
        <w:t>
      электросталеплавильный цех №2 (ЭСПЦ-2) с участками внепечной обработки, вакуумирования и непрерывного литья заготовок, прокатным отделением;</w:t>
      </w:r>
    </w:p>
    <w:bookmarkEnd w:id="476"/>
    <w:bookmarkStart w:name="z627" w:id="477"/>
    <w:p>
      <w:pPr>
        <w:spacing w:after="0"/>
        <w:ind w:left="0"/>
        <w:jc w:val="both"/>
      </w:pPr>
      <w:r>
        <w:rPr>
          <w:rFonts w:ascii="Times New Roman"/>
          <w:b w:val="false"/>
          <w:i w:val="false"/>
          <w:color w:val="000000"/>
          <w:sz w:val="28"/>
        </w:rPr>
        <w:t>
      трубопрокатное производство (ТПП);</w:t>
      </w:r>
    </w:p>
    <w:bookmarkEnd w:id="477"/>
    <w:bookmarkStart w:name="z628" w:id="478"/>
    <w:p>
      <w:pPr>
        <w:spacing w:after="0"/>
        <w:ind w:left="0"/>
        <w:jc w:val="both"/>
      </w:pPr>
      <w:r>
        <w:rPr>
          <w:rFonts w:ascii="Times New Roman"/>
          <w:b w:val="false"/>
          <w:i w:val="false"/>
          <w:color w:val="000000"/>
          <w:sz w:val="28"/>
        </w:rPr>
        <w:t>
      участок обжига известняка (УОИ);</w:t>
      </w:r>
    </w:p>
    <w:bookmarkEnd w:id="478"/>
    <w:bookmarkStart w:name="z629" w:id="479"/>
    <w:p>
      <w:pPr>
        <w:spacing w:after="0"/>
        <w:ind w:left="0"/>
        <w:jc w:val="both"/>
      </w:pPr>
      <w:r>
        <w:rPr>
          <w:rFonts w:ascii="Times New Roman"/>
          <w:b w:val="false"/>
          <w:i w:val="false"/>
          <w:color w:val="000000"/>
          <w:sz w:val="28"/>
        </w:rPr>
        <w:t>
      ферросплавный цех;</w:t>
      </w:r>
    </w:p>
    <w:bookmarkEnd w:id="479"/>
    <w:bookmarkStart w:name="z630" w:id="480"/>
    <w:p>
      <w:pPr>
        <w:spacing w:after="0"/>
        <w:ind w:left="0"/>
        <w:jc w:val="both"/>
      </w:pPr>
      <w:r>
        <w:rPr>
          <w:rFonts w:ascii="Times New Roman"/>
          <w:b w:val="false"/>
          <w:i w:val="false"/>
          <w:color w:val="000000"/>
          <w:sz w:val="28"/>
        </w:rPr>
        <w:t>
      литейный цех (ЛЦ);</w:t>
      </w:r>
    </w:p>
    <w:bookmarkEnd w:id="480"/>
    <w:bookmarkStart w:name="z631" w:id="481"/>
    <w:p>
      <w:pPr>
        <w:spacing w:after="0"/>
        <w:ind w:left="0"/>
        <w:jc w:val="both"/>
      </w:pPr>
      <w:r>
        <w:rPr>
          <w:rFonts w:ascii="Times New Roman"/>
          <w:b w:val="false"/>
          <w:i w:val="false"/>
          <w:color w:val="000000"/>
          <w:sz w:val="28"/>
        </w:rPr>
        <w:t>
      прокатно-кузнечный цех кузнечный участок (КЦ);</w:t>
      </w:r>
    </w:p>
    <w:bookmarkEnd w:id="481"/>
    <w:bookmarkStart w:name="z632" w:id="482"/>
    <w:p>
      <w:pPr>
        <w:spacing w:after="0"/>
        <w:ind w:left="0"/>
        <w:jc w:val="both"/>
      </w:pPr>
      <w:r>
        <w:rPr>
          <w:rFonts w:ascii="Times New Roman"/>
          <w:b w:val="false"/>
          <w:i w:val="false"/>
          <w:color w:val="000000"/>
          <w:sz w:val="28"/>
        </w:rPr>
        <w:t>
      прокатно-кузнечный цех шаропрокатный участок;</w:t>
      </w:r>
    </w:p>
    <w:bookmarkEnd w:id="482"/>
    <w:bookmarkStart w:name="z633" w:id="483"/>
    <w:p>
      <w:pPr>
        <w:spacing w:after="0"/>
        <w:ind w:left="0"/>
        <w:jc w:val="both"/>
      </w:pPr>
      <w:r>
        <w:rPr>
          <w:rFonts w:ascii="Times New Roman"/>
          <w:b w:val="false"/>
          <w:i w:val="false"/>
          <w:color w:val="000000"/>
          <w:sz w:val="28"/>
        </w:rPr>
        <w:t>
      ремонтно-механический цех (РМЦ);</w:t>
      </w:r>
    </w:p>
    <w:bookmarkEnd w:id="483"/>
    <w:bookmarkStart w:name="z634" w:id="484"/>
    <w:p>
      <w:pPr>
        <w:spacing w:after="0"/>
        <w:ind w:left="0"/>
        <w:jc w:val="both"/>
      </w:pPr>
      <w:r>
        <w:rPr>
          <w:rFonts w:ascii="Times New Roman"/>
          <w:b w:val="false"/>
          <w:i w:val="false"/>
          <w:color w:val="000000"/>
          <w:sz w:val="28"/>
        </w:rPr>
        <w:t>
      АТЦ;</w:t>
      </w:r>
    </w:p>
    <w:bookmarkEnd w:id="484"/>
    <w:bookmarkStart w:name="z635" w:id="485"/>
    <w:p>
      <w:pPr>
        <w:spacing w:after="0"/>
        <w:ind w:left="0"/>
        <w:jc w:val="both"/>
      </w:pPr>
      <w:r>
        <w:rPr>
          <w:rFonts w:ascii="Times New Roman"/>
          <w:b w:val="false"/>
          <w:i w:val="false"/>
          <w:color w:val="000000"/>
          <w:sz w:val="28"/>
        </w:rPr>
        <w:t>
      ЖДЦ;</w:t>
      </w:r>
    </w:p>
    <w:bookmarkEnd w:id="485"/>
    <w:bookmarkStart w:name="z636" w:id="486"/>
    <w:p>
      <w:pPr>
        <w:spacing w:after="0"/>
        <w:ind w:left="0"/>
        <w:jc w:val="both"/>
      </w:pPr>
      <w:r>
        <w:rPr>
          <w:rFonts w:ascii="Times New Roman"/>
          <w:b w:val="false"/>
          <w:i w:val="false"/>
          <w:color w:val="000000"/>
          <w:sz w:val="28"/>
        </w:rPr>
        <w:t>
      электроремонтный цех (ЭРЦ);</w:t>
      </w:r>
    </w:p>
    <w:bookmarkEnd w:id="486"/>
    <w:bookmarkStart w:name="z637" w:id="487"/>
    <w:p>
      <w:pPr>
        <w:spacing w:after="0"/>
        <w:ind w:left="0"/>
        <w:jc w:val="both"/>
      </w:pPr>
      <w:r>
        <w:rPr>
          <w:rFonts w:ascii="Times New Roman"/>
          <w:b w:val="false"/>
          <w:i w:val="false"/>
          <w:color w:val="000000"/>
          <w:sz w:val="28"/>
        </w:rPr>
        <w:t>
      цех электросетей и подстанций (ЦЭСиП);</w:t>
      </w:r>
    </w:p>
    <w:bookmarkEnd w:id="487"/>
    <w:bookmarkStart w:name="z638" w:id="488"/>
    <w:p>
      <w:pPr>
        <w:spacing w:after="0"/>
        <w:ind w:left="0"/>
        <w:jc w:val="both"/>
      </w:pPr>
      <w:r>
        <w:rPr>
          <w:rFonts w:ascii="Times New Roman"/>
          <w:b w:val="false"/>
          <w:i w:val="false"/>
          <w:color w:val="000000"/>
          <w:sz w:val="28"/>
        </w:rPr>
        <w:t>
      теплосиловой цех (ТСЦ);</w:t>
      </w:r>
    </w:p>
    <w:bookmarkEnd w:id="488"/>
    <w:bookmarkStart w:name="z639" w:id="489"/>
    <w:p>
      <w:pPr>
        <w:spacing w:after="0"/>
        <w:ind w:left="0"/>
        <w:jc w:val="both"/>
      </w:pPr>
      <w:r>
        <w:rPr>
          <w:rFonts w:ascii="Times New Roman"/>
          <w:b w:val="false"/>
          <w:i w:val="false"/>
          <w:color w:val="000000"/>
          <w:sz w:val="28"/>
        </w:rPr>
        <w:t>
      центральная заводская лаборатория (ЦЗЛ);</w:t>
      </w:r>
    </w:p>
    <w:bookmarkEnd w:id="489"/>
    <w:bookmarkStart w:name="z640" w:id="490"/>
    <w:p>
      <w:pPr>
        <w:spacing w:after="0"/>
        <w:ind w:left="0"/>
        <w:jc w:val="both"/>
      </w:pPr>
      <w:r>
        <w:rPr>
          <w:rFonts w:ascii="Times New Roman"/>
          <w:b w:val="false"/>
          <w:i w:val="false"/>
          <w:color w:val="000000"/>
          <w:sz w:val="28"/>
        </w:rPr>
        <w:t>
      ГСС;</w:t>
      </w:r>
    </w:p>
    <w:bookmarkEnd w:id="490"/>
    <w:bookmarkStart w:name="z641" w:id="491"/>
    <w:p>
      <w:pPr>
        <w:spacing w:after="0"/>
        <w:ind w:left="0"/>
        <w:jc w:val="both"/>
      </w:pPr>
      <w:r>
        <w:rPr>
          <w:rFonts w:ascii="Times New Roman"/>
          <w:b w:val="false"/>
          <w:i w:val="false"/>
          <w:color w:val="000000"/>
          <w:sz w:val="28"/>
        </w:rPr>
        <w:t>
      ГНС №1 (ГНС-1), №2 (ГНС-2) и №3 (ГНС-3);</w:t>
      </w:r>
    </w:p>
    <w:bookmarkEnd w:id="491"/>
    <w:bookmarkStart w:name="z642" w:id="492"/>
    <w:p>
      <w:pPr>
        <w:spacing w:after="0"/>
        <w:ind w:left="0"/>
        <w:jc w:val="both"/>
      </w:pPr>
      <w:r>
        <w:rPr>
          <w:rFonts w:ascii="Times New Roman"/>
          <w:b w:val="false"/>
          <w:i w:val="false"/>
          <w:color w:val="000000"/>
          <w:sz w:val="28"/>
        </w:rPr>
        <w:t>
      цех ремонта механического оборудования (ЦРМО);</w:t>
      </w:r>
    </w:p>
    <w:bookmarkEnd w:id="492"/>
    <w:bookmarkStart w:name="z643" w:id="493"/>
    <w:p>
      <w:pPr>
        <w:spacing w:after="0"/>
        <w:ind w:left="0"/>
        <w:jc w:val="both"/>
      </w:pPr>
      <w:r>
        <w:rPr>
          <w:rFonts w:ascii="Times New Roman"/>
          <w:b w:val="false"/>
          <w:i w:val="false"/>
          <w:color w:val="000000"/>
          <w:sz w:val="28"/>
        </w:rPr>
        <w:t>
      цех водоснабжения и водоотведения (ЦВиВ);</w:t>
      </w:r>
    </w:p>
    <w:bookmarkEnd w:id="493"/>
    <w:bookmarkStart w:name="z644" w:id="494"/>
    <w:p>
      <w:pPr>
        <w:spacing w:after="0"/>
        <w:ind w:left="0"/>
        <w:jc w:val="both"/>
      </w:pPr>
      <w:r>
        <w:rPr>
          <w:rFonts w:ascii="Times New Roman"/>
          <w:b w:val="false"/>
          <w:i w:val="false"/>
          <w:color w:val="000000"/>
          <w:sz w:val="28"/>
        </w:rPr>
        <w:t>
      кислородная станция;</w:t>
      </w:r>
    </w:p>
    <w:bookmarkEnd w:id="494"/>
    <w:bookmarkStart w:name="z645" w:id="495"/>
    <w:p>
      <w:pPr>
        <w:spacing w:after="0"/>
        <w:ind w:left="0"/>
        <w:jc w:val="both"/>
      </w:pPr>
      <w:r>
        <w:rPr>
          <w:rFonts w:ascii="Times New Roman"/>
          <w:b w:val="false"/>
          <w:i w:val="false"/>
          <w:color w:val="000000"/>
          <w:sz w:val="28"/>
        </w:rPr>
        <w:t>
      азотная компрессорная станция;</w:t>
      </w:r>
    </w:p>
    <w:bookmarkEnd w:id="495"/>
    <w:bookmarkStart w:name="z646" w:id="496"/>
    <w:p>
      <w:pPr>
        <w:spacing w:after="0"/>
        <w:ind w:left="0"/>
        <w:jc w:val="both"/>
      </w:pPr>
      <w:r>
        <w:rPr>
          <w:rFonts w:ascii="Times New Roman"/>
          <w:b w:val="false"/>
          <w:i w:val="false"/>
          <w:color w:val="000000"/>
          <w:sz w:val="28"/>
        </w:rPr>
        <w:t>
      складское хозяйство;</w:t>
      </w:r>
    </w:p>
    <w:bookmarkEnd w:id="496"/>
    <w:bookmarkStart w:name="z647" w:id="497"/>
    <w:p>
      <w:pPr>
        <w:spacing w:after="0"/>
        <w:ind w:left="0"/>
        <w:jc w:val="both"/>
      </w:pPr>
      <w:r>
        <w:rPr>
          <w:rFonts w:ascii="Times New Roman"/>
          <w:b w:val="false"/>
          <w:i w:val="false"/>
          <w:color w:val="000000"/>
          <w:sz w:val="28"/>
        </w:rPr>
        <w:t>
      тарный участок центрального склада;</w:t>
      </w:r>
    </w:p>
    <w:bookmarkEnd w:id="497"/>
    <w:bookmarkStart w:name="z648" w:id="498"/>
    <w:p>
      <w:pPr>
        <w:spacing w:after="0"/>
        <w:ind w:left="0"/>
        <w:jc w:val="both"/>
      </w:pPr>
      <w:r>
        <w:rPr>
          <w:rFonts w:ascii="Times New Roman"/>
          <w:b w:val="false"/>
          <w:i w:val="false"/>
          <w:color w:val="000000"/>
          <w:sz w:val="28"/>
        </w:rPr>
        <w:t>
      прачечный цех.</w:t>
      </w:r>
    </w:p>
    <w:bookmarkEnd w:id="498"/>
    <w:bookmarkStart w:name="z649" w:id="499"/>
    <w:p>
      <w:pPr>
        <w:spacing w:after="0"/>
        <w:ind w:left="0"/>
        <w:jc w:val="both"/>
      </w:pPr>
      <w:r>
        <w:rPr>
          <w:rFonts w:ascii="Times New Roman"/>
          <w:b w:val="false"/>
          <w:i w:val="false"/>
          <w:color w:val="000000"/>
          <w:sz w:val="28"/>
        </w:rPr>
        <w:t>
      В состав ферросплавного цеха входят:</w:t>
      </w:r>
    </w:p>
    <w:bookmarkEnd w:id="499"/>
    <w:bookmarkStart w:name="z650" w:id="500"/>
    <w:p>
      <w:pPr>
        <w:spacing w:after="0"/>
        <w:ind w:left="0"/>
        <w:jc w:val="both"/>
      </w:pPr>
      <w:r>
        <w:rPr>
          <w:rFonts w:ascii="Times New Roman"/>
          <w:b w:val="false"/>
          <w:i w:val="false"/>
          <w:color w:val="000000"/>
          <w:sz w:val="28"/>
        </w:rPr>
        <w:t>
      участок подготовки шихты (УПШ);</w:t>
      </w:r>
    </w:p>
    <w:bookmarkEnd w:id="500"/>
    <w:bookmarkStart w:name="z651" w:id="501"/>
    <w:p>
      <w:pPr>
        <w:spacing w:after="0"/>
        <w:ind w:left="0"/>
        <w:jc w:val="both"/>
      </w:pPr>
      <w:r>
        <w:rPr>
          <w:rFonts w:ascii="Times New Roman"/>
          <w:b w:val="false"/>
          <w:i w:val="false"/>
          <w:color w:val="000000"/>
          <w:sz w:val="28"/>
        </w:rPr>
        <w:t>
      участок дозирования шихты (УДШ);</w:t>
      </w:r>
    </w:p>
    <w:bookmarkEnd w:id="501"/>
    <w:bookmarkStart w:name="z652" w:id="502"/>
    <w:p>
      <w:pPr>
        <w:spacing w:after="0"/>
        <w:ind w:left="0"/>
        <w:jc w:val="both"/>
      </w:pPr>
      <w:r>
        <w:rPr>
          <w:rFonts w:ascii="Times New Roman"/>
          <w:b w:val="false"/>
          <w:i w:val="false"/>
          <w:color w:val="000000"/>
          <w:sz w:val="28"/>
        </w:rPr>
        <w:t>
      плавильный участок;</w:t>
      </w:r>
    </w:p>
    <w:bookmarkEnd w:id="502"/>
    <w:bookmarkStart w:name="z653" w:id="503"/>
    <w:p>
      <w:pPr>
        <w:spacing w:after="0"/>
        <w:ind w:left="0"/>
        <w:jc w:val="both"/>
      </w:pPr>
      <w:r>
        <w:rPr>
          <w:rFonts w:ascii="Times New Roman"/>
          <w:b w:val="false"/>
          <w:i w:val="false"/>
          <w:color w:val="000000"/>
          <w:sz w:val="28"/>
        </w:rPr>
        <w:t>
      станция пылегазоочистки;</w:t>
      </w:r>
    </w:p>
    <w:bookmarkEnd w:id="503"/>
    <w:bookmarkStart w:name="z654" w:id="504"/>
    <w:p>
      <w:pPr>
        <w:spacing w:after="0"/>
        <w:ind w:left="0"/>
        <w:jc w:val="both"/>
      </w:pPr>
      <w:r>
        <w:rPr>
          <w:rFonts w:ascii="Times New Roman"/>
          <w:b w:val="false"/>
          <w:i w:val="false"/>
          <w:color w:val="000000"/>
          <w:sz w:val="28"/>
        </w:rPr>
        <w:t>
      станция водоподготовки.</w:t>
      </w:r>
    </w:p>
    <w:bookmarkEnd w:id="504"/>
    <w:bookmarkStart w:name="z655" w:id="505"/>
    <w:p>
      <w:pPr>
        <w:spacing w:after="0"/>
        <w:ind w:left="0"/>
        <w:jc w:val="both"/>
      </w:pPr>
      <w:r>
        <w:rPr>
          <w:rFonts w:ascii="Times New Roman"/>
          <w:b w:val="false"/>
          <w:i w:val="false"/>
          <w:color w:val="000000"/>
          <w:sz w:val="28"/>
        </w:rPr>
        <w:t>
      Производственный процесс в ферросплавном цехе включает три основные последовательные стадии:</w:t>
      </w:r>
    </w:p>
    <w:bookmarkEnd w:id="505"/>
    <w:bookmarkStart w:name="z656" w:id="506"/>
    <w:p>
      <w:pPr>
        <w:spacing w:after="0"/>
        <w:ind w:left="0"/>
        <w:jc w:val="both"/>
      </w:pPr>
      <w:r>
        <w:rPr>
          <w:rFonts w:ascii="Times New Roman"/>
          <w:b w:val="false"/>
          <w:i w:val="false"/>
          <w:color w:val="000000"/>
          <w:sz w:val="28"/>
        </w:rPr>
        <w:t>
      подготовку шихтовых материалов, включая дозирование;</w:t>
      </w:r>
    </w:p>
    <w:bookmarkEnd w:id="506"/>
    <w:bookmarkStart w:name="z657" w:id="507"/>
    <w:p>
      <w:pPr>
        <w:spacing w:after="0"/>
        <w:ind w:left="0"/>
        <w:jc w:val="both"/>
      </w:pPr>
      <w:r>
        <w:rPr>
          <w:rFonts w:ascii="Times New Roman"/>
          <w:b w:val="false"/>
          <w:i w:val="false"/>
          <w:color w:val="000000"/>
          <w:sz w:val="28"/>
        </w:rPr>
        <w:t>
      плавку подготовленной шихты в электропечах;</w:t>
      </w:r>
    </w:p>
    <w:bookmarkEnd w:id="507"/>
    <w:bookmarkStart w:name="z658" w:id="508"/>
    <w:p>
      <w:pPr>
        <w:spacing w:after="0"/>
        <w:ind w:left="0"/>
        <w:jc w:val="both"/>
      </w:pPr>
      <w:r>
        <w:rPr>
          <w:rFonts w:ascii="Times New Roman"/>
          <w:b w:val="false"/>
          <w:i w:val="false"/>
          <w:color w:val="000000"/>
          <w:sz w:val="28"/>
        </w:rPr>
        <w:t>
      разливку и разделку готового сплава.</w:t>
      </w:r>
    </w:p>
    <w:bookmarkEnd w:id="508"/>
    <w:bookmarkStart w:name="z659" w:id="509"/>
    <w:p>
      <w:pPr>
        <w:spacing w:after="0"/>
        <w:ind w:left="0"/>
        <w:jc w:val="both"/>
      </w:pPr>
      <w:r>
        <w:rPr>
          <w:rFonts w:ascii="Times New Roman"/>
          <w:b w:val="false"/>
          <w:i w:val="false"/>
          <w:color w:val="000000"/>
          <w:sz w:val="28"/>
        </w:rPr>
        <w:t>
      Оборудование УПШ ферросплавного цеха включает грейферные краны, ленточные конвейеры, щҰковую дробилку, передаточную тележку.</w:t>
      </w:r>
    </w:p>
    <w:bookmarkEnd w:id="509"/>
    <w:bookmarkStart w:name="z660" w:id="510"/>
    <w:p>
      <w:pPr>
        <w:spacing w:after="0"/>
        <w:ind w:left="0"/>
        <w:jc w:val="both"/>
      </w:pPr>
      <w:r>
        <w:rPr>
          <w:rFonts w:ascii="Times New Roman"/>
          <w:b w:val="false"/>
          <w:i w:val="false"/>
          <w:color w:val="000000"/>
          <w:sz w:val="28"/>
        </w:rPr>
        <w:t>
      В состав оборудования УДШ входят: подъемно-транспортное оборудование; автоматизированная система взвешивания (ленточные весодозаторы непрерывного действия); система подачи шихтовых материалов (ленточные конвейеры); сортировочный узел; аспирационные системы.</w:t>
      </w:r>
    </w:p>
    <w:bookmarkEnd w:id="510"/>
    <w:bookmarkStart w:name="z661" w:id="511"/>
    <w:p>
      <w:pPr>
        <w:spacing w:after="0"/>
        <w:ind w:left="0"/>
        <w:jc w:val="both"/>
      </w:pPr>
      <w:r>
        <w:rPr>
          <w:rFonts w:ascii="Times New Roman"/>
          <w:b w:val="false"/>
          <w:i w:val="false"/>
          <w:color w:val="000000"/>
          <w:sz w:val="28"/>
        </w:rPr>
        <w:t>
      Плавильный участок ферросплавного цеха включает следующее оборудование: три рудовосстановительных печи (ферросплавная печь № 1 мощностью 9 МВА, ферросплавные печи № 2, № 3 мощностью 24 МВА); систему пылегазоочистки; дробильносортировочный комплекс готовой продукции; станцию водоподготовки.</w:t>
      </w:r>
    </w:p>
    <w:bookmarkEnd w:id="511"/>
    <w:bookmarkStart w:name="z662" w:id="512"/>
    <w:p>
      <w:pPr>
        <w:spacing w:after="0"/>
        <w:ind w:left="0"/>
        <w:jc w:val="both"/>
      </w:pPr>
      <w:r>
        <w:rPr>
          <w:rFonts w:ascii="Times New Roman"/>
          <w:b w:val="false"/>
          <w:i w:val="false"/>
          <w:color w:val="000000"/>
          <w:sz w:val="28"/>
        </w:rPr>
        <w:t>
      Для очистки газов, отходящих от трех рудовосстановительных печей, предусматривается станция пылегазоочистки. Основное оборудование пылегазоочистки: циклоны для первичной очистки газовоздушной смеси от пыли; рукавный фильтр марки ФРС-13933; дымососы марки ДН; дымовая труба.</w:t>
      </w:r>
    </w:p>
    <w:bookmarkEnd w:id="512"/>
    <w:bookmarkStart w:name="z663" w:id="513"/>
    <w:p>
      <w:pPr>
        <w:spacing w:after="0"/>
        <w:ind w:left="0"/>
        <w:jc w:val="both"/>
      </w:pPr>
      <w:r>
        <w:rPr>
          <w:rFonts w:ascii="Times New Roman"/>
          <w:b w:val="false"/>
          <w:i w:val="false"/>
          <w:color w:val="000000"/>
          <w:sz w:val="28"/>
        </w:rPr>
        <w:t>
      Для очистки газов от узлов пересыпки на УПШ и УДШ предусматриваются пылеулавливающие установки.</w:t>
      </w:r>
    </w:p>
    <w:bookmarkEnd w:id="513"/>
    <w:bookmarkStart w:name="z664" w:id="514"/>
    <w:p>
      <w:pPr>
        <w:spacing w:after="0"/>
        <w:ind w:left="0"/>
        <w:jc w:val="both"/>
      </w:pPr>
      <w:r>
        <w:rPr>
          <w:rFonts w:ascii="Times New Roman"/>
          <w:b w:val="false"/>
          <w:i w:val="false"/>
          <w:color w:val="000000"/>
          <w:sz w:val="28"/>
        </w:rPr>
        <w:t>
      Процесс выплавки ферросилиция является бесшлаковым процессом. Всего на тонну годного ферросплава приходится не больше 7 кг шлака. Сбор, временное хранение шлаков ферросилиция осуществляется в цеховом помещении на бетонированной поверхности, происходит таким образом, что отвалы уплотненными слоями с образованием террас, для удобства дальнейшей их разработки.</w:t>
      </w:r>
    </w:p>
    <w:bookmarkEnd w:id="514"/>
    <w:bookmarkStart w:name="z665" w:id="515"/>
    <w:p>
      <w:pPr>
        <w:spacing w:after="0"/>
        <w:ind w:left="0"/>
        <w:jc w:val="both"/>
      </w:pPr>
      <w:r>
        <w:rPr>
          <w:rFonts w:ascii="Times New Roman"/>
          <w:b w:val="false"/>
          <w:i w:val="false"/>
          <w:color w:val="000000"/>
          <w:sz w:val="28"/>
        </w:rPr>
        <w:t>
      Важной природоохранной задачей является уменьшение образования шлаков ферросплавного производства и вторичное их использование. В шлаках ферросилиция содержится значительное количество металлической фазы (от 40 % до 60 %) в виде корольков и ковшевых остатков, а также до 15 % карбида кремния. Химический состав металла обычно соответствует марке выплавляемого сплава, а минеральная часть содержит, %: SiО</w:t>
      </w:r>
      <w:r>
        <w:rPr>
          <w:rFonts w:ascii="Times New Roman"/>
          <w:b w:val="false"/>
          <w:i w:val="false"/>
          <w:color w:val="000000"/>
          <w:vertAlign w:val="subscript"/>
        </w:rPr>
        <w:t>2</w:t>
      </w:r>
      <w:r>
        <w:rPr>
          <w:rFonts w:ascii="Times New Roman"/>
          <w:b w:val="false"/>
          <w:i w:val="false"/>
          <w:color w:val="000000"/>
          <w:sz w:val="28"/>
        </w:rPr>
        <w:t>-32; СаО — 18; AI</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-I6; MgO — 0,8; SiC — 15. </w:t>
      </w:r>
    </w:p>
    <w:bookmarkEnd w:id="515"/>
    <w:bookmarkStart w:name="z666" w:id="516"/>
    <w:p>
      <w:pPr>
        <w:spacing w:after="0"/>
        <w:ind w:left="0"/>
        <w:jc w:val="both"/>
      </w:pPr>
      <w:r>
        <w:rPr>
          <w:rFonts w:ascii="Times New Roman"/>
          <w:b w:val="false"/>
          <w:i w:val="false"/>
          <w:color w:val="000000"/>
          <w:sz w:val="28"/>
        </w:rPr>
        <w:t>
      Эти шлаки успешно используются в составе раскислительных и рафинирующих смесей в сталеплавильном производстве. Шлаки богатых по кремнию марок ферросилиция применяются в шихте взамен кварцита при выплавке силикохрома и литейных чугунов, в качестве флюса при производстве углеродистого феррохрома. Шлаки ферросилиция дробят на щековой дробилке до крупности менее 150 мм.</w:t>
      </w:r>
    </w:p>
    <w:bookmarkEnd w:id="516"/>
    <w:bookmarkStart w:name="z667" w:id="517"/>
    <w:p>
      <w:pPr>
        <w:spacing w:after="0"/>
        <w:ind w:left="0"/>
        <w:jc w:val="both"/>
      </w:pPr>
      <w:r>
        <w:rPr>
          <w:rFonts w:ascii="Times New Roman"/>
          <w:b w:val="false"/>
          <w:i w:val="false"/>
          <w:color w:val="000000"/>
          <w:sz w:val="28"/>
        </w:rPr>
        <w:t>
      Для очистки технологических газов в ферросплавном цехе применяется сухая система пылегазоочистки. Всего на тонну годного ферросплава приходится не больше 150 кг аспирационной пыли (микросилики) [86].</w:t>
      </w:r>
    </w:p>
    <w:bookmarkEnd w:id="517"/>
    <w:p>
      <w:pPr>
        <w:spacing w:after="0"/>
        <w:ind w:left="0"/>
        <w:jc w:val="both"/>
      </w:pPr>
      <w:r>
        <w:rPr>
          <w:rFonts w:ascii="Times New Roman"/>
          <w:b/>
          <w:i w:val="false"/>
          <w:color w:val="000000"/>
          <w:sz w:val="28"/>
        </w:rPr>
        <w:t>1.5. Энергоэффективность</w:t>
      </w:r>
    </w:p>
    <w:bookmarkStart w:name="z669" w:id="518"/>
    <w:p>
      <w:pPr>
        <w:spacing w:after="0"/>
        <w:ind w:left="0"/>
        <w:jc w:val="both"/>
      </w:pPr>
      <w:r>
        <w:rPr>
          <w:rFonts w:ascii="Times New Roman"/>
          <w:b w:val="false"/>
          <w:i w:val="false"/>
          <w:color w:val="000000"/>
          <w:sz w:val="28"/>
        </w:rPr>
        <w:t>
      В черной металлургии наиболее топливоемкими производствами отрасли являются доменное производство (до 41 % топлива отрасли), прокатное и трубное (10 %), агломерационное (7 %), мартеновское (7 %), коксохимическое (6 %). К электроемким производствам относятся ферросплавное (до 17 % расхода электроэнергии отрасли), горнорудное (добыча и обогащение руды, 14,6 %), прокатное (12 %), производство кислорода (7 %), электроплавильное (4,4 %). Наибольшее количество тепловой энергии используют производства: коксохимическое (18,4 %), прокатное (7,6 %) и доменное (4,4 %).</w:t>
      </w:r>
    </w:p>
    <w:bookmarkEnd w:id="518"/>
    <w:bookmarkStart w:name="z670" w:id="519"/>
    <w:p>
      <w:pPr>
        <w:spacing w:after="0"/>
        <w:ind w:left="0"/>
        <w:jc w:val="both"/>
      </w:pPr>
      <w:r>
        <w:rPr>
          <w:rFonts w:ascii="Times New Roman"/>
          <w:b w:val="false"/>
          <w:i w:val="false"/>
          <w:color w:val="000000"/>
          <w:sz w:val="28"/>
        </w:rPr>
        <w:t>
      Для технологических и хозяйственных нужд предприятиями по производству ферросплавов потребляется от сторонних источников следующие основные виды ресурсов:</w:t>
      </w:r>
    </w:p>
    <w:bookmarkEnd w:id="519"/>
    <w:bookmarkStart w:name="z671" w:id="520"/>
    <w:p>
      <w:pPr>
        <w:spacing w:after="0"/>
        <w:ind w:left="0"/>
        <w:jc w:val="both"/>
      </w:pPr>
      <w:r>
        <w:rPr>
          <w:rFonts w:ascii="Times New Roman"/>
          <w:b w:val="false"/>
          <w:i w:val="false"/>
          <w:color w:val="000000"/>
          <w:sz w:val="28"/>
        </w:rPr>
        <w:t>
      электрическая энергия;</w:t>
      </w:r>
    </w:p>
    <w:bookmarkEnd w:id="520"/>
    <w:bookmarkStart w:name="z672" w:id="521"/>
    <w:p>
      <w:pPr>
        <w:spacing w:after="0"/>
        <w:ind w:left="0"/>
        <w:jc w:val="both"/>
      </w:pPr>
      <w:r>
        <w:rPr>
          <w:rFonts w:ascii="Times New Roman"/>
          <w:b w:val="false"/>
          <w:i w:val="false"/>
          <w:color w:val="000000"/>
          <w:sz w:val="28"/>
        </w:rPr>
        <w:t>
      твердое топливо;</w:t>
      </w:r>
    </w:p>
    <w:bookmarkEnd w:id="521"/>
    <w:bookmarkStart w:name="z673" w:id="522"/>
    <w:p>
      <w:pPr>
        <w:spacing w:after="0"/>
        <w:ind w:left="0"/>
        <w:jc w:val="both"/>
      </w:pPr>
      <w:r>
        <w:rPr>
          <w:rFonts w:ascii="Times New Roman"/>
          <w:b w:val="false"/>
          <w:i w:val="false"/>
          <w:color w:val="000000"/>
          <w:sz w:val="28"/>
        </w:rPr>
        <w:t>
      природный газ;</w:t>
      </w:r>
    </w:p>
    <w:bookmarkEnd w:id="522"/>
    <w:bookmarkStart w:name="z674" w:id="523"/>
    <w:p>
      <w:pPr>
        <w:spacing w:after="0"/>
        <w:ind w:left="0"/>
        <w:jc w:val="both"/>
      </w:pPr>
      <w:r>
        <w:rPr>
          <w:rFonts w:ascii="Times New Roman"/>
          <w:b w:val="false"/>
          <w:i w:val="false"/>
          <w:color w:val="000000"/>
          <w:sz w:val="28"/>
        </w:rPr>
        <w:t>
      вода.</w:t>
      </w:r>
    </w:p>
    <w:bookmarkEnd w:id="523"/>
    <w:bookmarkStart w:name="z675" w:id="524"/>
    <w:p>
      <w:pPr>
        <w:spacing w:after="0"/>
        <w:ind w:left="0"/>
        <w:jc w:val="both"/>
      </w:pPr>
      <w:r>
        <w:rPr>
          <w:rFonts w:ascii="Times New Roman"/>
          <w:b w:val="false"/>
          <w:i w:val="false"/>
          <w:color w:val="000000"/>
          <w:sz w:val="28"/>
        </w:rPr>
        <w:t>
      Также на предприятиях используются энергоресурсы собственного производства: тепловая энергия (горячая вода и пар).</w:t>
      </w:r>
    </w:p>
    <w:bookmarkEnd w:id="524"/>
    <w:bookmarkStart w:name="z676" w:id="525"/>
    <w:p>
      <w:pPr>
        <w:spacing w:after="0"/>
        <w:ind w:left="0"/>
        <w:jc w:val="both"/>
      </w:pPr>
      <w:r>
        <w:rPr>
          <w:rFonts w:ascii="Times New Roman"/>
          <w:b w:val="false"/>
          <w:i w:val="false"/>
          <w:color w:val="000000"/>
          <w:sz w:val="28"/>
        </w:rPr>
        <w:t>
      Электрическая энергия на предприятиях расходуется по следующим направлениям:</w:t>
      </w:r>
    </w:p>
    <w:bookmarkEnd w:id="525"/>
    <w:bookmarkStart w:name="z677" w:id="526"/>
    <w:p>
      <w:pPr>
        <w:spacing w:after="0"/>
        <w:ind w:left="0"/>
        <w:jc w:val="both"/>
      </w:pPr>
      <w:r>
        <w:rPr>
          <w:rFonts w:ascii="Times New Roman"/>
          <w:b w:val="false"/>
          <w:i w:val="false"/>
          <w:color w:val="000000"/>
          <w:sz w:val="28"/>
        </w:rPr>
        <w:t>
      обеспечение основного технологического процесса (выплавка ферросплавов в рудотермических печах);</w:t>
      </w:r>
    </w:p>
    <w:bookmarkEnd w:id="526"/>
    <w:bookmarkStart w:name="z678" w:id="527"/>
    <w:p>
      <w:pPr>
        <w:spacing w:after="0"/>
        <w:ind w:left="0"/>
        <w:jc w:val="both"/>
      </w:pPr>
      <w:r>
        <w:rPr>
          <w:rFonts w:ascii="Times New Roman"/>
          <w:b w:val="false"/>
          <w:i w:val="false"/>
          <w:color w:val="000000"/>
          <w:sz w:val="28"/>
        </w:rPr>
        <w:t>
      обеспечение работы вспомогательного технологического и не технологического оборудования;</w:t>
      </w:r>
    </w:p>
    <w:bookmarkEnd w:id="527"/>
    <w:bookmarkStart w:name="z679" w:id="528"/>
    <w:p>
      <w:pPr>
        <w:spacing w:after="0"/>
        <w:ind w:left="0"/>
        <w:jc w:val="both"/>
      </w:pPr>
      <w:r>
        <w:rPr>
          <w:rFonts w:ascii="Times New Roman"/>
          <w:b w:val="false"/>
          <w:i w:val="false"/>
          <w:color w:val="000000"/>
          <w:sz w:val="28"/>
        </w:rPr>
        <w:t>
      объекты социально – бытового назначения;</w:t>
      </w:r>
    </w:p>
    <w:bookmarkEnd w:id="528"/>
    <w:bookmarkStart w:name="z680" w:id="529"/>
    <w:p>
      <w:pPr>
        <w:spacing w:after="0"/>
        <w:ind w:left="0"/>
        <w:jc w:val="both"/>
      </w:pPr>
      <w:r>
        <w:rPr>
          <w:rFonts w:ascii="Times New Roman"/>
          <w:b w:val="false"/>
          <w:i w:val="false"/>
          <w:color w:val="000000"/>
          <w:sz w:val="28"/>
        </w:rPr>
        <w:t>
      передачу субабонентам.</w:t>
      </w:r>
    </w:p>
    <w:bookmarkEnd w:id="529"/>
    <w:bookmarkStart w:name="z681" w:id="530"/>
    <w:p>
      <w:pPr>
        <w:spacing w:after="0"/>
        <w:ind w:left="0"/>
        <w:jc w:val="both"/>
      </w:pPr>
      <w:r>
        <w:rPr>
          <w:rFonts w:ascii="Times New Roman"/>
          <w:b w:val="false"/>
          <w:i w:val="false"/>
          <w:color w:val="000000"/>
          <w:sz w:val="28"/>
        </w:rPr>
        <w:t>
      Для трансформации напряжения и дальнейшего распределения электроэнергии по потребителям завода установлены силовые трансформаторы первичное напряжение 220 кВ, 110 кВ, 10 кВ, 6 кВ.</w:t>
      </w:r>
    </w:p>
    <w:bookmarkEnd w:id="530"/>
    <w:bookmarkStart w:name="z682" w:id="531"/>
    <w:p>
      <w:pPr>
        <w:spacing w:after="0"/>
        <w:ind w:left="0"/>
        <w:jc w:val="both"/>
      </w:pPr>
      <w:r>
        <w:rPr>
          <w:rFonts w:ascii="Times New Roman"/>
          <w:b w:val="false"/>
          <w:i w:val="false"/>
          <w:color w:val="000000"/>
          <w:sz w:val="28"/>
        </w:rPr>
        <w:t>
      Система учета электроэнергии на предприятиях состоит из системы коммерческого и технического учета электроэнергии. На некоторых предприятиях внутреннее распределение электроснабжения осуществляется по приборам технического учета, объединенных в автоматизированную систему оперативно – диспетчерского управления энергоснабжением предприятия.</w:t>
      </w:r>
    </w:p>
    <w:bookmarkEnd w:id="531"/>
    <w:bookmarkStart w:name="z683" w:id="532"/>
    <w:p>
      <w:pPr>
        <w:spacing w:after="0"/>
        <w:ind w:left="0"/>
        <w:jc w:val="both"/>
      </w:pPr>
      <w:r>
        <w:rPr>
          <w:rFonts w:ascii="Times New Roman"/>
          <w:b w:val="false"/>
          <w:i w:val="false"/>
          <w:color w:val="000000"/>
          <w:sz w:val="28"/>
        </w:rPr>
        <w:t>
      Значительная часть потребления (около 93 %) приходится на обеспечение основного технологического процесса. Объемы потребления объектов социально – бытового назначения, потерь и передача на сторону не значительны (около 1 % в общем объеме потребления).</w:t>
      </w:r>
    </w:p>
    <w:bookmarkEnd w:id="532"/>
    <w:bookmarkStart w:name="z684" w:id="533"/>
    <w:p>
      <w:pPr>
        <w:spacing w:after="0"/>
        <w:ind w:left="0"/>
        <w:jc w:val="both"/>
      </w:pPr>
      <w:r>
        <w:rPr>
          <w:rFonts w:ascii="Times New Roman"/>
          <w:b w:val="false"/>
          <w:i w:val="false"/>
          <w:color w:val="000000"/>
          <w:sz w:val="28"/>
        </w:rPr>
        <w:t xml:space="preserve">
      В рамках проведения обязательных энергетических аудитов ряда предприятий отрасли выполнена оценка уровня компенсации реактивной мощности на основании Постановления Республики Казахстан от 29.12.2012 года №1765 "Об утверждении нормативных значений коэффициента мощности (cos </w:t>
      </w:r>
      <w:r>
        <w:rPr>
          <w:rFonts w:ascii="Times New Roman"/>
          <w:b w:val="false"/>
          <w:i w:val="false"/>
          <w:color w:val="000000"/>
          <w:sz w:val="28"/>
        </w:rPr>
        <w:t>f</w:t>
      </w:r>
      <w:r>
        <w:rPr>
          <w:rFonts w:ascii="Times New Roman"/>
          <w:b w:val="false"/>
          <w:i w:val="false"/>
          <w:color w:val="000000"/>
          <w:sz w:val="28"/>
        </w:rPr>
        <w:t>) в электрических сетях индивидуальных предпринимателей и юридических лиц" в точках присоединения.</w:t>
      </w:r>
    </w:p>
    <w:bookmarkEnd w:id="533"/>
    <w:bookmarkStart w:name="z685" w:id="534"/>
    <w:p>
      <w:pPr>
        <w:spacing w:after="0"/>
        <w:ind w:left="0"/>
        <w:jc w:val="both"/>
      </w:pPr>
      <w:r>
        <w:rPr>
          <w:rFonts w:ascii="Times New Roman"/>
          <w:b w:val="false"/>
          <w:i w:val="false"/>
          <w:color w:val="000000"/>
          <w:sz w:val="28"/>
        </w:rPr>
        <w:t xml:space="preserve">
      Анализ результатов расчета показывает превышение уровня реактивной мощности в более чем 50 % измеренных фидеров 35/10(6) кВ, что обусловлено отсутствием компенсации реактивной мощности. Увеличение коэффициента реактивной мощности приводит к росту потерь электроэнергии в электрических сетях и увеличению затрат на электрическую энергию. </w:t>
      </w:r>
    </w:p>
    <w:bookmarkEnd w:id="534"/>
    <w:bookmarkStart w:name="z686" w:id="535"/>
    <w:p>
      <w:pPr>
        <w:spacing w:after="0"/>
        <w:ind w:left="0"/>
        <w:jc w:val="both"/>
      </w:pPr>
      <w:r>
        <w:rPr>
          <w:rFonts w:ascii="Times New Roman"/>
          <w:b w:val="false"/>
          <w:i w:val="false"/>
          <w:color w:val="000000"/>
          <w:sz w:val="28"/>
        </w:rPr>
        <w:t>
      Система теплоснабжения предприятий по производству ферросплавов имеет разветвленную структуру и включает в себя:</w:t>
      </w:r>
    </w:p>
    <w:bookmarkEnd w:id="535"/>
    <w:bookmarkStart w:name="z687" w:id="536"/>
    <w:p>
      <w:pPr>
        <w:spacing w:after="0"/>
        <w:ind w:left="0"/>
        <w:jc w:val="both"/>
      </w:pPr>
      <w:r>
        <w:rPr>
          <w:rFonts w:ascii="Times New Roman"/>
          <w:b w:val="false"/>
          <w:i w:val="false"/>
          <w:color w:val="000000"/>
          <w:sz w:val="28"/>
        </w:rPr>
        <w:t>
      собственные котельные;</w:t>
      </w:r>
    </w:p>
    <w:bookmarkEnd w:id="536"/>
    <w:bookmarkStart w:name="z688" w:id="537"/>
    <w:p>
      <w:pPr>
        <w:spacing w:after="0"/>
        <w:ind w:left="0"/>
        <w:jc w:val="both"/>
      </w:pPr>
      <w:r>
        <w:rPr>
          <w:rFonts w:ascii="Times New Roman"/>
          <w:b w:val="false"/>
          <w:i w:val="false"/>
          <w:color w:val="000000"/>
          <w:sz w:val="28"/>
        </w:rPr>
        <w:t>
      паровые сети;</w:t>
      </w:r>
    </w:p>
    <w:bookmarkEnd w:id="537"/>
    <w:bookmarkStart w:name="z689" w:id="538"/>
    <w:p>
      <w:pPr>
        <w:spacing w:after="0"/>
        <w:ind w:left="0"/>
        <w:jc w:val="both"/>
      </w:pPr>
      <w:r>
        <w:rPr>
          <w:rFonts w:ascii="Times New Roman"/>
          <w:b w:val="false"/>
          <w:i w:val="false"/>
          <w:color w:val="000000"/>
          <w:sz w:val="28"/>
        </w:rPr>
        <w:t>
      водяные тепловые сети;</w:t>
      </w:r>
    </w:p>
    <w:bookmarkEnd w:id="538"/>
    <w:bookmarkStart w:name="z690" w:id="539"/>
    <w:p>
      <w:pPr>
        <w:spacing w:after="0"/>
        <w:ind w:left="0"/>
        <w:jc w:val="both"/>
      </w:pPr>
      <w:r>
        <w:rPr>
          <w:rFonts w:ascii="Times New Roman"/>
          <w:b w:val="false"/>
          <w:i w:val="false"/>
          <w:color w:val="000000"/>
          <w:sz w:val="28"/>
        </w:rPr>
        <w:t>
      технологические потребители пара;</w:t>
      </w:r>
    </w:p>
    <w:bookmarkEnd w:id="539"/>
    <w:bookmarkStart w:name="z691" w:id="540"/>
    <w:p>
      <w:pPr>
        <w:spacing w:after="0"/>
        <w:ind w:left="0"/>
        <w:jc w:val="both"/>
      </w:pPr>
      <w:r>
        <w:rPr>
          <w:rFonts w:ascii="Times New Roman"/>
          <w:b w:val="false"/>
          <w:i w:val="false"/>
          <w:color w:val="000000"/>
          <w:sz w:val="28"/>
        </w:rPr>
        <w:t>
      потребители теплосетевой воды на нужды отопления и вентиляции.</w:t>
      </w:r>
    </w:p>
    <w:bookmarkEnd w:id="540"/>
    <w:bookmarkStart w:name="z692" w:id="541"/>
    <w:p>
      <w:pPr>
        <w:spacing w:after="0"/>
        <w:ind w:left="0"/>
        <w:jc w:val="both"/>
      </w:pPr>
      <w:r>
        <w:rPr>
          <w:rFonts w:ascii="Times New Roman"/>
          <w:b w:val="false"/>
          <w:i w:val="false"/>
          <w:color w:val="000000"/>
          <w:sz w:val="28"/>
        </w:rPr>
        <w:t xml:space="preserve">
      Тепловая энергия вырабатывается в угольных либо газомазутных котельных. </w:t>
      </w:r>
    </w:p>
    <w:bookmarkEnd w:id="541"/>
    <w:bookmarkStart w:name="z693" w:id="542"/>
    <w:p>
      <w:pPr>
        <w:spacing w:after="0"/>
        <w:ind w:left="0"/>
        <w:jc w:val="both"/>
      </w:pPr>
      <w:r>
        <w:rPr>
          <w:rFonts w:ascii="Times New Roman"/>
          <w:b w:val="false"/>
          <w:i w:val="false"/>
          <w:color w:val="000000"/>
          <w:sz w:val="28"/>
        </w:rPr>
        <w:t>
      Теплоснабжение предприятий осуществляется от сторонних и собственных источников тепловой энергии в теплофикационной воде и паре. Собственными источниками тепловой энергии являются электростанция и электроотопительные приборы.</w:t>
      </w:r>
    </w:p>
    <w:bookmarkEnd w:id="542"/>
    <w:bookmarkStart w:name="z694" w:id="543"/>
    <w:p>
      <w:pPr>
        <w:spacing w:after="0"/>
        <w:ind w:left="0"/>
        <w:jc w:val="both"/>
      </w:pPr>
      <w:r>
        <w:rPr>
          <w:rFonts w:ascii="Times New Roman"/>
          <w:b w:val="false"/>
          <w:i w:val="false"/>
          <w:color w:val="000000"/>
          <w:sz w:val="28"/>
        </w:rPr>
        <w:t>
      Технический учет тепловой энергии на собственные нужды источников теплоснабжения в большинстве случаев осуществляется расчетным способом по паспортным характеристикам, без разделения на потребление тепловой энергии в паре и на потребление тепловой энергии в горячей воде.</w:t>
      </w:r>
    </w:p>
    <w:bookmarkEnd w:id="543"/>
    <w:bookmarkStart w:name="z695" w:id="544"/>
    <w:p>
      <w:pPr>
        <w:spacing w:after="0"/>
        <w:ind w:left="0"/>
        <w:jc w:val="both"/>
      </w:pPr>
      <w:r>
        <w:rPr>
          <w:rFonts w:ascii="Times New Roman"/>
          <w:b w:val="false"/>
          <w:i w:val="false"/>
          <w:color w:val="000000"/>
          <w:sz w:val="28"/>
        </w:rPr>
        <w:t xml:space="preserve">
      В рамках проведения инструментального обследования и визуального осмотра тепловых сетей, согласно результатам проведҰнных обязательных энергоаудитов ряда предприятий отрасли, было установлено, что на запорно-регулирующей арматуре (ЗРА) паропроводов и водяных тепловых сетей отсутствует тепловая изоляция. Отсутствие тепловой изоляции на ЗРА приводит к повышенным потерям тепловой энергии в окружающую среду. </w:t>
      </w:r>
    </w:p>
    <w:bookmarkEnd w:id="544"/>
    <w:bookmarkStart w:name="z696" w:id="545"/>
    <w:p>
      <w:pPr>
        <w:spacing w:after="0"/>
        <w:ind w:left="0"/>
        <w:jc w:val="both"/>
      </w:pPr>
      <w:r>
        <w:rPr>
          <w:rFonts w:ascii="Times New Roman"/>
          <w:b w:val="false"/>
          <w:i w:val="false"/>
          <w:color w:val="000000"/>
          <w:sz w:val="28"/>
        </w:rPr>
        <w:t>
      Котельно-печное топливо на предприятиях по производству ферросплавов расходуется по следующим направлениям:</w:t>
      </w:r>
    </w:p>
    <w:bookmarkEnd w:id="545"/>
    <w:bookmarkStart w:name="z697" w:id="546"/>
    <w:p>
      <w:pPr>
        <w:spacing w:after="0"/>
        <w:ind w:left="0"/>
        <w:jc w:val="both"/>
      </w:pPr>
      <w:r>
        <w:rPr>
          <w:rFonts w:ascii="Times New Roman"/>
          <w:b w:val="false"/>
          <w:i w:val="false"/>
          <w:color w:val="000000"/>
          <w:sz w:val="28"/>
        </w:rPr>
        <w:t>
      обеспечение основного технологического процесса (использование твердого топлива в качестве восстановителя при выплавке ферросплавов в рудотермических печах);</w:t>
      </w:r>
    </w:p>
    <w:bookmarkEnd w:id="546"/>
    <w:bookmarkStart w:name="z698" w:id="547"/>
    <w:p>
      <w:pPr>
        <w:spacing w:after="0"/>
        <w:ind w:left="0"/>
        <w:jc w:val="both"/>
      </w:pPr>
      <w:r>
        <w:rPr>
          <w:rFonts w:ascii="Times New Roman"/>
          <w:b w:val="false"/>
          <w:i w:val="false"/>
          <w:color w:val="000000"/>
          <w:sz w:val="28"/>
        </w:rPr>
        <w:t>
      обеспечения работы вспомогательного технологического и вспомогательного оборудования;</w:t>
      </w:r>
    </w:p>
    <w:bookmarkEnd w:id="547"/>
    <w:bookmarkStart w:name="z699" w:id="548"/>
    <w:p>
      <w:pPr>
        <w:spacing w:after="0"/>
        <w:ind w:left="0"/>
        <w:jc w:val="both"/>
      </w:pPr>
      <w:r>
        <w:rPr>
          <w:rFonts w:ascii="Times New Roman"/>
          <w:b w:val="false"/>
          <w:i w:val="false"/>
          <w:color w:val="000000"/>
          <w:sz w:val="28"/>
        </w:rPr>
        <w:t>
      обеспечения работы котельных для выработки тепловой энергии в паре и горячей воде.</w:t>
      </w:r>
    </w:p>
    <w:bookmarkEnd w:id="548"/>
    <w:bookmarkStart w:name="z700" w:id="549"/>
    <w:p>
      <w:pPr>
        <w:spacing w:after="0"/>
        <w:ind w:left="0"/>
        <w:jc w:val="both"/>
      </w:pPr>
      <w:r>
        <w:rPr>
          <w:rFonts w:ascii="Times New Roman"/>
          <w:b w:val="false"/>
          <w:i w:val="false"/>
          <w:color w:val="000000"/>
          <w:sz w:val="28"/>
        </w:rPr>
        <w:t>
      Примерное распределение потребления котельно-печного топлива по направлениям использования:</w:t>
      </w:r>
    </w:p>
    <w:bookmarkEnd w:id="549"/>
    <w:bookmarkStart w:name="z701" w:id="550"/>
    <w:p>
      <w:pPr>
        <w:spacing w:after="0"/>
        <w:ind w:left="0"/>
        <w:jc w:val="both"/>
      </w:pPr>
      <w:r>
        <w:rPr>
          <w:rFonts w:ascii="Times New Roman"/>
          <w:b w:val="false"/>
          <w:i w:val="false"/>
          <w:color w:val="000000"/>
          <w:sz w:val="28"/>
        </w:rPr>
        <w:t>
      основную долю потребления котельно-печного топлива составляет обеспечение основного технологического процесса (выплавка ферросплавов) – 74 %;</w:t>
      </w:r>
    </w:p>
    <w:bookmarkEnd w:id="550"/>
    <w:bookmarkStart w:name="z702" w:id="551"/>
    <w:p>
      <w:pPr>
        <w:spacing w:after="0"/>
        <w:ind w:left="0"/>
        <w:jc w:val="both"/>
      </w:pPr>
      <w:r>
        <w:rPr>
          <w:rFonts w:ascii="Times New Roman"/>
          <w:b w:val="false"/>
          <w:i w:val="false"/>
          <w:color w:val="000000"/>
          <w:sz w:val="28"/>
        </w:rPr>
        <w:t>
      доля потребления котельно-печного топлива на выработку тепловой энергии составляет 23 %;</w:t>
      </w:r>
    </w:p>
    <w:bookmarkEnd w:id="551"/>
    <w:bookmarkStart w:name="z703" w:id="552"/>
    <w:p>
      <w:pPr>
        <w:spacing w:after="0"/>
        <w:ind w:left="0"/>
        <w:jc w:val="both"/>
      </w:pPr>
      <w:r>
        <w:rPr>
          <w:rFonts w:ascii="Times New Roman"/>
          <w:b w:val="false"/>
          <w:i w:val="false"/>
          <w:color w:val="000000"/>
          <w:sz w:val="28"/>
        </w:rPr>
        <w:t>
      наименьшая доля потребления котельно-печного топлива на агломерацию и работу печей БРМЦ составляет 1 %.</w:t>
      </w:r>
    </w:p>
    <w:bookmarkEnd w:id="552"/>
    <w:bookmarkStart w:name="z704" w:id="553"/>
    <w:p>
      <w:pPr>
        <w:spacing w:after="0"/>
        <w:ind w:left="0"/>
        <w:jc w:val="both"/>
      </w:pPr>
      <w:r>
        <w:rPr>
          <w:rFonts w:ascii="Times New Roman"/>
          <w:b w:val="false"/>
          <w:i w:val="false"/>
          <w:color w:val="000000"/>
          <w:sz w:val="28"/>
        </w:rPr>
        <w:t>
      Природный газ потребляется предприятиями для нужд собственной электростанции и работы печей обжига извести. В электростанции внедрена автоматизированная система учҰта (АСУ) природного газа. УчҰт потребляемого природного газа осуществляется суммарно по цехам, по агрегатный учҰт отсутствует.</w:t>
      </w:r>
    </w:p>
    <w:bookmarkEnd w:id="553"/>
    <w:bookmarkStart w:name="z705" w:id="554"/>
    <w:p>
      <w:pPr>
        <w:spacing w:after="0"/>
        <w:ind w:left="0"/>
        <w:jc w:val="both"/>
      </w:pPr>
      <w:r>
        <w:rPr>
          <w:rFonts w:ascii="Times New Roman"/>
          <w:b w:val="false"/>
          <w:i w:val="false"/>
          <w:color w:val="000000"/>
          <w:sz w:val="28"/>
        </w:rPr>
        <w:t>
      Сводные показатели потребления энергетических ресурсов предприятий по производству ферросплавов приведены в Таблице 1.16.:</w:t>
      </w:r>
    </w:p>
    <w:bookmarkEnd w:id="5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6" w:id="555"/>
    <w:p>
      <w:pPr>
        <w:spacing w:after="0"/>
        <w:ind w:left="0"/>
        <w:jc w:val="both"/>
      </w:pPr>
      <w:r>
        <w:rPr>
          <w:rFonts w:ascii="Times New Roman"/>
          <w:b w:val="false"/>
          <w:i w:val="false"/>
          <w:color w:val="000000"/>
          <w:sz w:val="28"/>
        </w:rPr>
        <w:t>
      Таблица 1.16. Потребление энергетических ресурсов</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56"/>
          <w:p>
            <w:pPr>
              <w:spacing w:after="20"/>
              <w:ind w:left="20"/>
              <w:jc w:val="both"/>
            </w:pPr>
            <w:r>
              <w:rPr>
                <w:rFonts w:ascii="Times New Roman"/>
                <w:b w:val="false"/>
                <w:i w:val="false"/>
                <w:color w:val="000000"/>
                <w:sz w:val="20"/>
              </w:rPr>
              <w:t>
№</w:t>
            </w:r>
          </w:p>
          <w:bookmarkEnd w:id="556"/>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 ТОО "KSP Steel"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"ТНК "Казхром" Аксу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"YDD CORP."</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57"/>
          <w:p>
            <w:pPr>
              <w:spacing w:after="20"/>
              <w:ind w:left="20"/>
              <w:jc w:val="both"/>
            </w:pPr>
            <w:r>
              <w:rPr>
                <w:rFonts w:ascii="Times New Roman"/>
                <w:b w:val="false"/>
                <w:i w:val="false"/>
                <w:color w:val="000000"/>
                <w:sz w:val="20"/>
              </w:rPr>
              <w:t>
АО "ТНК Казхром" Актобе</w:t>
            </w:r>
          </w:p>
          <w:bookmarkEnd w:id="557"/>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тыс.кВт*ч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5 709 546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(в т.ч. ферросплавный)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(и прочее твҰрдое топливо)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09" w:id="558"/>
    <w:p>
      <w:pPr>
        <w:spacing w:after="0"/>
        <w:ind w:left="0"/>
        <w:jc w:val="both"/>
      </w:pPr>
      <w:r>
        <w:rPr>
          <w:rFonts w:ascii="Times New Roman"/>
          <w:b w:val="false"/>
          <w:i w:val="false"/>
          <w:color w:val="000000"/>
          <w:sz w:val="28"/>
        </w:rPr>
        <w:t>
      Показателем энергетической эффективности крупных технологических установок и производств является удельный расход энергетических ресурсов на единицу выпускаемой продукции.</w:t>
      </w:r>
    </w:p>
    <w:bookmarkEnd w:id="558"/>
    <w:bookmarkStart w:name="z710" w:id="559"/>
    <w:p>
      <w:pPr>
        <w:spacing w:after="0"/>
        <w:ind w:left="0"/>
        <w:jc w:val="both"/>
      </w:pPr>
      <w:r>
        <w:rPr>
          <w:rFonts w:ascii="Times New Roman"/>
          <w:b w:val="false"/>
          <w:i w:val="false"/>
          <w:color w:val="000000"/>
          <w:sz w:val="28"/>
        </w:rPr>
        <w:t>
      В рамках проведения комплексного технологического аудита (далее- КТА) выполнен анализ показателей энергетической эффективности на основании данных отчетов по потреблению ТЭР основных технологических производств предприятия.</w:t>
      </w:r>
    </w:p>
    <w:bookmarkEnd w:id="559"/>
    <w:bookmarkStart w:name="z711" w:id="560"/>
    <w:p>
      <w:pPr>
        <w:spacing w:after="0"/>
        <w:ind w:left="0"/>
        <w:jc w:val="both"/>
      </w:pPr>
      <w:r>
        <w:rPr>
          <w:rFonts w:ascii="Times New Roman"/>
          <w:b w:val="false"/>
          <w:i w:val="false"/>
          <w:color w:val="000000"/>
          <w:sz w:val="28"/>
        </w:rPr>
        <w:t>
      Согласно приказу Министра по инвестициям и развитию Республики Казахстан №394 от 31 марта 2015 г. "Об утверждении нормативов энергопотребления", установлен нормативный расход электрической энергии на производство ферросплавов. [6]</w:t>
      </w:r>
    </w:p>
    <w:bookmarkEnd w:id="5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2" w:id="561"/>
    <w:p>
      <w:pPr>
        <w:spacing w:after="0"/>
        <w:ind w:left="0"/>
        <w:jc w:val="both"/>
      </w:pPr>
      <w:r>
        <w:rPr>
          <w:rFonts w:ascii="Times New Roman"/>
          <w:b w:val="false"/>
          <w:i w:val="false"/>
          <w:color w:val="000000"/>
          <w:sz w:val="28"/>
        </w:rPr>
        <w:t>
      Таблица 1.17. Перечень утвержденных нормативов энергопотребления при выплавке ферросплавов</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электроэнергии на единицу продукции, кВт*ч/т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Высокоуглеродистый феррохром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Среднеуглеродистый феррохром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Низкоуглеродистый феррохром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Ферросиликохром 48%-й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Ферросиликохром 40%-й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Силикомарганец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bl>
    <w:p>
      <w:pPr>
        <w:spacing w:after="0"/>
        <w:ind w:left="0"/>
        <w:jc w:val="left"/>
      </w:pPr>
      <w:r>
        <w:br/>
      </w:r>
      <w:r>
        <w:rPr>
          <w:rFonts w:ascii="Times New Roman"/>
          <w:b w:val="false"/>
          <w:i w:val="false"/>
          <w:color w:val="000000"/>
          <w:sz w:val="28"/>
        </w:rPr>
        <w:t>
</w:t>
      </w:r>
    </w:p>
    <w:bookmarkStart w:name="z713" w:id="562"/>
    <w:p>
      <w:pPr>
        <w:spacing w:after="0"/>
        <w:ind w:left="0"/>
        <w:jc w:val="both"/>
      </w:pPr>
      <w:r>
        <w:rPr>
          <w:rFonts w:ascii="Times New Roman"/>
          <w:b w:val="false"/>
          <w:i w:val="false"/>
          <w:color w:val="000000"/>
          <w:sz w:val="28"/>
        </w:rPr>
        <w:t xml:space="preserve">
      Согласно результатам КТА ряда предприятий отрасли отмечается, что фактические средние значения УРЭ на выплавку ферросплавов в большинстве ПЦ предприятий ниже нормативных значений. При этом среднее УРЭ на выпуск феррохрома в целом по предприятию не превышает нормативное значение. </w:t>
      </w:r>
    </w:p>
    <w:bookmarkEnd w:id="562"/>
    <w:p>
      <w:pPr>
        <w:spacing w:after="0"/>
        <w:ind w:left="0"/>
        <w:jc w:val="both"/>
      </w:pPr>
      <w:r>
        <w:rPr>
          <w:rFonts w:ascii="Times New Roman"/>
          <w:b/>
          <w:i w:val="false"/>
          <w:color w:val="000000"/>
          <w:sz w:val="28"/>
        </w:rPr>
        <w:t>1.6. Основные экологические проблемы</w:t>
      </w:r>
    </w:p>
    <w:bookmarkStart w:name="z715" w:id="563"/>
    <w:p>
      <w:pPr>
        <w:spacing w:after="0"/>
        <w:ind w:left="0"/>
        <w:jc w:val="both"/>
      </w:pPr>
      <w:r>
        <w:rPr>
          <w:rFonts w:ascii="Times New Roman"/>
          <w:b w:val="false"/>
          <w:i w:val="false"/>
          <w:color w:val="000000"/>
          <w:sz w:val="28"/>
        </w:rPr>
        <w:t>
      Предприятия по производству ферросплавов оказывают значительное негативное воздействие на окружающую среду — выбросы, так как при производстве ферросплавов происходят выбросы в атмосферу вредных веществ: пыль неорганическая, в составе которой представлены Аморфная стеклофаза , Si0</w:t>
      </w:r>
      <w:r>
        <w:rPr>
          <w:rFonts w:ascii="Times New Roman"/>
          <w:b w:val="false"/>
          <w:i w:val="false"/>
          <w:color w:val="000000"/>
          <w:vertAlign w:val="subscript"/>
        </w:rPr>
        <w:t>2</w:t>
      </w:r>
      <w:r>
        <w:rPr>
          <w:rFonts w:ascii="Times New Roman"/>
          <w:b w:val="false"/>
          <w:i w:val="false"/>
          <w:color w:val="000000"/>
          <w:sz w:val="28"/>
        </w:rPr>
        <w:t>, AI</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О, CaO, MgO, Хромшпинель (Mg.Fe)(Cr, Al, Fe)</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 xml:space="preserve">4 </w:t>
      </w:r>
      <w:r>
        <w:rPr>
          <w:rFonts w:ascii="Times New Roman"/>
          <w:b w:val="false"/>
          <w:i w:val="false"/>
          <w:color w:val="000000"/>
          <w:sz w:val="28"/>
        </w:rPr>
        <w:t>MgO+Al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+Cr</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и т. д.; газообразные компоненты - оксиды азота (NO</w:t>
      </w:r>
      <w:r>
        <w:rPr>
          <w:rFonts w:ascii="Times New Roman"/>
          <w:b w:val="false"/>
          <w:i w:val="false"/>
          <w:color w:val="000000"/>
          <w:vertAlign w:val="subscript"/>
        </w:rPr>
        <w:t>x</w:t>
      </w:r>
      <w:r>
        <w:rPr>
          <w:rFonts w:ascii="Times New Roman"/>
          <w:b w:val="false"/>
          <w:i w:val="false"/>
          <w:color w:val="000000"/>
          <w:sz w:val="28"/>
        </w:rPr>
        <w:t>), оксиды углерода (СО, СО</w:t>
      </w:r>
      <w:r>
        <w:rPr>
          <w:rFonts w:ascii="Times New Roman"/>
          <w:b w:val="false"/>
          <w:i w:val="false"/>
          <w:color w:val="000000"/>
          <w:vertAlign w:val="subscript"/>
        </w:rPr>
        <w:t>2</w:t>
      </w:r>
      <w:r>
        <w:rPr>
          <w:rFonts w:ascii="Times New Roman"/>
          <w:b w:val="false"/>
          <w:i w:val="false"/>
          <w:color w:val="000000"/>
          <w:sz w:val="28"/>
        </w:rPr>
        <w:t>), диоксид серы (S0</w:t>
      </w:r>
      <w:r>
        <w:rPr>
          <w:rFonts w:ascii="Times New Roman"/>
          <w:b w:val="false"/>
          <w:i w:val="false"/>
          <w:color w:val="000000"/>
          <w:vertAlign w:val="subscript"/>
        </w:rPr>
        <w:t>2</w:t>
      </w:r>
      <w:r>
        <w:rPr>
          <w:rFonts w:ascii="Times New Roman"/>
          <w:b w:val="false"/>
          <w:i w:val="false"/>
          <w:color w:val="000000"/>
          <w:sz w:val="28"/>
        </w:rPr>
        <w:t>), a также физические факторы - тепловое излучение, шум, вибрация, электромагнитное излучение.</w:t>
      </w:r>
    </w:p>
    <w:bookmarkEnd w:id="563"/>
    <w:bookmarkStart w:name="z716" w:id="564"/>
    <w:p>
      <w:pPr>
        <w:spacing w:after="0"/>
        <w:ind w:left="0"/>
        <w:jc w:val="both"/>
      </w:pPr>
      <w:r>
        <w:rPr>
          <w:rFonts w:ascii="Times New Roman"/>
          <w:b w:val="false"/>
          <w:i w:val="false"/>
          <w:color w:val="000000"/>
          <w:sz w:val="28"/>
        </w:rPr>
        <w:t>
      При осуществлении производственного экологического контроля измерения выбросов загрязняющих веществ в обязательном порядке производятся в отношении загрязняющих веществ, характеризующих применяемые технологии и особенности производственного процесса на объекте, оказывающем негативное воздействие на окружающую среду (маркерные вещества).</w:t>
      </w:r>
    </w:p>
    <w:bookmarkEnd w:id="564"/>
    <w:bookmarkStart w:name="z717" w:id="565"/>
    <w:p>
      <w:pPr>
        <w:spacing w:after="0"/>
        <w:ind w:left="0"/>
        <w:jc w:val="both"/>
      </w:pPr>
      <w:r>
        <w:rPr>
          <w:rFonts w:ascii="Times New Roman"/>
          <w:b w:val="false"/>
          <w:i w:val="false"/>
          <w:color w:val="000000"/>
          <w:sz w:val="28"/>
        </w:rPr>
        <w:t xml:space="preserve">
      Образование и эмиссии загрязняющих веществ в окружающую среду в технологических процессах черной металлургии, представленных производствами агломерата, кокса, чугуна, стали и ферросплавов, определяются конкретными физико-химическими взаимодействиями в ходе образования продукции, видом теплоносителя, уровнем температур взаимодействия, составом газовой фазы (существуют и окислительные, и восстановительные процессы), сырьевыми условиями. Отметим, что все названные технологии являются пирометаллургическими, т. е. протекают при высоких (&gt;1000 °С) температурах, и требуют релевантных энергозатрат. </w:t>
      </w:r>
    </w:p>
    <w:bookmarkEnd w:id="565"/>
    <w:bookmarkStart w:name="z718" w:id="566"/>
    <w:p>
      <w:pPr>
        <w:spacing w:after="0"/>
        <w:ind w:left="0"/>
        <w:jc w:val="both"/>
      </w:pPr>
      <w:r>
        <w:rPr>
          <w:rFonts w:ascii="Times New Roman"/>
          <w:b w:val="false"/>
          <w:i w:val="false"/>
          <w:color w:val="000000"/>
          <w:sz w:val="28"/>
        </w:rPr>
        <w:t>
      Образование загрязняющих веществ в металлургических технологиях обусловлено несколькими масштабными факторами:</w:t>
      </w:r>
    </w:p>
    <w:bookmarkEnd w:id="566"/>
    <w:bookmarkStart w:name="z719" w:id="567"/>
    <w:p>
      <w:pPr>
        <w:spacing w:after="0"/>
        <w:ind w:left="0"/>
        <w:jc w:val="both"/>
      </w:pPr>
      <w:r>
        <w:rPr>
          <w:rFonts w:ascii="Times New Roman"/>
          <w:b w:val="false"/>
          <w:i w:val="false"/>
          <w:color w:val="000000"/>
          <w:sz w:val="28"/>
        </w:rPr>
        <w:t>
      обращением значительных объемов сыпучих материалов (т. е. образованием и выделением в результате пылеуноса крупнодисперсных взвешенных веществ);</w:t>
      </w:r>
    </w:p>
    <w:bookmarkEnd w:id="567"/>
    <w:bookmarkStart w:name="z720" w:id="568"/>
    <w:p>
      <w:pPr>
        <w:spacing w:after="0"/>
        <w:ind w:left="0"/>
        <w:jc w:val="both"/>
      </w:pPr>
      <w:r>
        <w:rPr>
          <w:rFonts w:ascii="Times New Roman"/>
          <w:b w:val="false"/>
          <w:i w:val="false"/>
          <w:color w:val="000000"/>
          <w:sz w:val="28"/>
        </w:rPr>
        <w:t>
       пирометаллургическими технологиями с образованием возгонов (т. е. выделением дисперсных взвешенных веществ);</w:t>
      </w:r>
    </w:p>
    <w:bookmarkEnd w:id="568"/>
    <w:bookmarkStart w:name="z721" w:id="569"/>
    <w:p>
      <w:pPr>
        <w:spacing w:after="0"/>
        <w:ind w:left="0"/>
        <w:jc w:val="both"/>
      </w:pPr>
      <w:r>
        <w:rPr>
          <w:rFonts w:ascii="Times New Roman"/>
          <w:b w:val="false"/>
          <w:i w:val="false"/>
          <w:color w:val="000000"/>
          <w:sz w:val="28"/>
        </w:rPr>
        <w:t xml:space="preserve">
       производством тепла для потребностей процессов (сжигание газообразного, жидкого и твердого топлив); </w:t>
      </w:r>
    </w:p>
    <w:bookmarkEnd w:id="569"/>
    <w:bookmarkStart w:name="z722" w:id="570"/>
    <w:p>
      <w:pPr>
        <w:spacing w:after="0"/>
        <w:ind w:left="0"/>
        <w:jc w:val="both"/>
      </w:pPr>
      <w:r>
        <w:rPr>
          <w:rFonts w:ascii="Times New Roman"/>
          <w:b w:val="false"/>
          <w:i w:val="false"/>
          <w:color w:val="000000"/>
          <w:sz w:val="28"/>
        </w:rPr>
        <w:t xml:space="preserve">
      технологическим выходом с образованием различных газовых компонентов (окисление соединений серы, возгонов металлофазы, пиролиз каменных углей); </w:t>
      </w:r>
    </w:p>
    <w:bookmarkEnd w:id="570"/>
    <w:bookmarkStart w:name="z723" w:id="571"/>
    <w:p>
      <w:pPr>
        <w:spacing w:after="0"/>
        <w:ind w:left="0"/>
        <w:jc w:val="both"/>
      </w:pPr>
      <w:r>
        <w:rPr>
          <w:rFonts w:ascii="Times New Roman"/>
          <w:b w:val="false"/>
          <w:i w:val="false"/>
          <w:color w:val="000000"/>
          <w:sz w:val="28"/>
        </w:rPr>
        <w:t xml:space="preserve">
      обезвреживанием горючих газов (сжигание на свечах). </w:t>
      </w:r>
    </w:p>
    <w:bookmarkEnd w:id="571"/>
    <w:bookmarkStart w:name="z724" w:id="572"/>
    <w:p>
      <w:pPr>
        <w:spacing w:after="0"/>
        <w:ind w:left="0"/>
        <w:jc w:val="both"/>
      </w:pPr>
      <w:r>
        <w:rPr>
          <w:rFonts w:ascii="Times New Roman"/>
          <w:b w:val="false"/>
          <w:i w:val="false"/>
          <w:color w:val="000000"/>
          <w:sz w:val="28"/>
        </w:rPr>
        <w:t>
      Именно природа процессов определяет совокупность (группу) загрязняющих веществ: в продуктах горения ― диоксид и оксид азота, оксид углерода, диоксид серы, сажа, бенз(а)пирен; в технологических переделах черной металлургии ― оксиды азота, диоксид серы, сероводород, пыль с характеристикой содержания оксида кремния, водород цианистый, фенол(ы), формальдегид, метан:</w:t>
      </w:r>
    </w:p>
    <w:bookmarkEnd w:id="572"/>
    <w:bookmarkStart w:name="z725" w:id="573"/>
    <w:p>
      <w:pPr>
        <w:spacing w:after="0"/>
        <w:ind w:left="0"/>
        <w:jc w:val="both"/>
      </w:pPr>
      <w:r>
        <w:rPr>
          <w:rFonts w:ascii="Times New Roman"/>
          <w:b w:val="false"/>
          <w:i w:val="false"/>
          <w:color w:val="000000"/>
          <w:sz w:val="28"/>
        </w:rPr>
        <w:t>
      (2909) 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w:t>
      </w:r>
    </w:p>
    <w:bookmarkEnd w:id="573"/>
    <w:bookmarkStart w:name="z726" w:id="574"/>
    <w:p>
      <w:pPr>
        <w:spacing w:after="0"/>
        <w:ind w:left="0"/>
        <w:jc w:val="both"/>
      </w:pPr>
      <w:r>
        <w:rPr>
          <w:rFonts w:ascii="Times New Roman"/>
          <w:b w:val="false"/>
          <w:i w:val="false"/>
          <w:color w:val="000000"/>
          <w:sz w:val="28"/>
        </w:rPr>
        <w:t xml:space="preserve">
      (2908)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w:t>
      </w:r>
    </w:p>
    <w:bookmarkEnd w:id="574"/>
    <w:bookmarkStart w:name="z727" w:id="575"/>
    <w:p>
      <w:pPr>
        <w:spacing w:after="0"/>
        <w:ind w:left="0"/>
        <w:jc w:val="both"/>
      </w:pPr>
      <w:r>
        <w:rPr>
          <w:rFonts w:ascii="Times New Roman"/>
          <w:b w:val="false"/>
          <w:i w:val="false"/>
          <w:color w:val="000000"/>
          <w:sz w:val="28"/>
        </w:rPr>
        <w:t>
      (0301) азота диоксид;</w:t>
      </w:r>
    </w:p>
    <w:bookmarkEnd w:id="575"/>
    <w:bookmarkStart w:name="z728" w:id="576"/>
    <w:p>
      <w:pPr>
        <w:spacing w:after="0"/>
        <w:ind w:left="0"/>
        <w:jc w:val="both"/>
      </w:pPr>
      <w:r>
        <w:rPr>
          <w:rFonts w:ascii="Times New Roman"/>
          <w:b w:val="false"/>
          <w:i w:val="false"/>
          <w:color w:val="000000"/>
          <w:sz w:val="28"/>
        </w:rPr>
        <w:t xml:space="preserve">
      (0304) азота оксид; </w:t>
      </w:r>
    </w:p>
    <w:bookmarkEnd w:id="576"/>
    <w:bookmarkStart w:name="z729" w:id="577"/>
    <w:p>
      <w:pPr>
        <w:spacing w:after="0"/>
        <w:ind w:left="0"/>
        <w:jc w:val="both"/>
      </w:pPr>
      <w:r>
        <w:rPr>
          <w:rFonts w:ascii="Times New Roman"/>
          <w:b w:val="false"/>
          <w:i w:val="false"/>
          <w:color w:val="000000"/>
          <w:sz w:val="28"/>
        </w:rPr>
        <w:t>
      (0330) сера диоксид;</w:t>
      </w:r>
    </w:p>
    <w:bookmarkEnd w:id="577"/>
    <w:bookmarkStart w:name="z730" w:id="578"/>
    <w:p>
      <w:pPr>
        <w:spacing w:after="0"/>
        <w:ind w:left="0"/>
        <w:jc w:val="both"/>
      </w:pPr>
      <w:r>
        <w:rPr>
          <w:rFonts w:ascii="Times New Roman"/>
          <w:b w:val="false"/>
          <w:i w:val="false"/>
          <w:color w:val="000000"/>
          <w:sz w:val="28"/>
        </w:rPr>
        <w:t xml:space="preserve">
      (0333) сероводород (дигидросульфид), </w:t>
      </w:r>
    </w:p>
    <w:bookmarkEnd w:id="578"/>
    <w:bookmarkStart w:name="z731" w:id="579"/>
    <w:p>
      <w:pPr>
        <w:spacing w:after="0"/>
        <w:ind w:left="0"/>
        <w:jc w:val="both"/>
      </w:pPr>
      <w:r>
        <w:rPr>
          <w:rFonts w:ascii="Times New Roman"/>
          <w:b w:val="false"/>
          <w:i w:val="false"/>
          <w:color w:val="000000"/>
          <w:sz w:val="28"/>
        </w:rPr>
        <w:t>
      (0337) углерод оксид.</w:t>
      </w:r>
    </w:p>
    <w:bookmarkEnd w:id="579"/>
    <w:bookmarkStart w:name="z732" w:id="580"/>
    <w:p>
      <w:pPr>
        <w:spacing w:after="0"/>
        <w:ind w:left="0"/>
        <w:jc w:val="both"/>
      </w:pPr>
      <w:r>
        <w:rPr>
          <w:rFonts w:ascii="Times New Roman"/>
          <w:b w:val="false"/>
          <w:i w:val="false"/>
          <w:color w:val="000000"/>
          <w:sz w:val="28"/>
        </w:rPr>
        <w:t xml:space="preserve">
      В атмосферный воздух выбрасывается 65 наименований загрязняющих веществ, из них маркерными веществами являются 8 наименований: (2909) 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(2907) пыль неорганическая, содержащая двуокись кремния в %: более 70; (0301) азота диоксид; (0304) азота оксид; (0330) сера диоксид; (0333) сероводород (дигидросульфид), (0337) углерод оксид. </w:t>
      </w:r>
    </w:p>
    <w:bookmarkEnd w:id="580"/>
    <w:bookmarkStart w:name="z733" w:id="581"/>
    <w:p>
      <w:pPr>
        <w:spacing w:after="0"/>
        <w:ind w:left="0"/>
        <w:jc w:val="both"/>
      </w:pPr>
      <w:r>
        <w:rPr>
          <w:rFonts w:ascii="Times New Roman"/>
          <w:b w:val="false"/>
          <w:i w:val="false"/>
          <w:color w:val="000000"/>
          <w:sz w:val="28"/>
        </w:rPr>
        <w:t>
      Остальные вещества являются не значимыми.</w:t>
      </w:r>
    </w:p>
    <w:bookmarkEnd w:id="581"/>
    <w:bookmarkStart w:name="z734" w:id="582"/>
    <w:p>
      <w:pPr>
        <w:spacing w:after="0"/>
        <w:ind w:left="0"/>
        <w:jc w:val="both"/>
      </w:pPr>
      <w:r>
        <w:rPr>
          <w:rFonts w:ascii="Times New Roman"/>
          <w:b w:val="false"/>
          <w:i w:val="false"/>
          <w:color w:val="000000"/>
          <w:sz w:val="28"/>
        </w:rPr>
        <w:t>
      Основными загрязняющими веществами, выбрасываемыми в атмосферный воздух, являются пыль, оксиды азота и диоксид серы, остальные ЗВ выбрасываются от вспомогательных производств.</w:t>
      </w:r>
    </w:p>
    <w:bookmarkEnd w:id="582"/>
    <w:bookmarkStart w:name="z735" w:id="583"/>
    <w:p>
      <w:pPr>
        <w:spacing w:after="0"/>
        <w:ind w:left="0"/>
        <w:jc w:val="both"/>
      </w:pPr>
      <w:r>
        <w:rPr>
          <w:rFonts w:ascii="Times New Roman"/>
          <w:b w:val="false"/>
          <w:i w:val="false"/>
          <w:color w:val="000000"/>
          <w:sz w:val="28"/>
        </w:rPr>
        <w:t xml:space="preserve">
      Неорганизованные эмиссии - эмиссии, возникающие при прямом (не канализованном) контакте летучих соединений или пыли с окружающей средой при нормальных условиях работы. Они могут возникать в связи с: </w:t>
      </w:r>
    </w:p>
    <w:bookmarkEnd w:id="583"/>
    <w:bookmarkStart w:name="z736" w:id="584"/>
    <w:p>
      <w:pPr>
        <w:spacing w:after="0"/>
        <w:ind w:left="0"/>
        <w:jc w:val="both"/>
      </w:pPr>
      <w:r>
        <w:rPr>
          <w:rFonts w:ascii="Times New Roman"/>
          <w:b w:val="false"/>
          <w:i w:val="false"/>
          <w:color w:val="000000"/>
          <w:sz w:val="28"/>
        </w:rPr>
        <w:t xml:space="preserve">
      особенностями конструкции оборудования (например, фильтров, сушильных установок); </w:t>
      </w:r>
    </w:p>
    <w:bookmarkEnd w:id="584"/>
    <w:bookmarkStart w:name="z737" w:id="585"/>
    <w:p>
      <w:pPr>
        <w:spacing w:after="0"/>
        <w:ind w:left="0"/>
        <w:jc w:val="both"/>
      </w:pPr>
      <w:r>
        <w:rPr>
          <w:rFonts w:ascii="Times New Roman"/>
          <w:b w:val="false"/>
          <w:i w:val="false"/>
          <w:color w:val="000000"/>
          <w:sz w:val="28"/>
        </w:rPr>
        <w:t xml:space="preserve">
      режимами эксплуатации (например, во время перемещения материала между контейнерами); </w:t>
      </w:r>
    </w:p>
    <w:bookmarkEnd w:id="585"/>
    <w:bookmarkStart w:name="z738" w:id="586"/>
    <w:p>
      <w:pPr>
        <w:spacing w:after="0"/>
        <w:ind w:left="0"/>
        <w:jc w:val="both"/>
      </w:pPr>
      <w:r>
        <w:rPr>
          <w:rFonts w:ascii="Times New Roman"/>
          <w:b w:val="false"/>
          <w:i w:val="false"/>
          <w:color w:val="000000"/>
          <w:sz w:val="28"/>
        </w:rPr>
        <w:t xml:space="preserve">
      видами деятельности (например, деятельность по техническому обслуживанию); </w:t>
      </w:r>
    </w:p>
    <w:bookmarkEnd w:id="586"/>
    <w:bookmarkStart w:name="z739" w:id="587"/>
    <w:p>
      <w:pPr>
        <w:spacing w:after="0"/>
        <w:ind w:left="0"/>
        <w:jc w:val="both"/>
      </w:pPr>
      <w:r>
        <w:rPr>
          <w:rFonts w:ascii="Times New Roman"/>
          <w:b w:val="false"/>
          <w:i w:val="false"/>
          <w:color w:val="000000"/>
          <w:sz w:val="28"/>
        </w:rPr>
        <w:t>
      постепенным выпуском в другие компоненты окружающей среды (например, в охлаждающие или сточные воды).</w:t>
      </w:r>
    </w:p>
    <w:bookmarkEnd w:id="587"/>
    <w:bookmarkStart w:name="z740" w:id="588"/>
    <w:p>
      <w:pPr>
        <w:spacing w:after="0"/>
        <w:ind w:left="0"/>
        <w:jc w:val="both"/>
      </w:pPr>
      <w:r>
        <w:rPr>
          <w:rFonts w:ascii="Times New Roman"/>
          <w:b w:val="false"/>
          <w:i w:val="false"/>
          <w:color w:val="000000"/>
          <w:sz w:val="28"/>
        </w:rPr>
        <w:t xml:space="preserve">
      Источники неорганизованных эмиссий могут быть точечными, линейными, поверхностными или объемными. Многочисленные выбросы от источников внутри здания обычно относят к неорганизованным эмиссиям, если загрязняющие вещества выводятся из здания естественным путем, в то время как выбросы через принудительную вентиляцию рассматриваются как канализованные/контролируемые эмиссии. </w:t>
      </w:r>
    </w:p>
    <w:bookmarkEnd w:id="588"/>
    <w:bookmarkStart w:name="z741" w:id="589"/>
    <w:p>
      <w:pPr>
        <w:spacing w:after="0"/>
        <w:ind w:left="0"/>
        <w:jc w:val="both"/>
      </w:pPr>
      <w:r>
        <w:rPr>
          <w:rFonts w:ascii="Times New Roman"/>
          <w:b w:val="false"/>
          <w:i w:val="false"/>
          <w:color w:val="000000"/>
          <w:sz w:val="28"/>
        </w:rPr>
        <w:t xml:space="preserve">
      К примерам неорганизованных эмиссий относятся эмиссии, образующиеся на складах во время погрузки и разгрузки, при хранении пылящих твердых материалов на открытом воздухе, выбросы от печей при загрузке шихты и выпуске плавки, выбросы от электролизных ванн, процессов, в которых используются растворители и т. п. </w:t>
      </w:r>
    </w:p>
    <w:bookmarkEnd w:id="589"/>
    <w:bookmarkStart w:name="z742" w:id="590"/>
    <w:p>
      <w:pPr>
        <w:spacing w:after="0"/>
        <w:ind w:left="0"/>
        <w:jc w:val="both"/>
      </w:pPr>
      <w:r>
        <w:rPr>
          <w:rFonts w:ascii="Times New Roman"/>
          <w:b w:val="false"/>
          <w:i w:val="false"/>
          <w:color w:val="000000"/>
          <w:sz w:val="28"/>
        </w:rPr>
        <w:t xml:space="preserve">
      Случайные эмиссии — эмиссии в окружающую среду, возникающие в результате постепенной утраты герметичности оборудования, обеспечивающей удержание внутри него газа или жидкости. Обычно утрата герметичности может быть вызвана перепадом давления и возникающей в результате утечкой. Случайные эмиссии — частный случай неорганизованных эмиссий. </w:t>
      </w:r>
    </w:p>
    <w:bookmarkEnd w:id="590"/>
    <w:bookmarkStart w:name="z743" w:id="591"/>
    <w:p>
      <w:pPr>
        <w:spacing w:after="0"/>
        <w:ind w:left="0"/>
        <w:jc w:val="both"/>
      </w:pPr>
      <w:r>
        <w:rPr>
          <w:rFonts w:ascii="Times New Roman"/>
          <w:b w:val="false"/>
          <w:i w:val="false"/>
          <w:color w:val="000000"/>
          <w:sz w:val="28"/>
        </w:rPr>
        <w:t xml:space="preserve">
      К примерам случайных эмиссий относятся утечки из фланцев, насосов или других устройств и потери жидких и газообразных продуктов при их хранении. </w:t>
      </w:r>
    </w:p>
    <w:bookmarkEnd w:id="591"/>
    <w:bookmarkStart w:name="z744" w:id="592"/>
    <w:p>
      <w:pPr>
        <w:spacing w:after="0"/>
        <w:ind w:left="0"/>
        <w:jc w:val="both"/>
      </w:pPr>
      <w:r>
        <w:rPr>
          <w:rFonts w:ascii="Times New Roman"/>
          <w:b w:val="false"/>
          <w:i w:val="false"/>
          <w:color w:val="000000"/>
          <w:sz w:val="28"/>
        </w:rPr>
        <w:t xml:space="preserve">
      На металлургических заводах неорганизованные эмиссии могут возникать из следующих источников: </w:t>
      </w:r>
    </w:p>
    <w:bookmarkEnd w:id="592"/>
    <w:bookmarkStart w:name="z745" w:id="593"/>
    <w:p>
      <w:pPr>
        <w:spacing w:after="0"/>
        <w:ind w:left="0"/>
        <w:jc w:val="both"/>
      </w:pPr>
      <w:r>
        <w:rPr>
          <w:rFonts w:ascii="Times New Roman"/>
          <w:b w:val="false"/>
          <w:i w:val="false"/>
          <w:color w:val="000000"/>
          <w:sz w:val="28"/>
        </w:rPr>
        <w:t xml:space="preserve">
      системы транспортировки, разгрузки, хранения и переработки, выбросы которых прямо пропорциональны интенсивности ветра; </w:t>
      </w:r>
    </w:p>
    <w:bookmarkEnd w:id="593"/>
    <w:bookmarkStart w:name="z746" w:id="594"/>
    <w:p>
      <w:pPr>
        <w:spacing w:after="0"/>
        <w:ind w:left="0"/>
        <w:jc w:val="both"/>
      </w:pPr>
      <w:r>
        <w:rPr>
          <w:rFonts w:ascii="Times New Roman"/>
          <w:b w:val="false"/>
          <w:i w:val="false"/>
          <w:color w:val="000000"/>
          <w:sz w:val="28"/>
        </w:rPr>
        <w:t xml:space="preserve">
      взвеси дорожной пыли, поднимаемой при работе транспортных средств, и загрязнение их колес и шасси; </w:t>
      </w:r>
    </w:p>
    <w:bookmarkEnd w:id="594"/>
    <w:bookmarkStart w:name="z747" w:id="595"/>
    <w:p>
      <w:pPr>
        <w:spacing w:after="0"/>
        <w:ind w:left="0"/>
        <w:jc w:val="both"/>
      </w:pPr>
      <w:r>
        <w:rPr>
          <w:rFonts w:ascii="Times New Roman"/>
          <w:b w:val="false"/>
          <w:i w:val="false"/>
          <w:color w:val="000000"/>
          <w:sz w:val="28"/>
        </w:rPr>
        <w:t xml:space="preserve">
      вторичный выброс пылящих материалов с брошенных цехов, складов или пунктов разгрузки под действием ветра, который пропорционален кубу скорости ветра; </w:t>
      </w:r>
    </w:p>
    <w:bookmarkEnd w:id="595"/>
    <w:bookmarkStart w:name="z748" w:id="596"/>
    <w:p>
      <w:pPr>
        <w:spacing w:after="0"/>
        <w:ind w:left="0"/>
        <w:jc w:val="both"/>
      </w:pPr>
      <w:r>
        <w:rPr>
          <w:rFonts w:ascii="Times New Roman"/>
          <w:b w:val="false"/>
          <w:i w:val="false"/>
          <w:color w:val="000000"/>
          <w:sz w:val="28"/>
        </w:rPr>
        <w:t>
      собственно технологические процессы.</w:t>
      </w:r>
    </w:p>
    <w:bookmarkEnd w:id="596"/>
    <w:bookmarkStart w:name="z749" w:id="597"/>
    <w:p>
      <w:pPr>
        <w:spacing w:after="0"/>
        <w:ind w:left="0"/>
        <w:jc w:val="both"/>
      </w:pPr>
      <w:r>
        <w:rPr>
          <w:rFonts w:ascii="Times New Roman"/>
          <w:b w:val="false"/>
          <w:i w:val="false"/>
          <w:color w:val="000000"/>
          <w:sz w:val="28"/>
        </w:rPr>
        <w:t>
      Неорганизованные выбросы могут возникать вследствие негерметичности технологического оборудования, во время загрузки, плавки и выпуска расплавов, а также при транспортировке расплавов между операциями. Особое значение имеет тот факт, что преобладающие температуры различных фаз металлов, шлаков и штейнов выше точки испарения попутных легкоплавких металлов (например, цинка) и оксидов (например, SnO и PbO), поэтому последние аккумулируются в отходящих испарениях.</w:t>
      </w:r>
    </w:p>
    <w:bookmarkEnd w:id="597"/>
    <w:bookmarkStart w:name="z750" w:id="598"/>
    <w:p>
      <w:pPr>
        <w:spacing w:after="0"/>
        <w:ind w:left="0"/>
        <w:jc w:val="both"/>
      </w:pPr>
      <w:r>
        <w:rPr>
          <w:rFonts w:ascii="Times New Roman"/>
          <w:b w:val="false"/>
          <w:i w:val="false"/>
          <w:color w:val="000000"/>
          <w:sz w:val="28"/>
        </w:rPr>
        <w:t xml:space="preserve">
      По мере возможности неорганизованные выбросы должны улавливаться на источнике при помощи вторичных вытяжек, а образующиеся отходящие газы должны направляться на газоочистку. </w:t>
      </w:r>
    </w:p>
    <w:bookmarkEnd w:id="598"/>
    <w:bookmarkStart w:name="z751" w:id="599"/>
    <w:p>
      <w:pPr>
        <w:spacing w:after="0"/>
        <w:ind w:left="0"/>
        <w:jc w:val="both"/>
      </w:pPr>
      <w:r>
        <w:rPr>
          <w:rFonts w:ascii="Times New Roman"/>
          <w:b w:val="false"/>
          <w:i w:val="false"/>
          <w:color w:val="000000"/>
          <w:sz w:val="28"/>
        </w:rPr>
        <w:t xml:space="preserve">
      Источником неорганизованных выбросов с завода является также содержащий пыль вентиляционный воздух, отходящий через проемы в стенах и крышах производственных зданий. </w:t>
      </w:r>
    </w:p>
    <w:bookmarkEnd w:id="599"/>
    <w:bookmarkStart w:name="z752" w:id="600"/>
    <w:p>
      <w:pPr>
        <w:spacing w:after="0"/>
        <w:ind w:left="0"/>
        <w:jc w:val="both"/>
      </w:pPr>
      <w:r>
        <w:rPr>
          <w:rFonts w:ascii="Times New Roman"/>
          <w:b w:val="false"/>
          <w:i w:val="false"/>
          <w:color w:val="000000"/>
          <w:sz w:val="28"/>
        </w:rPr>
        <w:t>
      При выборе превентивных мер особое внимание следует уделять условиям труда работников. В связи с этим борьба с неорганизованными выбросами, образующимися внутри здания, должна ориентироваться, прежде всего, на их предотвращение максимально близко к источнику образования (например, с более равномерной загрузкой шихты в плавильную печь или усовершенствование аспирационных зонтов над зонами пылегазовыделения там, где это возможно и целесообразно).</w:t>
      </w:r>
    </w:p>
    <w:bookmarkEnd w:id="600"/>
    <w:bookmarkStart w:name="z753" w:id="601"/>
    <w:p>
      <w:pPr>
        <w:spacing w:after="0"/>
        <w:ind w:left="0"/>
        <w:jc w:val="both"/>
      </w:pPr>
      <w:r>
        <w:rPr>
          <w:rFonts w:ascii="Times New Roman"/>
          <w:b w:val="false"/>
          <w:i w:val="false"/>
          <w:color w:val="000000"/>
          <w:sz w:val="28"/>
        </w:rPr>
        <w:t>
      Все печи укрыты сводами с воронками для загрузки шихты. Возгоны и газы, выделяющиеся в процессе плавки, отводятся из-под свода на мокрую двухступенчатую газоочистку с трубой Вентури и со скруббером. Летки всех печей оборудованы вытяжными зонтами. Выброс загрязняющих веществ в атмосферу осуществляется после предварительной очистки в рукавных фильтрах.</w:t>
      </w:r>
    </w:p>
    <w:bookmarkEnd w:id="601"/>
    <w:bookmarkStart w:name="z754" w:id="602"/>
    <w:p>
      <w:pPr>
        <w:spacing w:after="0"/>
        <w:ind w:left="0"/>
        <w:jc w:val="both"/>
      </w:pPr>
      <w:r>
        <w:rPr>
          <w:rFonts w:ascii="Times New Roman"/>
          <w:b w:val="false"/>
          <w:i w:val="false"/>
          <w:color w:val="000000"/>
          <w:sz w:val="28"/>
        </w:rPr>
        <w:t>
      В таблице 1.18 представлены основные технологические процессы производства ферросплавов, в результате которых происходит загрязнение окружающей среды.</w:t>
      </w:r>
    </w:p>
    <w:bookmarkEnd w:id="6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5" w:id="603"/>
    <w:p>
      <w:pPr>
        <w:spacing w:after="0"/>
        <w:ind w:left="0"/>
        <w:jc w:val="both"/>
      </w:pPr>
      <w:r>
        <w:rPr>
          <w:rFonts w:ascii="Times New Roman"/>
          <w:b w:val="false"/>
          <w:i w:val="false"/>
          <w:color w:val="000000"/>
          <w:sz w:val="28"/>
        </w:rPr>
        <w:t>
      Таблица 1.18. Технологические процессы, влияющие на окружающую среду</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04"/>
          <w:p>
            <w:pPr>
              <w:spacing w:after="20"/>
              <w:ind w:left="20"/>
              <w:jc w:val="both"/>
            </w:pPr>
            <w:r>
              <w:rPr>
                <w:rFonts w:ascii="Times New Roman"/>
                <w:b w:val="false"/>
                <w:i w:val="false"/>
                <w:color w:val="000000"/>
                <w:sz w:val="20"/>
              </w:rPr>
              <w:t>
№</w:t>
            </w:r>
          </w:p>
          <w:bookmarkEnd w:id="604"/>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05"/>
          <w:p>
            <w:pPr>
              <w:spacing w:after="20"/>
              <w:ind w:left="20"/>
              <w:jc w:val="both"/>
            </w:pPr>
            <w:r>
              <w:rPr>
                <w:rFonts w:ascii="Times New Roman"/>
                <w:b w:val="false"/>
                <w:i w:val="false"/>
                <w:color w:val="000000"/>
                <w:sz w:val="20"/>
              </w:rPr>
              <w:t>
Наименование экологических аспектов и загрязняющих веществ</w:t>
            </w:r>
          </w:p>
          <w:bookmarkEnd w:id="605"/>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Дозирование шихтовых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атмосферного воздуха выбросами пыли на дозаторах, пересыпках, просыпи шихты на конвейерах шихтоподачи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Выплавка ферросплавов (в том числе с проплавлением колошника)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атмосферного воздуха выбросами пыли и газов, образование шламов, получающихся при очистке газов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разливка ферросплавов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атмосферного воздуха выбросами газов, образование отходов и шлака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 отгрузка ферросплавов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атмосферного воздуха выбросами мелких фракций металла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Предпусковая подготовка печи к разогреву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атмосферного воздуха выбросами пыли и газов, образующихся при коксовании стартовых кожухов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Разогрев печи под током на коксе и шихте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атмосферного воздуха выбросами пыли и газов, образование шламов, образующихся в процессе разогрева печи.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мусора и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атмосферного воздуха и территории отходами и мусором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футеровке ванны печи и разливочных ковшей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атмосферного воздуха выбросами пыли и газов, образование отходов и мусора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Доставка огнеупорных, связующих и теплоизоляционных материалов к месту проведения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атмосферного воздуха и территории распылением и просыпью материалов при транспортировке</w:t>
            </w:r>
          </w:p>
        </w:tc>
      </w:tr>
    </w:tbl>
    <w:bookmarkStart w:name="z758" w:id="606"/>
    <w:p>
      <w:pPr>
        <w:spacing w:after="0"/>
        <w:ind w:left="0"/>
        <w:jc w:val="both"/>
      </w:pPr>
      <w:r>
        <w:rPr>
          <w:rFonts w:ascii="Times New Roman"/>
          <w:b w:val="false"/>
          <w:i w:val="false"/>
          <w:color w:val="000000"/>
          <w:sz w:val="28"/>
        </w:rPr>
        <w:t>
      Основными технологическими решениями по предотвращению (сокращению) загрязнения окружающей среды на заводах ферросплавов от пыли являются:</w:t>
      </w:r>
    </w:p>
    <w:bookmarkEnd w:id="606"/>
    <w:bookmarkStart w:name="z759" w:id="607"/>
    <w:p>
      <w:pPr>
        <w:spacing w:after="0"/>
        <w:ind w:left="0"/>
        <w:jc w:val="both"/>
      </w:pPr>
      <w:r>
        <w:rPr>
          <w:rFonts w:ascii="Times New Roman"/>
          <w:b w:val="false"/>
          <w:i w:val="false"/>
          <w:color w:val="000000"/>
          <w:sz w:val="28"/>
        </w:rPr>
        <w:t>
      1. контроль наличия в составе материалов (например, путем проверки и сортировки) непредвиденных примесей и загрязняющих веществ;</w:t>
      </w:r>
    </w:p>
    <w:bookmarkEnd w:id="607"/>
    <w:bookmarkStart w:name="z760" w:id="608"/>
    <w:p>
      <w:pPr>
        <w:spacing w:after="0"/>
        <w:ind w:left="0"/>
        <w:jc w:val="both"/>
      </w:pPr>
      <w:r>
        <w:rPr>
          <w:rFonts w:ascii="Times New Roman"/>
          <w:b w:val="false"/>
          <w:i w:val="false"/>
          <w:color w:val="000000"/>
          <w:sz w:val="28"/>
        </w:rPr>
        <w:t>
      2. использование герметичных печей или других технологических установок с целью предотвращения неорганизованных выбросов;</w:t>
      </w:r>
    </w:p>
    <w:bookmarkEnd w:id="608"/>
    <w:bookmarkStart w:name="z761" w:id="609"/>
    <w:p>
      <w:pPr>
        <w:spacing w:after="0"/>
        <w:ind w:left="0"/>
        <w:jc w:val="both"/>
      </w:pPr>
      <w:r>
        <w:rPr>
          <w:rFonts w:ascii="Times New Roman"/>
          <w:b w:val="false"/>
          <w:i w:val="false"/>
          <w:color w:val="000000"/>
          <w:sz w:val="28"/>
        </w:rPr>
        <w:t>
      3. улавливание пылегазовыделений с помощью цеховых фонарей, зонтов, местных укрытий (колпаков), защитных кожухов.</w:t>
      </w:r>
    </w:p>
    <w:bookmarkEnd w:id="609"/>
    <w:bookmarkStart w:name="z762" w:id="610"/>
    <w:p>
      <w:pPr>
        <w:spacing w:after="0"/>
        <w:ind w:left="0"/>
        <w:jc w:val="both"/>
      </w:pPr>
      <w:r>
        <w:rPr>
          <w:rFonts w:ascii="Times New Roman"/>
          <w:b w:val="false"/>
          <w:i w:val="false"/>
          <w:color w:val="000000"/>
          <w:sz w:val="28"/>
        </w:rPr>
        <w:t>
      4. применение разливочных машин;</w:t>
      </w:r>
    </w:p>
    <w:bookmarkEnd w:id="610"/>
    <w:bookmarkStart w:name="z763" w:id="611"/>
    <w:p>
      <w:pPr>
        <w:spacing w:after="0"/>
        <w:ind w:left="0"/>
        <w:jc w:val="both"/>
      </w:pPr>
      <w:r>
        <w:rPr>
          <w:rFonts w:ascii="Times New Roman"/>
          <w:b w:val="false"/>
          <w:i w:val="false"/>
          <w:color w:val="000000"/>
          <w:sz w:val="28"/>
        </w:rPr>
        <w:t>
      5. применение окускованного (агломерированного) сырья;</w:t>
      </w:r>
    </w:p>
    <w:bookmarkEnd w:id="611"/>
    <w:bookmarkStart w:name="z764" w:id="612"/>
    <w:p>
      <w:pPr>
        <w:spacing w:after="0"/>
        <w:ind w:left="0"/>
        <w:jc w:val="both"/>
      </w:pPr>
      <w:r>
        <w:rPr>
          <w:rFonts w:ascii="Times New Roman"/>
          <w:b w:val="false"/>
          <w:i w:val="false"/>
          <w:color w:val="000000"/>
          <w:sz w:val="28"/>
        </w:rPr>
        <w:t>
      6. применение усовершенствованных систем улавливания и эвакуации газопылевых выбросов (типа "дог хауз", вытяжных зонтов, эффективных укрытий);</w:t>
      </w:r>
    </w:p>
    <w:bookmarkEnd w:id="612"/>
    <w:bookmarkStart w:name="z765" w:id="613"/>
    <w:p>
      <w:pPr>
        <w:spacing w:after="0"/>
        <w:ind w:left="0"/>
        <w:jc w:val="both"/>
      </w:pPr>
      <w:r>
        <w:rPr>
          <w:rFonts w:ascii="Times New Roman"/>
          <w:b w:val="false"/>
          <w:i w:val="false"/>
          <w:color w:val="000000"/>
          <w:sz w:val="28"/>
        </w:rPr>
        <w:t xml:space="preserve">
      7. применение полузакрытых руднотермических печей; </w:t>
      </w:r>
    </w:p>
    <w:bookmarkEnd w:id="613"/>
    <w:bookmarkStart w:name="z766" w:id="614"/>
    <w:p>
      <w:pPr>
        <w:spacing w:after="0"/>
        <w:ind w:left="0"/>
        <w:jc w:val="both"/>
      </w:pPr>
      <w:r>
        <w:rPr>
          <w:rFonts w:ascii="Times New Roman"/>
          <w:b w:val="false"/>
          <w:i w:val="false"/>
          <w:color w:val="000000"/>
          <w:sz w:val="28"/>
        </w:rPr>
        <w:t xml:space="preserve">
      8. применение </w:t>
      </w:r>
    </w:p>
    <w:bookmarkEnd w:id="614"/>
    <w:bookmarkStart w:name="z767" w:id="615"/>
    <w:p>
      <w:pPr>
        <w:spacing w:after="0"/>
        <w:ind w:left="0"/>
        <w:jc w:val="both"/>
      </w:pPr>
      <w:r>
        <w:rPr>
          <w:rFonts w:ascii="Times New Roman"/>
          <w:b w:val="false"/>
          <w:i w:val="false"/>
          <w:color w:val="000000"/>
          <w:sz w:val="28"/>
        </w:rPr>
        <w:t>
      аспирационных установок на базе рукавных фильтров для подготовки шихтовых материалов, транспортировки, дозировки, загрузки шихты в печь, дробления и фракционирования ферросплава, при дроблении и грохочении агломерата.</w:t>
      </w:r>
    </w:p>
    <w:bookmarkEnd w:id="615"/>
    <w:p>
      <w:pPr>
        <w:spacing w:after="0"/>
        <w:ind w:left="0"/>
        <w:jc w:val="both"/>
      </w:pPr>
      <w:r>
        <w:rPr>
          <w:rFonts w:ascii="Times New Roman"/>
          <w:b/>
          <w:i w:val="false"/>
          <w:color w:val="000000"/>
          <w:sz w:val="28"/>
        </w:rPr>
        <w:t>1.6.1. Выбросы загрязняющих веществ в атмосферный воздух</w:t>
      </w:r>
    </w:p>
    <w:bookmarkStart w:name="z769" w:id="616"/>
    <w:p>
      <w:pPr>
        <w:spacing w:after="0"/>
        <w:ind w:left="0"/>
        <w:jc w:val="both"/>
      </w:pPr>
      <w:r>
        <w:rPr>
          <w:rFonts w:ascii="Times New Roman"/>
          <w:b w:val="false"/>
          <w:i w:val="false"/>
          <w:color w:val="000000"/>
          <w:sz w:val="28"/>
        </w:rPr>
        <w:t>
      В таблице 1.19 представлены загрязняющие вещества, образующиеся при производстве ферросплавов, с описанием процессов/источников выбросов загрязняющих веществ.</w:t>
      </w:r>
    </w:p>
    <w:bookmarkEnd w:id="6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0" w:id="617"/>
    <w:p>
      <w:pPr>
        <w:spacing w:after="0"/>
        <w:ind w:left="0"/>
        <w:jc w:val="both"/>
      </w:pPr>
      <w:r>
        <w:rPr>
          <w:rFonts w:ascii="Times New Roman"/>
          <w:b w:val="false"/>
          <w:i w:val="false"/>
          <w:color w:val="000000"/>
          <w:sz w:val="28"/>
        </w:rPr>
        <w:t>
      Таблица 1.19. Источники/процессы выбросов загрязняющих веществ в атмосферу при производстве ферросплавов</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18"/>
          <w:p>
            <w:pPr>
              <w:spacing w:after="20"/>
              <w:ind w:left="20"/>
              <w:jc w:val="both"/>
            </w:pPr>
            <w:r>
              <w:rPr>
                <w:rFonts w:ascii="Times New Roman"/>
                <w:b w:val="false"/>
                <w:i w:val="false"/>
                <w:color w:val="000000"/>
                <w:sz w:val="20"/>
              </w:rPr>
              <w:t>
№</w:t>
            </w:r>
          </w:p>
          <w:bookmarkEnd w:id="618"/>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19"/>
          <w:p>
            <w:pPr>
              <w:spacing w:after="20"/>
              <w:ind w:left="20"/>
              <w:jc w:val="both"/>
            </w:pPr>
            <w:r>
              <w:rPr>
                <w:rFonts w:ascii="Times New Roman"/>
                <w:b w:val="false"/>
                <w:i w:val="false"/>
                <w:color w:val="000000"/>
                <w:sz w:val="20"/>
              </w:rPr>
              <w:t>
Компоненты отходящих газов</w:t>
            </w:r>
          </w:p>
          <w:bookmarkEnd w:id="61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20"/>
          <w:p>
            <w:pPr>
              <w:spacing w:after="20"/>
              <w:ind w:left="20"/>
              <w:jc w:val="both"/>
            </w:pPr>
            <w:r>
              <w:rPr>
                <w:rFonts w:ascii="Times New Roman"/>
                <w:b w:val="false"/>
                <w:i w:val="false"/>
                <w:color w:val="000000"/>
                <w:sz w:val="20"/>
              </w:rPr>
              <w:t xml:space="preserve">
Транспортировка и </w:t>
            </w:r>
          </w:p>
          <w:bookmarkEnd w:id="620"/>
          <w:p>
            <w:pPr>
              <w:spacing w:after="20"/>
              <w:ind w:left="20"/>
              <w:jc w:val="both"/>
            </w:pPr>
            <w:r>
              <w:rPr>
                <w:rFonts w:ascii="Times New Roman"/>
                <w:b w:val="false"/>
                <w:i w:val="false"/>
                <w:color w:val="000000"/>
                <w:sz w:val="20"/>
              </w:rPr>
              <w:t>
хранение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21"/>
          <w:p>
            <w:pPr>
              <w:spacing w:after="20"/>
              <w:ind w:left="20"/>
              <w:jc w:val="both"/>
            </w:pPr>
            <w:r>
              <w:rPr>
                <w:rFonts w:ascii="Times New Roman"/>
                <w:b w:val="false"/>
                <w:i w:val="false"/>
                <w:color w:val="000000"/>
                <w:sz w:val="20"/>
              </w:rPr>
              <w:t xml:space="preserve">
Хранение руд и концентратов, а также составляющих компонентов для приготовления шихты. Другие растворы и реагенты, использующиеся в процессе производственного процесса (кислоты, щелочи и т. д.). </w:t>
            </w:r>
          </w:p>
          <w:bookmarkEnd w:id="621"/>
          <w:p>
            <w:pPr>
              <w:spacing w:after="20"/>
              <w:ind w:left="20"/>
              <w:jc w:val="both"/>
            </w:pPr>
            <w:r>
              <w:rPr>
                <w:rFonts w:ascii="Times New Roman"/>
                <w:b w:val="false"/>
                <w:i w:val="false"/>
                <w:color w:val="000000"/>
                <w:sz w:val="20"/>
              </w:rPr>
              <w:t xml:space="preserve">
Транспортировка - перемещением/передача сырья, полупродуктов между стадиями обработки.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и металлы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22"/>
          <w:p>
            <w:pPr>
              <w:spacing w:after="20"/>
              <w:ind w:left="20"/>
              <w:jc w:val="both"/>
            </w:pPr>
            <w:r>
              <w:rPr>
                <w:rFonts w:ascii="Times New Roman"/>
                <w:b w:val="false"/>
                <w:i w:val="false"/>
                <w:color w:val="000000"/>
                <w:sz w:val="20"/>
              </w:rPr>
              <w:t xml:space="preserve">
Дробление, измельчение </w:t>
            </w:r>
          </w:p>
          <w:bookmarkEnd w:id="622"/>
          <w:p>
            <w:pPr>
              <w:spacing w:after="20"/>
              <w:ind w:left="20"/>
              <w:jc w:val="both"/>
            </w:pPr>
            <w:r>
              <w:rPr>
                <w:rFonts w:ascii="Times New Roman"/>
                <w:b w:val="false"/>
                <w:i w:val="false"/>
                <w:color w:val="000000"/>
                <w:sz w:val="20"/>
              </w:rPr>
              <w:t>
и грохочение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размера частиц продуктов или сырья, с использование дробильных установок (валковые, щековые, молотковые, в зависимости от типа и свойств обрабатываемого исходного материала). В основном дроблению подвергается сухой материал, который как правило, является потенциальным источником выбросов пыли.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и металлы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Формирования мелких частиц шлака путем пропуска расплавленного шлака через поток воды или подача его в ванну с водой. В процессе грануляции может образовываться и аэрозоли.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Мелкодисперсная пыль (может содержать цветные металлы)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шихты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смешивания руд или концентратов различного качества и введение в состав образующихся смесей флюсов или восстанавливающих агентов в определенных пропорциях с целью получения стабильного заданного состава смеси (шихты). Необходимый состав смеси достигается с помощью установок для усреднения шихты, систем дозирования, конвейерных весов или с учетом объемных параметров погрузочной техники.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и металлы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23"/>
          <w:p>
            <w:pPr>
              <w:spacing w:after="20"/>
              <w:ind w:left="20"/>
              <w:jc w:val="both"/>
            </w:pPr>
            <w:r>
              <w:rPr>
                <w:rFonts w:ascii="Times New Roman"/>
                <w:b w:val="false"/>
                <w:i w:val="false"/>
                <w:color w:val="000000"/>
                <w:sz w:val="20"/>
              </w:rPr>
              <w:t>
Плавка Спекание/обжиг</w:t>
            </w:r>
          </w:p>
          <w:bookmarkEnd w:id="623"/>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Пирометаллургические процессы, основанные на изменении фазового или химического состава перерабатываемого сырья, при высоких температурах, сопровождающиеся поглощением теплоты. Температура процесса перехода из одного состояния в другое зависит от минералогического состава исходного сырья и характера газовой среды и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и соединения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азота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 диоксины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24"/>
          <w:p>
            <w:pPr>
              <w:spacing w:after="20"/>
              <w:ind w:left="20"/>
              <w:jc w:val="both"/>
            </w:pPr>
            <w:r>
              <w:rPr>
                <w:rFonts w:ascii="Times New Roman"/>
                <w:b w:val="false"/>
                <w:i w:val="false"/>
                <w:color w:val="000000"/>
                <w:sz w:val="20"/>
              </w:rPr>
              <w:t>
Хлориды, фториды</w:t>
            </w:r>
          </w:p>
          <w:bookmarkEnd w:id="624"/>
          <w:p>
            <w:pPr>
              <w:spacing w:after="20"/>
              <w:ind w:left="20"/>
              <w:jc w:val="both"/>
            </w:pPr>
            <w:r>
              <w:rPr>
                <w:rFonts w:ascii="Times New Roman"/>
                <w:b w:val="false"/>
                <w:i w:val="false"/>
                <w:color w:val="000000"/>
                <w:sz w:val="20"/>
              </w:rPr>
              <w:t>
(в малых количествах)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шлака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получаемый при плавке, содержит различное количество ценных металлов, таких как Zn, Pb, Сг, Cd, Ag и редкие металлы - германий, индий, таллий, теллур, селен, олово и другие. Высокая ценность таких шлаков обусловливает обязательную их дополнительную переработку в замкнутой технологической схеме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и металлы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Монооксид углерода</w:t>
            </w:r>
          </w:p>
        </w:tc>
      </w:tr>
    </w:tbl>
    <w:p>
      <w:pPr>
        <w:spacing w:after="0"/>
        <w:ind w:left="0"/>
        <w:jc w:val="left"/>
      </w:pPr>
      <w:r>
        <w:br/>
      </w:r>
      <w:r>
        <w:rPr>
          <w:rFonts w:ascii="Times New Roman"/>
          <w:b w:val="false"/>
          <w:i w:val="false"/>
          <w:color w:val="000000"/>
          <w:sz w:val="28"/>
        </w:rPr>
        <w:t>
</w:t>
      </w:r>
    </w:p>
    <w:bookmarkStart w:name="z778" w:id="625"/>
    <w:p>
      <w:pPr>
        <w:spacing w:after="0"/>
        <w:ind w:left="0"/>
        <w:jc w:val="both"/>
      </w:pPr>
      <w:r>
        <w:rPr>
          <w:rFonts w:ascii="Times New Roman"/>
          <w:b w:val="false"/>
          <w:i w:val="false"/>
          <w:color w:val="000000"/>
          <w:sz w:val="28"/>
        </w:rPr>
        <w:t>
      Основная доля выбросов загрязняющих веществ в атмосферу приходится на организованные источники выбросов с уходящими газами через дымовые трубы. Загрязняющие вещества в составе дымовых газов — это диоксид серы (SO</w:t>
      </w:r>
      <w:r>
        <w:rPr>
          <w:rFonts w:ascii="Times New Roman"/>
          <w:b w:val="false"/>
          <w:i w:val="false"/>
          <w:color w:val="000000"/>
          <w:vertAlign w:val="subscript"/>
        </w:rPr>
        <w:t>2</w:t>
      </w:r>
      <w:r>
        <w:rPr>
          <w:rFonts w:ascii="Times New Roman"/>
          <w:b w:val="false"/>
          <w:i w:val="false"/>
          <w:color w:val="000000"/>
          <w:sz w:val="28"/>
        </w:rPr>
        <w:t>), оксид углерода (CO), окислы азота (NO</w:t>
      </w:r>
      <w:r>
        <w:rPr>
          <w:rFonts w:ascii="Times New Roman"/>
          <w:b w:val="false"/>
          <w:i w:val="false"/>
          <w:color w:val="000000"/>
          <w:vertAlign w:val="subscript"/>
        </w:rPr>
        <w:t>x</w:t>
      </w:r>
      <w:r>
        <w:rPr>
          <w:rFonts w:ascii="Times New Roman"/>
          <w:b w:val="false"/>
          <w:i w:val="false"/>
          <w:color w:val="000000"/>
          <w:sz w:val="28"/>
        </w:rPr>
        <w:t xml:space="preserve">), пыль общая (включающая в себя пыль неорганическую с содержанием кремния менее 20 %, 20–70 %, а также более 70 %), металлы (цинк, кадмий, свинец, ртуть, хром) и их неорганические соединения. </w:t>
      </w:r>
    </w:p>
    <w:bookmarkEnd w:id="625"/>
    <w:bookmarkStart w:name="z779" w:id="626"/>
    <w:p>
      <w:pPr>
        <w:spacing w:after="0"/>
        <w:ind w:left="0"/>
        <w:jc w:val="both"/>
      </w:pPr>
      <w:r>
        <w:rPr>
          <w:rFonts w:ascii="Times New Roman"/>
          <w:b w:val="false"/>
          <w:i w:val="false"/>
          <w:color w:val="000000"/>
          <w:sz w:val="28"/>
        </w:rPr>
        <w:t>
      Неорганизованные выбросы составляют незначительное количество в общей массе выбросов, однако ввиду сложности учета и контроля до сих пор остаются одной из проблем, требующих решения.</w:t>
      </w:r>
    </w:p>
    <w:bookmarkEnd w:id="626"/>
    <w:bookmarkStart w:name="z780" w:id="627"/>
    <w:p>
      <w:pPr>
        <w:spacing w:after="0"/>
        <w:ind w:left="0"/>
        <w:jc w:val="both"/>
      </w:pPr>
      <w:r>
        <w:rPr>
          <w:rFonts w:ascii="Times New Roman"/>
          <w:b w:val="false"/>
          <w:i w:val="false"/>
          <w:color w:val="000000"/>
          <w:sz w:val="28"/>
        </w:rPr>
        <w:t>
      К неорганизованным выбросам загрязняющих веществ в атмосферу относятся:</w:t>
      </w:r>
    </w:p>
    <w:bookmarkEnd w:id="627"/>
    <w:bookmarkStart w:name="z781" w:id="628"/>
    <w:p>
      <w:pPr>
        <w:spacing w:after="0"/>
        <w:ind w:left="0"/>
        <w:jc w:val="both"/>
      </w:pPr>
      <w:r>
        <w:rPr>
          <w:rFonts w:ascii="Times New Roman"/>
          <w:b w:val="false"/>
          <w:i w:val="false"/>
          <w:color w:val="000000"/>
          <w:sz w:val="28"/>
        </w:rPr>
        <w:t>
      выделение твердых частиц при хранении, подготовке, загрузке сырья;</w:t>
      </w:r>
    </w:p>
    <w:bookmarkEnd w:id="628"/>
    <w:bookmarkStart w:name="z782" w:id="629"/>
    <w:p>
      <w:pPr>
        <w:spacing w:after="0"/>
        <w:ind w:left="0"/>
        <w:jc w:val="both"/>
      </w:pPr>
      <w:r>
        <w:rPr>
          <w:rFonts w:ascii="Times New Roman"/>
          <w:b w:val="false"/>
          <w:i w:val="false"/>
          <w:color w:val="000000"/>
          <w:sz w:val="28"/>
        </w:rPr>
        <w:t>
      утечки из печей обжига и плавления, оборудования подготовки и переработка сырья;</w:t>
      </w:r>
    </w:p>
    <w:bookmarkEnd w:id="629"/>
    <w:bookmarkStart w:name="z783" w:id="630"/>
    <w:p>
      <w:pPr>
        <w:spacing w:after="0"/>
        <w:ind w:left="0"/>
        <w:jc w:val="both"/>
      </w:pPr>
      <w:r>
        <w:rPr>
          <w:rFonts w:ascii="Times New Roman"/>
          <w:b w:val="false"/>
          <w:i w:val="false"/>
          <w:color w:val="000000"/>
          <w:sz w:val="28"/>
        </w:rPr>
        <w:t>
      выбросы от вспомогательного оборудования для поддержания условий работы технологического оборудования.</w:t>
      </w:r>
    </w:p>
    <w:bookmarkEnd w:id="630"/>
    <w:bookmarkStart w:name="z784" w:id="631"/>
    <w:p>
      <w:pPr>
        <w:spacing w:after="0"/>
        <w:ind w:left="0"/>
        <w:jc w:val="both"/>
      </w:pPr>
      <w:r>
        <w:rPr>
          <w:rFonts w:ascii="Times New Roman"/>
          <w:b w:val="false"/>
          <w:i w:val="false"/>
          <w:color w:val="000000"/>
          <w:sz w:val="28"/>
        </w:rPr>
        <w:t>
      Выбросы основных загрязняющих веществ по технологии производства являются постоянными, осуществляемыми непрерывно в течение года, выбросы прочих загрязняющих веществ носят периодический характер.</w:t>
      </w:r>
    </w:p>
    <w:bookmarkEnd w:id="631"/>
    <w:bookmarkStart w:name="z785" w:id="632"/>
    <w:p>
      <w:pPr>
        <w:spacing w:after="0"/>
        <w:ind w:left="0"/>
        <w:jc w:val="both"/>
      </w:pPr>
      <w:r>
        <w:rPr>
          <w:rFonts w:ascii="Times New Roman"/>
          <w:b w:val="false"/>
          <w:i w:val="false"/>
          <w:color w:val="000000"/>
          <w:sz w:val="28"/>
        </w:rPr>
        <w:t>
      Для защиты воздушной среды от технологических и аспирационных выбросов применяются следующие меры:</w:t>
      </w:r>
    </w:p>
    <w:bookmarkEnd w:id="632"/>
    <w:bookmarkStart w:name="z786" w:id="633"/>
    <w:p>
      <w:pPr>
        <w:spacing w:after="0"/>
        <w:ind w:left="0"/>
        <w:jc w:val="both"/>
      </w:pPr>
      <w:r>
        <w:rPr>
          <w:rFonts w:ascii="Times New Roman"/>
          <w:b w:val="false"/>
          <w:i w:val="false"/>
          <w:color w:val="000000"/>
          <w:sz w:val="28"/>
        </w:rPr>
        <w:t>
      герметизация и уплотнение стыков и соединений на технологическом оборудовании и трубопроводах для предотвращения утечек вредностей;</w:t>
      </w:r>
    </w:p>
    <w:bookmarkEnd w:id="633"/>
    <w:bookmarkStart w:name="z787" w:id="634"/>
    <w:p>
      <w:pPr>
        <w:spacing w:after="0"/>
        <w:ind w:left="0"/>
        <w:jc w:val="both"/>
      </w:pPr>
      <w:r>
        <w:rPr>
          <w:rFonts w:ascii="Times New Roman"/>
          <w:b w:val="false"/>
          <w:i w:val="false"/>
          <w:color w:val="000000"/>
          <w:sz w:val="28"/>
        </w:rPr>
        <w:t>
      очистка технологических газов и аспирационного воздуха в современных высокоэффективных пылегазоулавливающих аппаратах;</w:t>
      </w:r>
    </w:p>
    <w:bookmarkEnd w:id="634"/>
    <w:bookmarkStart w:name="z788" w:id="635"/>
    <w:p>
      <w:pPr>
        <w:spacing w:after="0"/>
        <w:ind w:left="0"/>
        <w:jc w:val="both"/>
      </w:pPr>
      <w:r>
        <w:rPr>
          <w:rFonts w:ascii="Times New Roman"/>
          <w:b w:val="false"/>
          <w:i w:val="false"/>
          <w:color w:val="000000"/>
          <w:sz w:val="28"/>
        </w:rPr>
        <w:t>
      аспирация мест пылеобразования; непрерывность процесса производства; сигнализация и блокировка процессов производства, предотвращающих аварийные ситуации.</w:t>
      </w:r>
    </w:p>
    <w:bookmarkEnd w:id="6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9" w:id="636"/>
    <w:p>
      <w:pPr>
        <w:spacing w:after="0"/>
        <w:ind w:left="0"/>
        <w:jc w:val="both"/>
      </w:pPr>
      <w:r>
        <w:rPr>
          <w:rFonts w:ascii="Times New Roman"/>
          <w:b w:val="false"/>
          <w:i w:val="false"/>
          <w:color w:val="000000"/>
          <w:sz w:val="28"/>
        </w:rPr>
        <w:t xml:space="preserve">
      </w:t>
      </w:r>
      <w:r>
        <w:rPr>
          <w:rFonts w:ascii="Times New Roman"/>
          <w:b/>
          <w:i w:val="false"/>
          <w:color w:val="000000"/>
          <w:sz w:val="28"/>
        </w:rPr>
        <w:t>Диоксид серы (SO</w:t>
      </w:r>
      <w:r>
        <w:rPr>
          <w:rFonts w:ascii="Times New Roman"/>
          <w:b w:val="false"/>
          <w:i w:val="false"/>
          <w:color w:val="000000"/>
          <w:vertAlign w:val="subscript"/>
        </w:rPr>
        <w:t>2</w:t>
      </w:r>
      <w:r>
        <w:rPr>
          <w:rFonts w:ascii="Times New Roman"/>
          <w:b/>
          <w:i w:val="false"/>
          <w:color w:val="000000"/>
          <w:sz w:val="28"/>
        </w:rPr>
        <w:t>)</w:t>
      </w:r>
    </w:p>
    <w:bookmarkEnd w:id="636"/>
    <w:bookmarkStart w:name="z790" w:id="637"/>
    <w:p>
      <w:pPr>
        <w:spacing w:after="0"/>
        <w:ind w:left="0"/>
        <w:jc w:val="both"/>
      </w:pPr>
      <w:r>
        <w:rPr>
          <w:rFonts w:ascii="Times New Roman"/>
          <w:b w:val="false"/>
          <w:i w:val="false"/>
          <w:color w:val="000000"/>
          <w:sz w:val="28"/>
        </w:rPr>
        <w:t>
      Выбросы SO</w:t>
      </w:r>
      <w:r>
        <w:rPr>
          <w:rFonts w:ascii="Times New Roman"/>
          <w:b w:val="false"/>
          <w:i w:val="false"/>
          <w:color w:val="000000"/>
          <w:vertAlign w:val="subscript"/>
        </w:rPr>
        <w:t>2</w:t>
      </w:r>
      <w:r>
        <w:rPr>
          <w:rFonts w:ascii="Times New Roman"/>
          <w:b w:val="false"/>
          <w:i w:val="false"/>
          <w:color w:val="000000"/>
          <w:sz w:val="28"/>
        </w:rPr>
        <w:t xml:space="preserve"> на заводах в первую очередь определяются содержанием летучей серы в сырьевых материалах. Не захваченная в процессе плавки сера обычно присутствует в виде SO</w:t>
      </w:r>
      <w:r>
        <w:rPr>
          <w:rFonts w:ascii="Times New Roman"/>
          <w:b w:val="false"/>
          <w:i w:val="false"/>
          <w:color w:val="000000"/>
          <w:vertAlign w:val="subscript"/>
        </w:rPr>
        <w:t>2</w:t>
      </w:r>
      <w:r>
        <w:rPr>
          <w:rFonts w:ascii="Times New Roman"/>
          <w:b w:val="false"/>
          <w:i w:val="false"/>
          <w:color w:val="000000"/>
          <w:sz w:val="28"/>
        </w:rPr>
        <w:t xml:space="preserve"> и может быть извлечена в виде элементарной серы, жидкого SO</w:t>
      </w:r>
      <w:r>
        <w:rPr>
          <w:rFonts w:ascii="Times New Roman"/>
          <w:b w:val="false"/>
          <w:i w:val="false"/>
          <w:color w:val="000000"/>
          <w:vertAlign w:val="subscript"/>
        </w:rPr>
        <w:t>2</w:t>
      </w:r>
      <w:r>
        <w:rPr>
          <w:rFonts w:ascii="Times New Roman"/>
          <w:b w:val="false"/>
          <w:i w:val="false"/>
          <w:color w:val="000000"/>
          <w:sz w:val="28"/>
        </w:rPr>
        <w:t>, гипса или серной кислоты. Наличие рынков для этой продукции влияет на выбор конечного продукта, но наиболее безопасным с точки зрения экологии будет производство гипса или элементарной серы в отсутствие надежных рынков сбыта для других продуктов.</w:t>
      </w:r>
    </w:p>
    <w:bookmarkEnd w:id="637"/>
    <w:bookmarkStart w:name="z791" w:id="638"/>
    <w:p>
      <w:pPr>
        <w:spacing w:after="0"/>
        <w:ind w:left="0"/>
        <w:jc w:val="both"/>
      </w:pPr>
      <w:r>
        <w:rPr>
          <w:rFonts w:ascii="Times New Roman"/>
          <w:b w:val="false"/>
          <w:i w:val="false"/>
          <w:color w:val="000000"/>
          <w:sz w:val="28"/>
        </w:rPr>
        <w:t>
      Совершенствующееся экологическое законодательство, а также обязательства, принимаемые многими металлургическими предприятиями по сокращению/удалению загрязняющих веществ в отходящих газах производства способствовали появлению эффективных решений организационного и технического характера, в части сокращения выбросов диоксида серы:</w:t>
      </w:r>
    </w:p>
    <w:bookmarkEnd w:id="638"/>
    <w:bookmarkStart w:name="z792" w:id="639"/>
    <w:p>
      <w:pPr>
        <w:spacing w:after="0"/>
        <w:ind w:left="0"/>
        <w:jc w:val="both"/>
      </w:pPr>
      <w:r>
        <w:rPr>
          <w:rFonts w:ascii="Times New Roman"/>
          <w:b w:val="false"/>
          <w:i w:val="false"/>
          <w:color w:val="000000"/>
          <w:sz w:val="28"/>
        </w:rPr>
        <w:t>
      извлечение серы, присутствующей в виде SO</w:t>
      </w:r>
      <w:r>
        <w:rPr>
          <w:rFonts w:ascii="Times New Roman"/>
          <w:b w:val="false"/>
          <w:i w:val="false"/>
          <w:color w:val="000000"/>
          <w:vertAlign w:val="subscript"/>
        </w:rPr>
        <w:t>2</w:t>
      </w:r>
      <w:r>
        <w:rPr>
          <w:rFonts w:ascii="Times New Roman"/>
          <w:b w:val="false"/>
          <w:i w:val="false"/>
          <w:color w:val="000000"/>
          <w:sz w:val="28"/>
        </w:rPr>
        <w:t xml:space="preserve"> в виде элементарной серы, жидкого SO</w:t>
      </w:r>
      <w:r>
        <w:rPr>
          <w:rFonts w:ascii="Times New Roman"/>
          <w:b w:val="false"/>
          <w:i w:val="false"/>
          <w:color w:val="000000"/>
          <w:vertAlign w:val="subscript"/>
        </w:rPr>
        <w:t>2</w:t>
      </w:r>
      <w:r>
        <w:rPr>
          <w:rFonts w:ascii="Times New Roman"/>
          <w:b w:val="false"/>
          <w:i w:val="false"/>
          <w:color w:val="000000"/>
          <w:sz w:val="28"/>
        </w:rPr>
        <w:t>, гипса.</w:t>
      </w:r>
    </w:p>
    <w:bookmarkEnd w:id="639"/>
    <w:bookmarkStart w:name="z793" w:id="640"/>
    <w:p>
      <w:pPr>
        <w:spacing w:after="0"/>
        <w:ind w:left="0"/>
        <w:jc w:val="both"/>
      </w:pPr>
      <w:r>
        <w:rPr>
          <w:rFonts w:ascii="Times New Roman"/>
          <w:b w:val="false"/>
          <w:i w:val="false"/>
          <w:color w:val="000000"/>
          <w:sz w:val="28"/>
        </w:rPr>
        <w:t>
      Совершенствование (цифровизация) систем управления технологическими процессами для предотвращения или уменьшения неконтролируемых выбросов.</w:t>
      </w:r>
    </w:p>
    <w:bookmarkEnd w:id="640"/>
    <w:bookmarkStart w:name="z794" w:id="641"/>
    <w:p>
      <w:pPr>
        <w:spacing w:after="0"/>
        <w:ind w:left="0"/>
        <w:jc w:val="both"/>
      </w:pPr>
      <w:r>
        <w:rPr>
          <w:rFonts w:ascii="Times New Roman"/>
          <w:b w:val="false"/>
          <w:i w:val="false"/>
          <w:color w:val="000000"/>
          <w:sz w:val="28"/>
        </w:rPr>
        <w:t>
      Высокие концентрации диоксида серы в отводящих газах плавильных печей и необходимость его утилизации способствовали образованию комбинированных производств.</w:t>
      </w:r>
    </w:p>
    <w:bookmarkEnd w:id="641"/>
    <w:bookmarkStart w:name="z795" w:id="642"/>
    <w:p>
      <w:pPr>
        <w:spacing w:after="0"/>
        <w:ind w:left="0"/>
        <w:jc w:val="both"/>
      </w:pPr>
      <w:r>
        <w:rPr>
          <w:rFonts w:ascii="Times New Roman"/>
          <w:b w:val="false"/>
          <w:i w:val="false"/>
          <w:color w:val="000000"/>
          <w:sz w:val="28"/>
        </w:rPr>
        <w:t>
      При выборе технологических решений, применяемых для извлечения и/или сокращения выбросов SO</w:t>
      </w:r>
      <w:r>
        <w:rPr>
          <w:rFonts w:ascii="Times New Roman"/>
          <w:b w:val="false"/>
          <w:i w:val="false"/>
          <w:color w:val="000000"/>
          <w:vertAlign w:val="subscript"/>
        </w:rPr>
        <w:t>2</w:t>
      </w:r>
      <w:r>
        <w:rPr>
          <w:rFonts w:ascii="Times New Roman"/>
          <w:b w:val="false"/>
          <w:i w:val="false"/>
          <w:color w:val="000000"/>
          <w:sz w:val="28"/>
        </w:rPr>
        <w:t xml:space="preserve"> в отходящих газах, следует учитывать концентрацию диоксида серы в отходящих потоках. В таблице 1.20 представлены методы снижения выбросов для газов с содержанием SO</w:t>
      </w:r>
      <w:r>
        <w:rPr>
          <w:rFonts w:ascii="Times New Roman"/>
          <w:b w:val="false"/>
          <w:i w:val="false"/>
          <w:color w:val="000000"/>
          <w:vertAlign w:val="subscript"/>
        </w:rPr>
        <w:t>2</w:t>
      </w:r>
      <w:r>
        <w:rPr>
          <w:rFonts w:ascii="Times New Roman"/>
          <w:b w:val="false"/>
          <w:i w:val="false"/>
          <w:color w:val="000000"/>
          <w:sz w:val="28"/>
        </w:rPr>
        <w:t xml:space="preserve"> &lt;1 % и &gt;1 %.</w:t>
      </w:r>
    </w:p>
    <w:bookmarkEnd w:id="6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6" w:id="643"/>
    <w:p>
      <w:pPr>
        <w:spacing w:after="0"/>
        <w:ind w:left="0"/>
        <w:jc w:val="both"/>
      </w:pPr>
      <w:r>
        <w:rPr>
          <w:rFonts w:ascii="Times New Roman"/>
          <w:b w:val="false"/>
          <w:i w:val="false"/>
          <w:color w:val="000000"/>
          <w:sz w:val="28"/>
        </w:rPr>
        <w:t>
      Таблица 1.20 Методы предотвращения и/или снижения выбросов SO2</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44"/>
          <w:p>
            <w:pPr>
              <w:spacing w:after="20"/>
              <w:ind w:left="20"/>
              <w:jc w:val="both"/>
            </w:pPr>
            <w:r>
              <w:rPr>
                <w:rFonts w:ascii="Times New Roman"/>
                <w:b w:val="false"/>
                <w:i w:val="false"/>
                <w:color w:val="000000"/>
                <w:sz w:val="20"/>
              </w:rPr>
              <w:t>
№</w:t>
            </w:r>
          </w:p>
          <w:bookmarkEnd w:id="644"/>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SO</w:t>
            </w:r>
            <w:r>
              <w:rPr>
                <w:rFonts w:ascii="Times New Roman"/>
                <w:b w:val="false"/>
                <w:i w:val="false"/>
                <w:color w:val="000000"/>
                <w:vertAlign w:val="subscript"/>
              </w:rPr>
              <w:t>2</w:t>
            </w:r>
            <w:r>
              <w:rPr>
                <w:rFonts w:ascii="Times New Roman"/>
                <w:b w:val="false"/>
                <w:i w:val="false"/>
                <w:color w:val="000000"/>
                <w:sz w:val="20"/>
              </w:rPr>
              <w:t>&lt;1 %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45"/>
          <w:p>
            <w:pPr>
              <w:spacing w:after="20"/>
              <w:ind w:left="20"/>
              <w:jc w:val="both"/>
            </w:pPr>
            <w:r>
              <w:rPr>
                <w:rFonts w:ascii="Times New Roman"/>
                <w:b w:val="false"/>
                <w:i w:val="false"/>
                <w:color w:val="000000"/>
                <w:sz w:val="20"/>
              </w:rPr>
              <w:t>
Содержание SO</w:t>
            </w:r>
            <w:r>
              <w:rPr>
                <w:rFonts w:ascii="Times New Roman"/>
                <w:b w:val="false"/>
                <w:i w:val="false"/>
                <w:color w:val="000000"/>
                <w:vertAlign w:val="subscript"/>
              </w:rPr>
              <w:t>2</w:t>
            </w:r>
            <w:r>
              <w:rPr>
                <w:rFonts w:ascii="Times New Roman"/>
                <w:b w:val="false"/>
                <w:i w:val="false"/>
                <w:color w:val="000000"/>
                <w:sz w:val="20"/>
              </w:rPr>
              <w:t>&gt;1 %</w:t>
            </w:r>
          </w:p>
          <w:bookmarkEnd w:id="64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46"/>
          <w:p>
            <w:pPr>
              <w:spacing w:after="20"/>
              <w:ind w:left="20"/>
              <w:jc w:val="both"/>
            </w:pPr>
            <w:r>
              <w:rPr>
                <w:rFonts w:ascii="Times New Roman"/>
                <w:b w:val="false"/>
                <w:i w:val="false"/>
                <w:color w:val="000000"/>
                <w:sz w:val="20"/>
              </w:rPr>
              <w:t xml:space="preserve">
Впрыск извести с последующей очисткой в рукавных </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фильтрах.</w:t>
            </w:r>
          </w:p>
          <w:p>
            <w:pPr>
              <w:spacing w:after="20"/>
              <w:ind w:left="20"/>
              <w:jc w:val="both"/>
            </w:pPr>
            <w:r>
              <w:rPr>
                <w:rFonts w:ascii="Times New Roman"/>
                <w:b w:val="false"/>
                <w:i w:val="false"/>
                <w:color w:val="000000"/>
                <w:sz w:val="20"/>
              </w:rPr>
              <w:t>
</w:t>
            </w:r>
            <w:r>
              <w:rPr>
                <w:rFonts w:ascii="Times New Roman"/>
                <w:b w:val="false"/>
                <w:i w:val="false"/>
                <w:color w:val="000000"/>
                <w:sz w:val="20"/>
              </w:rPr>
              <w:t>Очистка при помощи аминов или растворителя на основе полиэстра.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Окисление при помощи перекиси водорода с получением серной кислоты.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Окисление при помощи катализатора из активированного угля 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получением серной кислоты. </w:t>
            </w:r>
          </w:p>
          <w:p>
            <w:pPr>
              <w:spacing w:after="20"/>
              <w:ind w:left="20"/>
              <w:jc w:val="both"/>
            </w:pPr>
            <w:r>
              <w:rPr>
                <w:rFonts w:ascii="Times New Roman"/>
                <w:b w:val="false"/>
                <w:i w:val="false"/>
                <w:color w:val="000000"/>
                <w:sz w:val="20"/>
              </w:rPr>
              <w:t>
</w:t>
            </w:r>
            <w:r>
              <w:rPr>
                <w:rFonts w:ascii="Times New Roman"/>
                <w:b w:val="false"/>
                <w:i w:val="false"/>
                <w:color w:val="000000"/>
                <w:sz w:val="20"/>
              </w:rPr>
              <w:t>Двойная щелочная очистка с абсорбцией каустической содой и осаждением гипса.</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Абсорбция глиноземом и осаждение гипса (процесс Dowa)</w:t>
            </w:r>
          </w:p>
          <w:p>
            <w:pPr>
              <w:spacing w:after="20"/>
              <w:ind w:left="20"/>
              <w:jc w:val="both"/>
            </w:pPr>
            <w:r>
              <w:rPr>
                <w:rFonts w:ascii="Times New Roman"/>
                <w:b w:val="false"/>
                <w:i w:val="false"/>
                <w:color w:val="000000"/>
                <w:sz w:val="20"/>
              </w:rPr>
              <w:t>
</w:t>
            </w:r>
            <w:r>
              <w:rPr>
                <w:rFonts w:ascii="Times New Roman"/>
                <w:b w:val="false"/>
                <w:i w:val="false"/>
                <w:color w:val="000000"/>
                <w:sz w:val="20"/>
              </w:rPr>
              <w:t>Скруббер с Mg(OH)</w:t>
            </w:r>
            <w:r>
              <w:rPr>
                <w:rFonts w:ascii="Times New Roman"/>
                <w:b w:val="false"/>
                <w:i w:val="false"/>
                <w:color w:val="000000"/>
                <w:vertAlign w:val="subscript"/>
              </w:rPr>
              <w:t>2</w:t>
            </w:r>
            <w:r>
              <w:rPr>
                <w:rFonts w:ascii="Times New Roman"/>
                <w:b w:val="false"/>
                <w:i w:val="false"/>
                <w:color w:val="000000"/>
                <w:sz w:val="20"/>
              </w:rPr>
              <w:t xml:space="preserve"> и кристаллизация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сульфата магния.</w:t>
            </w:r>
          </w:p>
          <w:p>
            <w:pPr>
              <w:spacing w:after="20"/>
              <w:ind w:left="20"/>
              <w:jc w:val="both"/>
            </w:pPr>
            <w:r>
              <w:rPr>
                <w:rFonts w:ascii="Times New Roman"/>
                <w:b w:val="false"/>
                <w:i w:val="false"/>
                <w:color w:val="000000"/>
                <w:sz w:val="20"/>
              </w:rPr>
              <w:t>
Реакция с сернокислым натрием и водой для получения бисульфата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47"/>
          <w:p>
            <w:pPr>
              <w:spacing w:after="20"/>
              <w:ind w:left="20"/>
              <w:jc w:val="both"/>
            </w:pPr>
            <w:r>
              <w:rPr>
                <w:rFonts w:ascii="Times New Roman"/>
                <w:b w:val="false"/>
                <w:i w:val="false"/>
                <w:color w:val="000000"/>
                <w:sz w:val="20"/>
              </w:rPr>
              <w:t>
Использование отходящих серосодержащих газов при производстве серной кислоты.</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Применяемые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сернокислотные установки одинарного контактирования;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сернокислотные двойного контактирования;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метод мокрого катализа (процесс WSA).</w:t>
            </w:r>
          </w:p>
          <w:p>
            <w:pPr>
              <w:spacing w:after="20"/>
              <w:ind w:left="20"/>
              <w:jc w:val="both"/>
            </w:pPr>
            <w:r>
              <w:rPr>
                <w:rFonts w:ascii="Times New Roman"/>
                <w:b w:val="false"/>
                <w:i w:val="false"/>
                <w:color w:val="000000"/>
                <w:sz w:val="20"/>
              </w:rPr>
              <w:t>
Абсорбция двуокиси серы в холодной воде с последующим вакуумным извлечением в виде жидкой двуокиси серы.</w:t>
            </w:r>
          </w:p>
        </w:tc>
      </w:tr>
    </w:tbl>
    <w:p>
      <w:pPr>
        <w:spacing w:after="0"/>
        <w:ind w:left="0"/>
        <w:jc w:val="left"/>
      </w:pPr>
      <w:r>
        <w:br/>
      </w:r>
      <w:r>
        <w:rPr>
          <w:rFonts w:ascii="Times New Roman"/>
          <w:b w:val="false"/>
          <w:i w:val="false"/>
          <w:color w:val="000000"/>
          <w:sz w:val="28"/>
        </w:rPr>
        <w:t>
</w:t>
      </w:r>
    </w:p>
    <w:bookmarkStart w:name="z814" w:id="648"/>
    <w:p>
      <w:pPr>
        <w:spacing w:after="0"/>
        <w:ind w:left="0"/>
        <w:jc w:val="both"/>
      </w:pPr>
      <w:r>
        <w:rPr>
          <w:rFonts w:ascii="Times New Roman"/>
          <w:b w:val="false"/>
          <w:i w:val="false"/>
          <w:color w:val="000000"/>
          <w:sz w:val="28"/>
        </w:rPr>
        <w:t>
      Подробное описание предлагаемых технологических решений представлено в Разделе 5 справочника.</w:t>
      </w:r>
    </w:p>
    <w:bookmarkEnd w:id="6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5" w:id="649"/>
    <w:p>
      <w:pPr>
        <w:spacing w:after="0"/>
        <w:ind w:left="0"/>
        <w:jc w:val="both"/>
      </w:pPr>
      <w:r>
        <w:rPr>
          <w:rFonts w:ascii="Times New Roman"/>
          <w:b w:val="false"/>
          <w:i w:val="false"/>
          <w:color w:val="000000"/>
          <w:sz w:val="28"/>
        </w:rPr>
        <w:t xml:space="preserve">
      </w:t>
      </w:r>
      <w:r>
        <w:rPr>
          <w:rFonts w:ascii="Times New Roman"/>
          <w:b/>
          <w:i w:val="false"/>
          <w:color w:val="000000"/>
          <w:sz w:val="28"/>
        </w:rPr>
        <w:t>Пыль и металлы</w:t>
      </w:r>
    </w:p>
    <w:bookmarkEnd w:id="649"/>
    <w:bookmarkStart w:name="z816" w:id="650"/>
    <w:p>
      <w:pPr>
        <w:spacing w:after="0"/>
        <w:ind w:left="0"/>
        <w:jc w:val="both"/>
      </w:pPr>
      <w:r>
        <w:rPr>
          <w:rFonts w:ascii="Times New Roman"/>
          <w:b w:val="false"/>
          <w:i w:val="false"/>
          <w:color w:val="000000"/>
          <w:sz w:val="28"/>
        </w:rPr>
        <w:t>
      Пыль. На металлургических заводах в процессе обжига, плавки сырья образуется значительное количество разнообразных по составу сухих пылей.</w:t>
      </w:r>
    </w:p>
    <w:bookmarkEnd w:id="650"/>
    <w:bookmarkStart w:name="z817" w:id="651"/>
    <w:p>
      <w:pPr>
        <w:spacing w:after="0"/>
        <w:ind w:left="0"/>
        <w:jc w:val="both"/>
      </w:pPr>
      <w:r>
        <w:rPr>
          <w:rFonts w:ascii="Times New Roman"/>
          <w:b w:val="false"/>
          <w:i w:val="false"/>
          <w:color w:val="000000"/>
          <w:sz w:val="28"/>
        </w:rPr>
        <w:t>
      В ряде процессов производства ферросплавов вынос пыли из шихты и переход металлов в пыль может достигать очень высоких значений.</w:t>
      </w:r>
    </w:p>
    <w:bookmarkEnd w:id="651"/>
    <w:bookmarkStart w:name="z818" w:id="652"/>
    <w:p>
      <w:pPr>
        <w:spacing w:after="0"/>
        <w:ind w:left="0"/>
        <w:jc w:val="both"/>
      </w:pPr>
      <w:r>
        <w:rPr>
          <w:rFonts w:ascii="Times New Roman"/>
          <w:b w:val="false"/>
          <w:i w:val="false"/>
          <w:color w:val="000000"/>
          <w:sz w:val="28"/>
        </w:rPr>
        <w:t xml:space="preserve">
      Грубые пыли (с размером частиц несколько десятков микрон) образуются в основном за счет механического уноса перерабатываемых материалов, они близки по своему составу к исходному сырью и возвращаются в начало процесса. Тонкие пыли (порядка нескольких микрон и менее) образуются главным образом за счет конденсации паров металлов или их соединений и значительно обогащены некоторыми цветными и редкими металлами. </w:t>
      </w:r>
    </w:p>
    <w:bookmarkEnd w:id="652"/>
    <w:bookmarkStart w:name="z819" w:id="653"/>
    <w:p>
      <w:pPr>
        <w:spacing w:after="0"/>
        <w:ind w:left="0"/>
        <w:jc w:val="both"/>
      </w:pPr>
      <w:r>
        <w:rPr>
          <w:rFonts w:ascii="Times New Roman"/>
          <w:b w:val="false"/>
          <w:i w:val="false"/>
          <w:color w:val="000000"/>
          <w:sz w:val="28"/>
        </w:rPr>
        <w:t xml:space="preserve">
      Степень перехода в пыли и концентрация в них цветных и редких металлов определяются содержанием их в сырье, технологическим режимом металлургических процессов, свойствами образующихся при этом химических соединений и конструкцией систем пылеулавливания. </w:t>
      </w:r>
    </w:p>
    <w:bookmarkEnd w:id="653"/>
    <w:bookmarkStart w:name="z820" w:id="654"/>
    <w:p>
      <w:pPr>
        <w:spacing w:after="0"/>
        <w:ind w:left="0"/>
        <w:jc w:val="both"/>
      </w:pPr>
      <w:r>
        <w:rPr>
          <w:rFonts w:ascii="Times New Roman"/>
          <w:b w:val="false"/>
          <w:i w:val="false"/>
          <w:color w:val="000000"/>
          <w:sz w:val="28"/>
        </w:rPr>
        <w:t>
      Содержание цветных и редких металлов в пыли производства, обуславливают их высокую стоимость. Их улавливание способствует рентабельности и быстрой самоокупаемости сооружаемых газоочистных установок.</w:t>
      </w:r>
    </w:p>
    <w:bookmarkEnd w:id="654"/>
    <w:bookmarkStart w:name="z821" w:id="655"/>
    <w:p>
      <w:pPr>
        <w:spacing w:after="0"/>
        <w:ind w:left="0"/>
        <w:jc w:val="both"/>
      </w:pPr>
      <w:r>
        <w:rPr>
          <w:rFonts w:ascii="Times New Roman"/>
          <w:b w:val="false"/>
          <w:i w:val="false"/>
          <w:color w:val="000000"/>
          <w:sz w:val="28"/>
        </w:rPr>
        <w:t xml:space="preserve">
      Перенос пыли из плавильных процессов является потенциальным источником организованных и неорганизованных выбросов пыли и металлов. Эти газы собирают и обрабатывают в газоочистительных установках. </w:t>
      </w:r>
    </w:p>
    <w:bookmarkEnd w:id="655"/>
    <w:bookmarkStart w:name="z822" w:id="656"/>
    <w:p>
      <w:pPr>
        <w:spacing w:after="0"/>
        <w:ind w:left="0"/>
        <w:jc w:val="both"/>
      </w:pPr>
      <w:r>
        <w:rPr>
          <w:rFonts w:ascii="Times New Roman"/>
          <w:b w:val="false"/>
          <w:i w:val="false"/>
          <w:color w:val="000000"/>
          <w:sz w:val="28"/>
        </w:rPr>
        <w:t>
      Обработка шлака и закаливание также становятся источником пыли. Диапазон пыли из этих источников колеблется между &lt;1 мг/Нм</w:t>
      </w:r>
      <w:r>
        <w:rPr>
          <w:rFonts w:ascii="Times New Roman"/>
          <w:b w:val="false"/>
          <w:i w:val="false"/>
          <w:color w:val="000000"/>
          <w:vertAlign w:val="superscript"/>
        </w:rPr>
        <w:t>3</w:t>
      </w:r>
      <w:r>
        <w:rPr>
          <w:rFonts w:ascii="Times New Roman"/>
          <w:b w:val="false"/>
          <w:i w:val="false"/>
          <w:color w:val="000000"/>
          <w:sz w:val="28"/>
        </w:rPr>
        <w:t xml:space="preserve"> и 20 мг/Нм</w:t>
      </w:r>
      <w:r>
        <w:rPr>
          <w:rFonts w:ascii="Times New Roman"/>
          <w:b w:val="false"/>
          <w:i w:val="false"/>
          <w:color w:val="000000"/>
          <w:vertAlign w:val="superscript"/>
        </w:rPr>
        <w:t>3</w:t>
      </w:r>
      <w:r>
        <w:rPr>
          <w:rFonts w:ascii="Times New Roman"/>
          <w:b w:val="false"/>
          <w:i w:val="false"/>
          <w:color w:val="000000"/>
          <w:sz w:val="28"/>
        </w:rPr>
        <w:t xml:space="preserve">. </w:t>
      </w:r>
    </w:p>
    <w:bookmarkEnd w:id="656"/>
    <w:bookmarkStart w:name="z823" w:id="657"/>
    <w:p>
      <w:pPr>
        <w:spacing w:after="0"/>
        <w:ind w:left="0"/>
        <w:jc w:val="both"/>
      </w:pPr>
      <w:r>
        <w:rPr>
          <w:rFonts w:ascii="Times New Roman"/>
          <w:b w:val="false"/>
          <w:i w:val="false"/>
          <w:color w:val="000000"/>
          <w:sz w:val="28"/>
        </w:rPr>
        <w:t>
      Особому контролю подлежат неконтролируемые выбросы пыли, улавливание и очистка которых может вызвать затруднение. Основными источниками неорганизованных выбросов являются хранение и обработка материалов (сырья), пыль, прилипающая к транспортным средствам или улицам, а также открытые рабочие площадки.</w:t>
      </w:r>
    </w:p>
    <w:bookmarkEnd w:id="657"/>
    <w:bookmarkStart w:name="z824" w:id="658"/>
    <w:p>
      <w:pPr>
        <w:spacing w:after="0"/>
        <w:ind w:left="0"/>
        <w:jc w:val="both"/>
      </w:pPr>
      <w:r>
        <w:rPr>
          <w:rFonts w:ascii="Times New Roman"/>
          <w:b w:val="false"/>
          <w:i w:val="false"/>
          <w:color w:val="000000"/>
          <w:sz w:val="28"/>
        </w:rPr>
        <w:t>
      Основные промышленные методы борьбы с выбросами достаточно эффективны в отношении твердых частиц, и находится в пределах 95–98 % от массы очищаемого газового потока. Для мелкодисперсных частиц (размером PM</w:t>
      </w:r>
      <w:r>
        <w:rPr>
          <w:rFonts w:ascii="Times New Roman"/>
          <w:b w:val="false"/>
          <w:i w:val="false"/>
          <w:color w:val="000000"/>
          <w:vertAlign w:val="subscript"/>
        </w:rPr>
        <w:t>10</w:t>
      </w:r>
      <w:r>
        <w:rPr>
          <w:rFonts w:ascii="Times New Roman"/>
          <w:b w:val="false"/>
          <w:i w:val="false"/>
          <w:color w:val="000000"/>
          <w:sz w:val="28"/>
        </w:rPr>
        <w:t xml:space="preserve"> и менее) эффективность улавливания гораздо меньше.</w:t>
      </w:r>
    </w:p>
    <w:bookmarkEnd w:id="658"/>
    <w:bookmarkStart w:name="z825" w:id="659"/>
    <w:p>
      <w:pPr>
        <w:spacing w:after="0"/>
        <w:ind w:left="0"/>
        <w:jc w:val="both"/>
      </w:pPr>
      <w:r>
        <w:rPr>
          <w:rFonts w:ascii="Times New Roman"/>
          <w:b w:val="false"/>
          <w:i w:val="false"/>
          <w:color w:val="000000"/>
          <w:sz w:val="28"/>
        </w:rPr>
        <w:t>
      Оценка выбросов пыли осуществляется в целом, без разделения по фракциям.</w:t>
      </w:r>
    </w:p>
    <w:bookmarkEnd w:id="659"/>
    <w:bookmarkStart w:name="z826" w:id="660"/>
    <w:p>
      <w:pPr>
        <w:spacing w:after="0"/>
        <w:ind w:left="0"/>
        <w:jc w:val="both"/>
      </w:pPr>
      <w:r>
        <w:rPr>
          <w:rFonts w:ascii="Times New Roman"/>
          <w:b w:val="false"/>
          <w:i w:val="false"/>
          <w:color w:val="000000"/>
          <w:sz w:val="28"/>
        </w:rPr>
        <w:t>
      За последние годы некоторым европейским компаниям удалось существенно сократить неорганизованные выбросы пыли путем увеличения нагрузки печи и усовершенствование процессов улавливания отходящих газов:</w:t>
      </w:r>
    </w:p>
    <w:bookmarkEnd w:id="660"/>
    <w:bookmarkStart w:name="z827" w:id="661"/>
    <w:p>
      <w:pPr>
        <w:spacing w:after="0"/>
        <w:ind w:left="0"/>
        <w:jc w:val="both"/>
      </w:pPr>
      <w:r>
        <w:rPr>
          <w:rFonts w:ascii="Times New Roman"/>
          <w:b w:val="false"/>
          <w:i w:val="false"/>
          <w:color w:val="000000"/>
          <w:sz w:val="28"/>
        </w:rPr>
        <w:t>
      улавливания отходящего газа и его очистка;</w:t>
      </w:r>
    </w:p>
    <w:bookmarkEnd w:id="661"/>
    <w:bookmarkStart w:name="z828" w:id="662"/>
    <w:p>
      <w:pPr>
        <w:spacing w:after="0"/>
        <w:ind w:left="0"/>
        <w:jc w:val="both"/>
      </w:pPr>
      <w:r>
        <w:rPr>
          <w:rFonts w:ascii="Times New Roman"/>
          <w:b w:val="false"/>
          <w:i w:val="false"/>
          <w:color w:val="000000"/>
          <w:sz w:val="28"/>
        </w:rPr>
        <w:t>
      сокращение времени простоя печи путем улучшения огнеупорной футеровки (таким образом, сокращая время пуска и останова, которое может способствовать увеличению выбросов, в течение ограниченного времени);</w:t>
      </w:r>
    </w:p>
    <w:bookmarkEnd w:id="662"/>
    <w:bookmarkStart w:name="z829" w:id="663"/>
    <w:p>
      <w:pPr>
        <w:spacing w:after="0"/>
        <w:ind w:left="0"/>
        <w:jc w:val="both"/>
      </w:pPr>
      <w:r>
        <w:rPr>
          <w:rFonts w:ascii="Times New Roman"/>
          <w:b w:val="false"/>
          <w:i w:val="false"/>
          <w:color w:val="000000"/>
          <w:sz w:val="28"/>
        </w:rPr>
        <w:t>
      закрытие крыш технологических зданий и модернизация фильтров;</w:t>
      </w:r>
    </w:p>
    <w:bookmarkEnd w:id="663"/>
    <w:bookmarkStart w:name="z830" w:id="664"/>
    <w:p>
      <w:pPr>
        <w:spacing w:after="0"/>
        <w:ind w:left="0"/>
        <w:jc w:val="both"/>
      </w:pPr>
      <w:r>
        <w:rPr>
          <w:rFonts w:ascii="Times New Roman"/>
          <w:b w:val="false"/>
          <w:i w:val="false"/>
          <w:color w:val="000000"/>
          <w:sz w:val="28"/>
        </w:rPr>
        <w:t>
      закрытие/размещение под навесом зон поставки, хранения материалов и рафинирования и установка систем улавливания отходящих газов;</w:t>
      </w:r>
    </w:p>
    <w:bookmarkEnd w:id="664"/>
    <w:bookmarkStart w:name="z831" w:id="665"/>
    <w:p>
      <w:pPr>
        <w:spacing w:after="0"/>
        <w:ind w:left="0"/>
        <w:jc w:val="both"/>
      </w:pPr>
      <w:r>
        <w:rPr>
          <w:rFonts w:ascii="Times New Roman"/>
          <w:b w:val="false"/>
          <w:i w:val="false"/>
          <w:color w:val="000000"/>
          <w:sz w:val="28"/>
        </w:rPr>
        <w:t>
      улучшение процедур обработки материалов (например, увлажнение сыпучих материалов до и во время загрузки), и снижение транспортной частоты (например, за счет использования погрузчиков с большими колесами);</w:t>
      </w:r>
    </w:p>
    <w:bookmarkEnd w:id="665"/>
    <w:bookmarkStart w:name="z832" w:id="666"/>
    <w:p>
      <w:pPr>
        <w:spacing w:after="0"/>
        <w:ind w:left="0"/>
        <w:jc w:val="both"/>
      </w:pPr>
      <w:r>
        <w:rPr>
          <w:rFonts w:ascii="Times New Roman"/>
          <w:b w:val="false"/>
          <w:i w:val="false"/>
          <w:color w:val="000000"/>
          <w:sz w:val="28"/>
        </w:rPr>
        <w:t>
      установка обязательной промывки транспортных средств (для установок и наружных транспортных средств);</w:t>
      </w:r>
    </w:p>
    <w:bookmarkEnd w:id="666"/>
    <w:bookmarkStart w:name="z833" w:id="667"/>
    <w:p>
      <w:pPr>
        <w:spacing w:after="0"/>
        <w:ind w:left="0"/>
        <w:jc w:val="both"/>
      </w:pPr>
      <w:r>
        <w:rPr>
          <w:rFonts w:ascii="Times New Roman"/>
          <w:b w:val="false"/>
          <w:i w:val="false"/>
          <w:color w:val="000000"/>
          <w:sz w:val="28"/>
        </w:rPr>
        <w:t>
      применение укреплений к зонам установки и проездам и оптимизация процессов очистки;</w:t>
      </w:r>
    </w:p>
    <w:bookmarkEnd w:id="667"/>
    <w:bookmarkStart w:name="z834" w:id="668"/>
    <w:p>
      <w:pPr>
        <w:spacing w:after="0"/>
        <w:ind w:left="0"/>
        <w:jc w:val="both"/>
      </w:pPr>
      <w:r>
        <w:rPr>
          <w:rFonts w:ascii="Times New Roman"/>
          <w:b w:val="false"/>
          <w:i w:val="false"/>
          <w:color w:val="000000"/>
          <w:sz w:val="28"/>
        </w:rPr>
        <w:t>
      закрытие и удаление загрязнений со старых площадей размещения шлака.</w:t>
      </w:r>
    </w:p>
    <w:bookmarkEnd w:id="668"/>
    <w:bookmarkStart w:name="z835" w:id="669"/>
    <w:p>
      <w:pPr>
        <w:spacing w:after="0"/>
        <w:ind w:left="0"/>
        <w:jc w:val="both"/>
      </w:pPr>
      <w:r>
        <w:rPr>
          <w:rFonts w:ascii="Times New Roman"/>
          <w:b w:val="false"/>
          <w:i w:val="false"/>
          <w:color w:val="000000"/>
          <w:sz w:val="28"/>
        </w:rPr>
        <w:t>
      Металлы. Применяемые при производстве ферросплавов сырье и топливо всегда содержат металлы. Их концентрация изменяется в широких пределах, в зависимости от сложности технологических процессов и применяемого оборудования.</w:t>
      </w:r>
    </w:p>
    <w:bookmarkEnd w:id="669"/>
    <w:bookmarkStart w:name="z836" w:id="670"/>
    <w:p>
      <w:pPr>
        <w:spacing w:after="0"/>
        <w:ind w:left="0"/>
        <w:jc w:val="both"/>
      </w:pPr>
      <w:r>
        <w:rPr>
          <w:rFonts w:ascii="Times New Roman"/>
          <w:b w:val="false"/>
          <w:i w:val="false"/>
          <w:color w:val="000000"/>
          <w:sz w:val="28"/>
        </w:rPr>
        <w:t>
      Металлы, присутствующие в процессе плавки при наличии их в сырье и топливе, могут испаряться полностью или частично в печи в зависимости от их летучести, взаимодействия с соединениями, присутствующими в газовой фазе.</w:t>
      </w:r>
    </w:p>
    <w:bookmarkEnd w:id="670"/>
    <w:bookmarkStart w:name="z837" w:id="671"/>
    <w:p>
      <w:pPr>
        <w:spacing w:after="0"/>
        <w:ind w:left="0"/>
        <w:jc w:val="both"/>
      </w:pPr>
      <w:r>
        <w:rPr>
          <w:rFonts w:ascii="Times New Roman"/>
          <w:b w:val="false"/>
          <w:i w:val="false"/>
          <w:color w:val="000000"/>
          <w:sz w:val="28"/>
        </w:rPr>
        <w:t>
      Все металлы могут быть разделены, в зависимости от летучести на нелетучие, полулетучие и нелетучие.</w:t>
      </w:r>
    </w:p>
    <w:bookmarkEnd w:id="671"/>
    <w:bookmarkStart w:name="z838" w:id="672"/>
    <w:p>
      <w:pPr>
        <w:spacing w:after="0"/>
        <w:ind w:left="0"/>
        <w:jc w:val="both"/>
      </w:pPr>
      <w:r>
        <w:rPr>
          <w:rFonts w:ascii="Times New Roman"/>
          <w:b w:val="false"/>
          <w:i w:val="false"/>
          <w:color w:val="000000"/>
          <w:sz w:val="28"/>
        </w:rPr>
        <w:t>
      Нелетучие - эти металлы (такие, как Cr, Al, Ni, Fe, Cu, Ag и др.), которые обычно полностью адсорбируются и выводятся из печи в составе шлака, поэтому не циркулируют в печной системе; в отходящих газах имеются только выбросы пыли; величина выбросов пыли зависит только от эффективности пылеотделения; выбросы этих металлов крайне малы.</w:t>
      </w:r>
    </w:p>
    <w:bookmarkEnd w:id="672"/>
    <w:bookmarkStart w:name="z839" w:id="673"/>
    <w:p>
      <w:pPr>
        <w:spacing w:after="0"/>
        <w:ind w:left="0"/>
        <w:jc w:val="both"/>
      </w:pPr>
      <w:r>
        <w:rPr>
          <w:rFonts w:ascii="Times New Roman"/>
          <w:b w:val="false"/>
          <w:i w:val="false"/>
          <w:color w:val="000000"/>
          <w:sz w:val="28"/>
        </w:rPr>
        <w:t>
      Полулетучие металлы или их соединения (такие как, As, Cd, Pb, Se, Zn и др.), частично переходят в газовую фазу, а затем конденсируются на сырьевом материале в холодной части печи. Полулетучие соединения в основном осаждаются в циклонах, и в большом количестве, почти полностью остаются в шлаке.</w:t>
      </w:r>
    </w:p>
    <w:bookmarkEnd w:id="673"/>
    <w:bookmarkStart w:name="z840" w:id="674"/>
    <w:p>
      <w:pPr>
        <w:spacing w:after="0"/>
        <w:ind w:left="0"/>
        <w:jc w:val="both"/>
      </w:pPr>
      <w:r>
        <w:rPr>
          <w:rFonts w:ascii="Times New Roman"/>
          <w:b w:val="false"/>
          <w:i w:val="false"/>
          <w:color w:val="000000"/>
          <w:sz w:val="28"/>
        </w:rPr>
        <w:t>
      Летучие металлы и их соединения конденсируются на частицах сырьевых материалов при низкой температуре и потенциально образуют внутренний или внешний циклы кругооборота, если не выбрасываются с выходящим из печи дымовыми газами. Такие металлы, как свинец, селен и мышьяк, и их соединения также легко переходят в газовую фазу. Металлы из внешнего цикла возвращаются в сырьевую смесь совместно с осажденной в системе пылеулавливания пылью, на которой они конденсируются.</w:t>
      </w:r>
    </w:p>
    <w:bookmarkEnd w:id="674"/>
    <w:p>
      <w:pPr>
        <w:spacing w:after="0"/>
        <w:ind w:left="0"/>
        <w:jc w:val="both"/>
      </w:pPr>
      <w:r>
        <w:rPr>
          <w:rFonts w:ascii="Times New Roman"/>
          <w:b/>
          <w:i w:val="false"/>
          <w:color w:val="000000"/>
          <w:sz w:val="28"/>
        </w:rPr>
        <w:t>1.6.2. Сбросы загрязняющих веществ</w:t>
      </w:r>
    </w:p>
    <w:bookmarkStart w:name="z842" w:id="675"/>
    <w:p>
      <w:pPr>
        <w:spacing w:after="0"/>
        <w:ind w:left="0"/>
        <w:jc w:val="both"/>
      </w:pPr>
      <w:r>
        <w:rPr>
          <w:rFonts w:ascii="Times New Roman"/>
          <w:b w:val="false"/>
          <w:i w:val="false"/>
          <w:color w:val="000000"/>
          <w:sz w:val="28"/>
        </w:rPr>
        <w:t>
      В процессах производства ферросплавов используется значительное количество охлаждающей воды. При этом в воду могут попадать взвешенные твердые частицы, соединения металлов и нефтепродукты. Все сточные воды подвергаются очистке с целью удаления растворенных в них металлов и твердых частиц. На ряде установок охлаждающая вода и очищенные сточные воды, в том числе ливневые, повторно используются и перерабатываются в рамках технологических процессов, но стоки разных типов (из разного типа источников) должны обрабатываться по отдельности согласно существующим требованиям.</w:t>
      </w:r>
    </w:p>
    <w:bookmarkEnd w:id="675"/>
    <w:bookmarkStart w:name="z843" w:id="676"/>
    <w:p>
      <w:pPr>
        <w:spacing w:after="0"/>
        <w:ind w:left="0"/>
        <w:jc w:val="both"/>
      </w:pPr>
      <w:r>
        <w:rPr>
          <w:rFonts w:ascii="Times New Roman"/>
          <w:b w:val="false"/>
          <w:i w:val="false"/>
          <w:color w:val="000000"/>
          <w:sz w:val="28"/>
        </w:rPr>
        <w:t>
      Используемая при производстве ферросплавов вода в основном циркулирует в замкнутых циклах, и сброс промышленных стоков в водные объекты предприятиями отрасли незначителен. В тех случаях, когда такой сброс происходит, в стоках могут содержаться ионы таких металлов, как железо, кадмий, медь, никель, олово, свинец, цинк.</w:t>
      </w:r>
    </w:p>
    <w:bookmarkEnd w:id="676"/>
    <w:bookmarkStart w:name="z844" w:id="677"/>
    <w:p>
      <w:pPr>
        <w:spacing w:after="0"/>
        <w:ind w:left="0"/>
        <w:jc w:val="both"/>
      </w:pPr>
      <w:r>
        <w:rPr>
          <w:rFonts w:ascii="Times New Roman"/>
          <w:b w:val="false"/>
          <w:i w:val="false"/>
          <w:color w:val="000000"/>
          <w:sz w:val="28"/>
        </w:rPr>
        <w:t xml:space="preserve">
      При введении водооборота хранилища сточных вод должны использоваться в качестве очистных сооружений. В случае сброса сточных вод в водоемы их очистка должна обеспечивать содержание каждой из загрязняющих примесей ниже предельно допустимых концентраций (ПДК) или экологических нормативов качества (ЭНК) вредных веществ в воде водоемов. </w:t>
      </w:r>
    </w:p>
    <w:bookmarkEnd w:id="677"/>
    <w:bookmarkStart w:name="z845" w:id="678"/>
    <w:p>
      <w:pPr>
        <w:spacing w:after="0"/>
        <w:ind w:left="0"/>
        <w:jc w:val="both"/>
      </w:pPr>
      <w:r>
        <w:rPr>
          <w:rFonts w:ascii="Times New Roman"/>
          <w:b w:val="false"/>
          <w:i w:val="false"/>
          <w:color w:val="000000"/>
          <w:sz w:val="28"/>
        </w:rPr>
        <w:t>
      Поверхностные стоки могут образовываться в результате осадков или в результате смачивания хранимого материала во избежание образования пыли.</w:t>
      </w:r>
    </w:p>
    <w:bookmarkEnd w:id="678"/>
    <w:bookmarkStart w:name="z846" w:id="679"/>
    <w:p>
      <w:pPr>
        <w:spacing w:after="0"/>
        <w:ind w:left="0"/>
        <w:jc w:val="both"/>
      </w:pPr>
      <w:r>
        <w:rPr>
          <w:rFonts w:ascii="Times New Roman"/>
          <w:b w:val="false"/>
          <w:i w:val="false"/>
          <w:color w:val="000000"/>
          <w:sz w:val="28"/>
        </w:rPr>
        <w:t>
      Потенциальными источниками образования взвешенных частиц и соединений металлов являются процессы охлаждения, грануляции и выщелачивания. Обычно соответствующее оборудование либо герметизируется, что предполагает наличие оборотного цикла воды, либо оно является бесконтактным.</w:t>
      </w:r>
    </w:p>
    <w:bookmarkEnd w:id="679"/>
    <w:bookmarkStart w:name="z847" w:id="680"/>
    <w:p>
      <w:pPr>
        <w:spacing w:after="0"/>
        <w:ind w:left="0"/>
        <w:jc w:val="both"/>
      </w:pPr>
      <w:r>
        <w:rPr>
          <w:rFonts w:ascii="Times New Roman"/>
          <w:b w:val="false"/>
          <w:i w:val="false"/>
          <w:color w:val="000000"/>
          <w:sz w:val="28"/>
        </w:rPr>
        <w:t xml:space="preserve">
      Количество сбрасываемой воды также является важным аспектом, поскольку некоторые установки оборудованы системами водооборота. </w:t>
      </w:r>
    </w:p>
    <w:bookmarkEnd w:id="680"/>
    <w:bookmarkStart w:name="z848" w:id="681"/>
    <w:p>
      <w:pPr>
        <w:spacing w:after="0"/>
        <w:ind w:left="0"/>
        <w:jc w:val="both"/>
      </w:pPr>
      <w:r>
        <w:rPr>
          <w:rFonts w:ascii="Times New Roman"/>
          <w:b w:val="false"/>
          <w:i w:val="false"/>
          <w:color w:val="000000"/>
          <w:sz w:val="28"/>
        </w:rPr>
        <w:t>
      Масла и другие нефтепродукты могут присутствовать во вторичном сырье, а также могут вымываться с территории площадок для хранения. Их присутствие учитывается при разработке мероприятий по предупреждению загрязнения воды.</w:t>
      </w:r>
    </w:p>
    <w:bookmarkEnd w:id="681"/>
    <w:p>
      <w:pPr>
        <w:spacing w:after="0"/>
        <w:ind w:left="0"/>
        <w:jc w:val="both"/>
      </w:pPr>
      <w:r>
        <w:rPr>
          <w:rFonts w:ascii="Times New Roman"/>
          <w:b/>
          <w:i w:val="false"/>
          <w:color w:val="000000"/>
          <w:sz w:val="28"/>
        </w:rPr>
        <w:t>1.6.3. Отходы производства</w:t>
      </w:r>
    </w:p>
    <w:bookmarkStart w:name="z850" w:id="682"/>
    <w:p>
      <w:pPr>
        <w:spacing w:after="0"/>
        <w:ind w:left="0"/>
        <w:jc w:val="both"/>
      </w:pPr>
      <w:r>
        <w:rPr>
          <w:rFonts w:ascii="Times New Roman"/>
          <w:b w:val="false"/>
          <w:i w:val="false"/>
          <w:color w:val="000000"/>
          <w:sz w:val="28"/>
        </w:rPr>
        <w:t>
      Отходы производства образуются на стадиях подготовки сырья, плавки, при техническом обслуживании оборудования, очистных сооружений, систем газоочистки.</w:t>
      </w:r>
    </w:p>
    <w:bookmarkEnd w:id="682"/>
    <w:bookmarkStart w:name="z851" w:id="683"/>
    <w:p>
      <w:pPr>
        <w:spacing w:after="0"/>
        <w:ind w:left="0"/>
        <w:jc w:val="both"/>
      </w:pPr>
      <w:r>
        <w:rPr>
          <w:rFonts w:ascii="Times New Roman"/>
          <w:b w:val="false"/>
          <w:i w:val="false"/>
          <w:color w:val="000000"/>
          <w:sz w:val="28"/>
        </w:rPr>
        <w:t>
      Так же, в рамках производства образуется ряд побочных продуктов, остаточных продуктов и отходов. Образование, временное хранение, транспортировка, захоронение или утилизация отходов, образуемых в процессе эксплуатации предприятия, являются потенциальными источниками воздействия на компоненты окружающей среды.</w:t>
      </w:r>
    </w:p>
    <w:bookmarkEnd w:id="683"/>
    <w:bookmarkStart w:name="z852" w:id="684"/>
    <w:p>
      <w:pPr>
        <w:spacing w:after="0"/>
        <w:ind w:left="0"/>
        <w:jc w:val="both"/>
      </w:pPr>
      <w:r>
        <w:rPr>
          <w:rFonts w:ascii="Times New Roman"/>
          <w:b w:val="false"/>
          <w:i w:val="false"/>
          <w:color w:val="000000"/>
          <w:sz w:val="28"/>
        </w:rPr>
        <w:t>
      Все образующиеся побочные продукты нуждаются в стабилизации для окончательной утилизации.</w:t>
      </w:r>
    </w:p>
    <w:bookmarkEnd w:id="684"/>
    <w:bookmarkStart w:name="z853" w:id="685"/>
    <w:p>
      <w:pPr>
        <w:spacing w:after="0"/>
        <w:ind w:left="0"/>
        <w:jc w:val="both"/>
      </w:pPr>
      <w:r>
        <w:rPr>
          <w:rFonts w:ascii="Times New Roman"/>
          <w:b w:val="false"/>
          <w:i w:val="false"/>
          <w:color w:val="000000"/>
          <w:sz w:val="28"/>
        </w:rPr>
        <w:t>
      При временном и постоянном складировании отходов возможны следующие факторы воздействия на окружающую среду:</w:t>
      </w:r>
    </w:p>
    <w:bookmarkEnd w:id="685"/>
    <w:bookmarkStart w:name="z854" w:id="686"/>
    <w:p>
      <w:pPr>
        <w:spacing w:after="0"/>
        <w:ind w:left="0"/>
        <w:jc w:val="both"/>
      </w:pPr>
      <w:r>
        <w:rPr>
          <w:rFonts w:ascii="Times New Roman"/>
          <w:b w:val="false"/>
          <w:i w:val="false"/>
          <w:color w:val="000000"/>
          <w:sz w:val="28"/>
        </w:rPr>
        <w:t>
      при пылении с поверхности отвалов шламов, хвостохранилищ, вскрышных пород;</w:t>
      </w:r>
    </w:p>
    <w:bookmarkEnd w:id="686"/>
    <w:bookmarkStart w:name="z855" w:id="687"/>
    <w:p>
      <w:pPr>
        <w:spacing w:after="0"/>
        <w:ind w:left="0"/>
        <w:jc w:val="both"/>
      </w:pPr>
      <w:r>
        <w:rPr>
          <w:rFonts w:ascii="Times New Roman"/>
          <w:b w:val="false"/>
          <w:i w:val="false"/>
          <w:color w:val="000000"/>
          <w:sz w:val="28"/>
        </w:rPr>
        <w:t>
      при загрязнении площадок для размещения отходов возможно стекание загрязненных стоков с них при выпадении атмосферных осадков;</w:t>
      </w:r>
    </w:p>
    <w:bookmarkEnd w:id="687"/>
    <w:bookmarkStart w:name="z856" w:id="688"/>
    <w:p>
      <w:pPr>
        <w:spacing w:after="0"/>
        <w:ind w:left="0"/>
        <w:jc w:val="both"/>
      </w:pPr>
      <w:r>
        <w:rPr>
          <w:rFonts w:ascii="Times New Roman"/>
          <w:b w:val="false"/>
          <w:i w:val="false"/>
          <w:color w:val="000000"/>
          <w:sz w:val="28"/>
        </w:rPr>
        <w:t>
      загрязнение почв при свалках мусора, а также при транспортировке отходов к месту захоронения;</w:t>
      </w:r>
    </w:p>
    <w:bookmarkEnd w:id="688"/>
    <w:bookmarkStart w:name="z857" w:id="689"/>
    <w:p>
      <w:pPr>
        <w:spacing w:after="0"/>
        <w:ind w:left="0"/>
        <w:jc w:val="both"/>
      </w:pPr>
      <w:r>
        <w:rPr>
          <w:rFonts w:ascii="Times New Roman"/>
          <w:b w:val="false"/>
          <w:i w:val="false"/>
          <w:color w:val="000000"/>
          <w:sz w:val="28"/>
        </w:rPr>
        <w:t>
      при нерегулярном вывозе отходов они могут служить местами выплода личинок мух, что приведет к увеличению опасности возникновения санитарно-бактериального загрязнения при попадании мух на продукты питания.</w:t>
      </w:r>
    </w:p>
    <w:bookmarkEnd w:id="689"/>
    <w:p>
      <w:pPr>
        <w:spacing w:after="0"/>
        <w:ind w:left="0"/>
        <w:jc w:val="both"/>
      </w:pPr>
      <w:r>
        <w:rPr>
          <w:rFonts w:ascii="Times New Roman"/>
          <w:b/>
          <w:i w:val="false"/>
          <w:color w:val="000000"/>
          <w:sz w:val="28"/>
        </w:rPr>
        <w:t>1.7. Шум и вибрация</w:t>
      </w:r>
    </w:p>
    <w:bookmarkStart w:name="z859" w:id="690"/>
    <w:p>
      <w:pPr>
        <w:spacing w:after="0"/>
        <w:ind w:left="0"/>
        <w:jc w:val="both"/>
      </w:pPr>
      <w:r>
        <w:rPr>
          <w:rFonts w:ascii="Times New Roman"/>
          <w:b w:val="false"/>
          <w:i w:val="false"/>
          <w:color w:val="000000"/>
          <w:sz w:val="28"/>
        </w:rPr>
        <w:t>
      Шум и вибрация являются общераспространенными проблемами, связанными с металлургической отраслью, а их источники встречаются практически во всех стадиях технологического процесса. Производственный шум, излучаемый установкой в окружающую среду, является фактором негативного воздействия, имеющим медицинские, социальные и экономические аспекты.</w:t>
      </w:r>
    </w:p>
    <w:bookmarkEnd w:id="690"/>
    <w:bookmarkStart w:name="z860" w:id="691"/>
    <w:p>
      <w:pPr>
        <w:spacing w:after="0"/>
        <w:ind w:left="0"/>
        <w:jc w:val="both"/>
      </w:pPr>
      <w:r>
        <w:rPr>
          <w:rFonts w:ascii="Times New Roman"/>
          <w:b w:val="false"/>
          <w:i w:val="false"/>
          <w:color w:val="000000"/>
          <w:sz w:val="28"/>
        </w:rPr>
        <w:t>
      Самыми значительными источниками шума и вибрации являются транспортировка и обработка сырья и продуктов производства; производственные процессы, связанные с пирометаллургическими операциями и измельчением материалов; использование насосов и вентиляторов; сброс пара; а также срабатывание автоматических систем сигнализации. Шум и вибрация могут быть измерены несколькими способами, но, как правило, они являются специфическими для каждого технологического процесса, при этом необходимо учитывать частоту звука и местоположение населенных пунктов от производственной площадки.</w:t>
      </w:r>
    </w:p>
    <w:bookmarkEnd w:id="691"/>
    <w:bookmarkStart w:name="z861" w:id="692"/>
    <w:p>
      <w:pPr>
        <w:spacing w:after="0"/>
        <w:ind w:left="0"/>
        <w:jc w:val="both"/>
      </w:pPr>
      <w:r>
        <w:rPr>
          <w:rFonts w:ascii="Times New Roman"/>
          <w:b w:val="false"/>
          <w:i w:val="false"/>
          <w:color w:val="000000"/>
          <w:sz w:val="28"/>
        </w:rPr>
        <w:t>
      Надлежащее техническое обслуживание способствует предотвращению разбалансировки оборудования, например вентиляторов и насосов. Соединения между оборудованием могут быть сконструированы специальным образом для предотвращения или минимизации передачи шума. К общим методам снижения шума можно отнести: использование насыпей для экранирования источника шума; использование корпусов из звукопоглощающих конструкций для установок или компонентов, издающих шум; использование антивибрационных опор и соединителей для оборудования; тщательная настройка установок, издающих шум; изменение частоты звука. Максимально допустимый уровень звука на рабочих местах производственных и вспомогательных зданиях составляет 95 дБА.</w:t>
      </w:r>
    </w:p>
    <w:bookmarkEnd w:id="692"/>
    <w:p>
      <w:pPr>
        <w:spacing w:after="0"/>
        <w:ind w:left="0"/>
        <w:jc w:val="both"/>
      </w:pPr>
      <w:r>
        <w:rPr>
          <w:rFonts w:ascii="Times New Roman"/>
          <w:b/>
          <w:i w:val="false"/>
          <w:color w:val="000000"/>
          <w:sz w:val="28"/>
        </w:rPr>
        <w:t>1.8. Запах</w:t>
      </w:r>
    </w:p>
    <w:bookmarkStart w:name="z863" w:id="693"/>
    <w:p>
      <w:pPr>
        <w:spacing w:after="0"/>
        <w:ind w:left="0"/>
        <w:jc w:val="both"/>
      </w:pPr>
      <w:r>
        <w:rPr>
          <w:rFonts w:ascii="Times New Roman"/>
          <w:b w:val="false"/>
          <w:i w:val="false"/>
          <w:color w:val="000000"/>
          <w:sz w:val="28"/>
        </w:rPr>
        <w:t>
      Источниками запахов в металлургии являются: металлические пары, органические масла и растворители, сульфиды, образующиеся при охлаждении шлака и очистке сточных вод, кислые газы.</w:t>
      </w:r>
    </w:p>
    <w:bookmarkEnd w:id="693"/>
    <w:bookmarkStart w:name="z864" w:id="694"/>
    <w:p>
      <w:pPr>
        <w:spacing w:after="0"/>
        <w:ind w:left="0"/>
        <w:jc w:val="both"/>
      </w:pPr>
      <w:r>
        <w:rPr>
          <w:rFonts w:ascii="Times New Roman"/>
          <w:b w:val="false"/>
          <w:i w:val="false"/>
          <w:color w:val="000000"/>
          <w:sz w:val="28"/>
        </w:rPr>
        <w:t>
      Появление запахов можно предотвратить за счет правильного проектирования, выбора соответствующих реагентов и правильной обработки материалов.</w:t>
      </w:r>
    </w:p>
    <w:bookmarkEnd w:id="694"/>
    <w:bookmarkStart w:name="z865" w:id="695"/>
    <w:p>
      <w:pPr>
        <w:spacing w:after="0"/>
        <w:ind w:left="0"/>
        <w:jc w:val="both"/>
      </w:pPr>
      <w:r>
        <w:rPr>
          <w:rFonts w:ascii="Times New Roman"/>
          <w:b w:val="false"/>
          <w:i w:val="false"/>
          <w:color w:val="000000"/>
          <w:sz w:val="28"/>
        </w:rPr>
        <w:t xml:space="preserve">
      Общие принципы соблюдения чистоты и надлежащая практика проведения технического обслуживания также играют важную роль в предотвращении и контроле запахов. </w:t>
      </w:r>
    </w:p>
    <w:bookmarkEnd w:id="695"/>
    <w:bookmarkStart w:name="z866" w:id="696"/>
    <w:p>
      <w:pPr>
        <w:spacing w:after="0"/>
        <w:ind w:left="0"/>
        <w:jc w:val="both"/>
      </w:pPr>
      <w:r>
        <w:rPr>
          <w:rFonts w:ascii="Times New Roman"/>
          <w:b w:val="false"/>
          <w:i w:val="false"/>
          <w:color w:val="000000"/>
          <w:sz w:val="28"/>
        </w:rPr>
        <w:t>
      Контроль запахов включает:</w:t>
      </w:r>
    </w:p>
    <w:bookmarkEnd w:id="696"/>
    <w:bookmarkStart w:name="z867" w:id="697"/>
    <w:p>
      <w:pPr>
        <w:spacing w:after="0"/>
        <w:ind w:left="0"/>
        <w:jc w:val="both"/>
      </w:pPr>
      <w:r>
        <w:rPr>
          <w:rFonts w:ascii="Times New Roman"/>
          <w:b w:val="false"/>
          <w:i w:val="false"/>
          <w:color w:val="000000"/>
          <w:sz w:val="28"/>
        </w:rPr>
        <w:t>
      предотвращение или сведение к минимуму использования материалов с резким запахом;</w:t>
      </w:r>
    </w:p>
    <w:bookmarkEnd w:id="697"/>
    <w:bookmarkStart w:name="z868" w:id="698"/>
    <w:p>
      <w:pPr>
        <w:spacing w:after="0"/>
        <w:ind w:left="0"/>
        <w:jc w:val="both"/>
      </w:pPr>
      <w:r>
        <w:rPr>
          <w:rFonts w:ascii="Times New Roman"/>
          <w:b w:val="false"/>
          <w:i w:val="false"/>
          <w:color w:val="000000"/>
          <w:sz w:val="28"/>
        </w:rPr>
        <w:t>
      сдерживание и устранение пахучих материалов и газов до их рассеивания и разбавления;</w:t>
      </w:r>
    </w:p>
    <w:bookmarkEnd w:id="698"/>
    <w:bookmarkStart w:name="z869" w:id="699"/>
    <w:p>
      <w:pPr>
        <w:spacing w:after="0"/>
        <w:ind w:left="0"/>
        <w:jc w:val="both"/>
      </w:pPr>
      <w:r>
        <w:rPr>
          <w:rFonts w:ascii="Times New Roman"/>
          <w:b w:val="false"/>
          <w:i w:val="false"/>
          <w:color w:val="000000"/>
          <w:sz w:val="28"/>
        </w:rPr>
        <w:t>
      обработка материалов путем дожигания или фильтрации, если это возможно.</w:t>
      </w:r>
    </w:p>
    <w:bookmarkEnd w:id="699"/>
    <w:bookmarkStart w:name="z870" w:id="700"/>
    <w:p>
      <w:pPr>
        <w:spacing w:after="0"/>
        <w:ind w:left="0"/>
        <w:jc w:val="both"/>
      </w:pPr>
      <w:r>
        <w:rPr>
          <w:rFonts w:ascii="Times New Roman"/>
          <w:b w:val="false"/>
          <w:i w:val="false"/>
          <w:color w:val="000000"/>
          <w:sz w:val="28"/>
        </w:rPr>
        <w:t>
      Удаление запахов может быть очень сложным и дорогостоящим в случае разбавления материалов с резким запахом.</w:t>
      </w:r>
    </w:p>
    <w:bookmarkEnd w:id="700"/>
    <w:p>
      <w:pPr>
        <w:spacing w:after="0"/>
        <w:ind w:left="0"/>
        <w:jc w:val="both"/>
      </w:pPr>
      <w:r>
        <w:rPr>
          <w:rFonts w:ascii="Times New Roman"/>
          <w:b/>
          <w:i w:val="false"/>
          <w:color w:val="000000"/>
          <w:sz w:val="28"/>
        </w:rPr>
        <w:t xml:space="preserve">1.9. Выбросы радиоактивных веществ </w:t>
      </w:r>
    </w:p>
    <w:bookmarkStart w:name="z872" w:id="701"/>
    <w:p>
      <w:pPr>
        <w:spacing w:after="0"/>
        <w:ind w:left="0"/>
        <w:jc w:val="both"/>
      </w:pPr>
      <w:r>
        <w:rPr>
          <w:rFonts w:ascii="Times New Roman"/>
          <w:b w:val="false"/>
          <w:i w:val="false"/>
          <w:color w:val="000000"/>
          <w:sz w:val="28"/>
        </w:rPr>
        <w:t>
      Для понимания данного раздела, необходимо четко определить, что отличие от стран Европы, где перерабатывается вторичное сырье, в Республике Казахстан используется первичное сырье, которое в свою очередь, как правило является источником радиоактивности.</w:t>
      </w:r>
    </w:p>
    <w:bookmarkEnd w:id="701"/>
    <w:bookmarkStart w:name="z873" w:id="702"/>
    <w:p>
      <w:pPr>
        <w:spacing w:after="0"/>
        <w:ind w:left="0"/>
        <w:jc w:val="both"/>
      </w:pPr>
      <w:r>
        <w:rPr>
          <w:rFonts w:ascii="Times New Roman"/>
          <w:b w:val="false"/>
          <w:i w:val="false"/>
          <w:color w:val="000000"/>
          <w:sz w:val="28"/>
        </w:rPr>
        <w:t>
      При этом, выбросы радиоактивных веществ, естественно присутствующих в большинстве видов ископаемого сырья и топлива, не считаются ключевыми экологическими проблемами.</w:t>
      </w:r>
    </w:p>
    <w:bookmarkEnd w:id="702"/>
    <w:bookmarkStart w:name="z874" w:id="703"/>
    <w:p>
      <w:pPr>
        <w:spacing w:after="0"/>
        <w:ind w:left="0"/>
        <w:jc w:val="both"/>
      </w:pPr>
      <w:r>
        <w:rPr>
          <w:rFonts w:ascii="Times New Roman"/>
          <w:b w:val="false"/>
          <w:i w:val="false"/>
          <w:color w:val="000000"/>
          <w:sz w:val="28"/>
        </w:rPr>
        <w:t>
      Однако, если радиоактивное сырье попадает в металлургический процесс, то в зависимости от технологических особенностей каждого металлургического передела радионуклидами может быть загрязнено оборудование, а также стоки и отходы предприятия (пульпы, шламы, шлаки, пыль, фильтры и т.д.) и его продукция.</w:t>
      </w:r>
    </w:p>
    <w:bookmarkEnd w:id="703"/>
    <w:bookmarkStart w:name="z875" w:id="704"/>
    <w:p>
      <w:pPr>
        <w:spacing w:after="0"/>
        <w:ind w:left="0"/>
        <w:jc w:val="both"/>
      </w:pPr>
      <w:r>
        <w:rPr>
          <w:rFonts w:ascii="Times New Roman"/>
          <w:b w:val="false"/>
          <w:i w:val="false"/>
          <w:color w:val="000000"/>
          <w:sz w:val="28"/>
        </w:rPr>
        <w:t>
      Каждое из этих загрязнений может негативно воздействовать на людей по трем основным путям:</w:t>
      </w:r>
    </w:p>
    <w:bookmarkEnd w:id="704"/>
    <w:bookmarkStart w:name="z876" w:id="705"/>
    <w:p>
      <w:pPr>
        <w:spacing w:after="0"/>
        <w:ind w:left="0"/>
        <w:jc w:val="both"/>
      </w:pPr>
      <w:r>
        <w:rPr>
          <w:rFonts w:ascii="Times New Roman"/>
          <w:b w:val="false"/>
          <w:i w:val="false"/>
          <w:color w:val="000000"/>
          <w:sz w:val="28"/>
        </w:rPr>
        <w:t>
       внешнее облучение – в первую очередь за счет гамма-излучающих радионуклидов; здесь защитой людей могут служить противорадиационные экраны, уменьшение времени контакта людей с загрязнениями, а также увеличение расстояния между людьми и загрязнениями.</w:t>
      </w:r>
    </w:p>
    <w:bookmarkEnd w:id="705"/>
    <w:bookmarkStart w:name="z877" w:id="706"/>
    <w:p>
      <w:pPr>
        <w:spacing w:after="0"/>
        <w:ind w:left="0"/>
        <w:jc w:val="both"/>
      </w:pPr>
      <w:r>
        <w:rPr>
          <w:rFonts w:ascii="Times New Roman"/>
          <w:b w:val="false"/>
          <w:i w:val="false"/>
          <w:color w:val="000000"/>
          <w:sz w:val="28"/>
        </w:rPr>
        <w:t>
      внутреннее облучение ингаляционное - в первую очередь за счет альфа- и бета-излучающих радионуклидов; здесь защитой людей могут служить индивидуальные средства защиты органов дыхания (в том числе противогазы и противопылевые маски), снижение уровня пыления радиоактивных загрязнений, использование фильтрации подаваемого воздуха и выбросов.</w:t>
      </w:r>
    </w:p>
    <w:bookmarkEnd w:id="706"/>
    <w:bookmarkStart w:name="z878" w:id="707"/>
    <w:p>
      <w:pPr>
        <w:spacing w:after="0"/>
        <w:ind w:left="0"/>
        <w:jc w:val="both"/>
      </w:pPr>
      <w:r>
        <w:rPr>
          <w:rFonts w:ascii="Times New Roman"/>
          <w:b w:val="false"/>
          <w:i w:val="false"/>
          <w:color w:val="000000"/>
          <w:sz w:val="28"/>
        </w:rPr>
        <w:t>
      внутреннее облучение пероральное - в первую очередь за счет альфа- и бета-излучающих радионуклидов; здесь защитой людей могут служить индивидуальные средства защиты рта и органов дыхания (в том числе противогазы и противопылевые маски), радиационный контроль питьевой воды и продуктов питания.</w:t>
      </w:r>
    </w:p>
    <w:bookmarkEnd w:id="707"/>
    <w:bookmarkStart w:name="z879" w:id="708"/>
    <w:p>
      <w:pPr>
        <w:spacing w:after="0"/>
        <w:ind w:left="0"/>
        <w:jc w:val="both"/>
      </w:pPr>
      <w:r>
        <w:rPr>
          <w:rFonts w:ascii="Times New Roman"/>
          <w:b w:val="false"/>
          <w:i w:val="false"/>
          <w:color w:val="000000"/>
          <w:sz w:val="28"/>
        </w:rPr>
        <w:t xml:space="preserve">
      В зависимости от полученной дозы и продолжительности ее воздействия, облучение приводит к снижению иммунитета, из-за чего падает сопротивляемость организма к любым другим болезням, резко повышается риск развития рака. </w:t>
      </w:r>
    </w:p>
    <w:bookmarkEnd w:id="708"/>
    <w:bookmarkStart w:name="z880" w:id="709"/>
    <w:p>
      <w:pPr>
        <w:spacing w:after="0"/>
        <w:ind w:left="0"/>
        <w:jc w:val="both"/>
      </w:pPr>
      <w:r>
        <w:rPr>
          <w:rFonts w:ascii="Times New Roman"/>
          <w:b w:val="false"/>
          <w:i w:val="false"/>
          <w:color w:val="000000"/>
          <w:sz w:val="28"/>
        </w:rPr>
        <w:t>
      В целом, все вопросы, связанные с радиацией, должны быть решены на стадии проектирования производства, или на основе специальных исследований, связанных с конкретной технологией переработки сырья, а также постоянным контролем сырья и продуктов производства.</w:t>
      </w:r>
    </w:p>
    <w:bookmarkEnd w:id="709"/>
    <w:p>
      <w:pPr>
        <w:spacing w:after="0"/>
        <w:ind w:left="0"/>
        <w:jc w:val="both"/>
      </w:pPr>
      <w:r>
        <w:rPr>
          <w:rFonts w:ascii="Times New Roman"/>
          <w:b/>
          <w:i w:val="false"/>
          <w:color w:val="000000"/>
          <w:sz w:val="28"/>
        </w:rPr>
        <w:t>1.10. Снижение воздействия на окружающую среду</w:t>
      </w:r>
    </w:p>
    <w:bookmarkStart w:name="z882" w:id="710"/>
    <w:p>
      <w:pPr>
        <w:spacing w:after="0"/>
        <w:ind w:left="0"/>
        <w:jc w:val="both"/>
      </w:pPr>
      <w:r>
        <w:rPr>
          <w:rFonts w:ascii="Times New Roman"/>
          <w:b w:val="false"/>
          <w:i w:val="false"/>
          <w:color w:val="000000"/>
          <w:sz w:val="28"/>
        </w:rPr>
        <w:t>
      Снижение воздействия на окружающую среду является оной из приоритетных задач при планировании, эксплуатации производственной деятельности. Выделяют следующие приоритетные направления деятельности:</w:t>
      </w:r>
    </w:p>
    <w:bookmarkEnd w:id="710"/>
    <w:bookmarkStart w:name="z883" w:id="711"/>
    <w:p>
      <w:pPr>
        <w:spacing w:after="0"/>
        <w:ind w:left="0"/>
        <w:jc w:val="both"/>
      </w:pPr>
      <w:r>
        <w:rPr>
          <w:rFonts w:ascii="Times New Roman"/>
          <w:b w:val="false"/>
          <w:i w:val="false"/>
          <w:color w:val="000000"/>
          <w:sz w:val="28"/>
        </w:rPr>
        <w:t>
      управление рисками в области обеспечения экологической безопасности;</w:t>
      </w:r>
    </w:p>
    <w:bookmarkEnd w:id="711"/>
    <w:bookmarkStart w:name="z884" w:id="712"/>
    <w:p>
      <w:pPr>
        <w:spacing w:after="0"/>
        <w:ind w:left="0"/>
        <w:jc w:val="both"/>
      </w:pPr>
      <w:r>
        <w:rPr>
          <w:rFonts w:ascii="Times New Roman"/>
          <w:b w:val="false"/>
          <w:i w:val="false"/>
          <w:color w:val="000000"/>
          <w:sz w:val="28"/>
        </w:rPr>
        <w:t>
      ввод в эксплуатацию природоохранных объектов;</w:t>
      </w:r>
    </w:p>
    <w:bookmarkEnd w:id="712"/>
    <w:bookmarkStart w:name="z885" w:id="713"/>
    <w:p>
      <w:pPr>
        <w:spacing w:after="0"/>
        <w:ind w:left="0"/>
        <w:jc w:val="both"/>
      </w:pPr>
      <w:r>
        <w:rPr>
          <w:rFonts w:ascii="Times New Roman"/>
          <w:b w:val="false"/>
          <w:i w:val="false"/>
          <w:color w:val="000000"/>
          <w:sz w:val="28"/>
        </w:rPr>
        <w:t>
      экологический мониторинг и производственный экологический контроль;</w:t>
      </w:r>
    </w:p>
    <w:bookmarkEnd w:id="713"/>
    <w:bookmarkStart w:name="z886" w:id="714"/>
    <w:p>
      <w:pPr>
        <w:spacing w:after="0"/>
        <w:ind w:left="0"/>
        <w:jc w:val="both"/>
      </w:pPr>
      <w:r>
        <w:rPr>
          <w:rFonts w:ascii="Times New Roman"/>
          <w:b w:val="false"/>
          <w:i w:val="false"/>
          <w:color w:val="000000"/>
          <w:sz w:val="28"/>
        </w:rPr>
        <w:t>
      управление системой предупреждения, локализации аварийных ситуаций и ликвидации их последствий;</w:t>
      </w:r>
    </w:p>
    <w:bookmarkEnd w:id="714"/>
    <w:bookmarkStart w:name="z887" w:id="715"/>
    <w:p>
      <w:pPr>
        <w:spacing w:after="0"/>
        <w:ind w:left="0"/>
        <w:jc w:val="both"/>
      </w:pPr>
      <w:r>
        <w:rPr>
          <w:rFonts w:ascii="Times New Roman"/>
          <w:b w:val="false"/>
          <w:i w:val="false"/>
          <w:color w:val="000000"/>
          <w:sz w:val="28"/>
        </w:rPr>
        <w:t>
      развитие программ энергосбережения и повышения энергоэффективности;</w:t>
      </w:r>
    </w:p>
    <w:bookmarkEnd w:id="715"/>
    <w:bookmarkStart w:name="z888" w:id="716"/>
    <w:p>
      <w:pPr>
        <w:spacing w:after="0"/>
        <w:ind w:left="0"/>
        <w:jc w:val="both"/>
      </w:pPr>
      <w:r>
        <w:rPr>
          <w:rFonts w:ascii="Times New Roman"/>
          <w:b w:val="false"/>
          <w:i w:val="false"/>
          <w:color w:val="000000"/>
          <w:sz w:val="28"/>
        </w:rPr>
        <w:t>
      развитие программ по управлению отходами;</w:t>
      </w:r>
    </w:p>
    <w:bookmarkEnd w:id="716"/>
    <w:bookmarkStart w:name="z889" w:id="717"/>
    <w:p>
      <w:pPr>
        <w:spacing w:after="0"/>
        <w:ind w:left="0"/>
        <w:jc w:val="both"/>
      </w:pPr>
      <w:r>
        <w:rPr>
          <w:rFonts w:ascii="Times New Roman"/>
          <w:b w:val="false"/>
          <w:i w:val="false"/>
          <w:color w:val="000000"/>
          <w:sz w:val="28"/>
        </w:rPr>
        <w:t>
      реализация программ модернизации технологических процессов (оборудования);</w:t>
      </w:r>
    </w:p>
    <w:bookmarkEnd w:id="717"/>
    <w:bookmarkStart w:name="z890" w:id="718"/>
    <w:p>
      <w:pPr>
        <w:spacing w:after="0"/>
        <w:ind w:left="0"/>
        <w:jc w:val="both"/>
      </w:pPr>
      <w:r>
        <w:rPr>
          <w:rFonts w:ascii="Times New Roman"/>
          <w:b w:val="false"/>
          <w:i w:val="false"/>
          <w:color w:val="000000"/>
          <w:sz w:val="28"/>
        </w:rPr>
        <w:t>
      разработка и внедрение усовершенствованных (новых) технологий для снижения нагрузки на окружающую среду;</w:t>
      </w:r>
    </w:p>
    <w:bookmarkEnd w:id="718"/>
    <w:bookmarkStart w:name="z891" w:id="719"/>
    <w:p>
      <w:pPr>
        <w:spacing w:after="0"/>
        <w:ind w:left="0"/>
        <w:jc w:val="both"/>
      </w:pPr>
      <w:r>
        <w:rPr>
          <w:rFonts w:ascii="Times New Roman"/>
          <w:b w:val="false"/>
          <w:i w:val="false"/>
          <w:color w:val="000000"/>
          <w:sz w:val="28"/>
        </w:rPr>
        <w:t>
      обучение и развитие персонала в области экологической безопасности.</w:t>
      </w:r>
    </w:p>
    <w:bookmarkEnd w:id="719"/>
    <w:bookmarkStart w:name="z892" w:id="720"/>
    <w:p>
      <w:pPr>
        <w:spacing w:after="0"/>
        <w:ind w:left="0"/>
        <w:jc w:val="both"/>
      </w:pPr>
      <w:r>
        <w:rPr>
          <w:rFonts w:ascii="Times New Roman"/>
          <w:b w:val="false"/>
          <w:i w:val="false"/>
          <w:color w:val="000000"/>
          <w:sz w:val="28"/>
        </w:rPr>
        <w:t>
      Для улучшения показателей в области экологической безопасности рассматриваются:</w:t>
      </w:r>
    </w:p>
    <w:bookmarkEnd w:id="720"/>
    <w:bookmarkStart w:name="z893" w:id="721"/>
    <w:p>
      <w:pPr>
        <w:spacing w:after="0"/>
        <w:ind w:left="0"/>
        <w:jc w:val="both"/>
      </w:pPr>
      <w:r>
        <w:rPr>
          <w:rFonts w:ascii="Times New Roman"/>
          <w:b w:val="false"/>
          <w:i w:val="false"/>
          <w:color w:val="000000"/>
          <w:sz w:val="28"/>
        </w:rPr>
        <w:t>
      возможность последовательного перехода от реализации мероприятий по устранению ущерба к оценке потенциальных экологических рисков и внедрению мер по предупреждению негативного воздействия производственной деятельности на окружающую среду;</w:t>
      </w:r>
    </w:p>
    <w:bookmarkEnd w:id="721"/>
    <w:bookmarkStart w:name="z894" w:id="722"/>
    <w:p>
      <w:pPr>
        <w:spacing w:after="0"/>
        <w:ind w:left="0"/>
        <w:jc w:val="both"/>
      </w:pPr>
      <w:r>
        <w:rPr>
          <w:rFonts w:ascii="Times New Roman"/>
          <w:b w:val="false"/>
          <w:i w:val="false"/>
          <w:color w:val="000000"/>
          <w:sz w:val="28"/>
        </w:rPr>
        <w:t>
      совершенствование процессов в рамках СЭМ.</w:t>
      </w:r>
    </w:p>
    <w:bookmarkEnd w:id="722"/>
    <w:bookmarkStart w:name="z895" w:id="723"/>
    <w:p>
      <w:pPr>
        <w:spacing w:after="0"/>
        <w:ind w:left="0"/>
        <w:jc w:val="both"/>
      </w:pPr>
      <w:r>
        <w:rPr>
          <w:rFonts w:ascii="Times New Roman"/>
          <w:b w:val="false"/>
          <w:i w:val="false"/>
          <w:color w:val="000000"/>
          <w:sz w:val="28"/>
        </w:rPr>
        <w:t>
      Одна из основных природоохранных задач предприятия является снижение выбросов загрязняющих веществ в атмосферный воздух. Большое разнообразие методов, способов очистки газопылевых смесей и конструкций установок связанно с рядом существенных обстоятельств:</w:t>
      </w:r>
    </w:p>
    <w:bookmarkEnd w:id="723"/>
    <w:bookmarkStart w:name="z896" w:id="724"/>
    <w:p>
      <w:pPr>
        <w:spacing w:after="0"/>
        <w:ind w:left="0"/>
        <w:jc w:val="both"/>
      </w:pPr>
      <w:r>
        <w:rPr>
          <w:rFonts w:ascii="Times New Roman"/>
          <w:b w:val="false"/>
          <w:i w:val="false"/>
          <w:color w:val="000000"/>
          <w:sz w:val="28"/>
        </w:rPr>
        <w:t>
      стремлением реализовать наиболее эффективные технологии очистки, рационально сочетающие процессы нейтрализации, улавливания нескольких примесей и рассеивания очищенного газа в атмосфере (создание многоступенчатых систем пылегазоочисток и их интегрирование с системами утилизации уловленных компонентов);</w:t>
      </w:r>
    </w:p>
    <w:bookmarkEnd w:id="724"/>
    <w:bookmarkStart w:name="z897" w:id="725"/>
    <w:p>
      <w:pPr>
        <w:spacing w:after="0"/>
        <w:ind w:left="0"/>
        <w:jc w:val="both"/>
      </w:pPr>
      <w:r>
        <w:rPr>
          <w:rFonts w:ascii="Times New Roman"/>
          <w:b w:val="false"/>
          <w:i w:val="false"/>
          <w:color w:val="000000"/>
          <w:sz w:val="28"/>
        </w:rPr>
        <w:t>
      реализацией эколого-экономических требований обеспечения качества окружающей среды (очистка выбросов в атмосферу должна осуществляться с минимальными затратами при минимальном ущербе окружающей среде).</w:t>
      </w:r>
    </w:p>
    <w:bookmarkEnd w:id="725"/>
    <w:bookmarkStart w:name="z898" w:id="726"/>
    <w:p>
      <w:pPr>
        <w:spacing w:after="0"/>
        <w:ind w:left="0"/>
        <w:jc w:val="both"/>
      </w:pPr>
      <w:r>
        <w:rPr>
          <w:rFonts w:ascii="Times New Roman"/>
          <w:b w:val="false"/>
          <w:i w:val="false"/>
          <w:color w:val="000000"/>
          <w:sz w:val="28"/>
        </w:rPr>
        <w:t>
      В соответствии с этими актуальными перспективными направлениями деятельности по снижению негативного воздействия на окружающую среду является следующие:</w:t>
      </w:r>
    </w:p>
    <w:bookmarkEnd w:id="726"/>
    <w:bookmarkStart w:name="z899" w:id="727"/>
    <w:p>
      <w:pPr>
        <w:spacing w:after="0"/>
        <w:ind w:left="0"/>
        <w:jc w:val="both"/>
      </w:pPr>
      <w:r>
        <w:rPr>
          <w:rFonts w:ascii="Times New Roman"/>
          <w:b w:val="false"/>
          <w:i w:val="false"/>
          <w:color w:val="000000"/>
          <w:sz w:val="28"/>
        </w:rPr>
        <w:t>
      совершенствование существующих и внедрение новых технологий производства продукции, при которых обеспечивается минимальное образование и поступление загрязняющих веществ в атмосферу. Для действующих производств необходимо выполнять требования технологического регламента и не допускать отклонения от него. В случае возникновения аварийных ситуаций или при неблагоприятных метеорологических условиях переходить на режимы работы, не допускающие существенных загрязнений окружающей среды. Одними из мер для действующего производства является реализация технологий снижения выбросов за счет герметизации оборудования, применение методов нейтрализации образующихся в рабочей зоне загрязняющих веществ, использование эффективных средств отведения технологических газов, а также замена изношенного оборудования и оснащение технологических объектов средствами автоматизированного контроля загрязнений;</w:t>
      </w:r>
    </w:p>
    <w:bookmarkEnd w:id="727"/>
    <w:bookmarkStart w:name="z900" w:id="728"/>
    <w:p>
      <w:pPr>
        <w:spacing w:after="0"/>
        <w:ind w:left="0"/>
        <w:jc w:val="both"/>
      </w:pPr>
      <w:r>
        <w:rPr>
          <w:rFonts w:ascii="Times New Roman"/>
          <w:b w:val="false"/>
          <w:i w:val="false"/>
          <w:color w:val="000000"/>
          <w:sz w:val="28"/>
        </w:rPr>
        <w:t>
      совершенствование существующих и внедрение новых технологий очистки пылегазовых выбросов и рассеивания их в атмосфере. Прежде всего, это конструктивное совершенствование оборудования и замена изношенных аппаратов на новые (аналогичные заменяемым, или более эффективные).</w:t>
      </w:r>
    </w:p>
    <w:bookmarkEnd w:id="728"/>
    <w:bookmarkStart w:name="z901" w:id="729"/>
    <w:p>
      <w:pPr>
        <w:spacing w:after="0"/>
        <w:ind w:left="0"/>
        <w:jc w:val="both"/>
      </w:pPr>
      <w:r>
        <w:rPr>
          <w:rFonts w:ascii="Times New Roman"/>
          <w:b w:val="false"/>
          <w:i w:val="false"/>
          <w:color w:val="000000"/>
          <w:sz w:val="28"/>
        </w:rPr>
        <w:t>
      К мерам, применяемым для снижения воздействия на окружающую среду, можно также отнести перевод неорганизованных источников выбросов в организованные, посредством, например, использования укрытий для открытых площадок хранения сыпучих материалов.</w:t>
      </w:r>
    </w:p>
    <w:bookmarkEnd w:id="729"/>
    <w:bookmarkStart w:name="z902" w:id="730"/>
    <w:p>
      <w:pPr>
        <w:spacing w:after="0"/>
        <w:ind w:left="0"/>
        <w:jc w:val="both"/>
      </w:pPr>
      <w:r>
        <w:rPr>
          <w:rFonts w:ascii="Times New Roman"/>
          <w:b w:val="false"/>
          <w:i w:val="false"/>
          <w:color w:val="000000"/>
          <w:sz w:val="28"/>
        </w:rPr>
        <w:t>
      Особое значение имеет устройство специализированных установок очистки, обеспечивающих наибольший эффект улавливания и нейтрализации вредных примесей выбросов данного технологического объекта.</w:t>
      </w:r>
    </w:p>
    <w:bookmarkEnd w:id="730"/>
    <w:p>
      <w:pPr>
        <w:spacing w:after="0"/>
        <w:ind w:left="0"/>
        <w:jc w:val="both"/>
      </w:pPr>
      <w:r>
        <w:rPr>
          <w:rFonts w:ascii="Times New Roman"/>
          <w:b/>
          <w:i w:val="false"/>
          <w:color w:val="000000"/>
          <w:sz w:val="28"/>
        </w:rPr>
        <w:t>2. Методология определения наилучших доступных техник</w:t>
      </w:r>
    </w:p>
    <w:bookmarkStart w:name="z904" w:id="731"/>
    <w:p>
      <w:pPr>
        <w:spacing w:after="0"/>
        <w:ind w:left="0"/>
        <w:jc w:val="both"/>
      </w:pPr>
      <w:r>
        <w:rPr>
          <w:rFonts w:ascii="Times New Roman"/>
          <w:b w:val="false"/>
          <w:i w:val="false"/>
          <w:color w:val="000000"/>
          <w:sz w:val="28"/>
        </w:rPr>
        <w:t>
      Процедура определения наилучших доступных техник для области применения настоящего справочника по НДТ организована Международным центром зеленых технологий и инвестиционных проектов, в лице Бюро НДТ (далее – Центр) и технической рабочей группой по вопросам разработки справочника по НДТ "Производство ферросплавов" в соответствии с Правилами.</w:t>
      </w:r>
    </w:p>
    <w:bookmarkEnd w:id="731"/>
    <w:bookmarkStart w:name="z905" w:id="732"/>
    <w:p>
      <w:pPr>
        <w:spacing w:after="0"/>
        <w:ind w:left="0"/>
        <w:jc w:val="both"/>
      </w:pPr>
      <w:r>
        <w:rPr>
          <w:rFonts w:ascii="Times New Roman"/>
          <w:b w:val="false"/>
          <w:i w:val="false"/>
          <w:color w:val="000000"/>
          <w:sz w:val="28"/>
        </w:rPr>
        <w:t xml:space="preserve">
      В рамках данной процедуры, учтена международная практика и подходы к определению НДТ, в том числе основанные на справочном документе ЕС по НДТ "Справочный документ по НДТ для производства цветных металлов" (Best Available Techniques (BAT) Reference Document for the Non-Ferrous Metals Industries), справочном документе ЕС по экономическим аспектам и вопросам воздействия на различные компоненты окружающей среды "EU Reference Document on Economics and Cross-Media Effects", а также на Руководстве по определению НДТ и установлению уровней экологической эффективности для выполнения условий получения экологических разрешений на основе НДТ "Best Available Techniques for Preventing and Controlling Industrial Pollution, Activity 4: Guidance Document on Determining BAT, BAT-associated Environmental Performance Levels and BAT-based Permit Conditions". </w:t>
      </w:r>
    </w:p>
    <w:bookmarkEnd w:id="732"/>
    <w:p>
      <w:pPr>
        <w:spacing w:after="0"/>
        <w:ind w:left="0"/>
        <w:jc w:val="both"/>
      </w:pPr>
      <w:r>
        <w:rPr>
          <w:rFonts w:ascii="Times New Roman"/>
          <w:b/>
          <w:i w:val="false"/>
          <w:color w:val="000000"/>
          <w:sz w:val="28"/>
        </w:rPr>
        <w:t>2.1. Детерминация, принципы подбора НДТ</w:t>
      </w:r>
    </w:p>
    <w:bookmarkStart w:name="z907" w:id="733"/>
    <w:p>
      <w:pPr>
        <w:spacing w:after="0"/>
        <w:ind w:left="0"/>
        <w:jc w:val="both"/>
      </w:pPr>
      <w:r>
        <w:rPr>
          <w:rFonts w:ascii="Times New Roman"/>
          <w:b w:val="false"/>
          <w:i w:val="false"/>
          <w:color w:val="000000"/>
          <w:sz w:val="28"/>
        </w:rPr>
        <w:t>
      Определение наилучших доступных техник основываются на принципах и критериях в соответствии с требованиями Экологического кодекса, а также на соблюдении последовательности действий технических рабочих групп:</w:t>
      </w:r>
    </w:p>
    <w:bookmarkEnd w:id="733"/>
    <w:bookmarkStart w:name="z908" w:id="734"/>
    <w:p>
      <w:pPr>
        <w:spacing w:after="0"/>
        <w:ind w:left="0"/>
        <w:jc w:val="both"/>
      </w:pPr>
      <w:r>
        <w:rPr>
          <w:rFonts w:ascii="Times New Roman"/>
          <w:b w:val="false"/>
          <w:i w:val="false"/>
          <w:color w:val="000000"/>
          <w:sz w:val="28"/>
        </w:rPr>
        <w:t>
      определение ключевых экологических проблем для отрасли с учетом маркерных загрязняющих веществ эмиссий;</w:t>
      </w:r>
    </w:p>
    <w:bookmarkEnd w:id="734"/>
    <w:bookmarkStart w:name="z909" w:id="735"/>
    <w:p>
      <w:pPr>
        <w:spacing w:after="0"/>
        <w:ind w:left="0"/>
        <w:jc w:val="both"/>
      </w:pPr>
      <w:r>
        <w:rPr>
          <w:rFonts w:ascii="Times New Roman"/>
          <w:b w:val="false"/>
          <w:i w:val="false"/>
          <w:color w:val="000000"/>
          <w:sz w:val="28"/>
        </w:rPr>
        <w:t xml:space="preserve">
      Для каждого технологического процесса производства ферросплавов определен перечень маркерных веществ. </w:t>
      </w:r>
    </w:p>
    <w:bookmarkEnd w:id="735"/>
    <w:bookmarkStart w:name="z910" w:id="736"/>
    <w:p>
      <w:pPr>
        <w:spacing w:after="0"/>
        <w:ind w:left="0"/>
        <w:jc w:val="both"/>
      </w:pPr>
      <w:r>
        <w:rPr>
          <w:rFonts w:ascii="Times New Roman"/>
          <w:b w:val="false"/>
          <w:i w:val="false"/>
          <w:color w:val="000000"/>
          <w:sz w:val="28"/>
        </w:rPr>
        <w:t xml:space="preserve">
      Метод определения перечня маркерных веществ основывался преимущественно на изучении проектной, технологической документации и сведений, полученных в ходе проведенных КТА предприятий по области применения настоящего справочника по НДТ. </w:t>
      </w:r>
    </w:p>
    <w:bookmarkEnd w:id="736"/>
    <w:bookmarkStart w:name="z911" w:id="737"/>
    <w:p>
      <w:pPr>
        <w:spacing w:after="0"/>
        <w:ind w:left="0"/>
        <w:jc w:val="both"/>
      </w:pPr>
      <w:r>
        <w:rPr>
          <w:rFonts w:ascii="Times New Roman"/>
          <w:b w:val="false"/>
          <w:i w:val="false"/>
          <w:color w:val="000000"/>
          <w:sz w:val="28"/>
        </w:rPr>
        <w:t xml:space="preserve">
      Из перечня загрязняющих веществ, присутствующих в эмиссиях основных источников загрязнения, для каждого технологического процесса в отдельности был определен перечень маркерных веществ при условии их соответствия следующим характеристикам: </w:t>
      </w:r>
    </w:p>
    <w:bookmarkEnd w:id="737"/>
    <w:bookmarkStart w:name="z912" w:id="738"/>
    <w:p>
      <w:pPr>
        <w:spacing w:after="0"/>
        <w:ind w:left="0"/>
        <w:jc w:val="both"/>
      </w:pPr>
      <w:r>
        <w:rPr>
          <w:rFonts w:ascii="Times New Roman"/>
          <w:b w:val="false"/>
          <w:i w:val="false"/>
          <w:color w:val="000000"/>
          <w:sz w:val="28"/>
        </w:rPr>
        <w:t>
      вещество характерно для рассматриваемого технологического процесса (вещества, обоснованные в проектной и технологической документации);</w:t>
      </w:r>
    </w:p>
    <w:bookmarkEnd w:id="738"/>
    <w:bookmarkStart w:name="z913" w:id="739"/>
    <w:p>
      <w:pPr>
        <w:spacing w:after="0"/>
        <w:ind w:left="0"/>
        <w:jc w:val="both"/>
      </w:pPr>
      <w:r>
        <w:rPr>
          <w:rFonts w:ascii="Times New Roman"/>
          <w:b w:val="false"/>
          <w:i w:val="false"/>
          <w:color w:val="000000"/>
          <w:sz w:val="28"/>
        </w:rPr>
        <w:t>
      вещество оказывает значительное воздействие на окружающую среду и (или) здоровье населения, в том числе, обладающее высокой токсичностью, доказанными канцерогенными, мутагенными, тератогенными свойствами, кумулятивным эффектом, а также вещества, относящиеся к стойким органическим загрязняющим веществам;</w:t>
      </w:r>
    </w:p>
    <w:bookmarkEnd w:id="739"/>
    <w:bookmarkStart w:name="z914" w:id="740"/>
    <w:p>
      <w:pPr>
        <w:spacing w:after="0"/>
        <w:ind w:left="0"/>
        <w:jc w:val="both"/>
      </w:pPr>
      <w:r>
        <w:rPr>
          <w:rFonts w:ascii="Times New Roman"/>
          <w:b w:val="false"/>
          <w:i w:val="false"/>
          <w:color w:val="000000"/>
          <w:sz w:val="28"/>
        </w:rPr>
        <w:t>
      определение и описание техник-кандидатов, направленных на комплексное решение экологических проблем отрасли.</w:t>
      </w:r>
    </w:p>
    <w:bookmarkEnd w:id="740"/>
    <w:bookmarkStart w:name="z915" w:id="741"/>
    <w:p>
      <w:pPr>
        <w:spacing w:after="0"/>
        <w:ind w:left="0"/>
        <w:jc w:val="both"/>
      </w:pPr>
      <w:r>
        <w:rPr>
          <w:rFonts w:ascii="Times New Roman"/>
          <w:b w:val="false"/>
          <w:i w:val="false"/>
          <w:color w:val="000000"/>
          <w:sz w:val="28"/>
        </w:rPr>
        <w:t xml:space="preserve">
      При формировании перечня техник-кандидатов рассматривались технологии, способы, методы, процессы, практики, подходы и решения, которые направлены на комплексное решение экологических проблем области применения настоящего справочника по НДТ, из числа имеющихся в Республике Казахстан (выявленных в результате КТА) и в международных документах в области НДТ, в результате чего был определен перечень из техник-кандидатов, представленные в разделе 5. </w:t>
      </w:r>
    </w:p>
    <w:bookmarkEnd w:id="741"/>
    <w:bookmarkStart w:name="z916" w:id="742"/>
    <w:p>
      <w:pPr>
        <w:spacing w:after="0"/>
        <w:ind w:left="0"/>
        <w:jc w:val="both"/>
      </w:pPr>
      <w:r>
        <w:rPr>
          <w:rFonts w:ascii="Times New Roman"/>
          <w:b w:val="false"/>
          <w:i w:val="false"/>
          <w:color w:val="000000"/>
          <w:sz w:val="28"/>
        </w:rPr>
        <w:t>
      Для каждой техники-кандидата приведено технологическое описание и соображения касательно технической применимости техник-кандидатов, экологические показатели и потенциальные выгоды от внедрения техники-кандидата, экономические показатели, потенциальные кросс-медиа (межсредовые) эффекты и необходимые условия;</w:t>
      </w:r>
    </w:p>
    <w:bookmarkEnd w:id="742"/>
    <w:bookmarkStart w:name="z917" w:id="743"/>
    <w:p>
      <w:pPr>
        <w:spacing w:after="0"/>
        <w:ind w:left="0"/>
        <w:jc w:val="both"/>
      </w:pPr>
      <w:r>
        <w:rPr>
          <w:rFonts w:ascii="Times New Roman"/>
          <w:b w:val="false"/>
          <w:i w:val="false"/>
          <w:color w:val="000000"/>
          <w:sz w:val="28"/>
        </w:rPr>
        <w:t>
      анализ и сравнение техник-кандидатов в соответствии с показателями технической применимости, экологической результативности и экономической эффективности;</w:t>
      </w:r>
    </w:p>
    <w:bookmarkEnd w:id="743"/>
    <w:bookmarkStart w:name="z918" w:id="744"/>
    <w:p>
      <w:pPr>
        <w:spacing w:after="0"/>
        <w:ind w:left="0"/>
        <w:jc w:val="both"/>
      </w:pPr>
      <w:r>
        <w:rPr>
          <w:rFonts w:ascii="Times New Roman"/>
          <w:b w:val="false"/>
          <w:i w:val="false"/>
          <w:color w:val="000000"/>
          <w:sz w:val="28"/>
        </w:rPr>
        <w:t>
      В отношении рассматриваемых в качестве НДТ техник-кандидатов была проведена оценка в следующей последовательности:</w:t>
      </w:r>
    </w:p>
    <w:bookmarkEnd w:id="744"/>
    <w:bookmarkStart w:name="z919" w:id="745"/>
    <w:p>
      <w:pPr>
        <w:spacing w:after="0"/>
        <w:ind w:left="0"/>
        <w:jc w:val="both"/>
      </w:pPr>
      <w:r>
        <w:rPr>
          <w:rFonts w:ascii="Times New Roman"/>
          <w:b w:val="false"/>
          <w:i w:val="false"/>
          <w:color w:val="000000"/>
          <w:sz w:val="28"/>
        </w:rPr>
        <w:t xml:space="preserve">
      Оценка техники-кандидата по параметрам технологической применимости. </w:t>
      </w:r>
    </w:p>
    <w:bookmarkEnd w:id="745"/>
    <w:bookmarkStart w:name="z920" w:id="746"/>
    <w:p>
      <w:pPr>
        <w:spacing w:after="0"/>
        <w:ind w:left="0"/>
        <w:jc w:val="both"/>
      </w:pPr>
      <w:r>
        <w:rPr>
          <w:rFonts w:ascii="Times New Roman"/>
          <w:b w:val="false"/>
          <w:i w:val="false"/>
          <w:color w:val="000000"/>
          <w:sz w:val="28"/>
        </w:rPr>
        <w:t xml:space="preserve">
      Оценка техники-кандидата по параметрам экологической результативности. </w:t>
      </w:r>
    </w:p>
    <w:bookmarkEnd w:id="746"/>
    <w:bookmarkStart w:name="z921" w:id="747"/>
    <w:p>
      <w:pPr>
        <w:spacing w:after="0"/>
        <w:ind w:left="0"/>
        <w:jc w:val="both"/>
      </w:pPr>
      <w:r>
        <w:rPr>
          <w:rFonts w:ascii="Times New Roman"/>
          <w:b w:val="false"/>
          <w:i w:val="false"/>
          <w:color w:val="000000"/>
          <w:sz w:val="28"/>
        </w:rPr>
        <w:t xml:space="preserve">
      Был проведен анализ экологического эффекта от внедрения техник-кандидатов, выраженный в количественном значении (единица измерения или % сокращения/увеличения), в отношении следующих показателей: </w:t>
      </w:r>
    </w:p>
    <w:bookmarkEnd w:id="747"/>
    <w:bookmarkStart w:name="z922" w:id="748"/>
    <w:p>
      <w:pPr>
        <w:spacing w:after="0"/>
        <w:ind w:left="0"/>
        <w:jc w:val="both"/>
      </w:pPr>
      <w:r>
        <w:rPr>
          <w:rFonts w:ascii="Times New Roman"/>
          <w:b w:val="false"/>
          <w:i w:val="false"/>
          <w:color w:val="000000"/>
          <w:sz w:val="28"/>
        </w:rPr>
        <w:t>
      атмосферный воздух: предотвращение и (или) сокращение выбросов;</w:t>
      </w:r>
    </w:p>
    <w:bookmarkEnd w:id="748"/>
    <w:bookmarkStart w:name="z923" w:id="749"/>
    <w:p>
      <w:pPr>
        <w:spacing w:after="0"/>
        <w:ind w:left="0"/>
        <w:jc w:val="both"/>
      </w:pPr>
      <w:r>
        <w:rPr>
          <w:rFonts w:ascii="Times New Roman"/>
          <w:b w:val="false"/>
          <w:i w:val="false"/>
          <w:color w:val="000000"/>
          <w:sz w:val="28"/>
        </w:rPr>
        <w:t>
      водопотребление: сокращение общего водопотребления;</w:t>
      </w:r>
    </w:p>
    <w:bookmarkEnd w:id="749"/>
    <w:bookmarkStart w:name="z924" w:id="750"/>
    <w:p>
      <w:pPr>
        <w:spacing w:after="0"/>
        <w:ind w:left="0"/>
        <w:jc w:val="both"/>
      </w:pPr>
      <w:r>
        <w:rPr>
          <w:rFonts w:ascii="Times New Roman"/>
          <w:b w:val="false"/>
          <w:i w:val="false"/>
          <w:color w:val="000000"/>
          <w:sz w:val="28"/>
        </w:rPr>
        <w:t>
      сточные воды: предотвращение и (или) сокращение сбросов;</w:t>
      </w:r>
    </w:p>
    <w:bookmarkEnd w:id="750"/>
    <w:bookmarkStart w:name="z925" w:id="751"/>
    <w:p>
      <w:pPr>
        <w:spacing w:after="0"/>
        <w:ind w:left="0"/>
        <w:jc w:val="both"/>
      </w:pPr>
      <w:r>
        <w:rPr>
          <w:rFonts w:ascii="Times New Roman"/>
          <w:b w:val="false"/>
          <w:i w:val="false"/>
          <w:color w:val="000000"/>
          <w:sz w:val="28"/>
        </w:rPr>
        <w:t>
      почва, недра, подземные воды: предотвращение и (или) сокращение влияния на компоненты природной среды;</w:t>
      </w:r>
    </w:p>
    <w:bookmarkEnd w:id="751"/>
    <w:bookmarkStart w:name="z926" w:id="752"/>
    <w:p>
      <w:pPr>
        <w:spacing w:after="0"/>
        <w:ind w:left="0"/>
        <w:jc w:val="both"/>
      </w:pPr>
      <w:r>
        <w:rPr>
          <w:rFonts w:ascii="Times New Roman"/>
          <w:b w:val="false"/>
          <w:i w:val="false"/>
          <w:color w:val="000000"/>
          <w:sz w:val="28"/>
        </w:rPr>
        <w:t>
      отходы: предотвращение и (или) сокращение образования/накопления производственных отходов и/или их вторичное использование, восстановление отходов и энергетическая утилизация отходов;</w:t>
      </w:r>
    </w:p>
    <w:bookmarkEnd w:id="752"/>
    <w:bookmarkStart w:name="z927" w:id="753"/>
    <w:p>
      <w:pPr>
        <w:spacing w:after="0"/>
        <w:ind w:left="0"/>
        <w:jc w:val="both"/>
      </w:pPr>
      <w:r>
        <w:rPr>
          <w:rFonts w:ascii="Times New Roman"/>
          <w:b w:val="false"/>
          <w:i w:val="false"/>
          <w:color w:val="000000"/>
          <w:sz w:val="28"/>
        </w:rPr>
        <w:t>
      потребление сырья: сокращение уровня потребления, замещение альтернативными материалами и (или) отходами производства и потребления;</w:t>
      </w:r>
    </w:p>
    <w:bookmarkEnd w:id="753"/>
    <w:bookmarkStart w:name="z928" w:id="754"/>
    <w:p>
      <w:pPr>
        <w:spacing w:after="0"/>
        <w:ind w:left="0"/>
        <w:jc w:val="both"/>
      </w:pPr>
      <w:r>
        <w:rPr>
          <w:rFonts w:ascii="Times New Roman"/>
          <w:b w:val="false"/>
          <w:i w:val="false"/>
          <w:color w:val="000000"/>
          <w:sz w:val="28"/>
        </w:rPr>
        <w:t>
      энергопотребление: сокращение уровня потребления энергетических и топливных ресурсов; использование альтернативных источников энергии; возможность регенерации и рециклинга веществ и рекуперации тепла; сокращение потребления электро- и теплоэнергии на собственные нужды;</w:t>
      </w:r>
    </w:p>
    <w:bookmarkEnd w:id="754"/>
    <w:bookmarkStart w:name="z929" w:id="755"/>
    <w:p>
      <w:pPr>
        <w:spacing w:after="0"/>
        <w:ind w:left="0"/>
        <w:jc w:val="both"/>
      </w:pPr>
      <w:r>
        <w:rPr>
          <w:rFonts w:ascii="Times New Roman"/>
          <w:b w:val="false"/>
          <w:i w:val="false"/>
          <w:color w:val="000000"/>
          <w:sz w:val="28"/>
        </w:rPr>
        <w:t>
      шум, вибрация, электромагнитные и тепловые воздействия: снижение уровня физического воздействия.</w:t>
      </w:r>
    </w:p>
    <w:bookmarkEnd w:id="755"/>
    <w:bookmarkStart w:name="z930" w:id="756"/>
    <w:p>
      <w:pPr>
        <w:spacing w:after="0"/>
        <w:ind w:left="0"/>
        <w:jc w:val="both"/>
      </w:pPr>
      <w:r>
        <w:rPr>
          <w:rFonts w:ascii="Times New Roman"/>
          <w:b w:val="false"/>
          <w:i w:val="false"/>
          <w:color w:val="000000"/>
          <w:sz w:val="28"/>
        </w:rPr>
        <w:t>
      Также учитывалось отсутствие или наличие кросс-медиа эффектов.</w:t>
      </w:r>
    </w:p>
    <w:bookmarkEnd w:id="756"/>
    <w:bookmarkStart w:name="z931" w:id="757"/>
    <w:p>
      <w:pPr>
        <w:spacing w:after="0"/>
        <w:ind w:left="0"/>
        <w:jc w:val="both"/>
      </w:pPr>
      <w:r>
        <w:rPr>
          <w:rFonts w:ascii="Times New Roman"/>
          <w:b w:val="false"/>
          <w:i w:val="false"/>
          <w:color w:val="000000"/>
          <w:sz w:val="28"/>
        </w:rPr>
        <w:t>
      Соответствие или несоответствие техники-кандидата каждому из вышеперечисленных показателей основывалось на сведениях, полученных в результате КТА.</w:t>
      </w:r>
    </w:p>
    <w:bookmarkEnd w:id="757"/>
    <w:bookmarkStart w:name="z932" w:id="758"/>
    <w:p>
      <w:pPr>
        <w:spacing w:after="0"/>
        <w:ind w:left="0"/>
        <w:jc w:val="both"/>
      </w:pPr>
      <w:r>
        <w:rPr>
          <w:rFonts w:ascii="Times New Roman"/>
          <w:b w:val="false"/>
          <w:i w:val="false"/>
          <w:color w:val="000000"/>
          <w:sz w:val="28"/>
        </w:rPr>
        <w:t>
      В результате были отобраны техники, оценка которых не выявила ни одного отрицательного показателя за исключением, если образование/накопление производственных отходов или уровни потребления энергетических и топливных ресурсов возросли с увеличением КПД очистного оборудования;</w:t>
      </w:r>
    </w:p>
    <w:bookmarkEnd w:id="758"/>
    <w:bookmarkStart w:name="z933" w:id="759"/>
    <w:p>
      <w:pPr>
        <w:spacing w:after="0"/>
        <w:ind w:left="0"/>
        <w:jc w:val="both"/>
      </w:pPr>
      <w:r>
        <w:rPr>
          <w:rFonts w:ascii="Times New Roman"/>
          <w:b w:val="false"/>
          <w:i w:val="false"/>
          <w:color w:val="000000"/>
          <w:sz w:val="28"/>
        </w:rPr>
        <w:t xml:space="preserve">
      оценка техники-кандидата по параметрам экономической эффективности. </w:t>
      </w:r>
    </w:p>
    <w:bookmarkEnd w:id="759"/>
    <w:bookmarkStart w:name="z934" w:id="760"/>
    <w:p>
      <w:pPr>
        <w:spacing w:after="0"/>
        <w:ind w:left="0"/>
        <w:jc w:val="both"/>
      </w:pPr>
      <w:r>
        <w:rPr>
          <w:rFonts w:ascii="Times New Roman"/>
          <w:b w:val="false"/>
          <w:i w:val="false"/>
          <w:color w:val="000000"/>
          <w:sz w:val="28"/>
        </w:rPr>
        <w:t xml:space="preserve">
      Оценка экономической эффективности техники-кандидата не является обязательной, однако, по решению большинства членов технической рабочей группы, экономическая оценка НДТ проводилась членами технической рабочей группы-представителями промышленных предприятий в отношении некоторых техник, имеющих внедрение и эксплуатируемых на хорошо функционирующих промышленных установках/заводах. </w:t>
      </w:r>
    </w:p>
    <w:bookmarkEnd w:id="760"/>
    <w:bookmarkStart w:name="z935" w:id="761"/>
    <w:p>
      <w:pPr>
        <w:spacing w:after="0"/>
        <w:ind w:left="0"/>
        <w:jc w:val="both"/>
      </w:pPr>
      <w:r>
        <w:rPr>
          <w:rFonts w:ascii="Times New Roman"/>
          <w:b w:val="false"/>
          <w:i w:val="false"/>
          <w:color w:val="000000"/>
          <w:sz w:val="28"/>
        </w:rPr>
        <w:t>
      Факт промышленного внедрения устанавливался в результате анализа сведений, выявленных в результате КТА;</w:t>
      </w:r>
    </w:p>
    <w:bookmarkEnd w:id="761"/>
    <w:bookmarkStart w:name="z936" w:id="762"/>
    <w:p>
      <w:pPr>
        <w:spacing w:after="0"/>
        <w:ind w:left="0"/>
        <w:jc w:val="both"/>
      </w:pPr>
      <w:r>
        <w:rPr>
          <w:rFonts w:ascii="Times New Roman"/>
          <w:b w:val="false"/>
          <w:i w:val="false"/>
          <w:color w:val="000000"/>
          <w:sz w:val="28"/>
        </w:rPr>
        <w:t>
      определение технологических показателей, связанных с применением НДТ.</w:t>
      </w:r>
    </w:p>
    <w:bookmarkEnd w:id="762"/>
    <w:bookmarkStart w:name="z937" w:id="763"/>
    <w:p>
      <w:pPr>
        <w:spacing w:after="0"/>
        <w:ind w:left="0"/>
        <w:jc w:val="both"/>
      </w:pPr>
      <w:r>
        <w:rPr>
          <w:rFonts w:ascii="Times New Roman"/>
          <w:b w:val="false"/>
          <w:i w:val="false"/>
          <w:color w:val="000000"/>
          <w:sz w:val="28"/>
        </w:rPr>
        <w:t xml:space="preserve">
      Определение уровней эмиссий и иных технологических показателей, связанных с применением НДТ, в большинстве случаев применено в отношении техник, обеспечивающих снижение негативного антропогенного воздействия и контроль загрязнения на конечной стадии производственного процесса. </w:t>
      </w:r>
    </w:p>
    <w:bookmarkEnd w:id="763"/>
    <w:bookmarkStart w:name="z938" w:id="764"/>
    <w:p>
      <w:pPr>
        <w:spacing w:after="0"/>
        <w:ind w:left="0"/>
        <w:jc w:val="both"/>
      </w:pPr>
      <w:r>
        <w:rPr>
          <w:rFonts w:ascii="Times New Roman"/>
          <w:b w:val="false"/>
          <w:i w:val="false"/>
          <w:color w:val="000000"/>
          <w:sz w:val="28"/>
        </w:rPr>
        <w:t xml:space="preserve">
      Так, технологические показатели, связанные с применением НДТ, определялись в том числе и с учетом уровней национального отраслевого "бенчмарка", что подтверждено документами проведенного КТА. </w:t>
      </w:r>
    </w:p>
    <w:bookmarkEnd w:id="764"/>
    <w:p>
      <w:pPr>
        <w:spacing w:after="0"/>
        <w:ind w:left="0"/>
        <w:jc w:val="both"/>
      </w:pPr>
      <w:r>
        <w:rPr>
          <w:rFonts w:ascii="Times New Roman"/>
          <w:b/>
          <w:i w:val="false"/>
          <w:color w:val="000000"/>
          <w:sz w:val="28"/>
        </w:rPr>
        <w:t>2.2. Критерии отнесения техник к НДТ</w:t>
      </w:r>
    </w:p>
    <w:bookmarkStart w:name="z940" w:id="765"/>
    <w:p>
      <w:pPr>
        <w:spacing w:after="0"/>
        <w:ind w:left="0"/>
        <w:jc w:val="both"/>
      </w:pPr>
      <w:r>
        <w:rPr>
          <w:rFonts w:ascii="Times New Roman"/>
          <w:b w:val="false"/>
          <w:i w:val="false"/>
          <w:color w:val="000000"/>
          <w:sz w:val="28"/>
        </w:rPr>
        <w:t>
      В соответствии с п. 3 ст. 113 Экологического кодекса критериями определения наилучших доступных техник являются:</w:t>
      </w:r>
    </w:p>
    <w:bookmarkEnd w:id="765"/>
    <w:bookmarkStart w:name="z941" w:id="766"/>
    <w:p>
      <w:pPr>
        <w:spacing w:after="0"/>
        <w:ind w:left="0"/>
        <w:jc w:val="both"/>
      </w:pPr>
      <w:r>
        <w:rPr>
          <w:rFonts w:ascii="Times New Roman"/>
          <w:b w:val="false"/>
          <w:i w:val="false"/>
          <w:color w:val="000000"/>
          <w:sz w:val="28"/>
        </w:rPr>
        <w:t>
      1) использование малоотходной технологии;</w:t>
      </w:r>
    </w:p>
    <w:bookmarkEnd w:id="766"/>
    <w:bookmarkStart w:name="z942" w:id="767"/>
    <w:p>
      <w:pPr>
        <w:spacing w:after="0"/>
        <w:ind w:left="0"/>
        <w:jc w:val="both"/>
      </w:pPr>
      <w:r>
        <w:rPr>
          <w:rFonts w:ascii="Times New Roman"/>
          <w:b w:val="false"/>
          <w:i w:val="false"/>
          <w:color w:val="000000"/>
          <w:sz w:val="28"/>
        </w:rPr>
        <w:t>
      2) использование менее опасных веществ;</w:t>
      </w:r>
    </w:p>
    <w:bookmarkEnd w:id="767"/>
    <w:bookmarkStart w:name="z943" w:id="768"/>
    <w:p>
      <w:pPr>
        <w:spacing w:after="0"/>
        <w:ind w:left="0"/>
        <w:jc w:val="both"/>
      </w:pPr>
      <w:r>
        <w:rPr>
          <w:rFonts w:ascii="Times New Roman"/>
          <w:b w:val="false"/>
          <w:i w:val="false"/>
          <w:color w:val="000000"/>
          <w:sz w:val="28"/>
        </w:rPr>
        <w:t>
      3) содействие рекуперации и рециркуляции веществ, образующихся и используемых в процессе, а также отходов, где это необходимо;</w:t>
      </w:r>
    </w:p>
    <w:bookmarkEnd w:id="768"/>
    <w:bookmarkStart w:name="z944" w:id="769"/>
    <w:p>
      <w:pPr>
        <w:spacing w:after="0"/>
        <w:ind w:left="0"/>
        <w:jc w:val="both"/>
      </w:pPr>
      <w:r>
        <w:rPr>
          <w:rFonts w:ascii="Times New Roman"/>
          <w:b w:val="false"/>
          <w:i w:val="false"/>
          <w:color w:val="000000"/>
          <w:sz w:val="28"/>
        </w:rPr>
        <w:t>
      4) сопоставимые процессы, установки или методы работы, которые были успешно опробованы в промышленных масштабах;</w:t>
      </w:r>
    </w:p>
    <w:bookmarkEnd w:id="769"/>
    <w:bookmarkStart w:name="z945" w:id="770"/>
    <w:p>
      <w:pPr>
        <w:spacing w:after="0"/>
        <w:ind w:left="0"/>
        <w:jc w:val="both"/>
      </w:pPr>
      <w:r>
        <w:rPr>
          <w:rFonts w:ascii="Times New Roman"/>
          <w:b w:val="false"/>
          <w:i w:val="false"/>
          <w:color w:val="000000"/>
          <w:sz w:val="28"/>
        </w:rPr>
        <w:t>
      5) технический прогресс и изменения в научных знаниях и понимании;</w:t>
      </w:r>
    </w:p>
    <w:bookmarkEnd w:id="770"/>
    <w:bookmarkStart w:name="z946" w:id="771"/>
    <w:p>
      <w:pPr>
        <w:spacing w:after="0"/>
        <w:ind w:left="0"/>
        <w:jc w:val="both"/>
      </w:pPr>
      <w:r>
        <w:rPr>
          <w:rFonts w:ascii="Times New Roman"/>
          <w:b w:val="false"/>
          <w:i w:val="false"/>
          <w:color w:val="000000"/>
          <w:sz w:val="28"/>
        </w:rPr>
        <w:t>
      6) характер, последствия и объем соответствующих выбросов;</w:t>
      </w:r>
    </w:p>
    <w:bookmarkEnd w:id="771"/>
    <w:bookmarkStart w:name="z947" w:id="772"/>
    <w:p>
      <w:pPr>
        <w:spacing w:after="0"/>
        <w:ind w:left="0"/>
        <w:jc w:val="both"/>
      </w:pPr>
      <w:r>
        <w:rPr>
          <w:rFonts w:ascii="Times New Roman"/>
          <w:b w:val="false"/>
          <w:i w:val="false"/>
          <w:color w:val="000000"/>
          <w:sz w:val="28"/>
        </w:rPr>
        <w:t>
      7) сроки ввода в эксплуатацию новых или существующих установок;</w:t>
      </w:r>
    </w:p>
    <w:bookmarkEnd w:id="772"/>
    <w:bookmarkStart w:name="z948" w:id="773"/>
    <w:p>
      <w:pPr>
        <w:spacing w:after="0"/>
        <w:ind w:left="0"/>
        <w:jc w:val="both"/>
      </w:pPr>
      <w:r>
        <w:rPr>
          <w:rFonts w:ascii="Times New Roman"/>
          <w:b w:val="false"/>
          <w:i w:val="false"/>
          <w:color w:val="000000"/>
          <w:sz w:val="28"/>
        </w:rPr>
        <w:t>
      8) время, необходимое для внедрения наилучшей доступной техники;</w:t>
      </w:r>
    </w:p>
    <w:bookmarkEnd w:id="773"/>
    <w:bookmarkStart w:name="z949" w:id="774"/>
    <w:p>
      <w:pPr>
        <w:spacing w:after="0"/>
        <w:ind w:left="0"/>
        <w:jc w:val="both"/>
      </w:pPr>
      <w:r>
        <w:rPr>
          <w:rFonts w:ascii="Times New Roman"/>
          <w:b w:val="false"/>
          <w:i w:val="false"/>
          <w:color w:val="000000"/>
          <w:sz w:val="28"/>
        </w:rPr>
        <w:t>
      9) потребление и характер сырья (включая воду), используемого в технологическом процессе, и энергоэффективность;</w:t>
      </w:r>
    </w:p>
    <w:bookmarkEnd w:id="774"/>
    <w:bookmarkStart w:name="z950" w:id="775"/>
    <w:p>
      <w:pPr>
        <w:spacing w:after="0"/>
        <w:ind w:left="0"/>
        <w:jc w:val="both"/>
      </w:pPr>
      <w:r>
        <w:rPr>
          <w:rFonts w:ascii="Times New Roman"/>
          <w:b w:val="false"/>
          <w:i w:val="false"/>
          <w:color w:val="000000"/>
          <w:sz w:val="28"/>
        </w:rPr>
        <w:t>
      10) необходимость предотвращения или снижения до минимума общего воздействия выбросов на окружающую среду и рисков для нее;</w:t>
      </w:r>
    </w:p>
    <w:bookmarkEnd w:id="775"/>
    <w:bookmarkStart w:name="z951" w:id="776"/>
    <w:p>
      <w:pPr>
        <w:spacing w:after="0"/>
        <w:ind w:left="0"/>
        <w:jc w:val="both"/>
      </w:pPr>
      <w:r>
        <w:rPr>
          <w:rFonts w:ascii="Times New Roman"/>
          <w:b w:val="false"/>
          <w:i w:val="false"/>
          <w:color w:val="000000"/>
          <w:sz w:val="28"/>
        </w:rPr>
        <w:t>
      11) необходимость предотвращения аварий и минимизации последствий для окружающей среды;</w:t>
      </w:r>
    </w:p>
    <w:bookmarkEnd w:id="776"/>
    <w:bookmarkStart w:name="z952" w:id="777"/>
    <w:p>
      <w:pPr>
        <w:spacing w:after="0"/>
        <w:ind w:left="0"/>
        <w:jc w:val="both"/>
      </w:pPr>
      <w:r>
        <w:rPr>
          <w:rFonts w:ascii="Times New Roman"/>
          <w:b w:val="false"/>
          <w:i w:val="false"/>
          <w:color w:val="000000"/>
          <w:sz w:val="28"/>
        </w:rPr>
        <w:t>
      12) информация, публикуемая общественными международными организациями;</w:t>
      </w:r>
    </w:p>
    <w:bookmarkEnd w:id="777"/>
    <w:bookmarkStart w:name="z953" w:id="778"/>
    <w:p>
      <w:pPr>
        <w:spacing w:after="0"/>
        <w:ind w:left="0"/>
        <w:jc w:val="both"/>
      </w:pPr>
      <w:r>
        <w:rPr>
          <w:rFonts w:ascii="Times New Roman"/>
          <w:b w:val="false"/>
          <w:i w:val="false"/>
          <w:color w:val="000000"/>
          <w:sz w:val="28"/>
        </w:rPr>
        <w:t>
      13) промышленное внедрение на двух и более объектах в Республике Казахстан или за ее пределами.</w:t>
      </w:r>
    </w:p>
    <w:bookmarkEnd w:id="778"/>
    <w:p>
      <w:pPr>
        <w:spacing w:after="0"/>
        <w:ind w:left="0"/>
        <w:jc w:val="both"/>
      </w:pPr>
      <w:r>
        <w:rPr>
          <w:rFonts w:ascii="Times New Roman"/>
          <w:b/>
          <w:i w:val="false"/>
          <w:color w:val="000000"/>
          <w:sz w:val="28"/>
        </w:rPr>
        <w:t>. Экономические аспекты применения НДТ</w:t>
      </w:r>
    </w:p>
    <w:bookmarkStart w:name="z955" w:id="779"/>
    <w:p>
      <w:pPr>
        <w:spacing w:after="0"/>
        <w:ind w:left="0"/>
        <w:jc w:val="both"/>
      </w:pPr>
      <w:r>
        <w:rPr>
          <w:rFonts w:ascii="Times New Roman"/>
          <w:b w:val="false"/>
          <w:i w:val="false"/>
          <w:color w:val="000000"/>
          <w:sz w:val="28"/>
        </w:rPr>
        <w:t xml:space="preserve">
      </w:t>
      </w:r>
      <w:r>
        <w:rPr>
          <w:rFonts w:ascii="Times New Roman"/>
          <w:b/>
          <w:i w:val="false"/>
          <w:color w:val="000000"/>
          <w:sz w:val="28"/>
        </w:rPr>
        <w:t>1. Подходы к экономической оценке НДТ</w:t>
      </w:r>
    </w:p>
    <w:bookmarkEnd w:id="779"/>
    <w:bookmarkStart w:name="z956" w:id="780"/>
    <w:p>
      <w:pPr>
        <w:spacing w:after="0"/>
        <w:ind w:left="0"/>
        <w:jc w:val="both"/>
      </w:pPr>
      <w:r>
        <w:rPr>
          <w:rFonts w:ascii="Times New Roman"/>
          <w:b w:val="false"/>
          <w:i w:val="false"/>
          <w:color w:val="000000"/>
          <w:sz w:val="28"/>
        </w:rPr>
        <w:t xml:space="preserve">
      Наилучшие доступные техники, как правило, широко известны во всем мире, а экономическая оценка является дополнительным критерием для принятия решения о возможности или отказе от внедрения НДТ. НДТ также считается приемлемой, если есть однозначные свидетельства/примеры результатов еҰ успешной промышленной эксплуатации. Так, странами ЕС при определении НДТ учитываются только технологии, уже вышедшие на промышленную эксплуатацию, и природоохранная эффективность которых подтверждена практически. </w:t>
      </w:r>
    </w:p>
    <w:bookmarkEnd w:id="780"/>
    <w:bookmarkStart w:name="z957" w:id="781"/>
    <w:p>
      <w:pPr>
        <w:spacing w:after="0"/>
        <w:ind w:left="0"/>
        <w:jc w:val="both"/>
      </w:pPr>
      <w:r>
        <w:rPr>
          <w:rFonts w:ascii="Times New Roman"/>
          <w:b w:val="false"/>
          <w:i w:val="false"/>
          <w:color w:val="000000"/>
          <w:sz w:val="28"/>
        </w:rPr>
        <w:t xml:space="preserve">
      Следует понимать, что НДТ не всегда приносят экономический эффект и их применимость определяется инвестиционной обоснованностью использования тех или иных технологических процессов, установок/агрегатов/оборудования, стоимости реагентов и компонентов, соотношения затрат и выгод, стоимости капитала, сроков реализации внедрения НДТ и многих других факторов. Общая экономическая эффективность НДТ определяется финансово-экономическими условиями конкретного предприятия и планово-экономические финансовые службы предприятия проводят самостоятельное технико-экономическое обоснование осуществимости НДТ. </w:t>
      </w:r>
    </w:p>
    <w:bookmarkEnd w:id="781"/>
    <w:bookmarkStart w:name="z958" w:id="782"/>
    <w:p>
      <w:pPr>
        <w:spacing w:after="0"/>
        <w:ind w:left="0"/>
        <w:jc w:val="both"/>
      </w:pPr>
      <w:r>
        <w:rPr>
          <w:rFonts w:ascii="Times New Roman"/>
          <w:b w:val="false"/>
          <w:i w:val="false"/>
          <w:color w:val="000000"/>
          <w:sz w:val="28"/>
        </w:rPr>
        <w:t>
      В соответствии с общепринятыми в мировой практике подходами, экономическая оценка эффективности внедрения НДТ может осуществляться различными способами:</w:t>
      </w:r>
    </w:p>
    <w:bookmarkEnd w:id="782"/>
    <w:bookmarkStart w:name="z959" w:id="783"/>
    <w:p>
      <w:pPr>
        <w:spacing w:after="0"/>
        <w:ind w:left="0"/>
        <w:jc w:val="both"/>
      </w:pPr>
      <w:r>
        <w:rPr>
          <w:rFonts w:ascii="Times New Roman"/>
          <w:b w:val="false"/>
          <w:i w:val="false"/>
          <w:color w:val="000000"/>
          <w:sz w:val="28"/>
        </w:rPr>
        <w:t xml:space="preserve">
      по инвестиционной обоснованности затрат; </w:t>
      </w:r>
    </w:p>
    <w:bookmarkEnd w:id="783"/>
    <w:bookmarkStart w:name="z960" w:id="784"/>
    <w:p>
      <w:pPr>
        <w:spacing w:after="0"/>
        <w:ind w:left="0"/>
        <w:jc w:val="both"/>
      </w:pPr>
      <w:r>
        <w:rPr>
          <w:rFonts w:ascii="Times New Roman"/>
          <w:b w:val="false"/>
          <w:i w:val="false"/>
          <w:color w:val="000000"/>
          <w:sz w:val="28"/>
        </w:rPr>
        <w:t>
      по анализу затрат и выгод;</w:t>
      </w:r>
    </w:p>
    <w:bookmarkEnd w:id="784"/>
    <w:bookmarkStart w:name="z961" w:id="785"/>
    <w:p>
      <w:pPr>
        <w:spacing w:after="0"/>
        <w:ind w:left="0"/>
        <w:jc w:val="both"/>
      </w:pPr>
      <w:r>
        <w:rPr>
          <w:rFonts w:ascii="Times New Roman"/>
          <w:b w:val="false"/>
          <w:i w:val="false"/>
          <w:color w:val="000000"/>
          <w:sz w:val="28"/>
        </w:rPr>
        <w:t xml:space="preserve">
      по отношению затрат к ряду ключевых показателей предприятия: оборот, операционная прибыль, добавленная стоимость и др. (при доступности соответствующих финансовых данных); </w:t>
      </w:r>
    </w:p>
    <w:bookmarkEnd w:id="785"/>
    <w:bookmarkStart w:name="z962" w:id="786"/>
    <w:p>
      <w:pPr>
        <w:spacing w:after="0"/>
        <w:ind w:left="0"/>
        <w:jc w:val="both"/>
      </w:pPr>
      <w:r>
        <w:rPr>
          <w:rFonts w:ascii="Times New Roman"/>
          <w:b w:val="false"/>
          <w:i w:val="false"/>
          <w:color w:val="000000"/>
          <w:sz w:val="28"/>
        </w:rPr>
        <w:t>
      по затратам к достигаемому экологическому результату и др.</w:t>
      </w:r>
    </w:p>
    <w:bookmarkEnd w:id="786"/>
    <w:bookmarkStart w:name="z963" w:id="787"/>
    <w:p>
      <w:pPr>
        <w:spacing w:after="0"/>
        <w:ind w:left="0"/>
        <w:jc w:val="both"/>
      </w:pPr>
      <w:r>
        <w:rPr>
          <w:rFonts w:ascii="Times New Roman"/>
          <w:b w:val="false"/>
          <w:i w:val="false"/>
          <w:color w:val="000000"/>
          <w:sz w:val="28"/>
        </w:rPr>
        <w:t>
      Каждый из способов экономической оценки отражает результат реализации мероприятий по охране окружающей среды на различные аспекты финансово-экономической деятельности предприятия и может служить источником принятия решения по НДТ. Оператор объекта применяет к экономической оценке НДТ наиболее приемлемый для него, с учҰтом отраслевой и производственной специфики, способ оценки или их сочетание.</w:t>
      </w:r>
    </w:p>
    <w:bookmarkEnd w:id="787"/>
    <w:bookmarkStart w:name="z964" w:id="788"/>
    <w:p>
      <w:pPr>
        <w:spacing w:after="0"/>
        <w:ind w:left="0"/>
        <w:jc w:val="both"/>
      </w:pPr>
      <w:r>
        <w:rPr>
          <w:rFonts w:ascii="Times New Roman"/>
          <w:b w:val="false"/>
          <w:i w:val="false"/>
          <w:color w:val="000000"/>
          <w:sz w:val="28"/>
        </w:rPr>
        <w:t>
      По результатам общей экономической оценки НДТ могут быть ранжированы, как:</w:t>
      </w:r>
    </w:p>
    <w:bookmarkEnd w:id="788"/>
    <w:bookmarkStart w:name="z965" w:id="789"/>
    <w:p>
      <w:pPr>
        <w:spacing w:after="0"/>
        <w:ind w:left="0"/>
        <w:jc w:val="both"/>
      </w:pPr>
      <w:r>
        <w:rPr>
          <w:rFonts w:ascii="Times New Roman"/>
          <w:b w:val="false"/>
          <w:i w:val="false"/>
          <w:color w:val="000000"/>
          <w:sz w:val="28"/>
        </w:rPr>
        <w:t>
      экономически эффективные, когда техника сокращает расходы, дает экономию денежных средств и/или незначительно влияет на себестоимость продукции;</w:t>
      </w:r>
    </w:p>
    <w:bookmarkEnd w:id="789"/>
    <w:bookmarkStart w:name="z966" w:id="790"/>
    <w:p>
      <w:pPr>
        <w:spacing w:after="0"/>
        <w:ind w:left="0"/>
        <w:jc w:val="both"/>
      </w:pPr>
      <w:r>
        <w:rPr>
          <w:rFonts w:ascii="Times New Roman"/>
          <w:b w:val="false"/>
          <w:i w:val="false"/>
          <w:color w:val="000000"/>
          <w:sz w:val="28"/>
        </w:rPr>
        <w:t>
      экономически эффективные при определенных условиях, когда техника приводит к увеличению затрат, но дополнительные расходы считаются приемлемыми для экономических условий предприятия и находятся в разумной пропорции к полученным экологическим выгодам;</w:t>
      </w:r>
    </w:p>
    <w:bookmarkEnd w:id="790"/>
    <w:bookmarkStart w:name="z967" w:id="791"/>
    <w:p>
      <w:pPr>
        <w:spacing w:after="0"/>
        <w:ind w:left="0"/>
        <w:jc w:val="both"/>
      </w:pPr>
      <w:r>
        <w:rPr>
          <w:rFonts w:ascii="Times New Roman"/>
          <w:b w:val="false"/>
          <w:i w:val="false"/>
          <w:color w:val="000000"/>
          <w:sz w:val="28"/>
        </w:rPr>
        <w:t xml:space="preserve">
      экономически неэффективные, когда техника приводит к увеличению затрат, а дополнительные расходы не считаются приемлемыми для экономических условий предприятия или несоразмерны полученным экологическим выгодам. </w:t>
      </w:r>
    </w:p>
    <w:bookmarkEnd w:id="791"/>
    <w:bookmarkStart w:name="z968" w:id="792"/>
    <w:p>
      <w:pPr>
        <w:spacing w:after="0"/>
        <w:ind w:left="0"/>
        <w:jc w:val="both"/>
      </w:pPr>
      <w:r>
        <w:rPr>
          <w:rFonts w:ascii="Times New Roman"/>
          <w:b w:val="false"/>
          <w:i w:val="false"/>
          <w:color w:val="000000"/>
          <w:sz w:val="28"/>
        </w:rPr>
        <w:t xml:space="preserve">
      При выборе между несколькими альтернативными НДТ проводится сравнение соответствующих показателей экономической эффективности для определения наименее затратных. </w:t>
      </w:r>
    </w:p>
    <w:bookmarkEnd w:id="792"/>
    <w:bookmarkStart w:name="z969" w:id="793"/>
    <w:p>
      <w:pPr>
        <w:spacing w:after="0"/>
        <w:ind w:left="0"/>
        <w:jc w:val="both"/>
      </w:pPr>
      <w:r>
        <w:rPr>
          <w:rFonts w:ascii="Times New Roman"/>
          <w:b w:val="false"/>
          <w:i w:val="false"/>
          <w:color w:val="000000"/>
          <w:sz w:val="28"/>
        </w:rPr>
        <w:t>
      В целом, переход на принципы НДТ должен быть экономически выгоден предприятию и не должен снижать его экономическую эффективность и ухудшать финансовое состояние в долгосрочной перспективе.</w:t>
      </w:r>
    </w:p>
    <w:bookmarkEnd w:id="793"/>
    <w:bookmarkStart w:name="z970" w:id="794"/>
    <w:p>
      <w:pPr>
        <w:spacing w:after="0"/>
        <w:ind w:left="0"/>
        <w:jc w:val="both"/>
      </w:pPr>
      <w:r>
        <w:rPr>
          <w:rFonts w:ascii="Times New Roman"/>
          <w:b w:val="false"/>
          <w:i w:val="false"/>
          <w:color w:val="000000"/>
          <w:sz w:val="28"/>
        </w:rPr>
        <w:t xml:space="preserve">
      При экономической оценке НДТ должны быть также приняты во внимание вопросы возможности реализации проектов НДТ в целом по отрасли с учетом сохранения текущего уровня эффективности и рентабельности производства в долго-, средне- и краткосрочной перспективе. </w:t>
      </w:r>
    </w:p>
    <w:bookmarkEnd w:id="794"/>
    <w:bookmarkStart w:name="z971" w:id="795"/>
    <w:p>
      <w:pPr>
        <w:spacing w:after="0"/>
        <w:ind w:left="0"/>
        <w:jc w:val="both"/>
      </w:pPr>
      <w:r>
        <w:rPr>
          <w:rFonts w:ascii="Times New Roman"/>
          <w:b w:val="false"/>
          <w:i w:val="false"/>
          <w:color w:val="000000"/>
          <w:sz w:val="28"/>
        </w:rPr>
        <w:t xml:space="preserve">
      НДТ может быть признана экономически приемлемой на отраслевом уровне, если возможность ее реализации, с учетом общих финансовых затрат и экологических выгод, подтверждается в масштабе, достаточном для широкого внедрения в данной отрасли. </w:t>
      </w:r>
    </w:p>
    <w:bookmarkEnd w:id="795"/>
    <w:bookmarkStart w:name="z972" w:id="796"/>
    <w:p>
      <w:pPr>
        <w:spacing w:after="0"/>
        <w:ind w:left="0"/>
        <w:jc w:val="both"/>
      </w:pPr>
      <w:r>
        <w:rPr>
          <w:rFonts w:ascii="Times New Roman"/>
          <w:b w:val="false"/>
          <w:i w:val="false"/>
          <w:color w:val="000000"/>
          <w:sz w:val="28"/>
        </w:rPr>
        <w:t>
      Для НДТ, требующих существенных инвестиционных капитальных вложений, должен быть определен разумный баланс между запросом гражданского общества на реализацию природоохранных мероприятий в целях снижения негативного воздействия на окружающую среду и инвестиционными возможностями оператора объекта. При этом ответственность за доказательство условий, по которым к процессу внедрения НДТ должен быть применен особый режим, несҰт оператор объекта.</w:t>
      </w:r>
    </w:p>
    <w:bookmarkEnd w:id="796"/>
    <w:bookmarkStart w:name="z973" w:id="797"/>
    <w:p>
      <w:pPr>
        <w:spacing w:after="0"/>
        <w:ind w:left="0"/>
        <w:jc w:val="both"/>
      </w:pPr>
      <w:r>
        <w:rPr>
          <w:rFonts w:ascii="Times New Roman"/>
          <w:b w:val="false"/>
          <w:i w:val="false"/>
          <w:color w:val="000000"/>
          <w:sz w:val="28"/>
        </w:rPr>
        <w:t xml:space="preserve">
      </w:t>
      </w:r>
      <w:r>
        <w:rPr>
          <w:rFonts w:ascii="Times New Roman"/>
          <w:b/>
          <w:i w:val="false"/>
          <w:color w:val="000000"/>
          <w:sz w:val="28"/>
        </w:rPr>
        <w:t>2. Способы экономической оценки НДТ</w:t>
      </w:r>
    </w:p>
    <w:bookmarkEnd w:id="797"/>
    <w:bookmarkStart w:name="z974" w:id="798"/>
    <w:p>
      <w:pPr>
        <w:spacing w:after="0"/>
        <w:ind w:left="0"/>
        <w:jc w:val="both"/>
      </w:pPr>
      <w:r>
        <w:rPr>
          <w:rFonts w:ascii="Times New Roman"/>
          <w:b w:val="false"/>
          <w:i w:val="false"/>
          <w:color w:val="000000"/>
          <w:sz w:val="28"/>
        </w:rPr>
        <w:t xml:space="preserve">
      С точки зрения прибыльности и экономичности инвестиции в НДТ оцениваются, как: </w:t>
      </w:r>
    </w:p>
    <w:bookmarkEnd w:id="798"/>
    <w:bookmarkStart w:name="z975" w:id="799"/>
    <w:p>
      <w:pPr>
        <w:spacing w:after="0"/>
        <w:ind w:left="0"/>
        <w:jc w:val="both"/>
      </w:pPr>
      <w:r>
        <w:rPr>
          <w:rFonts w:ascii="Times New Roman"/>
          <w:b w:val="false"/>
          <w:i w:val="false"/>
          <w:color w:val="000000"/>
          <w:sz w:val="28"/>
        </w:rPr>
        <w:t xml:space="preserve">
      прибыльные – в случае получения дополнительных доходов от их реализации или экономии средств; </w:t>
      </w:r>
    </w:p>
    <w:bookmarkEnd w:id="799"/>
    <w:bookmarkStart w:name="z976" w:id="800"/>
    <w:p>
      <w:pPr>
        <w:spacing w:after="0"/>
        <w:ind w:left="0"/>
        <w:jc w:val="both"/>
      </w:pPr>
      <w:r>
        <w:rPr>
          <w:rFonts w:ascii="Times New Roman"/>
          <w:b w:val="false"/>
          <w:i w:val="false"/>
          <w:color w:val="000000"/>
          <w:sz w:val="28"/>
        </w:rPr>
        <w:t>
      неприбыльные в доходной части, но допустимые с точки зрения текущего или будущего финансового состояния компании;</w:t>
      </w:r>
    </w:p>
    <w:bookmarkEnd w:id="800"/>
    <w:bookmarkStart w:name="z977" w:id="801"/>
    <w:p>
      <w:pPr>
        <w:spacing w:after="0"/>
        <w:ind w:left="0"/>
        <w:jc w:val="both"/>
      </w:pPr>
      <w:r>
        <w:rPr>
          <w:rFonts w:ascii="Times New Roman"/>
          <w:b w:val="false"/>
          <w:i w:val="false"/>
          <w:color w:val="000000"/>
          <w:sz w:val="28"/>
        </w:rPr>
        <w:t>
      неприбыльные и недопустимые по своим финансовым затратам;</w:t>
      </w:r>
    </w:p>
    <w:bookmarkEnd w:id="801"/>
    <w:bookmarkStart w:name="z978" w:id="802"/>
    <w:p>
      <w:pPr>
        <w:spacing w:after="0"/>
        <w:ind w:left="0"/>
        <w:jc w:val="both"/>
      </w:pPr>
      <w:r>
        <w:rPr>
          <w:rFonts w:ascii="Times New Roman"/>
          <w:b w:val="false"/>
          <w:i w:val="false"/>
          <w:color w:val="000000"/>
          <w:sz w:val="28"/>
        </w:rPr>
        <w:t>
      достигающие разумной экологической пользы по сравнению с затратами;</w:t>
      </w:r>
    </w:p>
    <w:bookmarkEnd w:id="802"/>
    <w:bookmarkStart w:name="z979" w:id="803"/>
    <w:p>
      <w:pPr>
        <w:spacing w:after="0"/>
        <w:ind w:left="0"/>
        <w:jc w:val="both"/>
      </w:pPr>
      <w:r>
        <w:rPr>
          <w:rFonts w:ascii="Times New Roman"/>
          <w:b w:val="false"/>
          <w:i w:val="false"/>
          <w:color w:val="000000"/>
          <w:sz w:val="28"/>
        </w:rPr>
        <w:t xml:space="preserve">
      имеющие необоснованно высокие затраты по сравнению с достигнутым экологическим эффектом. </w:t>
      </w:r>
    </w:p>
    <w:bookmarkEnd w:id="8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0" w:id="804"/>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i w:val="false"/>
          <w:color w:val="000000"/>
          <w:sz w:val="28"/>
        </w:rPr>
        <w:t>.</w:t>
      </w:r>
      <w:r>
        <w:rPr>
          <w:rFonts w:ascii="Times New Roman"/>
          <w:b/>
          <w:i w:val="false"/>
          <w:color w:val="000000"/>
          <w:sz w:val="28"/>
        </w:rPr>
        <w:t xml:space="preserve"> Соотношение затрат и </w:t>
      </w:r>
      <w:r>
        <w:rPr>
          <w:rFonts w:ascii="Times New Roman"/>
          <w:b/>
          <w:i w:val="false"/>
          <w:color w:val="000000"/>
          <w:sz w:val="28"/>
        </w:rPr>
        <w:t>ключевых показателей предприятия</w:t>
      </w:r>
    </w:p>
    <w:bookmarkEnd w:id="804"/>
    <w:bookmarkStart w:name="z981" w:id="805"/>
    <w:p>
      <w:pPr>
        <w:spacing w:after="0"/>
        <w:ind w:left="0"/>
        <w:jc w:val="both"/>
      </w:pPr>
      <w:r>
        <w:rPr>
          <w:rFonts w:ascii="Times New Roman"/>
          <w:b w:val="false"/>
          <w:i w:val="false"/>
          <w:color w:val="000000"/>
          <w:sz w:val="28"/>
        </w:rPr>
        <w:t xml:space="preserve">
      Для определения целесообразности инвестиций в мероприятия по охране окружающей среды может быть проанализировано соотношение расходов на НДТ и ряда ключевых экономических результатов деятельности предприятия: валовый доход, оборот, операционная прибыль, себестоимость и др. (при доступности данных). </w:t>
      </w:r>
    </w:p>
    <w:bookmarkEnd w:id="805"/>
    <w:bookmarkStart w:name="z982" w:id="806"/>
    <w:p>
      <w:pPr>
        <w:spacing w:after="0"/>
        <w:ind w:left="0"/>
        <w:jc w:val="both"/>
      </w:pPr>
      <w:r>
        <w:rPr>
          <w:rFonts w:ascii="Times New Roman"/>
          <w:b w:val="false"/>
          <w:i w:val="false"/>
          <w:color w:val="000000"/>
          <w:sz w:val="28"/>
        </w:rPr>
        <w:t>
      При данной оценке может стать полезной шкала справочных значений, полученных по данным анкетирования европейских предприятий (Голландия), ранжирующих значения на три категории:</w:t>
      </w:r>
    </w:p>
    <w:bookmarkEnd w:id="806"/>
    <w:bookmarkStart w:name="z983" w:id="807"/>
    <w:p>
      <w:pPr>
        <w:spacing w:after="0"/>
        <w:ind w:left="0"/>
        <w:jc w:val="both"/>
      </w:pPr>
      <w:r>
        <w:rPr>
          <w:rFonts w:ascii="Times New Roman"/>
          <w:b w:val="false"/>
          <w:i w:val="false"/>
          <w:color w:val="000000"/>
          <w:sz w:val="28"/>
        </w:rPr>
        <w:t>
      приемлемые затраты – если инвестиции относительно малы по сравнению с ключевыми показателями и можно считать их приемлемыми без дальнейшего обсуждения;</w:t>
      </w:r>
    </w:p>
    <w:bookmarkEnd w:id="807"/>
    <w:bookmarkStart w:name="z984" w:id="808"/>
    <w:p>
      <w:pPr>
        <w:spacing w:after="0"/>
        <w:ind w:left="0"/>
        <w:jc w:val="both"/>
      </w:pPr>
      <w:r>
        <w:rPr>
          <w:rFonts w:ascii="Times New Roman"/>
          <w:b w:val="false"/>
          <w:i w:val="false"/>
          <w:color w:val="000000"/>
          <w:sz w:val="28"/>
        </w:rPr>
        <w:t>
      обсуждаемые – средние затраты, когда затруднительно или невозможно дать четкую оценку целесообразности инвестиций;</w:t>
      </w:r>
    </w:p>
    <w:bookmarkEnd w:id="808"/>
    <w:bookmarkStart w:name="z985" w:id="809"/>
    <w:p>
      <w:pPr>
        <w:spacing w:after="0"/>
        <w:ind w:left="0"/>
        <w:jc w:val="both"/>
      </w:pPr>
      <w:r>
        <w:rPr>
          <w:rFonts w:ascii="Times New Roman"/>
          <w:b w:val="false"/>
          <w:i w:val="false"/>
          <w:color w:val="000000"/>
          <w:sz w:val="28"/>
        </w:rPr>
        <w:t>
      неприемлемые затраты – если инвестиции чрезмерны по отношению к ключевым результатам деятельности предприятия.</w:t>
      </w:r>
    </w:p>
    <w:bookmarkEnd w:id="809"/>
    <w:bookmarkStart w:name="z986" w:id="810"/>
    <w:p>
      <w:pPr>
        <w:spacing w:after="0"/>
        <w:ind w:left="0"/>
        <w:jc w:val="both"/>
      </w:pPr>
      <w:r>
        <w:rPr>
          <w:rFonts w:ascii="Times New Roman"/>
          <w:b w:val="false"/>
          <w:i w:val="false"/>
          <w:color w:val="000000"/>
          <w:sz w:val="28"/>
        </w:rPr>
        <w:t>
      Таблица 2.1. Ориентировочные справочные значения осуществимости инвестиций в охрану окружающей среды.</w:t>
      </w:r>
    </w:p>
    <w:bookmarkEnd w:id="8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затрат к ключевым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Обсуждаемые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Неприемлемые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затраты/оборот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 операционная прибыль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 добавленная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 общие инвестиционные расходы на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 годовой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r>
    </w:tbl>
    <w:p>
      <w:pPr>
        <w:spacing w:after="0"/>
        <w:ind w:left="0"/>
        <w:jc w:val="left"/>
      </w:pPr>
      <w:r>
        <w:br/>
      </w:r>
      <w:r>
        <w:rPr>
          <w:rFonts w:ascii="Times New Roman"/>
          <w:b w:val="false"/>
          <w:i w:val="false"/>
          <w:color w:val="000000"/>
          <w:sz w:val="28"/>
        </w:rPr>
        <w:t>
</w:t>
      </w:r>
    </w:p>
    <w:bookmarkStart w:name="z987" w:id="811"/>
    <w:p>
      <w:pPr>
        <w:spacing w:after="0"/>
        <w:ind w:left="0"/>
        <w:jc w:val="both"/>
      </w:pPr>
      <w:r>
        <w:rPr>
          <w:rFonts w:ascii="Times New Roman"/>
          <w:b w:val="false"/>
          <w:i w:val="false"/>
          <w:color w:val="000000"/>
          <w:sz w:val="28"/>
        </w:rPr>
        <w:t>
      Шкала справочных значений позволяет быстро исключить технологии с явно высокими затратами или определить техники, затраты на внедрение которых можно считать осуществимыми без какого-либо дополнительного анализа.</w:t>
      </w:r>
    </w:p>
    <w:bookmarkEnd w:id="811"/>
    <w:bookmarkStart w:name="z988" w:id="812"/>
    <w:p>
      <w:pPr>
        <w:spacing w:after="0"/>
        <w:ind w:left="0"/>
        <w:jc w:val="both"/>
      </w:pPr>
      <w:r>
        <w:rPr>
          <w:rFonts w:ascii="Times New Roman"/>
          <w:b w:val="false"/>
          <w:i w:val="false"/>
          <w:color w:val="000000"/>
          <w:sz w:val="28"/>
        </w:rPr>
        <w:t xml:space="preserve">
      Вместе с тем, ввиду большого интервала значений внутри категории "обсуждаемые", значительная часть осуществляемых природоохранных инвестиций может попасть в этот диапазон, что делает их слишком неопределенными для однозначного вывода об обоснованности инвестиций. </w:t>
      </w:r>
    </w:p>
    <w:bookmarkEnd w:id="812"/>
    <w:bookmarkStart w:name="z989" w:id="813"/>
    <w:p>
      <w:pPr>
        <w:spacing w:after="0"/>
        <w:ind w:left="0"/>
        <w:jc w:val="both"/>
      </w:pPr>
      <w:r>
        <w:rPr>
          <w:rFonts w:ascii="Times New Roman"/>
          <w:b w:val="false"/>
          <w:i w:val="false"/>
          <w:color w:val="000000"/>
          <w:sz w:val="28"/>
        </w:rPr>
        <w:t>
      В этом случае целесообразность вложений должна оцениваться с учетом дополнительных отраслевых аспектов, таких, как период реализации проекта по внедрению НДТ, общий уровень инвестиций в охрану окружающей среды, текущая рыночная и финансовая ситуация и др.</w:t>
      </w:r>
    </w:p>
    <w:bookmarkEnd w:id="813"/>
    <w:bookmarkStart w:name="z990" w:id="814"/>
    <w:p>
      <w:pPr>
        <w:spacing w:after="0"/>
        <w:ind w:left="0"/>
        <w:jc w:val="both"/>
      </w:pPr>
      <w:r>
        <w:rPr>
          <w:rFonts w:ascii="Times New Roman"/>
          <w:b w:val="false"/>
          <w:i w:val="false"/>
          <w:color w:val="000000"/>
          <w:sz w:val="28"/>
        </w:rPr>
        <w:t>
      В целом, шкала справочных затрат может рассматриваться как оценочный ориентир, применимый в некоторых случаях оценки НДТ, и использоваться для построения предприятием собственной шкалы значений с учетом своего финансово-экономического состояния, которые могут применяться при рассмотрении вопросов внедрения НДТ.</w:t>
      </w:r>
    </w:p>
    <w:bookmarkEnd w:id="814"/>
    <w:bookmarkStart w:name="z991" w:id="815"/>
    <w:p>
      <w:pPr>
        <w:spacing w:after="0"/>
        <w:ind w:left="0"/>
        <w:jc w:val="both"/>
      </w:pPr>
      <w:r>
        <w:rPr>
          <w:rFonts w:ascii="Times New Roman"/>
          <w:b w:val="false"/>
          <w:i w:val="false"/>
          <w:color w:val="000000"/>
          <w:sz w:val="28"/>
        </w:rPr>
        <w:t xml:space="preserve">
      Также, при наличии данных о годовом объеме производства и доходах от реализации товарной продукции могут быть определены такие важные показатели экономической эффективности, как затраты предприятия на внедрение НДТ по отношению к единице произведенной продукции, то есть объем денежных средств, которые предприятие расходует на внедрение НДТ при производстве единицы продукции, а также прирост себестоимости на единицу продукции. </w:t>
      </w:r>
    </w:p>
    <w:bookmarkEnd w:id="8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92" w:id="816"/>
    <w:p>
      <w:pPr>
        <w:spacing w:after="0"/>
        <w:ind w:left="0"/>
        <w:jc w:val="both"/>
      </w:pPr>
      <w:r>
        <w:rPr>
          <w:rFonts w:ascii="Times New Roman"/>
          <w:b w:val="false"/>
          <w:i w:val="false"/>
          <w:color w:val="000000"/>
          <w:sz w:val="28"/>
        </w:rPr>
        <w:t xml:space="preserve">
      </w:t>
      </w:r>
      <w:r>
        <w:rPr>
          <w:rFonts w:ascii="Times New Roman"/>
          <w:b/>
          <w:i w:val="false"/>
          <w:color w:val="000000"/>
          <w:sz w:val="28"/>
        </w:rPr>
        <w:t>2.2</w:t>
      </w:r>
      <w:r>
        <w:rPr>
          <w:rFonts w:ascii="Times New Roman"/>
          <w:b/>
          <w:i w:val="false"/>
          <w:color w:val="000000"/>
          <w:sz w:val="28"/>
        </w:rPr>
        <w:t>.</w:t>
      </w:r>
      <w:r>
        <w:rPr>
          <w:rFonts w:ascii="Times New Roman"/>
          <w:b/>
          <w:i w:val="false"/>
          <w:color w:val="000000"/>
          <w:sz w:val="28"/>
        </w:rPr>
        <w:t xml:space="preserve"> Прирост себестоимости на единицу продукции</w:t>
      </w:r>
    </w:p>
    <w:bookmarkEnd w:id="816"/>
    <w:bookmarkStart w:name="z993" w:id="817"/>
    <w:p>
      <w:pPr>
        <w:spacing w:after="0"/>
        <w:ind w:left="0"/>
        <w:jc w:val="both"/>
      </w:pPr>
      <w:r>
        <w:rPr>
          <w:rFonts w:ascii="Times New Roman"/>
          <w:b w:val="false"/>
          <w:i w:val="false"/>
          <w:color w:val="000000"/>
          <w:sz w:val="28"/>
        </w:rPr>
        <w:t>
      Существенным фактором для определения применимости НДТ являются дополнительные затраты, которые несет предприятие при еҰ внедрении в текущий производственный процесс. Это увеличивает себестоимость продукции и снижает потенциал НДТ с точки зрения еҰ экономической эффективности.</w:t>
      </w:r>
    </w:p>
    <w:bookmarkEnd w:id="817"/>
    <w:bookmarkStart w:name="z994" w:id="818"/>
    <w:p>
      <w:pPr>
        <w:spacing w:after="0"/>
        <w:ind w:left="0"/>
        <w:jc w:val="both"/>
      </w:pPr>
      <w:r>
        <w:rPr>
          <w:rFonts w:ascii="Times New Roman"/>
          <w:b w:val="false"/>
          <w:i w:val="false"/>
          <w:color w:val="000000"/>
          <w:sz w:val="28"/>
        </w:rPr>
        <w:t xml:space="preserve">
      Себестоимость производства единицы продукции определяется как отношение общих годовых денежных затрат на производство продукции к годовому физическому объему производства. Процентное соотношение общих годовых затрат на внедрение НДТ и производственной себестоимости выражает прирост затрат на производство с учетом дополнительных расходов предприятия на природоохранные мероприятия. </w:t>
      </w:r>
    </w:p>
    <w:bookmarkEnd w:id="818"/>
    <w:bookmarkStart w:name="z995" w:id="819"/>
    <w:p>
      <w:pPr>
        <w:spacing w:after="0"/>
        <w:ind w:left="0"/>
        <w:jc w:val="both"/>
      </w:pPr>
      <w:r>
        <w:rPr>
          <w:rFonts w:ascii="Times New Roman"/>
          <w:b w:val="false"/>
          <w:i w:val="false"/>
          <w:color w:val="000000"/>
          <w:sz w:val="28"/>
        </w:rPr>
        <w:t>
      Например, европейское исследование на автозаправочных станциях показывает, что технология улавливания паров привела к увеличению себестоимости бензина на 0,1–0,2 евроцента за литр. По сравнению с операционной маржой в 12,0 евроцентов за литр представляется, что увеличение себестоимости приемлемо с точки зрения эффективности.</w:t>
      </w:r>
    </w:p>
    <w:bookmarkEnd w:id="8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96" w:id="820"/>
    <w:p>
      <w:pPr>
        <w:spacing w:after="0"/>
        <w:ind w:left="0"/>
        <w:jc w:val="both"/>
      </w:pPr>
      <w:r>
        <w:rPr>
          <w:rFonts w:ascii="Times New Roman"/>
          <w:b w:val="false"/>
          <w:i w:val="false"/>
          <w:color w:val="000000"/>
          <w:sz w:val="28"/>
        </w:rPr>
        <w:t xml:space="preserve">
      </w:t>
      </w:r>
      <w:r>
        <w:rPr>
          <w:rFonts w:ascii="Times New Roman"/>
          <w:b/>
          <w:i w:val="false"/>
          <w:color w:val="000000"/>
          <w:sz w:val="28"/>
        </w:rPr>
        <w:t>2.3</w:t>
      </w:r>
      <w:r>
        <w:rPr>
          <w:rFonts w:ascii="Times New Roman"/>
          <w:b/>
          <w:i w:val="false"/>
          <w:color w:val="000000"/>
          <w:sz w:val="28"/>
        </w:rPr>
        <w:t>.</w:t>
      </w:r>
      <w:r>
        <w:rPr>
          <w:rFonts w:ascii="Times New Roman"/>
          <w:b/>
          <w:i w:val="false"/>
          <w:color w:val="000000"/>
          <w:sz w:val="28"/>
        </w:rPr>
        <w:t xml:space="preserve"> Соотношение затрат и </w:t>
      </w:r>
      <w:r>
        <w:rPr>
          <w:rFonts w:ascii="Times New Roman"/>
          <w:b/>
          <w:i w:val="false"/>
          <w:color w:val="000000"/>
          <w:sz w:val="28"/>
        </w:rPr>
        <w:t>экологического результата</w:t>
      </w:r>
    </w:p>
    <w:bookmarkEnd w:id="820"/>
    <w:bookmarkStart w:name="z997" w:id="821"/>
    <w:p>
      <w:pPr>
        <w:spacing w:after="0"/>
        <w:ind w:left="0"/>
        <w:jc w:val="both"/>
      </w:pPr>
      <w:r>
        <w:rPr>
          <w:rFonts w:ascii="Times New Roman"/>
          <w:b w:val="false"/>
          <w:i w:val="false"/>
          <w:color w:val="000000"/>
          <w:sz w:val="28"/>
        </w:rPr>
        <w:t>
      Для настоящего справочника основным способом экономической оценки НДТ определен анализ расходования денежных средств предприятия на внедрение НДТ и достигаемый экологический результат от еҰ внедрения в виде снижения/предотвращения эмиссии загрязняющих веществ и/или сокращения отходов. Соотношение данных величин определяет эффективность вложенных средств на единицу массы/объема сокращаемого загрязняющего вещества и/или отходов в годовом исчислении.</w:t>
      </w:r>
    </w:p>
    <w:bookmarkEnd w:id="8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822"/>
          <w:p>
            <w:pPr>
              <w:spacing w:after="20"/>
              <w:ind w:left="20"/>
              <w:jc w:val="both"/>
            </w:pPr>
            <w:r>
              <w:rPr>
                <w:rFonts w:ascii="Times New Roman"/>
                <w:b w:val="false"/>
                <w:i w:val="false"/>
                <w:color w:val="000000"/>
                <w:sz w:val="20"/>
              </w:rPr>
              <w:t xml:space="preserve">
Эффективность затрат </w:t>
            </w:r>
          </w:p>
          <w:bookmarkEnd w:id="822"/>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годовые затраты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823"/>
          <w:p>
            <w:pPr>
              <w:spacing w:after="20"/>
              <w:ind w:left="20"/>
              <w:jc w:val="both"/>
            </w:pPr>
            <w:r>
              <w:rPr>
                <w:rFonts w:ascii="Times New Roman"/>
                <w:b w:val="false"/>
                <w:i w:val="false"/>
                <w:color w:val="000000"/>
                <w:sz w:val="20"/>
              </w:rPr>
              <w:t>
Годовое сокращение эмиссии</w:t>
            </w:r>
          </w:p>
          <w:bookmarkEnd w:id="823"/>
          <w:p>
            <w:pPr>
              <w:spacing w:after="20"/>
              <w:ind w:left="20"/>
              <w:jc w:val="both"/>
            </w:pPr>
          </w:p>
        </w:tc>
      </w:tr>
    </w:tbl>
    <w:bookmarkStart w:name="z1000" w:id="824"/>
    <w:p>
      <w:pPr>
        <w:spacing w:after="0"/>
        <w:ind w:left="0"/>
        <w:jc w:val="both"/>
      </w:pPr>
      <w:r>
        <w:rPr>
          <w:rFonts w:ascii="Times New Roman"/>
          <w:b w:val="false"/>
          <w:i w:val="false"/>
          <w:color w:val="000000"/>
          <w:sz w:val="28"/>
        </w:rPr>
        <w:t xml:space="preserve">
      Под годовыми затратами понимается сумма капитальных (инвестиционных) затрат (расходов) в годовом исчислении и операционных (эксплуатационных) расходов, распределенных по всему сроку службы рассматриваемой техники. </w:t>
      </w:r>
    </w:p>
    <w:bookmarkEnd w:id="824"/>
    <w:bookmarkStart w:name="z1001" w:id="825"/>
    <w:p>
      <w:pPr>
        <w:spacing w:after="0"/>
        <w:ind w:left="0"/>
        <w:jc w:val="both"/>
      </w:pPr>
      <w:r>
        <w:rPr>
          <w:rFonts w:ascii="Times New Roman"/>
          <w:b w:val="false"/>
          <w:i w:val="false"/>
          <w:color w:val="000000"/>
          <w:sz w:val="28"/>
        </w:rPr>
        <w:t>
      При расчете годовых затрат применяется формула:</w:t>
      </w:r>
    </w:p>
    <w:bookmarkEnd w:id="825"/>
    <w:bookmarkStart w:name="z1002" w:id="826"/>
    <w:p>
      <w:pPr>
        <w:spacing w:after="0"/>
        <w:ind w:left="0"/>
        <w:jc w:val="both"/>
      </w:pPr>
      <w:r>
        <w:rPr>
          <w:rFonts w:ascii="Times New Roman"/>
          <w:b w:val="false"/>
          <w:i w:val="false"/>
          <w:color w:val="000000"/>
          <w:sz w:val="28"/>
        </w:rPr>
        <w:t xml:space="preserve">
      </w:t>
      </w:r>
    </w:p>
    <w:bookmarkEnd w:id="826"/>
    <w:p>
      <w:pPr>
        <w:spacing w:after="0"/>
        <w:ind w:left="0"/>
        <w:jc w:val="both"/>
      </w:pPr>
      <w:r>
        <w:drawing>
          <wp:inline distT="0" distB="0" distL="0" distR="0">
            <wp:extent cx="3581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814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3" w:id="827"/>
    <w:p>
      <w:pPr>
        <w:spacing w:after="0"/>
        <w:ind w:left="0"/>
        <w:jc w:val="both"/>
      </w:pPr>
      <w:r>
        <w:rPr>
          <w:rFonts w:ascii="Times New Roman"/>
          <w:b w:val="false"/>
          <w:i w:val="false"/>
          <w:color w:val="000000"/>
          <w:sz w:val="28"/>
        </w:rPr>
        <w:t>
      где:</w:t>
      </w:r>
    </w:p>
    <w:bookmarkEnd w:id="827"/>
    <w:bookmarkStart w:name="z1004" w:id="828"/>
    <w:p>
      <w:pPr>
        <w:spacing w:after="0"/>
        <w:ind w:left="0"/>
        <w:jc w:val="both"/>
      </w:pPr>
      <w:r>
        <w:rPr>
          <w:rFonts w:ascii="Times New Roman"/>
          <w:b w:val="false"/>
          <w:i w:val="false"/>
          <w:color w:val="000000"/>
          <w:sz w:val="28"/>
        </w:rPr>
        <w:t>
      I</w:t>
      </w:r>
      <w:r>
        <w:rPr>
          <w:rFonts w:ascii="Times New Roman"/>
          <w:b w:val="false"/>
          <w:i w:val="false"/>
          <w:color w:val="000000"/>
          <w:vertAlign w:val="subscript"/>
        </w:rPr>
        <w:t>0</w:t>
      </w:r>
      <w:r>
        <w:rPr>
          <w:rFonts w:ascii="Times New Roman"/>
          <w:b w:val="false"/>
          <w:i w:val="false"/>
          <w:color w:val="000000"/>
          <w:sz w:val="28"/>
        </w:rPr>
        <w:t xml:space="preserve"> - общие инвестиционные расходы в год приобретения,</w:t>
      </w:r>
    </w:p>
    <w:bookmarkEnd w:id="828"/>
    <w:bookmarkStart w:name="z1005" w:id="829"/>
    <w:p>
      <w:pPr>
        <w:spacing w:after="0"/>
        <w:ind w:left="0"/>
        <w:jc w:val="both"/>
      </w:pPr>
      <w:r>
        <w:rPr>
          <w:rFonts w:ascii="Times New Roman"/>
          <w:b w:val="false"/>
          <w:i w:val="false"/>
          <w:color w:val="000000"/>
          <w:sz w:val="28"/>
        </w:rPr>
        <w:t>
      OС - годовые чистые операционные расходы,</w:t>
      </w:r>
    </w:p>
    <w:bookmarkEnd w:id="829"/>
    <w:bookmarkStart w:name="z1006" w:id="830"/>
    <w:p>
      <w:pPr>
        <w:spacing w:after="0"/>
        <w:ind w:left="0"/>
        <w:jc w:val="both"/>
      </w:pPr>
      <w:r>
        <w:rPr>
          <w:rFonts w:ascii="Times New Roman"/>
          <w:b w:val="false"/>
          <w:i w:val="false"/>
          <w:color w:val="000000"/>
          <w:sz w:val="28"/>
        </w:rPr>
        <w:t>
      r - ставка дисконтирования,</w:t>
      </w:r>
    </w:p>
    <w:bookmarkEnd w:id="830"/>
    <w:bookmarkStart w:name="z1007" w:id="831"/>
    <w:p>
      <w:pPr>
        <w:spacing w:after="0"/>
        <w:ind w:left="0"/>
        <w:jc w:val="both"/>
      </w:pPr>
      <w:r>
        <w:rPr>
          <w:rFonts w:ascii="Times New Roman"/>
          <w:b w:val="false"/>
          <w:i w:val="false"/>
          <w:color w:val="000000"/>
          <w:sz w:val="28"/>
        </w:rPr>
        <w:t>
      n - ожидаемый срок службы.</w:t>
      </w:r>
    </w:p>
    <w:bookmarkEnd w:id="8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08" w:id="832"/>
    <w:p>
      <w:pPr>
        <w:spacing w:after="0"/>
        <w:ind w:left="0"/>
        <w:jc w:val="both"/>
      </w:pPr>
      <w:r>
        <w:rPr>
          <w:rFonts w:ascii="Times New Roman"/>
          <w:b w:val="false"/>
          <w:i w:val="false"/>
          <w:color w:val="000000"/>
          <w:sz w:val="28"/>
        </w:rPr>
        <w:t xml:space="preserve">
      Годовые затраты отражают объем инвестиций на проект внедрения НДТ с учетом временнόй стоимости капитала и сроком службы соответствующего оборудования. </w:t>
      </w:r>
    </w:p>
    <w:bookmarkEnd w:id="832"/>
    <w:bookmarkStart w:name="z1009" w:id="833"/>
    <w:p>
      <w:pPr>
        <w:spacing w:after="0"/>
        <w:ind w:left="0"/>
        <w:jc w:val="both"/>
      </w:pPr>
      <w:r>
        <w:rPr>
          <w:rFonts w:ascii="Times New Roman"/>
          <w:b w:val="false"/>
          <w:i w:val="false"/>
          <w:color w:val="000000"/>
          <w:sz w:val="28"/>
        </w:rPr>
        <w:t>
      Для правильного определения годовых затрат на НДТ должна быть применена согласованная ставка дисконтирования с учетом срока службы средозащитного оборудования, а также обеспечена достаточная детализация инвестиционных капитальных вложений и распределение по элементам эксплуатационных затрат.</w:t>
      </w:r>
    </w:p>
    <w:bookmarkEnd w:id="833"/>
    <w:bookmarkStart w:name="z1010" w:id="834"/>
    <w:p>
      <w:pPr>
        <w:spacing w:after="0"/>
        <w:ind w:left="0"/>
        <w:jc w:val="both"/>
      </w:pPr>
      <w:r>
        <w:rPr>
          <w:rFonts w:ascii="Times New Roman"/>
          <w:b w:val="false"/>
          <w:i w:val="false"/>
          <w:color w:val="000000"/>
          <w:sz w:val="28"/>
        </w:rPr>
        <w:t xml:space="preserve">
      Результат соотношения годовых затрат к достигнутому экологическому результату выражает объем денежных средств оператора НДТ в годовом исчислении, который расходуется на уменьшение эмиссии загрязняющего вещества на одну единицу массы/объема. </w:t>
      </w:r>
    </w:p>
    <w:bookmarkEnd w:id="834"/>
    <w:bookmarkStart w:name="z1011" w:id="835"/>
    <w:p>
      <w:pPr>
        <w:spacing w:after="0"/>
        <w:ind w:left="0"/>
        <w:jc w:val="both"/>
      </w:pPr>
      <w:r>
        <w:rPr>
          <w:rFonts w:ascii="Times New Roman"/>
          <w:b w:val="false"/>
          <w:i w:val="false"/>
          <w:color w:val="000000"/>
          <w:sz w:val="28"/>
        </w:rPr>
        <w:t>
      Сравнение полученных показателей соотношения затрат к достигнутому экологическому результату по различным техникам-кандидатам позволяет сделать вывод насколько экономически эффективна, с точки зрения денежных затрат предприятия на НДТ, та или иная техника-кандидат и, соответственно, принять решение об еҰ использовании или отказа от данной НДТ.</w:t>
      </w:r>
    </w:p>
    <w:bookmarkEnd w:id="835"/>
    <w:bookmarkStart w:name="z1012" w:id="836"/>
    <w:p>
      <w:pPr>
        <w:spacing w:after="0"/>
        <w:ind w:left="0"/>
        <w:jc w:val="both"/>
      </w:pPr>
      <w:r>
        <w:rPr>
          <w:rFonts w:ascii="Times New Roman"/>
          <w:b w:val="false"/>
          <w:i w:val="false"/>
          <w:color w:val="000000"/>
          <w:sz w:val="28"/>
        </w:rPr>
        <w:t xml:space="preserve">
      Как правило, перед внедрением НДТ планово-экономические/финансовые службы предприятия проводят технико-экономическое обоснование еҰ осуществимости. При этом применение НДТ может быть связано с большими затратами и не всегда приносить экономический эффект. </w:t>
      </w:r>
    </w:p>
    <w:bookmarkEnd w:id="836"/>
    <w:bookmarkStart w:name="z1013" w:id="837"/>
    <w:p>
      <w:pPr>
        <w:spacing w:after="0"/>
        <w:ind w:left="0"/>
        <w:jc w:val="both"/>
      </w:pPr>
      <w:r>
        <w:rPr>
          <w:rFonts w:ascii="Times New Roman"/>
          <w:b w:val="false"/>
          <w:i w:val="false"/>
          <w:color w:val="000000"/>
          <w:sz w:val="28"/>
        </w:rPr>
        <w:t>
      В качестве ориентировочных может быть приведен приемлемый уровень эффективности затрат мероприятий по сокращению выбросов на практике голландских предприятий.</w:t>
      </w:r>
    </w:p>
    <w:bookmarkEnd w:id="837"/>
    <w:bookmarkStart w:name="z1014" w:id="838"/>
    <w:p>
      <w:pPr>
        <w:spacing w:after="0"/>
        <w:ind w:left="0"/>
        <w:jc w:val="both"/>
      </w:pPr>
      <w:r>
        <w:rPr>
          <w:rFonts w:ascii="Times New Roman"/>
          <w:b w:val="false"/>
          <w:i w:val="false"/>
          <w:color w:val="000000"/>
          <w:sz w:val="28"/>
        </w:rPr>
        <w:t xml:space="preserve">
      Таблица 2.2. Ориентировочные справочные затраты на внедрение технологии из расчета на единицу массы загрязняющего вещества </w:t>
      </w:r>
    </w:p>
    <w:bookmarkEnd w:id="8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839"/>
          <w:p>
            <w:pPr>
              <w:spacing w:after="20"/>
              <w:ind w:left="20"/>
              <w:jc w:val="both"/>
            </w:pPr>
            <w:r>
              <w:rPr>
                <w:rFonts w:ascii="Times New Roman"/>
                <w:b w:val="false"/>
                <w:i w:val="false"/>
                <w:color w:val="000000"/>
                <w:sz w:val="20"/>
              </w:rPr>
              <w:t xml:space="preserve">
Евро на 1 кг снижения выбросов </w:t>
            </w:r>
          </w:p>
          <w:bookmarkEnd w:id="839"/>
          <w:p>
            <w:pPr>
              <w:spacing w:after="20"/>
              <w:ind w:left="20"/>
              <w:jc w:val="both"/>
            </w:pPr>
            <w:r>
              <w:rPr>
                <w:rFonts w:ascii="Times New Roman"/>
                <w:b w:val="false"/>
                <w:i w:val="false"/>
                <w:color w:val="000000"/>
                <w:sz w:val="20"/>
              </w:rPr>
              <w:t>
загрязняющих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016" w:id="840"/>
    <w:p>
      <w:pPr>
        <w:spacing w:after="0"/>
        <w:ind w:left="0"/>
        <w:jc w:val="both"/>
      </w:pPr>
      <w:r>
        <w:rPr>
          <w:rFonts w:ascii="Times New Roman"/>
          <w:b w:val="false"/>
          <w:i w:val="false"/>
          <w:color w:val="000000"/>
          <w:sz w:val="28"/>
        </w:rPr>
        <w:t xml:space="preserve">
      </w:t>
      </w:r>
      <w:r>
        <w:rPr>
          <w:rFonts w:ascii="Times New Roman"/>
          <w:b/>
          <w:i w:val="false"/>
          <w:color w:val="000000"/>
          <w:sz w:val="28"/>
        </w:rPr>
        <w:t>3. Платежи и штрафы за негативное воздействие на окружающую среду</w:t>
      </w:r>
    </w:p>
    <w:bookmarkEnd w:id="840"/>
    <w:bookmarkStart w:name="z1017" w:id="841"/>
    <w:p>
      <w:pPr>
        <w:spacing w:after="0"/>
        <w:ind w:left="0"/>
        <w:jc w:val="both"/>
      </w:pPr>
      <w:r>
        <w:rPr>
          <w:rFonts w:ascii="Times New Roman"/>
          <w:b w:val="false"/>
          <w:i w:val="false"/>
          <w:color w:val="000000"/>
          <w:sz w:val="28"/>
        </w:rPr>
        <w:t>
      При экономической оценке НДТ может оказаться полезным расчет платежей, подлежащих к выплате за негативное воздействие на окружающую среду в соответствии с налоговым законодательством Республики Казахстан и экологических штрафов, установленных Административным кодексом Республики Казахстан.</w:t>
      </w:r>
    </w:p>
    <w:bookmarkEnd w:id="841"/>
    <w:bookmarkStart w:name="z1018" w:id="842"/>
    <w:p>
      <w:pPr>
        <w:spacing w:after="0"/>
        <w:ind w:left="0"/>
        <w:jc w:val="both"/>
      </w:pPr>
      <w:r>
        <w:rPr>
          <w:rFonts w:ascii="Times New Roman"/>
          <w:b w:val="false"/>
          <w:i w:val="false"/>
          <w:color w:val="000000"/>
          <w:sz w:val="28"/>
        </w:rPr>
        <w:t>
      В настоящее время на государственном уровне принимаются меры по стимулированию внедрения НДТ, в частности для предприятий, внедряющих НДТ, устанавливается нулевой коэффициент к ставкам платежей в бюджет, уплачиваемых за негативное воздействие на окружающую среду, и достигаемая экономия средств может стать решающим фактором для принятия решения о внедрении НДТ. Кроме того, с 2025г., в целях активной реализации мер по защите окружающей среды и применения НДТ, к действующим ставкам платы за негативное воздействие на окружающую среду предприятиями I группы будет применяться повышающий коэффициент 2 (двукратное увеличение платежей), с 2028г. – коэффициент 4 и с 2031г. – коэффициент 8.</w:t>
      </w:r>
    </w:p>
    <w:bookmarkEnd w:id="842"/>
    <w:bookmarkStart w:name="z1019" w:id="843"/>
    <w:p>
      <w:pPr>
        <w:spacing w:after="0"/>
        <w:ind w:left="0"/>
        <w:jc w:val="both"/>
      </w:pPr>
      <w:r>
        <w:rPr>
          <w:rFonts w:ascii="Times New Roman"/>
          <w:b w:val="false"/>
          <w:i w:val="false"/>
          <w:color w:val="000000"/>
          <w:sz w:val="28"/>
        </w:rPr>
        <w:t xml:space="preserve">
      Кроме ставок платежей, установленных налоговым законодательством на республиканском уровне, местные представительные органы (маслихаты) также имеют право повышать установленные ставки платы, но не более, чем в 2 раза. </w:t>
      </w:r>
    </w:p>
    <w:bookmarkEnd w:id="843"/>
    <w:bookmarkStart w:name="z1020" w:id="844"/>
    <w:p>
      <w:pPr>
        <w:spacing w:after="0"/>
        <w:ind w:left="0"/>
        <w:jc w:val="both"/>
      </w:pPr>
      <w:r>
        <w:rPr>
          <w:rFonts w:ascii="Times New Roman"/>
          <w:b w:val="false"/>
          <w:i w:val="false"/>
          <w:color w:val="000000"/>
          <w:sz w:val="28"/>
        </w:rPr>
        <w:t xml:space="preserve">
      Порядок и ставки платы за негативное воздействие на окружающую среду на основании соответствующего экологического разрешения регулируются налоговым законодательством Республики Казахстан. </w:t>
      </w:r>
    </w:p>
    <w:bookmarkEnd w:id="844"/>
    <w:bookmarkStart w:name="z1021" w:id="845"/>
    <w:p>
      <w:pPr>
        <w:spacing w:after="0"/>
        <w:ind w:left="0"/>
        <w:jc w:val="both"/>
      </w:pPr>
      <w:r>
        <w:rPr>
          <w:rFonts w:ascii="Times New Roman"/>
          <w:b w:val="false"/>
          <w:i w:val="false"/>
          <w:color w:val="000000"/>
          <w:sz w:val="28"/>
        </w:rPr>
        <w:t xml:space="preserve">
      Осуществление эмиссий без экологического разрешения на действующий объект, оказывающий негативное воздействие на окружающую среду, влечет штраф в размере десяти тысяч процентов от соответствующей ставки платы за негативное воздействие на окружающую среду в отношении превышенного количества загрязняющих веществ. </w:t>
      </w:r>
    </w:p>
    <w:bookmarkEnd w:id="8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22" w:id="846"/>
    <w:p>
      <w:pPr>
        <w:spacing w:after="0"/>
        <w:ind w:left="0"/>
        <w:jc w:val="both"/>
      </w:pPr>
      <w:r>
        <w:rPr>
          <w:rFonts w:ascii="Times New Roman"/>
          <w:b w:val="false"/>
          <w:i w:val="false"/>
          <w:color w:val="000000"/>
          <w:sz w:val="28"/>
        </w:rPr>
        <w:t xml:space="preserve">
      </w:t>
      </w:r>
      <w:r>
        <w:rPr>
          <w:rFonts w:ascii="Times New Roman"/>
          <w:b/>
          <w:i w:val="false"/>
          <w:color w:val="000000"/>
          <w:sz w:val="28"/>
        </w:rPr>
        <w:t>4. Расчет на установке</w:t>
      </w:r>
    </w:p>
    <w:bookmarkEnd w:id="846"/>
    <w:bookmarkStart w:name="z1023" w:id="847"/>
    <w:p>
      <w:pPr>
        <w:spacing w:after="0"/>
        <w:ind w:left="0"/>
        <w:jc w:val="both"/>
      </w:pPr>
      <w:r>
        <w:rPr>
          <w:rFonts w:ascii="Times New Roman"/>
          <w:b w:val="false"/>
          <w:i w:val="false"/>
          <w:color w:val="000000"/>
          <w:sz w:val="28"/>
        </w:rPr>
        <w:t xml:space="preserve">
      Процесс внедрения технологий по снижению содержания загрязняющих веществ, особенно на крупных промышленных предприятиях, часто является составной частью общего процесса модернизации или проведения комплексных мероприятий по повышению эффективности производства. </w:t>
      </w:r>
    </w:p>
    <w:bookmarkEnd w:id="847"/>
    <w:bookmarkStart w:name="z1024" w:id="848"/>
    <w:p>
      <w:pPr>
        <w:spacing w:after="0"/>
        <w:ind w:left="0"/>
        <w:jc w:val="both"/>
      </w:pPr>
      <w:r>
        <w:rPr>
          <w:rFonts w:ascii="Times New Roman"/>
          <w:b w:val="false"/>
          <w:i w:val="false"/>
          <w:color w:val="000000"/>
          <w:sz w:val="28"/>
        </w:rPr>
        <w:t xml:space="preserve">
      Для исключения влияния других инвестиционных и операционных расходов, которые оператор объекта несҰт в ходе своей обычной производственной деятельности или реализации других инвестиционных проектов, сведения о затратах на первичные и вторичные мероприятия по сокращению негативного воздействия на окружающую среду должны представлять только ту часть затрат, которую предприятие расходует на НДТ. </w:t>
      </w:r>
    </w:p>
    <w:bookmarkEnd w:id="848"/>
    <w:bookmarkStart w:name="z1025" w:id="849"/>
    <w:p>
      <w:pPr>
        <w:spacing w:after="0"/>
        <w:ind w:left="0"/>
        <w:jc w:val="both"/>
      </w:pPr>
      <w:r>
        <w:rPr>
          <w:rFonts w:ascii="Times New Roman"/>
          <w:b w:val="false"/>
          <w:i w:val="false"/>
          <w:color w:val="000000"/>
          <w:sz w:val="28"/>
        </w:rPr>
        <w:t>
      В таких условиях, для исключения влияния инвестиционных и операционных расходов, которые оператор объекта осуществляет в ходе реализации таких мероприятий, объективными данными, используемыми для определения НДТ, являются данные о расходах на природоохранное мероприятие на установке, то есть направленные исключительно на сокращение и/или предотвращение эмиссии загрязняющих веществ в окружающую среду на данном технологическом этапе или средозащитной установке.</w:t>
      </w:r>
    </w:p>
    <w:bookmarkEnd w:id="849"/>
    <w:bookmarkStart w:name="z1026" w:id="850"/>
    <w:p>
      <w:pPr>
        <w:spacing w:after="0"/>
        <w:ind w:left="0"/>
        <w:jc w:val="both"/>
      </w:pPr>
      <w:r>
        <w:rPr>
          <w:rFonts w:ascii="Times New Roman"/>
          <w:b w:val="false"/>
          <w:i w:val="false"/>
          <w:color w:val="000000"/>
          <w:sz w:val="28"/>
        </w:rPr>
        <w:t>
      В расчетах на установке в общую сумму затрат включается:</w:t>
      </w:r>
    </w:p>
    <w:bookmarkEnd w:id="850"/>
    <w:bookmarkStart w:name="z1027" w:id="851"/>
    <w:p>
      <w:pPr>
        <w:spacing w:after="0"/>
        <w:ind w:left="0"/>
        <w:jc w:val="both"/>
      </w:pPr>
      <w:r>
        <w:rPr>
          <w:rFonts w:ascii="Times New Roman"/>
          <w:b w:val="false"/>
          <w:i w:val="false"/>
          <w:color w:val="000000"/>
          <w:sz w:val="28"/>
        </w:rPr>
        <w:t>
      стоимость основной технологии/установки/оборудования и других необходимых компонентов, являющихся неотъемлемой частью НДТ;</w:t>
      </w:r>
    </w:p>
    <w:bookmarkEnd w:id="851"/>
    <w:bookmarkStart w:name="z1028" w:id="852"/>
    <w:p>
      <w:pPr>
        <w:spacing w:after="0"/>
        <w:ind w:left="0"/>
        <w:jc w:val="both"/>
      </w:pPr>
      <w:r>
        <w:rPr>
          <w:rFonts w:ascii="Times New Roman"/>
          <w:b w:val="false"/>
          <w:i w:val="false"/>
          <w:color w:val="000000"/>
          <w:sz w:val="28"/>
        </w:rPr>
        <w:t>
      стоимость дополнительных и вспомогательных пред/после очистных технологий/установок/оборудования и сооружений;</w:t>
      </w:r>
    </w:p>
    <w:bookmarkEnd w:id="852"/>
    <w:bookmarkStart w:name="z1029" w:id="853"/>
    <w:p>
      <w:pPr>
        <w:spacing w:after="0"/>
        <w:ind w:left="0"/>
        <w:jc w:val="both"/>
      </w:pPr>
      <w:r>
        <w:rPr>
          <w:rFonts w:ascii="Times New Roman"/>
          <w:b w:val="false"/>
          <w:i w:val="false"/>
          <w:color w:val="000000"/>
          <w:sz w:val="28"/>
        </w:rPr>
        <w:t xml:space="preserve">
      стоимость необходимых расходных материалов, сырья и реагентов, без которых применение НДТ невозможно технологически. </w:t>
      </w:r>
    </w:p>
    <w:bookmarkEnd w:id="853"/>
    <w:bookmarkStart w:name="z1030" w:id="854"/>
    <w:p>
      <w:pPr>
        <w:spacing w:after="0"/>
        <w:ind w:left="0"/>
        <w:jc w:val="both"/>
      </w:pPr>
      <w:r>
        <w:rPr>
          <w:rFonts w:ascii="Times New Roman"/>
          <w:b w:val="false"/>
          <w:i w:val="false"/>
          <w:color w:val="000000"/>
          <w:sz w:val="28"/>
        </w:rPr>
        <w:t>
      Расчет на установке исключает фактор неопределенности при классификации общих расходов оператора объекта по статьям затрат, а также позволяет сравнить затраты предприятия на альтернативные НДТ по сопоставимым показателям. Такой же принцип используется при расчете выгод НДТ.</w:t>
      </w:r>
    </w:p>
    <w:bookmarkEnd w:id="854"/>
    <w:bookmarkStart w:name="z1031" w:id="855"/>
    <w:p>
      <w:pPr>
        <w:spacing w:after="0"/>
        <w:ind w:left="0"/>
        <w:jc w:val="both"/>
      </w:pPr>
      <w:r>
        <w:rPr>
          <w:rFonts w:ascii="Times New Roman"/>
          <w:b w:val="false"/>
          <w:i w:val="false"/>
          <w:color w:val="000000"/>
          <w:sz w:val="28"/>
        </w:rPr>
        <w:t xml:space="preserve">
      </w:t>
      </w:r>
      <w:r>
        <w:rPr>
          <w:rFonts w:ascii="Times New Roman"/>
          <w:b/>
          <w:i w:val="false"/>
          <w:color w:val="000000"/>
          <w:sz w:val="28"/>
        </w:rPr>
        <w:t>5. Примеры расчетов</w:t>
      </w:r>
    </w:p>
    <w:bookmarkEnd w:id="855"/>
    <w:bookmarkStart w:name="z1032" w:id="856"/>
    <w:p>
      <w:pPr>
        <w:spacing w:after="0"/>
        <w:ind w:left="0"/>
        <w:jc w:val="both"/>
      </w:pPr>
      <w:r>
        <w:rPr>
          <w:rFonts w:ascii="Times New Roman"/>
          <w:b w:val="false"/>
          <w:i w:val="false"/>
          <w:color w:val="000000"/>
          <w:sz w:val="28"/>
        </w:rPr>
        <w:t>
      Конкретные примеры расчетов, по экономической оценке, НДТ для каждой отрасли просчитываются в рамках технико-экономического обоснования (ТЭО).</w:t>
      </w:r>
    </w:p>
    <w:bookmarkEnd w:id="856"/>
    <w:bookmarkStart w:name="z1033" w:id="857"/>
    <w:p>
      <w:pPr>
        <w:spacing w:after="0"/>
        <w:ind w:left="0"/>
        <w:jc w:val="left"/>
      </w:pPr>
      <w:r>
        <w:rPr>
          <w:rFonts w:ascii="Times New Roman"/>
          <w:b/>
          <w:i w:val="false"/>
          <w:color w:val="000000"/>
        </w:rPr>
        <w:t xml:space="preserve"> 3. Применяемые процессы: технологические, технические решения, используемые в настоящее время</w:t>
      </w:r>
    </w:p>
    <w:bookmarkEnd w:id="857"/>
    <w:bookmarkStart w:name="z1034" w:id="858"/>
    <w:p>
      <w:pPr>
        <w:spacing w:after="0"/>
        <w:ind w:left="0"/>
        <w:jc w:val="both"/>
      </w:pPr>
      <w:r>
        <w:rPr>
          <w:rFonts w:ascii="Times New Roman"/>
          <w:b w:val="false"/>
          <w:i w:val="false"/>
          <w:color w:val="000000"/>
          <w:sz w:val="28"/>
        </w:rPr>
        <w:t xml:space="preserve">
      Настоящий раздел Справочника по НДТ содержит описание основных технологических процессов, в числе которых производство ферросплавов. </w:t>
      </w:r>
    </w:p>
    <w:bookmarkEnd w:id="858"/>
    <w:p>
      <w:pPr>
        <w:spacing w:after="0"/>
        <w:ind w:left="0"/>
        <w:jc w:val="both"/>
      </w:pPr>
      <w:r>
        <w:rPr>
          <w:rFonts w:ascii="Times New Roman"/>
          <w:b/>
          <w:i w:val="false"/>
          <w:color w:val="000000"/>
          <w:sz w:val="28"/>
        </w:rPr>
        <w:t>3.1. Процессы производства ферросплавов</w:t>
      </w:r>
    </w:p>
    <w:bookmarkStart w:name="z1036" w:id="859"/>
    <w:p>
      <w:pPr>
        <w:spacing w:after="0"/>
        <w:ind w:left="0"/>
        <w:jc w:val="both"/>
      </w:pPr>
      <w:r>
        <w:rPr>
          <w:rFonts w:ascii="Times New Roman"/>
          <w:b w:val="false"/>
          <w:i w:val="false"/>
          <w:color w:val="000000"/>
          <w:sz w:val="28"/>
        </w:rPr>
        <w:t>
      Ферросплавы — это сплавы железа с одним или несколькими элементами, получаемые преимущественно первичным извлечением металлов из руд, концентратов, технически чистых оксидов и применяемые в производстве стали для улучшения ее свойств и легирования. Вводить в сталь нужный элемент не в виде чистого металла, а в виде его сплава с железом удобнее вследствие более низкой температуры его плавления и выгоднее, так как стоимость ведущего элемента в сплаве с железом ниже по сравнению со стоимостью технически чистого металла.</w:t>
      </w:r>
    </w:p>
    <w:bookmarkEnd w:id="859"/>
    <w:bookmarkStart w:name="z1037" w:id="860"/>
    <w:p>
      <w:pPr>
        <w:spacing w:after="0"/>
        <w:ind w:left="0"/>
        <w:jc w:val="both"/>
      </w:pPr>
      <w:r>
        <w:rPr>
          <w:rFonts w:ascii="Times New Roman"/>
          <w:b w:val="false"/>
          <w:i w:val="false"/>
          <w:color w:val="000000"/>
          <w:sz w:val="28"/>
        </w:rPr>
        <w:t xml:space="preserve">
      Технологических приемов для создания ферросплавов используется много. Объясняется это тем, что свойства входящих в состав элементов могут быть различными. </w:t>
      </w:r>
    </w:p>
    <w:bookmarkEnd w:id="860"/>
    <w:bookmarkStart w:name="z1038" w:id="861"/>
    <w:p>
      <w:pPr>
        <w:spacing w:after="0"/>
        <w:ind w:left="0"/>
        <w:jc w:val="both"/>
      </w:pPr>
      <w:r>
        <w:rPr>
          <w:rFonts w:ascii="Times New Roman"/>
          <w:b w:val="false"/>
          <w:i w:val="false"/>
          <w:color w:val="000000"/>
          <w:sz w:val="28"/>
        </w:rPr>
        <w:t>
      В настоящее время существуют следующие основные способы производства ферросплавов:</w:t>
      </w:r>
    </w:p>
    <w:bookmarkEnd w:id="861"/>
    <w:bookmarkStart w:name="z1039" w:id="862"/>
    <w:p>
      <w:pPr>
        <w:spacing w:after="0"/>
        <w:ind w:left="0"/>
        <w:jc w:val="both"/>
      </w:pPr>
      <w:r>
        <w:rPr>
          <w:rFonts w:ascii="Times New Roman"/>
          <w:b w:val="false"/>
          <w:i w:val="false"/>
          <w:color w:val="000000"/>
          <w:sz w:val="28"/>
        </w:rPr>
        <w:t>
      электротермический: подвод энергии для протекания восстановительных реакций производится за счет электроэнергии;</w:t>
      </w:r>
    </w:p>
    <w:bookmarkEnd w:id="862"/>
    <w:bookmarkStart w:name="z1040" w:id="863"/>
    <w:p>
      <w:pPr>
        <w:spacing w:after="0"/>
        <w:ind w:left="0"/>
        <w:jc w:val="both"/>
      </w:pPr>
      <w:r>
        <w:rPr>
          <w:rFonts w:ascii="Times New Roman"/>
          <w:b w:val="false"/>
          <w:i w:val="false"/>
          <w:color w:val="000000"/>
          <w:sz w:val="28"/>
        </w:rPr>
        <w:t>
      металлотермический: подвод энергии производится за счет тепла от окисления металла;</w:t>
      </w:r>
    </w:p>
    <w:bookmarkEnd w:id="863"/>
    <w:bookmarkStart w:name="z1041" w:id="864"/>
    <w:p>
      <w:pPr>
        <w:spacing w:after="0"/>
        <w:ind w:left="0"/>
        <w:jc w:val="both"/>
      </w:pPr>
      <w:r>
        <w:rPr>
          <w:rFonts w:ascii="Times New Roman"/>
          <w:b w:val="false"/>
          <w:i w:val="false"/>
          <w:color w:val="000000"/>
          <w:sz w:val="28"/>
        </w:rPr>
        <w:t>
      доменный: подвод энергии производится за счет тепла от сжигания углерода кокса кислородом воздуха;</w:t>
      </w:r>
    </w:p>
    <w:bookmarkEnd w:id="864"/>
    <w:bookmarkStart w:name="z1042" w:id="865"/>
    <w:p>
      <w:pPr>
        <w:spacing w:after="0"/>
        <w:ind w:left="0"/>
        <w:jc w:val="both"/>
      </w:pPr>
      <w:r>
        <w:rPr>
          <w:rFonts w:ascii="Times New Roman"/>
          <w:b w:val="false"/>
          <w:i w:val="false"/>
          <w:color w:val="000000"/>
          <w:sz w:val="28"/>
        </w:rPr>
        <w:t>
      электролитический — способ на основе электролиза растворов (расплавов), содержащих какой-либо ведущий металл.</w:t>
      </w:r>
    </w:p>
    <w:bookmarkEnd w:id="865"/>
    <w:bookmarkStart w:name="z1043" w:id="866"/>
    <w:p>
      <w:pPr>
        <w:spacing w:after="0"/>
        <w:ind w:left="0"/>
        <w:jc w:val="both"/>
      </w:pPr>
      <w:r>
        <w:rPr>
          <w:rFonts w:ascii="Times New Roman"/>
          <w:b w:val="false"/>
          <w:i w:val="false"/>
          <w:color w:val="000000"/>
          <w:sz w:val="28"/>
        </w:rPr>
        <w:t>
      используется для получения ферросплавов в металлическом виде высокой чистоты (в отличие от огневых металлических ферросплавов, с большим содержанием примесей, получаемых.</w:t>
      </w:r>
    </w:p>
    <w:bookmarkEnd w:id="866"/>
    <w:bookmarkStart w:name="z1044" w:id="867"/>
    <w:p>
      <w:pPr>
        <w:spacing w:after="0"/>
        <w:ind w:left="0"/>
        <w:jc w:val="both"/>
      </w:pPr>
      <w:r>
        <w:rPr>
          <w:rFonts w:ascii="Times New Roman"/>
          <w:b w:val="false"/>
          <w:i w:val="false"/>
          <w:color w:val="000000"/>
          <w:sz w:val="28"/>
        </w:rPr>
        <w:t>
      Процессы, в которых ферросплавы получают за счет восстановления одного металла другим, называются металлотермическими.</w:t>
      </w:r>
    </w:p>
    <w:bookmarkEnd w:id="867"/>
    <w:bookmarkStart w:name="z1045" w:id="868"/>
    <w:p>
      <w:pPr>
        <w:spacing w:after="0"/>
        <w:ind w:left="0"/>
        <w:jc w:val="both"/>
      </w:pPr>
      <w:r>
        <w:rPr>
          <w:rFonts w:ascii="Times New Roman"/>
          <w:b w:val="false"/>
          <w:i w:val="false"/>
          <w:color w:val="000000"/>
          <w:sz w:val="28"/>
        </w:rPr>
        <w:t>
      В зависимости от вида применяемого восстановителя различают три основных способа получения ферросплавов: углевосстановительный, силикотермический и алюминотермический.</w:t>
      </w:r>
    </w:p>
    <w:bookmarkEnd w:id="868"/>
    <w:bookmarkStart w:name="z1046" w:id="869"/>
    <w:p>
      <w:pPr>
        <w:spacing w:after="0"/>
        <w:ind w:left="0"/>
        <w:jc w:val="both"/>
      </w:pPr>
      <w:r>
        <w:rPr>
          <w:rFonts w:ascii="Times New Roman"/>
          <w:b w:val="false"/>
          <w:i w:val="false"/>
          <w:color w:val="000000"/>
          <w:sz w:val="28"/>
        </w:rPr>
        <w:t xml:space="preserve">
      Процессы, в которых ферросплавы получают за счет восстановления металла из оксида углерода, называются углетермическими (углеродотермическими, углевосстановительными, карботермическими). </w:t>
      </w:r>
    </w:p>
    <w:bookmarkEnd w:id="869"/>
    <w:bookmarkStart w:name="z1047" w:id="870"/>
    <w:p>
      <w:pPr>
        <w:spacing w:after="0"/>
        <w:ind w:left="0"/>
        <w:jc w:val="both"/>
      </w:pPr>
      <w:r>
        <w:rPr>
          <w:rFonts w:ascii="Times New Roman"/>
          <w:b w:val="false"/>
          <w:i w:val="false"/>
          <w:color w:val="000000"/>
          <w:sz w:val="28"/>
        </w:rPr>
        <w:t>
      Наиболее дешевым является углерод, поэтому его используют при производстве углеродистых ферромарганца и феррохрома, а также всех сплавов с кремнием (кремний препятствует переходу углерода в сплав). Реакции восстановления металлов из их оксидов углеродов эндотермичные, поэтому углевосстановительный процесс требует подвода тепла – обычно это тепло, выделяемое электрическими дугами ферросплавной печи. Выплавку ферросплавов углевосстановительным процессом осуществляют в так называемых восстановительных (рудовосстановительных) ферросплавных печах с трансформаторами мощностью 10–115 MB*А, работающих непрерывным процессом, т.е. с непрерывной загрузкой шихты печь и периодическим выпуском продуктов плавки.</w:t>
      </w:r>
    </w:p>
    <w:bookmarkEnd w:id="870"/>
    <w:bookmarkStart w:name="z1048" w:id="871"/>
    <w:p>
      <w:pPr>
        <w:spacing w:after="0"/>
        <w:ind w:left="0"/>
        <w:jc w:val="both"/>
      </w:pPr>
      <w:r>
        <w:rPr>
          <w:rFonts w:ascii="Times New Roman"/>
          <w:b w:val="false"/>
          <w:i w:val="false"/>
          <w:color w:val="000000"/>
          <w:sz w:val="28"/>
        </w:rPr>
        <w:t>
      Силикотермическим и алюминотермическим способами получают ферросплавы с пониженным или очень низким содержанием углерода: среднеуглеродистые и малоуглеродистые ферромарганец и феррохром, безуглеродистый феррохром, металлические хром и марганец, ферросплавы и лигатуры с титаном, ванадием, вольфрамом, молибденом, цирконием, бором и другими металлами. Эти сплавы выплавляют в рафинировочных ферросплавных печах, оборудованных трансформаторами мощностью 2,5–7 MB*А и работающих периодическим процессом с выпуском из печи металла и шлака по окончании плавки. Когда выделяющегося при экзотермических реакциях тепла достаточно для получения металла и шлака в жидком виде, плавку проводят в футерованных шахтах (горнах).</w:t>
      </w:r>
    </w:p>
    <w:bookmarkEnd w:id="871"/>
    <w:bookmarkStart w:name="z1049" w:id="872"/>
    <w:p>
      <w:pPr>
        <w:spacing w:after="0"/>
        <w:ind w:left="0"/>
        <w:jc w:val="both"/>
      </w:pPr>
      <w:r>
        <w:rPr>
          <w:rFonts w:ascii="Times New Roman"/>
          <w:b w:val="false"/>
          <w:i w:val="false"/>
          <w:color w:val="000000"/>
          <w:sz w:val="28"/>
        </w:rPr>
        <w:t>
      Электротермическое производство ферросплавов по роду применяемого восстановителя делится на два процесса: углевосстановительный, основанный на применении в качестве восстановителя углеродистых материалов, и металлотермический, основанный на применении в качестве восстановителей кремния и алюминия, и их сплавов.</w:t>
      </w:r>
    </w:p>
    <w:bookmarkEnd w:id="872"/>
    <w:bookmarkStart w:name="z1050" w:id="873"/>
    <w:p>
      <w:pPr>
        <w:spacing w:after="0"/>
        <w:ind w:left="0"/>
        <w:jc w:val="both"/>
      </w:pPr>
      <w:r>
        <w:rPr>
          <w:rFonts w:ascii="Times New Roman"/>
          <w:b w:val="false"/>
          <w:i w:val="false"/>
          <w:color w:val="000000"/>
          <w:sz w:val="28"/>
        </w:rPr>
        <w:t>
      По принципу работы электротермическое производство ферросплавов может быть непрерывным или периодическим. При непрерывном процессе производства ферросплавов шихту загружают в печь равномерно по мере ее проплавления; поэтому уровень шихты в печи почти постоянен. Сплав и шлак периодически выпускают из печи по мере их накопления на подине. Зоны металлургических реакций с высокими температурами (1 400—2 500 °С) закрыты слоем твердой шихты и поэтому потери тепла и испарение (улет) восстановленных элементов значительно уменьшаются. Плавку непрерывным процессом с закрытым колошником можно производить как в открытой (без свода), так и в закрытой (со сводом) печи.</w:t>
      </w:r>
    </w:p>
    <w:bookmarkEnd w:id="873"/>
    <w:bookmarkStart w:name="z1051" w:id="874"/>
    <w:p>
      <w:pPr>
        <w:spacing w:after="0"/>
        <w:ind w:left="0"/>
        <w:jc w:val="both"/>
      </w:pPr>
      <w:r>
        <w:rPr>
          <w:rFonts w:ascii="Times New Roman"/>
          <w:b w:val="false"/>
          <w:i w:val="false"/>
          <w:color w:val="000000"/>
          <w:sz w:val="28"/>
        </w:rPr>
        <w:t xml:space="preserve">
      При электрометаллотермическом производстве в качестве восстановителя используют кремний, алюминий либо смесь кремния и алюминия. Плавку осуществляют в рафинировочных печах и плавильных горнах, оборудованных установкой для электроподогрева, и периодическим процессом с полным проплавлением шихты и последующим выпуском жидких продуктов плавки: сплава и шлака. </w:t>
      </w:r>
    </w:p>
    <w:bookmarkEnd w:id="874"/>
    <w:bookmarkStart w:name="z1052" w:id="875"/>
    <w:p>
      <w:pPr>
        <w:spacing w:after="0"/>
        <w:ind w:left="0"/>
        <w:jc w:val="both"/>
      </w:pPr>
      <w:r>
        <w:rPr>
          <w:rFonts w:ascii="Times New Roman"/>
          <w:b w:val="false"/>
          <w:i w:val="false"/>
          <w:color w:val="000000"/>
          <w:sz w:val="28"/>
        </w:rPr>
        <w:t>
      Электросиликотермическим процессом выплавляют среднеуглеродистые и малоуглеродистые ферромарганец и феррохром, силикокальций. При использовании в качестве восстановителя алюминия электрометаллотермическим способом выплавляют низкоуглеродистый (&lt;0,04 % С) феррохром, ферровольфрам с 80 % W, силикоцирконий и др., а при использовании смеси кремния и алюминия – феррованадий, силиковандий и др.</w:t>
      </w:r>
    </w:p>
    <w:bookmarkEnd w:id="875"/>
    <w:bookmarkStart w:name="z1053" w:id="876"/>
    <w:p>
      <w:pPr>
        <w:spacing w:after="0"/>
        <w:ind w:left="0"/>
        <w:jc w:val="both"/>
      </w:pPr>
      <w:r>
        <w:rPr>
          <w:rFonts w:ascii="Times New Roman"/>
          <w:b w:val="false"/>
          <w:i w:val="false"/>
          <w:color w:val="000000"/>
          <w:sz w:val="28"/>
        </w:rPr>
        <w:t>
      Доменное производство ферросплавов является карботермическим, в котором функции восстановителя и теплоносителя выполняет кокс. В доменных печах выплавляют ферросплавы, производство которых не требует очень высоких температур, с пониженным содержанием ведущего элемента. Этим способом производят ферросилиций с содержанием − 10 % Si, ферромарганец с 80 % Mn, ферросиликомарганец (зеркальный чугун) с 10–25 % Мn и − 5 % Si, феррофосфор с 15 % Р. В доменных ферросплавах высоко содержание углерода, серы и фосфора. Высокое содержание серы и фосфора обусловлено большим расходом кокса. Объем производства ферросплавов доменным способом постоянно сокращается. На момент составления справочника производство ферросплавов в РК в доменных печах отсутствует.</w:t>
      </w:r>
    </w:p>
    <w:bookmarkEnd w:id="8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3.1.1. Предварительная обработка, подготовка и транспортировка сырья </w:t>
      </w:r>
    </w:p>
    <w:p>
      <w:pPr>
        <w:spacing w:after="0"/>
        <w:ind w:left="0"/>
        <w:jc w:val="left"/>
      </w:pPr>
      <w:r>
        <w:br/>
      </w:r>
      <w:r>
        <w:rPr>
          <w:rFonts w:ascii="Times New Roman"/>
          <w:b w:val="false"/>
          <w:i w:val="false"/>
          <w:color w:val="000000"/>
          <w:sz w:val="28"/>
        </w:rPr>
        <w:t>
</w:t>
      </w:r>
    </w:p>
    <w:bookmarkStart w:name="z1055" w:id="877"/>
    <w:p>
      <w:pPr>
        <w:spacing w:after="0"/>
        <w:ind w:left="0"/>
        <w:jc w:val="both"/>
      </w:pPr>
      <w:r>
        <w:rPr>
          <w:rFonts w:ascii="Times New Roman"/>
          <w:b w:val="false"/>
          <w:i w:val="false"/>
          <w:color w:val="000000"/>
          <w:sz w:val="28"/>
        </w:rPr>
        <w:t>
      Нормальная работа ферросплавной печи при выплавке ферросплавов может быть обеспечена только при использовании качественно подготовленных шихтовых материалов.</w:t>
      </w:r>
    </w:p>
    <w:bookmarkEnd w:id="877"/>
    <w:bookmarkStart w:name="z1056" w:id="878"/>
    <w:p>
      <w:pPr>
        <w:spacing w:after="0"/>
        <w:ind w:left="0"/>
        <w:jc w:val="both"/>
      </w:pPr>
      <w:r>
        <w:rPr>
          <w:rFonts w:ascii="Times New Roman"/>
          <w:b w:val="false"/>
          <w:i w:val="false"/>
          <w:color w:val="000000"/>
          <w:sz w:val="28"/>
        </w:rPr>
        <w:t>
      Поступающие на завод, в открытых полувагонах шихтовые материалы, используемые для выплавки ферросплавов, выгружаются в цеха подготовки шихты, где с помощью грейферных кранов, переносятся в отдельные терриконы. Затем шихтовые материалы подвергаются подготовке к производству, которая заключается в их дроблении и грохочении.</w:t>
      </w:r>
    </w:p>
    <w:bookmarkEnd w:id="878"/>
    <w:bookmarkStart w:name="z1057" w:id="879"/>
    <w:p>
      <w:pPr>
        <w:spacing w:after="0"/>
        <w:ind w:left="0"/>
        <w:jc w:val="both"/>
      </w:pPr>
      <w:r>
        <w:rPr>
          <w:rFonts w:ascii="Times New Roman"/>
          <w:b w:val="false"/>
          <w:i w:val="false"/>
          <w:color w:val="000000"/>
          <w:sz w:val="28"/>
        </w:rPr>
        <w:t>
      При выплавке ферросиликомарганца, ферросплавный газ сжигается на свечах "чистого" газа печей №№ 11–12, при выплавке феррохрома – подается в газопровод на газомазутные котельные или сжигается на свечах дожига "чистого" газа печей.</w:t>
      </w:r>
    </w:p>
    <w:bookmarkEnd w:id="879"/>
    <w:bookmarkStart w:name="z1058" w:id="880"/>
    <w:p>
      <w:pPr>
        <w:spacing w:after="0"/>
        <w:ind w:left="0"/>
        <w:jc w:val="both"/>
      </w:pPr>
      <w:r>
        <w:rPr>
          <w:rFonts w:ascii="Times New Roman"/>
          <w:b w:val="false"/>
          <w:i w:val="false"/>
          <w:color w:val="000000"/>
          <w:sz w:val="28"/>
        </w:rPr>
        <w:t>
      Обычно марганцевый концентрат подготовки к использованию не требует, но в зимнее время в случае необходимости концентрат подвергается дополнительному отсеву мелочи 0–10 мм.</w:t>
      </w:r>
    </w:p>
    <w:bookmarkEnd w:id="880"/>
    <w:bookmarkStart w:name="z1059" w:id="881"/>
    <w:p>
      <w:pPr>
        <w:spacing w:after="0"/>
        <w:ind w:left="0"/>
        <w:jc w:val="both"/>
      </w:pPr>
      <w:r>
        <w:rPr>
          <w:rFonts w:ascii="Times New Roman"/>
          <w:b w:val="false"/>
          <w:i w:val="false"/>
          <w:color w:val="000000"/>
          <w:sz w:val="28"/>
        </w:rPr>
        <w:t>
      Подготовка хромовой руды к выплавке высокоуглеродистого феррохрома на АктЗФ состоит из следующих этапов:</w:t>
      </w:r>
    </w:p>
    <w:bookmarkEnd w:id="881"/>
    <w:p>
      <w:pPr>
        <w:spacing w:after="0"/>
        <w:ind w:left="0"/>
        <w:jc w:val="both"/>
      </w:pPr>
      <w:r>
        <w:rPr>
          <w:rFonts w:ascii="Times New Roman"/>
          <w:b w:val="false"/>
          <w:i w:val="false"/>
          <w:color w:val="000000"/>
          <w:sz w:val="28"/>
        </w:rPr>
        <w:t>
      складирование руды с учетом химического и гранулометрического состава;</w:t>
      </w:r>
    </w:p>
    <w:p>
      <w:pPr>
        <w:spacing w:after="0"/>
        <w:ind w:left="0"/>
        <w:jc w:val="both"/>
      </w:pPr>
      <w:r>
        <w:rPr>
          <w:rFonts w:ascii="Times New Roman"/>
          <w:b w:val="false"/>
          <w:i w:val="false"/>
          <w:color w:val="000000"/>
          <w:sz w:val="28"/>
        </w:rPr>
        <w:t>
      дробление руды и последующий рассев с целью доведения до определенного фракционного состава.</w:t>
      </w:r>
    </w:p>
    <w:bookmarkStart w:name="z1060" w:id="882"/>
    <w:p>
      <w:pPr>
        <w:spacing w:after="0"/>
        <w:ind w:left="0"/>
        <w:jc w:val="both"/>
      </w:pPr>
      <w:r>
        <w:rPr>
          <w:rFonts w:ascii="Times New Roman"/>
          <w:b w:val="false"/>
          <w:i w:val="false"/>
          <w:color w:val="000000"/>
          <w:sz w:val="28"/>
        </w:rPr>
        <w:t>
      Подготовка материалов к выплавке высококремнистого ферросилиция на печах АксЗФ состоит из следующих этапов:</w:t>
      </w:r>
    </w:p>
    <w:bookmarkEnd w:id="882"/>
    <w:bookmarkStart w:name="z1061" w:id="883"/>
    <w:p>
      <w:pPr>
        <w:spacing w:after="0"/>
        <w:ind w:left="0"/>
        <w:jc w:val="both"/>
      </w:pPr>
      <w:r>
        <w:rPr>
          <w:rFonts w:ascii="Times New Roman"/>
          <w:b w:val="false"/>
          <w:i w:val="false"/>
          <w:color w:val="000000"/>
          <w:sz w:val="28"/>
        </w:rPr>
        <w:t>
      складирование сырья с учҰтом вида материала, марки материала, химического и гранулометрического состава;</w:t>
      </w:r>
    </w:p>
    <w:bookmarkEnd w:id="883"/>
    <w:bookmarkStart w:name="z1062" w:id="884"/>
    <w:p>
      <w:pPr>
        <w:spacing w:after="0"/>
        <w:ind w:left="0"/>
        <w:jc w:val="both"/>
      </w:pPr>
      <w:r>
        <w:rPr>
          <w:rFonts w:ascii="Times New Roman"/>
          <w:b w:val="false"/>
          <w:i w:val="false"/>
          <w:color w:val="000000"/>
          <w:sz w:val="28"/>
        </w:rPr>
        <w:t>
      дополнительная подготовка (дробление, отсев мелкой фракции) сырья с целью доведения до необходимого фракционного состава.</w:t>
      </w:r>
    </w:p>
    <w:bookmarkEnd w:id="884"/>
    <w:bookmarkStart w:name="z1063" w:id="885"/>
    <w:p>
      <w:pPr>
        <w:spacing w:after="0"/>
        <w:ind w:left="0"/>
        <w:jc w:val="both"/>
      </w:pPr>
      <w:r>
        <w:rPr>
          <w:rFonts w:ascii="Times New Roman"/>
          <w:b w:val="false"/>
          <w:i w:val="false"/>
          <w:color w:val="000000"/>
          <w:sz w:val="28"/>
        </w:rPr>
        <w:t>
      Фракционный состав компонентов шихты должен обеспечивать хорошую газопроницаемость колошника печи при максимально возможной однородности шихтовой смеси и оптимальной ее проводимости, обеспечивающей глубокую посадку электродов при заданном электрическом режиме.</w:t>
      </w:r>
    </w:p>
    <w:bookmarkEnd w:id="885"/>
    <w:bookmarkStart w:name="z1064" w:id="886"/>
    <w:p>
      <w:pPr>
        <w:spacing w:after="0"/>
        <w:ind w:left="0"/>
        <w:jc w:val="both"/>
      </w:pPr>
      <w:r>
        <w:rPr>
          <w:rFonts w:ascii="Times New Roman"/>
          <w:b w:val="false"/>
          <w:i w:val="false"/>
          <w:color w:val="000000"/>
          <w:sz w:val="28"/>
        </w:rPr>
        <w:t xml:space="preserve">
      Дробленый кварцит для производства ферросилиция различных марок подвергается сортировке. Размер кусков вводимого в шихту кварцита зависит от скорости схода шихты. При высокой скорости на низкокремнистых сплавах крупные куски кварцита проходят в нижние горизонты печи неподготовленными, образуют на подине трудновосстановимые массы расплавленного кварцита, вызывающие тяжелое расстройство хода печи - закварцевание подины. </w:t>
      </w:r>
    </w:p>
    <w:bookmarkEnd w:id="886"/>
    <w:bookmarkStart w:name="z1065" w:id="887"/>
    <w:p>
      <w:pPr>
        <w:spacing w:after="0"/>
        <w:ind w:left="0"/>
        <w:jc w:val="both"/>
      </w:pPr>
      <w:r>
        <w:rPr>
          <w:rFonts w:ascii="Times New Roman"/>
          <w:b w:val="false"/>
          <w:i w:val="false"/>
          <w:color w:val="000000"/>
          <w:sz w:val="28"/>
        </w:rPr>
        <w:t xml:space="preserve">
      Большое количество мелочи, особенно на высококремнистая на конусной дробилке и отсеивается от мелочи и крупного куска на грохотах и барабанах. </w:t>
      </w:r>
    </w:p>
    <w:bookmarkEnd w:id="887"/>
    <w:bookmarkStart w:name="z1066" w:id="888"/>
    <w:p>
      <w:pPr>
        <w:spacing w:after="0"/>
        <w:ind w:left="0"/>
        <w:jc w:val="both"/>
      </w:pPr>
      <w:r>
        <w:rPr>
          <w:rFonts w:ascii="Times New Roman"/>
          <w:b w:val="false"/>
          <w:i w:val="false"/>
          <w:color w:val="000000"/>
          <w:sz w:val="28"/>
        </w:rPr>
        <w:t>
      Размер кусков вводимого в шихту кварцита должен быть в пределах от 20 мм до 80 мм. Допускается использование не более 10 % кусков размером, выходящим за верхний и нижний пределы установленных размеров.</w:t>
      </w:r>
    </w:p>
    <w:bookmarkEnd w:id="888"/>
    <w:bookmarkStart w:name="z1067" w:id="889"/>
    <w:p>
      <w:pPr>
        <w:spacing w:after="0"/>
        <w:ind w:left="0"/>
        <w:jc w:val="both"/>
      </w:pPr>
      <w:r>
        <w:rPr>
          <w:rFonts w:ascii="Times New Roman"/>
          <w:b w:val="false"/>
          <w:i w:val="false"/>
          <w:color w:val="000000"/>
          <w:sz w:val="28"/>
        </w:rPr>
        <w:t>
      Перед использованием кварцитов различных месторождений смешиваются в ОПШ-1 в соотношениях в зависимости от их химического и гранулометрического состава.</w:t>
      </w:r>
    </w:p>
    <w:bookmarkEnd w:id="889"/>
    <w:bookmarkStart w:name="z1068" w:id="890"/>
    <w:p>
      <w:pPr>
        <w:spacing w:after="0"/>
        <w:ind w:left="0"/>
        <w:jc w:val="both"/>
      </w:pPr>
      <w:r>
        <w:rPr>
          <w:rFonts w:ascii="Times New Roman"/>
          <w:b w:val="false"/>
          <w:i w:val="false"/>
          <w:color w:val="000000"/>
          <w:sz w:val="28"/>
        </w:rPr>
        <w:t xml:space="preserve">
      Подготовленное сырье накапливается в приҰмных бункерах ГРП. </w:t>
      </w:r>
    </w:p>
    <w:bookmarkEnd w:id="890"/>
    <w:bookmarkStart w:name="z1069" w:id="891"/>
    <w:p>
      <w:pPr>
        <w:spacing w:after="0"/>
        <w:ind w:left="0"/>
        <w:jc w:val="both"/>
      </w:pPr>
      <w:r>
        <w:rPr>
          <w:rFonts w:ascii="Times New Roman"/>
          <w:b w:val="false"/>
          <w:i w:val="false"/>
          <w:color w:val="000000"/>
          <w:sz w:val="28"/>
        </w:rPr>
        <w:t>
      Качество поступивших на завод восстановителей контролируется отделом технического контроля по сертификатам поставщика и визуально, при необходимости делается контрольный рассев.</w:t>
      </w:r>
    </w:p>
    <w:bookmarkEnd w:id="891"/>
    <w:bookmarkStart w:name="z1070" w:id="892"/>
    <w:p>
      <w:pPr>
        <w:spacing w:after="0"/>
        <w:ind w:left="0"/>
        <w:jc w:val="both"/>
      </w:pPr>
      <w:r>
        <w:rPr>
          <w:rFonts w:ascii="Times New Roman"/>
          <w:b w:val="false"/>
          <w:i w:val="false"/>
          <w:color w:val="000000"/>
          <w:sz w:val="28"/>
        </w:rPr>
        <w:t>
      Размер кусков кокс орешка, вводимого в шихту, должен быть в пределах от 5 до 20 мм, с отсевом фракции (0–5 мм). В годной фракции допускается не более 10 % содержания мелочи фракции менее 5. Содержание влаги в коксе орешке должно быть не менее 8 %. При необходимости производится додрабливание поступающего на завод кокса, имеющего повышенную крупность, или разрешается работа без отсева мелочи фракции 0–5 мм.</w:t>
      </w:r>
    </w:p>
    <w:bookmarkEnd w:id="892"/>
    <w:bookmarkStart w:name="z1071" w:id="893"/>
    <w:p>
      <w:pPr>
        <w:spacing w:after="0"/>
        <w:ind w:left="0"/>
        <w:jc w:val="both"/>
      </w:pPr>
      <w:r>
        <w:rPr>
          <w:rFonts w:ascii="Times New Roman"/>
          <w:b w:val="false"/>
          <w:i w:val="false"/>
          <w:color w:val="000000"/>
          <w:sz w:val="28"/>
        </w:rPr>
        <w:t xml:space="preserve">
      При производстве ферросиликомарганца подготовка коксового орешка заключается в дроблении на 4-х валковых дробилках и рассеве на грохотах. Подготовленным считается кокс фракции 5–25 мм. Содержание мелочи фракции менее 5 мм в подготовленном коксе допускается не более 10 %. </w:t>
      </w:r>
    </w:p>
    <w:bookmarkEnd w:id="893"/>
    <w:bookmarkStart w:name="z1072" w:id="894"/>
    <w:p>
      <w:pPr>
        <w:spacing w:after="0"/>
        <w:ind w:left="0"/>
        <w:jc w:val="both"/>
      </w:pPr>
      <w:r>
        <w:rPr>
          <w:rFonts w:ascii="Times New Roman"/>
          <w:b w:val="false"/>
          <w:i w:val="false"/>
          <w:color w:val="000000"/>
          <w:sz w:val="28"/>
        </w:rPr>
        <w:t>
      Подготовка угля заключается в дроблении его на щековой дробилке и рассеве на грохоте. Подготовленным считается уголь фракции 10–80 мм. Содержание мелочи фракции менее 5 мм в подготовленном угле допускается не более 5 %.</w:t>
      </w:r>
    </w:p>
    <w:bookmarkEnd w:id="894"/>
    <w:bookmarkStart w:name="z1073" w:id="895"/>
    <w:p>
      <w:pPr>
        <w:spacing w:after="0"/>
        <w:ind w:left="0"/>
        <w:jc w:val="both"/>
      </w:pPr>
      <w:r>
        <w:rPr>
          <w:rFonts w:ascii="Times New Roman"/>
          <w:b w:val="false"/>
          <w:i w:val="false"/>
          <w:color w:val="000000"/>
          <w:sz w:val="28"/>
        </w:rPr>
        <w:t xml:space="preserve">
      Подготовка оборотных отходов собственного производства заключается в дроблении их до крупности 0–120 мм. </w:t>
      </w:r>
    </w:p>
    <w:bookmarkEnd w:id="895"/>
    <w:bookmarkStart w:name="z1074" w:id="896"/>
    <w:p>
      <w:pPr>
        <w:spacing w:after="0"/>
        <w:ind w:left="0"/>
        <w:jc w:val="both"/>
      </w:pPr>
      <w:r>
        <w:rPr>
          <w:rFonts w:ascii="Times New Roman"/>
          <w:b w:val="false"/>
          <w:i w:val="false"/>
          <w:color w:val="000000"/>
          <w:sz w:val="28"/>
        </w:rPr>
        <w:t>
      Использование оборотных отходов проводится раздельно от марганцевого концентрата.</w:t>
      </w:r>
    </w:p>
    <w:bookmarkEnd w:id="896"/>
    <w:bookmarkStart w:name="z1075" w:id="897"/>
    <w:p>
      <w:pPr>
        <w:spacing w:after="0"/>
        <w:ind w:left="0"/>
        <w:jc w:val="both"/>
      </w:pPr>
      <w:r>
        <w:rPr>
          <w:rFonts w:ascii="Times New Roman"/>
          <w:b w:val="false"/>
          <w:i w:val="false"/>
          <w:color w:val="000000"/>
          <w:sz w:val="28"/>
        </w:rPr>
        <w:t>
      Таблица 3.1. Текущие уровни эмиссий (по данным КТА)</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898"/>
          <w:p>
            <w:pPr>
              <w:spacing w:after="20"/>
              <w:ind w:left="20"/>
              <w:jc w:val="both"/>
            </w:pPr>
            <w:r>
              <w:rPr>
                <w:rFonts w:ascii="Times New Roman"/>
                <w:b w:val="false"/>
                <w:i w:val="false"/>
                <w:color w:val="000000"/>
                <w:sz w:val="20"/>
              </w:rPr>
              <w:t>
 </w:t>
            </w:r>
          </w:p>
          <w:bookmarkEnd w:id="89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899"/>
          <w:p>
            <w:pPr>
              <w:spacing w:after="20"/>
              <w:ind w:left="20"/>
              <w:jc w:val="both"/>
            </w:pPr>
            <w:r>
              <w:rPr>
                <w:rFonts w:ascii="Times New Roman"/>
                <w:b w:val="false"/>
                <w:i w:val="false"/>
                <w:color w:val="000000"/>
                <w:sz w:val="20"/>
              </w:rPr>
              <w:t>
Наименование технологического</w:t>
            </w:r>
          </w:p>
          <w:bookmarkEnd w:id="899"/>
          <w:p>
            <w:pPr>
              <w:spacing w:after="20"/>
              <w:ind w:left="20"/>
              <w:jc w:val="both"/>
            </w:pPr>
            <w:r>
              <w:rPr>
                <w:rFonts w:ascii="Times New Roman"/>
                <w:b w:val="false"/>
                <w:i w:val="false"/>
                <w:color w:val="000000"/>
                <w:sz w:val="20"/>
              </w:rPr>
              <w:t>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 мг/Нм³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900"/>
          <w:p>
            <w:pPr>
              <w:spacing w:after="20"/>
              <w:ind w:left="20"/>
              <w:jc w:val="both"/>
            </w:pPr>
            <w:r>
              <w:rPr>
                <w:rFonts w:ascii="Times New Roman"/>
                <w:b w:val="false"/>
                <w:i w:val="false"/>
                <w:color w:val="000000"/>
                <w:sz w:val="20"/>
              </w:rPr>
              <w:t>
Min</w:t>
            </w:r>
          </w:p>
          <w:bookmarkEnd w:id="90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901"/>
          <w:p>
            <w:pPr>
              <w:spacing w:after="20"/>
              <w:ind w:left="20"/>
              <w:jc w:val="both"/>
            </w:pPr>
            <w:r>
              <w:rPr>
                <w:rFonts w:ascii="Times New Roman"/>
                <w:b w:val="false"/>
                <w:i w:val="false"/>
                <w:color w:val="000000"/>
                <w:sz w:val="20"/>
              </w:rPr>
              <w:t xml:space="preserve">
Выгрузка, хранение, подготовка и </w:t>
            </w:r>
          </w:p>
          <w:bookmarkEnd w:id="901"/>
          <w:p>
            <w:pPr>
              <w:spacing w:after="20"/>
              <w:ind w:left="20"/>
              <w:jc w:val="both"/>
            </w:pPr>
            <w:r>
              <w:rPr>
                <w:rFonts w:ascii="Times New Roman"/>
                <w:b w:val="false"/>
                <w:i w:val="false"/>
                <w:color w:val="000000"/>
                <w:sz w:val="20"/>
              </w:rPr>
              <w:t>
подача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3.1.2. Производство ферросплавов</w:t>
      </w:r>
    </w:p>
    <w:bookmarkStart w:name="z1081" w:id="902"/>
    <w:p>
      <w:pPr>
        <w:spacing w:after="0"/>
        <w:ind w:left="0"/>
        <w:jc w:val="both"/>
      </w:pPr>
      <w:r>
        <w:rPr>
          <w:rFonts w:ascii="Times New Roman"/>
          <w:b w:val="false"/>
          <w:i w:val="false"/>
          <w:color w:val="000000"/>
          <w:sz w:val="28"/>
        </w:rPr>
        <w:t>
      Технологический процесс производства ферросплавов на заводах Казахстана выглядит следующим образом:</w:t>
      </w:r>
    </w:p>
    <w:bookmarkEnd w:id="902"/>
    <w:bookmarkStart w:name="z1082" w:id="903"/>
    <w:p>
      <w:pPr>
        <w:spacing w:after="0"/>
        <w:ind w:left="0"/>
        <w:jc w:val="both"/>
      </w:pPr>
      <w:r>
        <w:rPr>
          <w:rFonts w:ascii="Times New Roman"/>
          <w:b w:val="false"/>
          <w:i w:val="false"/>
          <w:color w:val="000000"/>
          <w:sz w:val="28"/>
        </w:rPr>
        <w:t>
      Сырьевые материалы (хромовая руда Донского ГОК, марганцевый концентрат, кокс и др.) для производства ферросплавов, поставляемые на завод железнодорожным транспортом, выгружаются в приемные закрома (приямки) цехов подготовки шихты (ЦПШ) либо на специальные приемные площадки. После приемки и соответствующей переработки (дробление, рассев, усреднение) шихтовые материалы (ШМ) подаются конвейерами по трактам шихтоподачи в приемные бункеры дозировочных отделений соответствующих ПЦ. Смесь ШМ, подаваемая в печь, называется шихтой. Подаваемая в печи шихта измеряется колошами. Для каждой печи задается навеска, определяющая количество различных видов ШМ в одной колоше шихты. Подача ШМ из приемных бункеров ПЦ в печные карманы печей осуществляется дозировочными отделениями (ДО), в которых ШМ выбираются из приемных бункеров и смешиваются в соответствии с заданными для обслуживаемых печей навесками. Работа ДО зависит от заданного рецепта, определяющего конкретные приемные бункеры, из которых осуществляется выбор ШМ. Одно ДО может обслуживать одну и более плавильных печей, тогда как плавильная печь может обслуживаться только одним ДО.</w:t>
      </w:r>
    </w:p>
    <w:bookmarkEnd w:id="903"/>
    <w:bookmarkStart w:name="z1083" w:id="904"/>
    <w:p>
      <w:pPr>
        <w:spacing w:after="0"/>
        <w:ind w:left="0"/>
        <w:jc w:val="both"/>
      </w:pPr>
      <w:r>
        <w:rPr>
          <w:rFonts w:ascii="Times New Roman"/>
          <w:b w:val="false"/>
          <w:i w:val="false"/>
          <w:color w:val="000000"/>
          <w:sz w:val="28"/>
        </w:rPr>
        <w:t>
      После дозирования шихта подается в электропечи, где происходит основной технологический процесс — выплавка ферросплавов. Процесс выплавки является энергоемким. Жидкий металл и шлак выпускаются из печей в специализированные ковши, из которых металл разливается в слитки на поддоны с помощью мостовых кранов или на конвейерных разливочных машинах. Далее металл поступает на склад готовой продукции (СГП).</w:t>
      </w:r>
    </w:p>
    <w:bookmarkEnd w:id="904"/>
    <w:bookmarkStart w:name="z1084" w:id="905"/>
    <w:p>
      <w:pPr>
        <w:spacing w:after="0"/>
        <w:ind w:left="0"/>
        <w:jc w:val="both"/>
      </w:pPr>
      <w:r>
        <w:rPr>
          <w:rFonts w:ascii="Times New Roman"/>
          <w:b w:val="false"/>
          <w:i w:val="false"/>
          <w:color w:val="000000"/>
          <w:sz w:val="28"/>
        </w:rPr>
        <w:t>
      По мере остывания слитки металла дробятся на щековых дробилках, и после рассева на необходимые классы крупности, проведения испытаний на соответствие установленным требованиям, упаковки (если требуется) и маркировки готовая продукция грузится в железнодорожные вагоны для отправки потребителям.</w:t>
      </w:r>
    </w:p>
    <w:bookmarkEnd w:id="905"/>
    <w:bookmarkStart w:name="z1085" w:id="906"/>
    <w:p>
      <w:pPr>
        <w:spacing w:after="0"/>
        <w:ind w:left="0"/>
        <w:jc w:val="both"/>
      </w:pPr>
      <w:r>
        <w:rPr>
          <w:rFonts w:ascii="Times New Roman"/>
          <w:b w:val="false"/>
          <w:i w:val="false"/>
          <w:color w:val="000000"/>
          <w:sz w:val="28"/>
        </w:rPr>
        <w:t>
      Остывший шлак подвергается сепарации в цехе переработки шлаков (ЦПШл) с целью извлечения металла, который также отгружается потребителю. Металлоконцентрат, передельный феррохром и хромовые оборотные отходы возвращаются в основное производство. Из шлака феррохрома изготавливается шлаковый щебень, используемый для дорожного строительства.</w:t>
      </w:r>
    </w:p>
    <w:bookmarkEnd w:id="906"/>
    <w:bookmarkStart w:name="z1086" w:id="907"/>
    <w:p>
      <w:pPr>
        <w:spacing w:after="0"/>
        <w:ind w:left="0"/>
        <w:jc w:val="both"/>
      </w:pPr>
      <w:r>
        <w:rPr>
          <w:rFonts w:ascii="Times New Roman"/>
          <w:b w:val="false"/>
          <w:i w:val="false"/>
          <w:color w:val="000000"/>
          <w:sz w:val="28"/>
        </w:rPr>
        <w:t>
      Для выплавки ферросилиция применяются шихтовые материалы: кварцит 20–80, кокс орешек 10-25, уголь Шубаркольский 50-150, металлолом стружка.</w:t>
      </w:r>
    </w:p>
    <w:bookmarkEnd w:id="907"/>
    <w:bookmarkStart w:name="z1087" w:id="908"/>
    <w:p>
      <w:pPr>
        <w:spacing w:after="0"/>
        <w:ind w:left="0"/>
        <w:jc w:val="both"/>
      </w:pPr>
      <w:r>
        <w:rPr>
          <w:rFonts w:ascii="Times New Roman"/>
          <w:b w:val="false"/>
          <w:i w:val="false"/>
          <w:color w:val="000000"/>
          <w:sz w:val="28"/>
        </w:rPr>
        <w:t xml:space="preserve">
      Шихтовые материалы дозируются в заданном соотношении и подаются в ферросплавную печь по трубам подачи шихты в район электродов, где под слоем шихты горит электрическая дуга. </w:t>
      </w:r>
    </w:p>
    <w:bookmarkEnd w:id="908"/>
    <w:bookmarkStart w:name="z1088" w:id="909"/>
    <w:p>
      <w:pPr>
        <w:spacing w:after="0"/>
        <w:ind w:left="0"/>
        <w:jc w:val="both"/>
      </w:pPr>
      <w:r>
        <w:rPr>
          <w:rFonts w:ascii="Times New Roman"/>
          <w:b w:val="false"/>
          <w:i w:val="false"/>
          <w:color w:val="000000"/>
          <w:sz w:val="28"/>
        </w:rPr>
        <w:t>
      Под действием высоких температур происходит восстановление кварцита до кремния, расплавление железа, в нижних горизонтах печи происходит накопление ферросилиция, который затем периодически выпускается в разливочные ковши и разливается на разливочных машинах конвейерного типа. В процессе разливки металла слитки ферросилиция охлаждаются, затвердевают, сбрасываются с конвейера в короба для приема слитков. Эти короба отстаиваются до полного охлаждения слитков. В соответствии с заказами формируется партия готовой продукции для отгрузки – дробится и рассевается до нужной фракции. Отгрузка товара производится в железнодорожные вагоны навалом или упакованными в мягкую тару. До отгрузки потребителю ферросилиций хранится в крытых складах готовой продукции.</w:t>
      </w:r>
    </w:p>
    <w:bookmarkEnd w:id="909"/>
    <w:bookmarkStart w:name="z1089" w:id="910"/>
    <w:p>
      <w:pPr>
        <w:spacing w:after="0"/>
        <w:ind w:left="0"/>
        <w:jc w:val="both"/>
      </w:pPr>
      <w:r>
        <w:rPr>
          <w:rFonts w:ascii="Times New Roman"/>
          <w:b w:val="false"/>
          <w:i w:val="false"/>
          <w:color w:val="000000"/>
          <w:sz w:val="28"/>
        </w:rPr>
        <w:t xml:space="preserve">
      На рисунке 3.1 представлена Технологическая схема производства ферросилиция на АксЗФ. </w:t>
      </w:r>
    </w:p>
    <w:bookmarkEnd w:id="910"/>
    <w:bookmarkStart w:name="z1090" w:id="911"/>
    <w:p>
      <w:pPr>
        <w:spacing w:after="0"/>
        <w:ind w:left="0"/>
        <w:jc w:val="both"/>
      </w:pPr>
      <w:r>
        <w:rPr>
          <w:rFonts w:ascii="Times New Roman"/>
          <w:b w:val="false"/>
          <w:i w:val="false"/>
          <w:color w:val="000000"/>
          <w:sz w:val="28"/>
        </w:rPr>
        <w:t xml:space="preserve">
      </w:t>
      </w:r>
    </w:p>
    <w:bookmarkEnd w:id="911"/>
    <w:p>
      <w:pPr>
        <w:spacing w:after="0"/>
        <w:ind w:left="0"/>
        <w:jc w:val="both"/>
      </w:pPr>
      <w:r>
        <w:drawing>
          <wp:inline distT="0" distB="0" distL="0" distR="0">
            <wp:extent cx="65278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278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1" w:id="912"/>
    <w:p>
      <w:pPr>
        <w:spacing w:after="0"/>
        <w:ind w:left="0"/>
        <w:jc w:val="both"/>
      </w:pPr>
      <w:r>
        <w:rPr>
          <w:rFonts w:ascii="Times New Roman"/>
          <w:b w:val="false"/>
          <w:i w:val="false"/>
          <w:color w:val="000000"/>
          <w:sz w:val="28"/>
        </w:rPr>
        <w:t>
      Рисунок 3.1. Технологическая схема производства ферросилиция</w:t>
      </w:r>
    </w:p>
    <w:bookmarkEnd w:id="9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92" w:id="913"/>
    <w:p>
      <w:pPr>
        <w:spacing w:after="0"/>
        <w:ind w:left="0"/>
        <w:jc w:val="both"/>
      </w:pPr>
      <w:r>
        <w:rPr>
          <w:rFonts w:ascii="Times New Roman"/>
          <w:b w:val="false"/>
          <w:i w:val="false"/>
          <w:color w:val="000000"/>
          <w:sz w:val="28"/>
        </w:rPr>
        <w:t>
      Для обеспечения технологической схемы производства заданного сплава и технологических параметров всего производственного цикла печи снабжаются системами:</w:t>
      </w:r>
    </w:p>
    <w:bookmarkEnd w:id="913"/>
    <w:bookmarkStart w:name="z1093" w:id="914"/>
    <w:p>
      <w:pPr>
        <w:spacing w:after="0"/>
        <w:ind w:left="0"/>
        <w:jc w:val="both"/>
      </w:pPr>
      <w:r>
        <w:rPr>
          <w:rFonts w:ascii="Times New Roman"/>
          <w:b w:val="false"/>
          <w:i w:val="false"/>
          <w:color w:val="000000"/>
          <w:sz w:val="28"/>
        </w:rPr>
        <w:t>
      подготовки, дозирования, транспортировки и загрузки в печь шихтовых материалов;</w:t>
      </w:r>
    </w:p>
    <w:bookmarkEnd w:id="914"/>
    <w:bookmarkStart w:name="z1094" w:id="915"/>
    <w:p>
      <w:pPr>
        <w:spacing w:after="0"/>
        <w:ind w:left="0"/>
        <w:jc w:val="both"/>
      </w:pPr>
      <w:r>
        <w:rPr>
          <w:rFonts w:ascii="Times New Roman"/>
          <w:b w:val="false"/>
          <w:i w:val="false"/>
          <w:color w:val="000000"/>
          <w:sz w:val="28"/>
        </w:rPr>
        <w:t>
      энергопитания;</w:t>
      </w:r>
    </w:p>
    <w:bookmarkEnd w:id="915"/>
    <w:bookmarkStart w:name="z1095" w:id="916"/>
    <w:p>
      <w:pPr>
        <w:spacing w:after="0"/>
        <w:ind w:left="0"/>
        <w:jc w:val="both"/>
      </w:pPr>
      <w:r>
        <w:rPr>
          <w:rFonts w:ascii="Times New Roman"/>
          <w:b w:val="false"/>
          <w:i w:val="false"/>
          <w:color w:val="000000"/>
          <w:sz w:val="28"/>
        </w:rPr>
        <w:t>
      токоподвода;</w:t>
      </w:r>
    </w:p>
    <w:bookmarkEnd w:id="916"/>
    <w:bookmarkStart w:name="z1096" w:id="917"/>
    <w:p>
      <w:pPr>
        <w:spacing w:after="0"/>
        <w:ind w:left="0"/>
        <w:jc w:val="both"/>
      </w:pPr>
      <w:r>
        <w:rPr>
          <w:rFonts w:ascii="Times New Roman"/>
          <w:b w:val="false"/>
          <w:i w:val="false"/>
          <w:color w:val="000000"/>
          <w:sz w:val="28"/>
        </w:rPr>
        <w:t>
      воздухо- и водоохлаждения;</w:t>
      </w:r>
    </w:p>
    <w:bookmarkEnd w:id="917"/>
    <w:bookmarkStart w:name="z1097" w:id="918"/>
    <w:p>
      <w:pPr>
        <w:spacing w:after="0"/>
        <w:ind w:left="0"/>
        <w:jc w:val="both"/>
      </w:pPr>
      <w:r>
        <w:rPr>
          <w:rFonts w:ascii="Times New Roman"/>
          <w:b w:val="false"/>
          <w:i w:val="false"/>
          <w:color w:val="000000"/>
          <w:sz w:val="28"/>
        </w:rPr>
        <w:t>
      обеспечение формования, спекания и обжига электродов;</w:t>
      </w:r>
    </w:p>
    <w:bookmarkEnd w:id="918"/>
    <w:bookmarkStart w:name="z1098" w:id="919"/>
    <w:p>
      <w:pPr>
        <w:spacing w:after="0"/>
        <w:ind w:left="0"/>
        <w:jc w:val="both"/>
      </w:pPr>
      <w:r>
        <w:rPr>
          <w:rFonts w:ascii="Times New Roman"/>
          <w:b w:val="false"/>
          <w:i w:val="false"/>
          <w:color w:val="000000"/>
          <w:sz w:val="28"/>
        </w:rPr>
        <w:t>
      газоотвода и газоочистки;</w:t>
      </w:r>
    </w:p>
    <w:bookmarkEnd w:id="919"/>
    <w:bookmarkStart w:name="z1099" w:id="920"/>
    <w:p>
      <w:pPr>
        <w:spacing w:after="0"/>
        <w:ind w:left="0"/>
        <w:jc w:val="both"/>
      </w:pPr>
      <w:r>
        <w:rPr>
          <w:rFonts w:ascii="Times New Roman"/>
          <w:b w:val="false"/>
          <w:i w:val="false"/>
          <w:color w:val="000000"/>
          <w:sz w:val="28"/>
        </w:rPr>
        <w:t>
      транспортировки, разливки, дробления или грануляции продуктов плавки;</w:t>
      </w:r>
    </w:p>
    <w:bookmarkEnd w:id="920"/>
    <w:bookmarkStart w:name="z1100" w:id="921"/>
    <w:p>
      <w:pPr>
        <w:spacing w:after="0"/>
        <w:ind w:left="0"/>
        <w:jc w:val="both"/>
      </w:pPr>
      <w:r>
        <w:rPr>
          <w:rFonts w:ascii="Times New Roman"/>
          <w:b w:val="false"/>
          <w:i w:val="false"/>
          <w:color w:val="000000"/>
          <w:sz w:val="28"/>
        </w:rPr>
        <w:t>
      механизации и автоматизации всех операций технологического цикла.</w:t>
      </w:r>
    </w:p>
    <w:bookmarkEnd w:id="921"/>
    <w:bookmarkStart w:name="z1101" w:id="922"/>
    <w:p>
      <w:pPr>
        <w:spacing w:after="0"/>
        <w:ind w:left="0"/>
        <w:jc w:val="both"/>
      </w:pPr>
      <w:r>
        <w:rPr>
          <w:rFonts w:ascii="Times New Roman"/>
          <w:b w:val="false"/>
          <w:i w:val="false"/>
          <w:color w:val="000000"/>
          <w:sz w:val="28"/>
        </w:rPr>
        <w:t>
      На рисунке 3.2 представлена Аппаратурная схема производства ферросилиция</w:t>
      </w:r>
      <w:r>
        <w:rPr>
          <w:rFonts w:ascii="Times New Roman"/>
          <w:b/>
          <w:i w:val="false"/>
          <w:color w:val="000000"/>
          <w:sz w:val="28"/>
        </w:rPr>
        <w:t>.</w:t>
      </w:r>
    </w:p>
    <w:bookmarkEnd w:id="922"/>
    <w:bookmarkStart w:name="z1102" w:id="923"/>
    <w:p>
      <w:pPr>
        <w:spacing w:after="0"/>
        <w:ind w:left="0"/>
        <w:jc w:val="both"/>
      </w:pPr>
      <w:r>
        <w:rPr>
          <w:rFonts w:ascii="Times New Roman"/>
          <w:b w:val="false"/>
          <w:i w:val="false"/>
          <w:color w:val="000000"/>
          <w:sz w:val="28"/>
        </w:rPr>
        <w:t xml:space="preserve">
      </w:t>
      </w:r>
    </w:p>
    <w:bookmarkEnd w:id="923"/>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3" w:id="924"/>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Аппаратурная схема производства ферросилиция</w:t>
      </w:r>
    </w:p>
    <w:bookmarkEnd w:id="9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04" w:id="925"/>
    <w:p>
      <w:pPr>
        <w:spacing w:after="0"/>
        <w:ind w:left="0"/>
        <w:jc w:val="both"/>
      </w:pPr>
      <w:r>
        <w:rPr>
          <w:rFonts w:ascii="Times New Roman"/>
          <w:b w:val="false"/>
          <w:i w:val="false"/>
          <w:color w:val="000000"/>
          <w:sz w:val="28"/>
        </w:rPr>
        <w:t>
      Технологический процесс производства ферросилиция на Карагандинском заводе выглядит следующим образом:</w:t>
      </w:r>
    </w:p>
    <w:bookmarkEnd w:id="925"/>
    <w:bookmarkStart w:name="z1105" w:id="926"/>
    <w:p>
      <w:pPr>
        <w:spacing w:after="0"/>
        <w:ind w:left="0"/>
        <w:jc w:val="both"/>
      </w:pPr>
      <w:r>
        <w:rPr>
          <w:rFonts w:ascii="Times New Roman"/>
          <w:b w:val="false"/>
          <w:i w:val="false"/>
          <w:color w:val="000000"/>
          <w:sz w:val="28"/>
        </w:rPr>
        <w:t xml:space="preserve">
      </w:t>
      </w:r>
      <w:r>
        <w:rPr>
          <w:rFonts w:ascii="Times New Roman"/>
          <w:b/>
          <w:i w:val="false"/>
          <w:color w:val="000000"/>
          <w:sz w:val="28"/>
        </w:rPr>
        <w:t>Подготовка шихтовых материалов</w:t>
      </w:r>
    </w:p>
    <w:bookmarkEnd w:id="926"/>
    <w:bookmarkStart w:name="z1106" w:id="927"/>
    <w:p>
      <w:pPr>
        <w:spacing w:after="0"/>
        <w:ind w:left="0"/>
        <w:jc w:val="both"/>
      </w:pPr>
      <w:r>
        <w:rPr>
          <w:rFonts w:ascii="Times New Roman"/>
          <w:b w:val="false"/>
          <w:i w:val="false"/>
          <w:color w:val="000000"/>
          <w:sz w:val="28"/>
        </w:rPr>
        <w:t xml:space="preserve">
      Взвешивание поступающих грузов, сырья и материалов происходит на весах. Железнодорожные весы грузоподъемностью 200 тонн, расположены на заводе и служат для взвешивания поступающих грузов и готовой продукции, отгружаемой потребителям. Выгрузка шихтовых материалов производится в закрома (приямки) закрытого склада шихты. Электро-мостовым грейферным краном шихтовые материалы загружаются в бункера дозировочного узла. Запрещается перегруз бункеров, пересыпание и смешивание разных шихтовых материалов в бункерах дозировочного узла. Уровень шихтовых материалов должен быть на 100 мм ниже верхнего обреза бункера. </w:t>
      </w:r>
    </w:p>
    <w:bookmarkEnd w:id="927"/>
    <w:bookmarkStart w:name="z1107" w:id="928"/>
    <w:p>
      <w:pPr>
        <w:spacing w:after="0"/>
        <w:ind w:left="0"/>
        <w:jc w:val="both"/>
      </w:pPr>
      <w:r>
        <w:rPr>
          <w:rFonts w:ascii="Times New Roman"/>
          <w:b w:val="false"/>
          <w:i w:val="false"/>
          <w:color w:val="000000"/>
          <w:sz w:val="28"/>
        </w:rPr>
        <w:t>
      Дозировочные узлы электропечей имеют по 10 бункеров, шихтовые материалы загружаются в бункера печей раздельно. В случае, когда нужно производить подачу шихты в производство, электрический вибрационный питатель с возможностью регулирования скорости, расположенный под бункером, подаҰт сырьҰ взвешивающему бункеру. Доходя до установленного количества, электрическое вибрационное устройство с регулировкой скорости автоматически останавливается. Отклонение в каждой партии подачи сырья менее 1 кг, предусматривается последующая автоматическая регулировка ошибки. После выполнения процессов взвешивающего бункера начинается спуск сырья. Спуск разного сырья равномерный, смешивание также равномерное. Интервал времени регулируется на рабочей площадке. По разному количеству сырья, подаваемое на шихтовку, существует возможность регулировать скорость подачи сырья. После подачи одной порций сырья можно производить подачу следующей порций. Таким образом, можно осуществить процессы непрерывной шихтовки и подачи сырья для непрерывной работы электропечи. При подаче сырья длинная конвейерная лента подаҰт смешанное сырьҰ до 6-го этажа платформы электропечи, реверсивный конвейер на шестом этаже платформы транспортирует смешанное сырьҰ до бункера на своде электропечи. Реверсивный конвейер на шестом этаже платформы транспортирует смешанное сырьҰ до бункера на своде электропечи. При необходимости поступления сырья в бункер печи №1 реверсивный конвейер положительно вращается в сторону бункера. При необходимости пополнения бункера сырья печи № 2 реверсивный конвейер вращается обратно. Для заполнения бункеров на своде печи установлен движущий конвейер, который загружает смешанный материалы в бункере для спускания шихты через патрубок, гидравлической задвижкой. Так непрерывно происходит загрузка электропечи. Камера управления станцией шихтовки устанавливается в помещении управления электропечью для того, чтобы вовремя регулировать соотношение сырья и осуществить центральное управление электропечью. Расфасовка готовой продукции осуществляется в биг-бегах и хранится на складе готовой продукции, а отгрузка осуществляется на автомашинах или на железнодорожных вагонах;</w:t>
      </w:r>
    </w:p>
    <w:bookmarkEnd w:id="928"/>
    <w:bookmarkStart w:name="z1108" w:id="929"/>
    <w:p>
      <w:pPr>
        <w:spacing w:after="0"/>
        <w:ind w:left="0"/>
        <w:jc w:val="both"/>
      </w:pPr>
      <w:r>
        <w:rPr>
          <w:rFonts w:ascii="Times New Roman"/>
          <w:b w:val="false"/>
          <w:i w:val="false"/>
          <w:color w:val="000000"/>
          <w:sz w:val="28"/>
        </w:rPr>
        <w:t xml:space="preserve">
      </w:t>
      </w:r>
      <w:r>
        <w:rPr>
          <w:rFonts w:ascii="Times New Roman"/>
          <w:b/>
          <w:i w:val="false"/>
          <w:color w:val="000000"/>
          <w:sz w:val="28"/>
        </w:rPr>
        <w:t>Плавка подготовленной шихты в электропечах</w:t>
      </w:r>
    </w:p>
    <w:bookmarkEnd w:id="929"/>
    <w:bookmarkStart w:name="z1109" w:id="930"/>
    <w:p>
      <w:pPr>
        <w:spacing w:after="0"/>
        <w:ind w:left="0"/>
        <w:jc w:val="both"/>
      </w:pPr>
      <w:r>
        <w:rPr>
          <w:rFonts w:ascii="Times New Roman"/>
          <w:b w:val="false"/>
          <w:i w:val="false"/>
          <w:color w:val="000000"/>
          <w:sz w:val="28"/>
        </w:rPr>
        <w:t>
      Когда шихта входит в полузакрытую рудотермическую печь, три однофазовых трансформатора через короткий сеть, тремя электродами, которые соединены в треугольник вводят ток в печь. Между электродом и шихтой образуется электрическая дуга и при образовавшемся сопротивлении происходит повышение температуры, которое передается в топку, с помощью тепла электродуги и сопротивления. Кварцит с помощью углерода каменного угля восстанавливается в ферросилиций. При плавке по соответствующим технологическим параметрам устанавливается напряжение и токовая прочность на электроде. В печи электрод всегда стабильно находится в шихте, газ со всей плоскости шихты равномерно выделяется и удаляется системой пылеудаления; Жидкий ферросилиции в печи существует только до определҰнной степени. С помощью прожигателя открывается летка печи, выпускается ферросилиции, затем летка заглушается. Ферросилиций выпускается один раз через каждые 2 часа, выходит примерно 10–12 тонн сплава.</w:t>
      </w:r>
    </w:p>
    <w:bookmarkEnd w:id="930"/>
    <w:bookmarkStart w:name="z1110" w:id="931"/>
    <w:p>
      <w:pPr>
        <w:spacing w:after="0"/>
        <w:ind w:left="0"/>
        <w:jc w:val="both"/>
      </w:pPr>
      <w:r>
        <w:rPr>
          <w:rFonts w:ascii="Times New Roman"/>
          <w:b w:val="false"/>
          <w:i w:val="false"/>
          <w:color w:val="000000"/>
          <w:sz w:val="28"/>
        </w:rPr>
        <w:t>
      Процесс плавки сплава железа в рудотермической электропечи неизбежно связан с выделением пылесодержащих высокотемпературных газов, что требует проведения мероприятий, обязательных для их локализации и очистки. С этой целью из всех печей, по трубопроводам, запыленные и нагретые до 400 градусов газы посредством трубопроводов и мощного вытяжного оборудования попадают в пылеочистительные устройства. Для улова пыли, возникшей при плавке во всех печах, предусмотрены аспирационные мероприятия.</w:t>
      </w:r>
    </w:p>
    <w:bookmarkEnd w:id="931"/>
    <w:bookmarkStart w:name="z1111" w:id="932"/>
    <w:p>
      <w:pPr>
        <w:spacing w:after="0"/>
        <w:ind w:left="0"/>
        <w:jc w:val="both"/>
      </w:pPr>
      <w:r>
        <w:rPr>
          <w:rFonts w:ascii="Times New Roman"/>
          <w:b w:val="false"/>
          <w:i w:val="false"/>
          <w:color w:val="000000"/>
          <w:sz w:val="28"/>
        </w:rPr>
        <w:t>
      После выхода из печей отходящие газы попадают в воздушный охладитель, который уменьшает высокотемпературный дым до 200～230 градусов для того, чтобы рукавный пылеуловитель производил обработку дымовой пыли и достигло цели газоочистки.</w:t>
      </w:r>
    </w:p>
    <w:bookmarkEnd w:id="932"/>
    <w:bookmarkStart w:name="z1112" w:id="933"/>
    <w:p>
      <w:pPr>
        <w:spacing w:after="0"/>
        <w:ind w:left="0"/>
        <w:jc w:val="both"/>
      </w:pPr>
      <w:r>
        <w:rPr>
          <w:rFonts w:ascii="Times New Roman"/>
          <w:b w:val="false"/>
          <w:i w:val="false"/>
          <w:color w:val="000000"/>
          <w:sz w:val="28"/>
        </w:rPr>
        <w:t>
      Далее, с помощью вытяжной системы газы попадают в две параллельно включенные двухступенчатые очистительные системы, предусмотренные для улова газопылесмесей, выходящие из печей 1-ая ступень очистки, циклон, эффективность как минимум 50 %, 2-ая ступень система сухой очистки (рукавный пылеуловитель), которая обеспечивает количественную и качественную очистку проходящих через нее газов, эффективность которой равна как минимум 97 %, откуда очищенная газопылесмесь распыляется в атмосфере с шатра корпуса фильтров.</w:t>
      </w:r>
    </w:p>
    <w:bookmarkEnd w:id="933"/>
    <w:bookmarkStart w:name="z1113" w:id="934"/>
    <w:p>
      <w:pPr>
        <w:spacing w:after="0"/>
        <w:ind w:left="0"/>
        <w:jc w:val="both"/>
      </w:pPr>
      <w:r>
        <w:rPr>
          <w:rFonts w:ascii="Times New Roman"/>
          <w:b w:val="false"/>
          <w:i w:val="false"/>
          <w:color w:val="000000"/>
          <w:sz w:val="28"/>
        </w:rPr>
        <w:t>
      Ферросплавная печь является емкостью для проведения химической реакции. Ферросплав, который производится - ФС75, является сплавом кремния и железа, массовой доли кремния 75 %.</w:t>
      </w:r>
    </w:p>
    <w:bookmarkEnd w:id="934"/>
    <w:bookmarkStart w:name="z1114" w:id="935"/>
    <w:p>
      <w:pPr>
        <w:spacing w:after="0"/>
        <w:ind w:left="0"/>
        <w:jc w:val="both"/>
      </w:pPr>
      <w:r>
        <w:rPr>
          <w:rFonts w:ascii="Times New Roman"/>
          <w:b w:val="false"/>
          <w:i w:val="false"/>
          <w:color w:val="000000"/>
          <w:sz w:val="28"/>
        </w:rPr>
        <w:t>
      Главный компонент данного сплава — это кремний. Основная химическая реакция для производства ферросилиция: SiO</w:t>
      </w:r>
      <w:r>
        <w:rPr>
          <w:rFonts w:ascii="Times New Roman"/>
          <w:b w:val="false"/>
          <w:i w:val="false"/>
          <w:color w:val="000000"/>
          <w:vertAlign w:val="subscript"/>
        </w:rPr>
        <w:t>2</w:t>
      </w:r>
      <w:r>
        <w:rPr>
          <w:rFonts w:ascii="Times New Roman"/>
          <w:b w:val="false"/>
          <w:i w:val="false"/>
          <w:color w:val="000000"/>
          <w:sz w:val="28"/>
        </w:rPr>
        <w:t xml:space="preserve">+2C=Si+2CO↑ </w:t>
      </w:r>
    </w:p>
    <w:bookmarkEnd w:id="935"/>
    <w:bookmarkStart w:name="z1115" w:id="936"/>
    <w:p>
      <w:pPr>
        <w:spacing w:after="0"/>
        <w:ind w:left="0"/>
        <w:jc w:val="both"/>
      </w:pPr>
      <w:r>
        <w:rPr>
          <w:rFonts w:ascii="Times New Roman"/>
          <w:b w:val="false"/>
          <w:i w:val="false"/>
          <w:color w:val="000000"/>
          <w:sz w:val="28"/>
        </w:rPr>
        <w:t>
      Из формулы видно, что для восстановления кремния (Si), нужен углерод (С), углерод содержится в продуктах метаморфизма растительного мира.</w:t>
      </w:r>
    </w:p>
    <w:bookmarkEnd w:id="936"/>
    <w:bookmarkStart w:name="z1116" w:id="937"/>
    <w:p>
      <w:pPr>
        <w:spacing w:after="0"/>
        <w:ind w:left="0"/>
        <w:jc w:val="both"/>
      </w:pPr>
      <w:r>
        <w:rPr>
          <w:rFonts w:ascii="Times New Roman"/>
          <w:b w:val="false"/>
          <w:i w:val="false"/>
          <w:color w:val="000000"/>
          <w:sz w:val="28"/>
        </w:rPr>
        <w:t xml:space="preserve">
      Первый представляет совокупность изменения угля под воздействием давления и температуры при погружении угленосной толщи на глубину. </w:t>
      </w:r>
    </w:p>
    <w:bookmarkEnd w:id="937"/>
    <w:bookmarkStart w:name="z1117" w:id="938"/>
    <w:p>
      <w:pPr>
        <w:spacing w:after="0"/>
        <w:ind w:left="0"/>
        <w:jc w:val="both"/>
      </w:pPr>
      <w:r>
        <w:rPr>
          <w:rFonts w:ascii="Times New Roman"/>
          <w:b w:val="false"/>
          <w:i w:val="false"/>
          <w:color w:val="000000"/>
          <w:sz w:val="28"/>
        </w:rPr>
        <w:t>
      Различие в способности углерода, образующегося многочисленными углеграфитовыми материалами к участию в физико-химических превращениях, определяют следующие основные факторы:</w:t>
      </w:r>
    </w:p>
    <w:bookmarkEnd w:id="938"/>
    <w:bookmarkStart w:name="z1118" w:id="939"/>
    <w:p>
      <w:pPr>
        <w:spacing w:after="0"/>
        <w:ind w:left="0"/>
        <w:jc w:val="both"/>
      </w:pPr>
      <w:r>
        <w:rPr>
          <w:rFonts w:ascii="Times New Roman"/>
          <w:b w:val="false"/>
          <w:i w:val="false"/>
          <w:color w:val="000000"/>
          <w:sz w:val="28"/>
        </w:rPr>
        <w:t>
      структура углеродистого вещества (степень еҰ упорядоченности, размеры кристаллов и количество в них периферийных атомов, а также характер связи между атомами);</w:t>
      </w:r>
    </w:p>
    <w:bookmarkEnd w:id="939"/>
    <w:bookmarkStart w:name="z1119" w:id="940"/>
    <w:p>
      <w:pPr>
        <w:spacing w:after="0"/>
        <w:ind w:left="0"/>
        <w:jc w:val="both"/>
      </w:pPr>
      <w:r>
        <w:rPr>
          <w:rFonts w:ascii="Times New Roman"/>
          <w:b w:val="false"/>
          <w:i w:val="false"/>
          <w:color w:val="000000"/>
          <w:sz w:val="28"/>
        </w:rPr>
        <w:t>
      пористость (удельная поверхность, суммарный объҰм пор, их форма и распределение по радиусам и объҰму, открытая и замкнутая пористость);</w:t>
      </w:r>
    </w:p>
    <w:bookmarkEnd w:id="940"/>
    <w:bookmarkStart w:name="z1120" w:id="941"/>
    <w:p>
      <w:pPr>
        <w:spacing w:after="0"/>
        <w:ind w:left="0"/>
        <w:jc w:val="both"/>
      </w:pPr>
      <w:r>
        <w:rPr>
          <w:rFonts w:ascii="Times New Roman"/>
          <w:b w:val="false"/>
          <w:i w:val="false"/>
          <w:color w:val="000000"/>
          <w:sz w:val="28"/>
        </w:rPr>
        <w:t>
      примеси (различные соединения металлов, минералы, водород, кислород и т. п.).</w:t>
      </w:r>
    </w:p>
    <w:bookmarkEnd w:id="941"/>
    <w:bookmarkStart w:name="z1121" w:id="942"/>
    <w:p>
      <w:pPr>
        <w:spacing w:after="0"/>
        <w:ind w:left="0"/>
        <w:jc w:val="both"/>
      </w:pPr>
      <w:r>
        <w:rPr>
          <w:rFonts w:ascii="Times New Roman"/>
          <w:b w:val="false"/>
          <w:i w:val="false"/>
          <w:color w:val="000000"/>
          <w:sz w:val="28"/>
        </w:rPr>
        <w:t xml:space="preserve">
      </w:t>
      </w:r>
      <w:r>
        <w:rPr>
          <w:rFonts w:ascii="Times New Roman"/>
          <w:b/>
          <w:i w:val="false"/>
          <w:color w:val="000000"/>
          <w:sz w:val="28"/>
        </w:rPr>
        <w:t>Разливка и разделка готового сплава</w:t>
      </w:r>
    </w:p>
    <w:bookmarkEnd w:id="942"/>
    <w:bookmarkStart w:name="z1122" w:id="943"/>
    <w:p>
      <w:pPr>
        <w:spacing w:after="0"/>
        <w:ind w:left="0"/>
        <w:jc w:val="both"/>
      </w:pPr>
      <w:r>
        <w:rPr>
          <w:rFonts w:ascii="Times New Roman"/>
          <w:b w:val="false"/>
          <w:i w:val="false"/>
          <w:color w:val="000000"/>
          <w:sz w:val="28"/>
        </w:rPr>
        <w:t>
      Одна печь ферросилиция в каждую смену выпускает сплав 3–4 раза, каждый день 3 смены. После каждого выпуска ферросилиция анализируют пробу. Суточный выпуск больше 130 тонн. После выпуска сплава тяговая лебҰдка протягивает ковш ферросилиция в заливной цех, кран поднимает ковш, сплав через заливной рештак заливается в изложницу. Толщина залива примерно 70 мм, толще не допускается во избежание ликвации ферросилиция, которая влияет на качество продукции. Сплав, разлитый на изложницы, выгружают в короба объемом 5 м</w:t>
      </w:r>
      <w:r>
        <w:rPr>
          <w:rFonts w:ascii="Times New Roman"/>
          <w:b w:val="false"/>
          <w:i w:val="false"/>
          <w:color w:val="000000"/>
          <w:vertAlign w:val="superscript"/>
        </w:rPr>
        <w:t>3</w:t>
      </w:r>
      <w:r>
        <w:rPr>
          <w:rFonts w:ascii="Times New Roman"/>
          <w:b w:val="false"/>
          <w:i w:val="false"/>
          <w:color w:val="000000"/>
          <w:sz w:val="28"/>
        </w:rPr>
        <w:t>. Заполнение коробов не должно превышать их грузоподъемности и габаритов. Допускается выгрузка сплава одной плавки в два короба. Масса отдельных кусков сплава не должна превышать 20 кг, он должен быть чистым от шлака и неметаллических включений. Приемку ферросилиция от ПЦ на склад готовой продукции производит ОТК завода в соответствии с требованиями.</w:t>
      </w:r>
      <w:r>
        <w:rPr>
          <w:rFonts w:ascii="Times New Roman"/>
          <w:b/>
          <w:i w:val="false"/>
          <w:color w:val="000000"/>
          <w:sz w:val="28"/>
        </w:rPr>
        <w:t>Феррохром</w:t>
      </w:r>
    </w:p>
    <w:bookmarkEnd w:id="943"/>
    <w:bookmarkStart w:name="z1123" w:id="944"/>
    <w:p>
      <w:pPr>
        <w:spacing w:after="0"/>
        <w:ind w:left="0"/>
        <w:jc w:val="both"/>
      </w:pPr>
      <w:r>
        <w:rPr>
          <w:rFonts w:ascii="Times New Roman"/>
          <w:b w:val="false"/>
          <w:i w:val="false"/>
          <w:color w:val="000000"/>
          <w:sz w:val="28"/>
        </w:rPr>
        <w:t>
      На выплавке высокоуглеродистого феррохрома используются следующие шихтовые материалы: кокс орешек РФ 10–25, кокс каменноугольный РК 10-25, кокс среднетемпературный 10-25, уголь антрацит 13-25, окатыши хромовые 6- 12, агломерат хромовый 6-100, концентрат хромовый 10-160 и 5-10, руда хромовая 10-160, кварцит 5-25, отсев кварцита 0-20 или шлак ферросилиция и ферросиликохрома.</w:t>
      </w:r>
    </w:p>
    <w:bookmarkEnd w:id="944"/>
    <w:bookmarkStart w:name="z1124" w:id="945"/>
    <w:p>
      <w:pPr>
        <w:spacing w:after="0"/>
        <w:ind w:left="0"/>
        <w:jc w:val="both"/>
      </w:pPr>
      <w:r>
        <w:rPr>
          <w:rFonts w:ascii="Times New Roman"/>
          <w:b w:val="false"/>
          <w:i w:val="false"/>
          <w:color w:val="000000"/>
          <w:sz w:val="28"/>
        </w:rPr>
        <w:t>
      Процесс производства феррохрома основан на восстановлении окислов хрома и железа, содержащихся в хромовой руде, углеродом восстановителя. Разливка металла в цехах № 2 и 4 производится в чугунные шлаковин объемом 1,7 м</w:t>
      </w:r>
      <w:r>
        <w:rPr>
          <w:rFonts w:ascii="Times New Roman"/>
          <w:b w:val="false"/>
          <w:i w:val="false"/>
          <w:color w:val="000000"/>
          <w:vertAlign w:val="superscript"/>
        </w:rPr>
        <w:t>3</w:t>
      </w:r>
      <w:r>
        <w:rPr>
          <w:rFonts w:ascii="Times New Roman"/>
          <w:b w:val="false"/>
          <w:i w:val="false"/>
          <w:color w:val="000000"/>
          <w:sz w:val="28"/>
        </w:rPr>
        <w:t xml:space="preserve"> с последующим его остыванием и предварительным дроблением гидромолотом. Последующее дробление и фракционирование металла производится на дробилках (СМД-109, 110, OSBORN) до требуемых по контракту фракций.</w:t>
      </w:r>
    </w:p>
    <w:bookmarkEnd w:id="945"/>
    <w:bookmarkStart w:name="z1125" w:id="946"/>
    <w:p>
      <w:pPr>
        <w:spacing w:after="0"/>
        <w:ind w:left="0"/>
        <w:jc w:val="both"/>
      </w:pPr>
      <w:r>
        <w:rPr>
          <w:rFonts w:ascii="Times New Roman"/>
          <w:b w:val="false"/>
          <w:i w:val="false"/>
          <w:color w:val="000000"/>
          <w:sz w:val="28"/>
        </w:rPr>
        <w:t>
      Разливка металла в цехе №1 и №6 производится на разливочных машинах конвейерного типа. После остывания металла также производится его дробление и фракционирование. Хранение готовой продукции производится в складах готовой продукции. Отгрузка феррохрома производится в железнодорожные вагоны.</w:t>
      </w:r>
    </w:p>
    <w:bookmarkEnd w:id="946"/>
    <w:bookmarkStart w:name="z1126" w:id="947"/>
    <w:p>
      <w:pPr>
        <w:spacing w:after="0"/>
        <w:ind w:left="0"/>
        <w:jc w:val="both"/>
      </w:pPr>
      <w:r>
        <w:rPr>
          <w:rFonts w:ascii="Times New Roman"/>
          <w:b w:val="false"/>
          <w:i w:val="false"/>
          <w:color w:val="000000"/>
          <w:sz w:val="28"/>
        </w:rPr>
        <w:t xml:space="preserve">
      </w:t>
      </w:r>
    </w:p>
    <w:bookmarkEnd w:id="947"/>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7" w:id="948"/>
    <w:p>
      <w:pPr>
        <w:spacing w:after="0"/>
        <w:ind w:left="0"/>
        <w:jc w:val="both"/>
      </w:pPr>
      <w:r>
        <w:rPr>
          <w:rFonts w:ascii="Times New Roman"/>
          <w:b w:val="false"/>
          <w:i w:val="false"/>
          <w:color w:val="000000"/>
          <w:sz w:val="28"/>
        </w:rPr>
        <w:t xml:space="preserve">
      </w:t>
      </w:r>
      <w:r>
        <w:rPr>
          <w:rFonts w:ascii="Times New Roman"/>
          <w:b/>
          <w:i w:val="false"/>
          <w:color w:val="000000"/>
          <w:sz w:val="28"/>
        </w:rPr>
        <w:t>Р</w:t>
      </w:r>
      <w:r>
        <w:rPr>
          <w:rFonts w:ascii="Times New Roman"/>
          <w:b/>
          <w:i w:val="false"/>
          <w:color w:val="000000"/>
          <w:sz w:val="28"/>
        </w:rPr>
        <w:t xml:space="preserve">исунок </w:t>
      </w:r>
      <w:r>
        <w:rPr>
          <w:rFonts w:ascii="Times New Roman"/>
          <w:b/>
          <w:i w:val="false"/>
          <w:color w:val="000000"/>
          <w:sz w:val="28"/>
        </w:rPr>
        <w:t>3.3</w:t>
      </w:r>
      <w:r>
        <w:rPr>
          <w:rFonts w:ascii="Times New Roman"/>
          <w:b/>
          <w:i w:val="false"/>
          <w:color w:val="000000"/>
          <w:sz w:val="28"/>
        </w:rPr>
        <w:t>.</w:t>
      </w:r>
      <w:r>
        <w:rPr>
          <w:rFonts w:ascii="Times New Roman"/>
          <w:b/>
          <w:i w:val="false"/>
          <w:color w:val="000000"/>
          <w:sz w:val="28"/>
        </w:rPr>
        <w:t xml:space="preserve"> Структура </w:t>
      </w:r>
      <w:r>
        <w:rPr>
          <w:rFonts w:ascii="Times New Roman"/>
          <w:b/>
          <w:i w:val="false"/>
          <w:color w:val="000000"/>
          <w:sz w:val="28"/>
        </w:rPr>
        <w:t>технологических процессов производства ферросплавов на АктЗФ</w:t>
      </w:r>
    </w:p>
    <w:bookmarkEnd w:id="9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28" w:id="949"/>
    <w:p>
      <w:pPr>
        <w:spacing w:after="0"/>
        <w:ind w:left="0"/>
        <w:jc w:val="both"/>
      </w:pPr>
      <w:r>
        <w:rPr>
          <w:rFonts w:ascii="Times New Roman"/>
          <w:b w:val="false"/>
          <w:i w:val="false"/>
          <w:color w:val="000000"/>
          <w:sz w:val="28"/>
        </w:rPr>
        <w:t>
      Описание аппаратурно-технологической схемы производства на АктЗФ.</w:t>
      </w:r>
    </w:p>
    <w:bookmarkEnd w:id="949"/>
    <w:bookmarkStart w:name="z1129" w:id="950"/>
    <w:p>
      <w:pPr>
        <w:spacing w:after="0"/>
        <w:ind w:left="0"/>
        <w:jc w:val="both"/>
      </w:pPr>
      <w:r>
        <w:rPr>
          <w:rFonts w:ascii="Times New Roman"/>
          <w:b w:val="false"/>
          <w:i w:val="false"/>
          <w:color w:val="000000"/>
          <w:sz w:val="28"/>
        </w:rPr>
        <w:t>
      Цех шихтоподготовки (ЦШП) осуществляет прием, хранение и переработку шихтовых материалов, необходимых для работы ПЦ-1и ПЦ-2.</w:t>
      </w:r>
    </w:p>
    <w:bookmarkEnd w:id="950"/>
    <w:bookmarkStart w:name="z1130" w:id="951"/>
    <w:p>
      <w:pPr>
        <w:spacing w:after="0"/>
        <w:ind w:left="0"/>
        <w:jc w:val="both"/>
      </w:pPr>
      <w:r>
        <w:rPr>
          <w:rFonts w:ascii="Times New Roman"/>
          <w:b w:val="false"/>
          <w:i w:val="false"/>
          <w:color w:val="000000"/>
          <w:sz w:val="28"/>
        </w:rPr>
        <w:t>
      В качестве шихтовых материалов в цехе ПЦ-1 применяются хромовая руда, кокс, спецкокс, уголь и кварцит и др. Подача шихтовых материалов производится по горизонтальному ленточному транспортеру и наклонной галерее в шихтовые бункеры дозировочного отделения цеха ПЦ-1.</w:t>
      </w:r>
    </w:p>
    <w:bookmarkEnd w:id="951"/>
    <w:bookmarkStart w:name="z1131" w:id="952"/>
    <w:p>
      <w:pPr>
        <w:spacing w:after="0"/>
        <w:ind w:left="0"/>
        <w:jc w:val="both"/>
      </w:pPr>
      <w:r>
        <w:rPr>
          <w:rFonts w:ascii="Times New Roman"/>
          <w:b w:val="false"/>
          <w:i w:val="false"/>
          <w:color w:val="000000"/>
          <w:sz w:val="28"/>
        </w:rPr>
        <w:t>
      Из шихтовых бункеров шихтовые материалы дозируются в грейферную тележку системы автоматического дозирования (АВДИ). Выбросы от дозирования материала при движении тележки учтены в общеобменной вентиляции (кроме дозировки печи № 12, имеющей собственную аспирацию). Механизм передвижения тележки представляет собой тельфер. Тележка, двигаясь по монорельсу, подъезжает поочередно к бункерам и в нее автоматически набирается необходимое количество требуемых шихтовых материалов. Затем тележка подъезжает к печным карманам и через раскрывающийся затвор шихта высыпается в один из них, откуда шихта по труботечкам поступает порционно непосредственно в печь. Карманы расположены по периметру печей.</w:t>
      </w:r>
    </w:p>
    <w:bookmarkEnd w:id="952"/>
    <w:bookmarkStart w:name="z1132" w:id="953"/>
    <w:p>
      <w:pPr>
        <w:spacing w:after="0"/>
        <w:ind w:left="0"/>
        <w:jc w:val="both"/>
      </w:pPr>
      <w:r>
        <w:rPr>
          <w:rFonts w:ascii="Times New Roman"/>
          <w:b w:val="false"/>
          <w:i w:val="false"/>
          <w:color w:val="000000"/>
          <w:sz w:val="28"/>
        </w:rPr>
        <w:t>
      Из летки электропечей металл выпускают в футерованные ковши, шлак - в шлаковые чаши (шлаковни). Из ковша металл разливают на изложницы (рамки) в виде слитков. Разливка производится в остывочном и разливочном пролетах плавильного отделения цеха. Слитки грузятся в банки на железнодорожные платформы и вывозятся на склад ЦГП. Отвальные шлаки и оборотные отходы производства высокоуглеродистого феррохрома вывозятся в шлаковнях, установленных на железнодорожных платформах, в цех ЦПШ для дальнейшей их переработки.</w:t>
      </w:r>
    </w:p>
    <w:bookmarkEnd w:id="953"/>
    <w:bookmarkStart w:name="z1133" w:id="954"/>
    <w:p>
      <w:pPr>
        <w:spacing w:after="0"/>
        <w:ind w:left="0"/>
        <w:jc w:val="both"/>
      </w:pPr>
      <w:r>
        <w:rPr>
          <w:rFonts w:ascii="Times New Roman"/>
          <w:b w:val="false"/>
          <w:i w:val="false"/>
          <w:color w:val="000000"/>
          <w:sz w:val="28"/>
        </w:rPr>
        <w:t xml:space="preserve">
      </w:t>
      </w:r>
      <w:r>
        <w:rPr>
          <w:rFonts w:ascii="Times New Roman"/>
          <w:b/>
          <w:i w:val="false"/>
          <w:color w:val="000000"/>
          <w:sz w:val="28"/>
        </w:rPr>
        <w:t>Ферросиликомарганец</w:t>
      </w:r>
      <w:r>
        <w:rPr>
          <w:rFonts w:ascii="Times New Roman"/>
          <w:b w:val="false"/>
          <w:i w:val="false"/>
          <w:color w:val="000000"/>
          <w:sz w:val="28"/>
        </w:rPr>
        <w:t xml:space="preserve"> </w:t>
      </w:r>
    </w:p>
    <w:bookmarkEnd w:id="954"/>
    <w:bookmarkStart w:name="z1134" w:id="955"/>
    <w:p>
      <w:pPr>
        <w:spacing w:after="0"/>
        <w:ind w:left="0"/>
        <w:jc w:val="both"/>
      </w:pPr>
      <w:r>
        <w:rPr>
          <w:rFonts w:ascii="Times New Roman"/>
          <w:b w:val="false"/>
          <w:i w:val="false"/>
          <w:color w:val="000000"/>
          <w:sz w:val="28"/>
        </w:rPr>
        <w:t>
      При производстве ферросиликомарганца применяются шихтовые материалы: кокс орешек РФ 10–25, кокс каменноугольный РК 10-25, кокс среднетемпературный 10-25, уголь Экибастузский 0-300, сырьҰ марганцевое оборотное 0-120, кварцит 5-25, доломит 10-80, ферросиликомарганец 0-12, концентрат марганцевый 10-40, концентрат марганцевый 40-150.</w:t>
      </w:r>
    </w:p>
    <w:bookmarkEnd w:id="955"/>
    <w:bookmarkStart w:name="z1135" w:id="956"/>
    <w:p>
      <w:pPr>
        <w:spacing w:after="0"/>
        <w:ind w:left="0"/>
        <w:jc w:val="both"/>
      </w:pPr>
      <w:r>
        <w:rPr>
          <w:rFonts w:ascii="Times New Roman"/>
          <w:b w:val="false"/>
          <w:i w:val="false"/>
          <w:color w:val="000000"/>
          <w:sz w:val="28"/>
        </w:rPr>
        <w:t xml:space="preserve">
      Шихтовые материалы дозируются и подаются в ферросплавную печь, где под действием высоких температур от электрической дуги происходит восстановление марганца, кремния, железа и получается конечный продукт – ферросиликомарганец. Металл выпускается вместе со шлаком в разливочные ковши и шлаковые чаши, затем шлак сливается, а металл разливается на разливочной машине. </w:t>
      </w:r>
    </w:p>
    <w:bookmarkEnd w:id="956"/>
    <w:bookmarkStart w:name="z1136" w:id="957"/>
    <w:p>
      <w:pPr>
        <w:spacing w:after="0"/>
        <w:ind w:left="0"/>
        <w:jc w:val="both"/>
      </w:pPr>
      <w:r>
        <w:rPr>
          <w:rFonts w:ascii="Times New Roman"/>
          <w:b w:val="false"/>
          <w:i w:val="false"/>
          <w:color w:val="000000"/>
          <w:sz w:val="28"/>
        </w:rPr>
        <w:t>
      Окончательное охлаждение металла происходит в коробах. Для отгрузки потребителю формируется партия металла в соответствии с химическими анализами по заказу потребителя, дробится, рассевается до нужных фракций. Отгрузка производится в железнодорожные вагоны.</w:t>
      </w:r>
    </w:p>
    <w:bookmarkEnd w:id="9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3.1.2.1. Производство ферросплавов электротермическим способом</w:t>
      </w:r>
    </w:p>
    <w:p>
      <w:pPr>
        <w:spacing w:after="0"/>
        <w:ind w:left="0"/>
        <w:jc w:val="left"/>
      </w:pPr>
      <w:r>
        <w:br/>
      </w:r>
      <w:r>
        <w:rPr>
          <w:rFonts w:ascii="Times New Roman"/>
          <w:b w:val="false"/>
          <w:i w:val="false"/>
          <w:color w:val="000000"/>
          <w:sz w:val="28"/>
        </w:rPr>
        <w:t>
</w:t>
      </w:r>
    </w:p>
    <w:bookmarkStart w:name="z1138" w:id="958"/>
    <w:p>
      <w:pPr>
        <w:spacing w:after="0"/>
        <w:ind w:left="0"/>
        <w:jc w:val="both"/>
      </w:pPr>
      <w:r>
        <w:rPr>
          <w:rFonts w:ascii="Times New Roman"/>
          <w:b w:val="false"/>
          <w:i w:val="false"/>
          <w:color w:val="000000"/>
          <w:sz w:val="28"/>
        </w:rPr>
        <w:t>
      Электротермическое производство ферросплавов по роду применяемого восстановителя делится на два процесса: углевосстановительный, основанный на применении в качестве восстановителя углеродистых материалов, и металлотермический, основанный на применении в качестве восстановителей кремния и алюминия и их сплавов.</w:t>
      </w:r>
    </w:p>
    <w:bookmarkEnd w:id="958"/>
    <w:bookmarkStart w:name="z1139" w:id="959"/>
    <w:p>
      <w:pPr>
        <w:spacing w:after="0"/>
        <w:ind w:left="0"/>
        <w:jc w:val="both"/>
      </w:pPr>
      <w:r>
        <w:rPr>
          <w:rFonts w:ascii="Times New Roman"/>
          <w:b w:val="false"/>
          <w:i w:val="false"/>
          <w:color w:val="000000"/>
          <w:sz w:val="28"/>
        </w:rPr>
        <w:t xml:space="preserve">
      По принципу работы электротермическое производство ферросплавов может быть непрерывным или периодическим. При непрерывном процессе производства ферросплавов шихту загружают в печь равномерно по мере ее проплавления; поэтому уровень шихты в печи почти постоянен. Сплав и шлак периодически выпускают из печи по мере их накопления на подине. Зоны металлургических реакций с высокими температурами (1 400–2 500 °С) закрыты слоем твердой шихты и поэтому потери тепла и испарение (улет) восстановленных элементов значительно уменьшаются. Плавку непрерывным процессом с закрытым колошником можно производить как в открытой (без свода), так и в закрытой (со сводом) печи. </w:t>
      </w:r>
    </w:p>
    <w:bookmarkEnd w:id="959"/>
    <w:bookmarkStart w:name="z1140" w:id="960"/>
    <w:p>
      <w:pPr>
        <w:spacing w:after="0"/>
        <w:ind w:left="0"/>
        <w:jc w:val="both"/>
      </w:pPr>
      <w:r>
        <w:rPr>
          <w:rFonts w:ascii="Times New Roman"/>
          <w:b w:val="false"/>
          <w:i w:val="false"/>
          <w:color w:val="000000"/>
          <w:sz w:val="28"/>
        </w:rPr>
        <w:t>
      Периодическим процессом работают печи, предназначенные для получения рафинированных сплавов. При производстве ферросплавов периодическим процессом плавку ведут с открытым колошником. К этому типу процесса также относится плавка на блок. Периодическим процессом осуществляют производство ферросплавов продувкой в кислородном конверторе, вакуумной обработкой в твердом и жидком состоянии, получение азотированных сплавов и т. п.</w:t>
      </w:r>
    </w:p>
    <w:bookmarkEnd w:id="960"/>
    <w:bookmarkStart w:name="z1141" w:id="961"/>
    <w:p>
      <w:pPr>
        <w:spacing w:after="0"/>
        <w:ind w:left="0"/>
        <w:jc w:val="both"/>
      </w:pPr>
      <w:r>
        <w:rPr>
          <w:rFonts w:ascii="Times New Roman"/>
          <w:b w:val="false"/>
          <w:i w:val="false"/>
          <w:color w:val="000000"/>
          <w:sz w:val="28"/>
        </w:rPr>
        <w:t>
      Металлотермический способ позволяет получать ферросплавы с очень низким содержанием углерода (&lt;0,03 %). Хотя в настоящее время чистые металлы с очень низким содержанием углерода могут быть получены применением обработки в вакууме или электролиза, однако в ряде случаев металлотермическое производство более эффективно.</w:t>
      </w:r>
    </w:p>
    <w:bookmarkEnd w:id="961"/>
    <w:bookmarkStart w:name="z1142" w:id="962"/>
    <w:p>
      <w:pPr>
        <w:spacing w:after="0"/>
        <w:ind w:left="0"/>
        <w:jc w:val="both"/>
      </w:pPr>
      <w:r>
        <w:rPr>
          <w:rFonts w:ascii="Times New Roman"/>
          <w:b w:val="false"/>
          <w:i w:val="false"/>
          <w:color w:val="000000"/>
          <w:sz w:val="28"/>
        </w:rPr>
        <w:t>
      Промышленное значение имеют алюминотермическое производство металлического хрома, безуглеродистого ферротитана, феррованадия, феррониобия и силикотермическое или алюминосиликотермическое производство ферромолибдена и ферровольфрама и др.</w:t>
      </w:r>
    </w:p>
    <w:bookmarkEnd w:id="962"/>
    <w:bookmarkStart w:name="z1143" w:id="963"/>
    <w:p>
      <w:pPr>
        <w:spacing w:after="0"/>
        <w:ind w:left="0"/>
        <w:jc w:val="both"/>
      </w:pPr>
      <w:r>
        <w:rPr>
          <w:rFonts w:ascii="Times New Roman"/>
          <w:b w:val="false"/>
          <w:i w:val="false"/>
          <w:color w:val="000000"/>
          <w:sz w:val="28"/>
        </w:rPr>
        <w:t>
      Металлотермический процесс — периодический, плавка ведется в специальных горнах, футерованных огнеупорным материалом, а при использовании электроподогрева шлака или в случае предварительного расплава части шихты печная ванна, в которой ведется плавка, делается сменной. Для уменьшения тепловых потерь, а значит, и снижения расхода восстановителя и повышения качества сплавов ведутся работы по осуществлению полунепрерывной или непрерывной внепечной плавки.</w:t>
      </w:r>
    </w:p>
    <w:bookmarkEnd w:id="963"/>
    <w:bookmarkStart w:name="z1144" w:id="964"/>
    <w:p>
      <w:pPr>
        <w:spacing w:after="0"/>
        <w:ind w:left="0"/>
        <w:jc w:val="both"/>
      </w:pPr>
      <w:r>
        <w:rPr>
          <w:rFonts w:ascii="Times New Roman"/>
          <w:b w:val="false"/>
          <w:i w:val="false"/>
          <w:color w:val="000000"/>
          <w:sz w:val="28"/>
        </w:rPr>
        <w:t>
      Важными преимуществами металлотермического способа производства ферросплавов являются низкие капитальные вложения на строительство новых цехов, отсутствие сложного оборудования и возможность быстрого увеличения производства без больших дополнительных затрат.</w:t>
      </w:r>
    </w:p>
    <w:bookmarkEnd w:id="964"/>
    <w:bookmarkStart w:name="z1145" w:id="965"/>
    <w:p>
      <w:pPr>
        <w:spacing w:after="0"/>
        <w:ind w:left="0"/>
        <w:jc w:val="both"/>
      </w:pPr>
      <w:r>
        <w:rPr>
          <w:rFonts w:ascii="Times New Roman"/>
          <w:b w:val="false"/>
          <w:i w:val="false"/>
          <w:color w:val="000000"/>
          <w:sz w:val="28"/>
        </w:rPr>
        <w:t xml:space="preserve">
      При электротермическом способе ферросплавы получают с помощью специальных энергетических установок. В них тепловая энергия образуется за счет преобразования из электрической. Далее она идет на обработку сырья. </w:t>
      </w:r>
    </w:p>
    <w:bookmarkEnd w:id="965"/>
    <w:bookmarkStart w:name="z1146" w:id="966"/>
    <w:p>
      <w:pPr>
        <w:spacing w:after="0"/>
        <w:ind w:left="0"/>
        <w:jc w:val="both"/>
      </w:pPr>
      <w:r>
        <w:rPr>
          <w:rFonts w:ascii="Times New Roman"/>
          <w:b w:val="false"/>
          <w:i w:val="false"/>
          <w:color w:val="000000"/>
          <w:sz w:val="28"/>
        </w:rPr>
        <w:t xml:space="preserve">
      Во время создания материалов используются электрические печи. Электрические печи обладают существенными преимуществами по сравнению с другими сталеплавильными агрегатами, поэтому высоколегированные инструментальные сплавы, жаростойкие и жаропрочные, а также многие конструкционные стали выплавляют только в этих печах. </w:t>
      </w:r>
    </w:p>
    <w:bookmarkEnd w:id="966"/>
    <w:bookmarkStart w:name="z1147" w:id="967"/>
    <w:p>
      <w:pPr>
        <w:spacing w:after="0"/>
        <w:ind w:left="0"/>
        <w:jc w:val="both"/>
      </w:pPr>
      <w:r>
        <w:rPr>
          <w:rFonts w:ascii="Times New Roman"/>
          <w:b w:val="false"/>
          <w:i w:val="false"/>
          <w:color w:val="000000"/>
          <w:sz w:val="28"/>
        </w:rPr>
        <w:t xml:space="preserve">
      Кроме того, в электропечах получают различные ферросплавы, представляющие собой сплавы железа с элементами, которые необходимо выводить в сталь для легирования и раскисления. </w:t>
      </w:r>
    </w:p>
    <w:bookmarkEnd w:id="9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3.1.2.2. Производство ферросплавов в рудовосстановительных печах.</w:t>
      </w:r>
    </w:p>
    <w:p>
      <w:pPr>
        <w:spacing w:after="0"/>
        <w:ind w:left="0"/>
        <w:jc w:val="left"/>
      </w:pPr>
      <w:r>
        <w:br/>
      </w:r>
      <w:r>
        <w:rPr>
          <w:rFonts w:ascii="Times New Roman"/>
          <w:b w:val="false"/>
          <w:i w:val="false"/>
          <w:color w:val="000000"/>
          <w:sz w:val="28"/>
        </w:rPr>
        <w:t>
</w:t>
      </w:r>
    </w:p>
    <w:bookmarkStart w:name="z1149" w:id="968"/>
    <w:p>
      <w:pPr>
        <w:spacing w:after="0"/>
        <w:ind w:left="0"/>
        <w:jc w:val="both"/>
      </w:pPr>
      <w:r>
        <w:rPr>
          <w:rFonts w:ascii="Times New Roman"/>
          <w:b w:val="false"/>
          <w:i w:val="false"/>
          <w:color w:val="000000"/>
          <w:sz w:val="28"/>
        </w:rPr>
        <w:t>
      Ферросплавная печь – электрическая печь для выплавки ферросплавов (ферросилиция, ферромарганца, феррохрома и др.) посредством теплоты, создаваемой электрической дугой переменного тока. Часто применяется и другое определение ферросплавной печи: это рудно-термическая печь для выплавки ферросплавов. В свою очередь, рудно-термическая печь (или рудовосстановительная печь) — это электрическая дуговая печь для выплавки металлов и сплавов из рудных материалов.</w:t>
      </w:r>
    </w:p>
    <w:bookmarkEnd w:id="968"/>
    <w:bookmarkStart w:name="z1150" w:id="969"/>
    <w:p>
      <w:pPr>
        <w:spacing w:after="0"/>
        <w:ind w:left="0"/>
        <w:jc w:val="both"/>
      </w:pPr>
      <w:r>
        <w:rPr>
          <w:rFonts w:ascii="Times New Roman"/>
          <w:b w:val="false"/>
          <w:i w:val="false"/>
          <w:color w:val="000000"/>
          <w:sz w:val="28"/>
        </w:rPr>
        <w:t xml:space="preserve">
      Конструкция ферросплавной печи определяется технологическими процессами выплавки ферросплавов: электротермическими или металлотермическими. </w:t>
      </w:r>
    </w:p>
    <w:bookmarkEnd w:id="969"/>
    <w:bookmarkStart w:name="z1151" w:id="970"/>
    <w:p>
      <w:pPr>
        <w:spacing w:after="0"/>
        <w:ind w:left="0"/>
        <w:jc w:val="both"/>
      </w:pPr>
      <w:r>
        <w:rPr>
          <w:rFonts w:ascii="Times New Roman"/>
          <w:b w:val="false"/>
          <w:i w:val="false"/>
          <w:color w:val="000000"/>
          <w:sz w:val="28"/>
        </w:rPr>
        <w:t>
      В основу классификации ферросплавных печей принята мощность печного трансформатора, выраженная в МВА. В условных обозначениях печи приняты правила: первая буква – метод нагрева: рудно-термический (Р); вторая буква – форма ванны: круглая (К) и прямоугольная (П); третья буква – конструктивный признак: открытая (О), закрытая (З) герметичным сводом, полузакрытая (П). Например, печь РКЗ -16,5 является круглой с закрытым сводом и мощностью 16,5 МВА.</w:t>
      </w:r>
    </w:p>
    <w:bookmarkEnd w:id="970"/>
    <w:bookmarkStart w:name="z1152" w:id="971"/>
    <w:p>
      <w:pPr>
        <w:spacing w:after="0"/>
        <w:ind w:left="0"/>
        <w:jc w:val="both"/>
      </w:pPr>
      <w:r>
        <w:rPr>
          <w:rFonts w:ascii="Times New Roman"/>
          <w:b w:val="false"/>
          <w:i w:val="false"/>
          <w:color w:val="000000"/>
          <w:sz w:val="28"/>
        </w:rPr>
        <w:t xml:space="preserve">
      В зависимости от осуществляемого технологического процесса электрические печи, предназначенные для производства ферросплавов, разделяют на две основные группы: рудовосстановительные (непрерывного действия) печи и печи для рафинировочных (периодического действия) процессов. </w:t>
      </w:r>
    </w:p>
    <w:bookmarkEnd w:id="971"/>
    <w:bookmarkStart w:name="z1153" w:id="972"/>
    <w:p>
      <w:pPr>
        <w:spacing w:after="0"/>
        <w:ind w:left="0"/>
        <w:jc w:val="both"/>
      </w:pPr>
      <w:r>
        <w:rPr>
          <w:rFonts w:ascii="Times New Roman"/>
          <w:b w:val="false"/>
          <w:i w:val="false"/>
          <w:color w:val="000000"/>
          <w:sz w:val="28"/>
        </w:rPr>
        <w:t>
      Восстановительные ферросплавные печи работают непрерывно. В работающей печи электроды погружены в твердую шихту, и дуга горит под слоем шихты. Шихту пополняют по мере ее проплавления; сплав и шлак выпускают периодически. Печи этого типа оснащены мощными трансформаторами: 10-115 МВА. Печи трехфазные, стационарные или вращающиеся вокруг вертикальной оси; ранее печи изготавливали открытыми, а новые печи делают закрытыми, т.е. с рабочим пространством, закрытым сверху водоохлаждаемым сводом.</w:t>
      </w:r>
    </w:p>
    <w:bookmarkEnd w:id="972"/>
    <w:bookmarkStart w:name="z1154" w:id="973"/>
    <w:p>
      <w:pPr>
        <w:spacing w:after="0"/>
        <w:ind w:left="0"/>
        <w:jc w:val="both"/>
      </w:pPr>
      <w:r>
        <w:rPr>
          <w:rFonts w:ascii="Times New Roman"/>
          <w:b w:val="false"/>
          <w:i w:val="false"/>
          <w:color w:val="000000"/>
          <w:sz w:val="28"/>
        </w:rPr>
        <w:t>
      В поперечном сечении большая часть ферросплавных печей - круглые, а ряд новых мощных печей имеют прямоугольную форму. Большая часть печей оборудована тремя электродами, а печи большой мощности иногда имеют шесть электродов. В круглых печах электроды расположены по вершинам равностороннего треугольника, а в прямоугольных печах - в линию. Для выпуска продуктов плавки печь имеет одну-две, а иногда три летки. Если технологический процесс связан с раздельным выпуском металла и шлака, имеются две летки (металлическая и шлаковая), расположенные на различных уровнях.</w:t>
      </w:r>
    </w:p>
    <w:bookmarkEnd w:id="973"/>
    <w:bookmarkStart w:name="z1155" w:id="974"/>
    <w:p>
      <w:pPr>
        <w:spacing w:after="0"/>
        <w:ind w:left="0"/>
        <w:jc w:val="both"/>
      </w:pPr>
      <w:r>
        <w:rPr>
          <w:rFonts w:ascii="Times New Roman"/>
          <w:b w:val="false"/>
          <w:i w:val="false"/>
          <w:color w:val="000000"/>
          <w:sz w:val="28"/>
        </w:rPr>
        <w:t>
      Кожух печей выполняют из листовой стали толщиной - 30 мм и усиливают снаружи вертикальными ребрами и горизонтальными поясами жесткости, днище кожуха выполнено плоской формы. К верху кожух закрытых печей приварен кольцевой желоб песочного затвора.</w:t>
      </w:r>
    </w:p>
    <w:bookmarkEnd w:id="974"/>
    <w:bookmarkStart w:name="z1156" w:id="975"/>
    <w:p>
      <w:pPr>
        <w:spacing w:after="0"/>
        <w:ind w:left="0"/>
        <w:jc w:val="both"/>
      </w:pPr>
      <w:r>
        <w:rPr>
          <w:rFonts w:ascii="Times New Roman"/>
          <w:b w:val="false"/>
          <w:i w:val="false"/>
          <w:color w:val="000000"/>
          <w:sz w:val="28"/>
        </w:rPr>
        <w:t>
      Материалы, применяемые для футеровки печи, выбирают в зависимости от выплавляемого сплава. Так, для выплавки кремнистых сплавов и углеродистого ферромарганца рабочее пространство печи выкладывают из угольных блоков, для выплавки углеродистого феррохрома - из магнезитового кирпича. Верх стен выкладывают шамотным кирпичом.</w:t>
      </w:r>
    </w:p>
    <w:bookmarkEnd w:id="975"/>
    <w:bookmarkStart w:name="z1157" w:id="976"/>
    <w:p>
      <w:pPr>
        <w:spacing w:after="0"/>
        <w:ind w:left="0"/>
        <w:jc w:val="both"/>
      </w:pPr>
      <w:r>
        <w:rPr>
          <w:rFonts w:ascii="Times New Roman"/>
          <w:b w:val="false"/>
          <w:i w:val="false"/>
          <w:color w:val="000000"/>
          <w:sz w:val="28"/>
        </w:rPr>
        <w:t xml:space="preserve">
      </w:t>
      </w:r>
    </w:p>
    <w:bookmarkEnd w:id="976"/>
    <w:p>
      <w:pPr>
        <w:spacing w:after="0"/>
        <w:ind w:left="0"/>
        <w:jc w:val="both"/>
      </w:pPr>
      <w:r>
        <w:drawing>
          <wp:inline distT="0" distB="0" distL="0" distR="0">
            <wp:extent cx="67818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818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58" w:id="977"/>
    <w:p>
      <w:pPr>
        <w:spacing w:after="0"/>
        <w:ind w:left="0"/>
        <w:jc w:val="both"/>
      </w:pPr>
      <w:r>
        <w:rPr>
          <w:rFonts w:ascii="Times New Roman"/>
          <w:b w:val="false"/>
          <w:i w:val="false"/>
          <w:color w:val="000000"/>
          <w:sz w:val="28"/>
        </w:rPr>
        <w:t xml:space="preserve">
      1 - механизм вращения ванны; 2 железобетонная плита; 3 - футеровка; 4 - кожух; </w:t>
      </w:r>
    </w:p>
    <w:bookmarkEnd w:id="977"/>
    <w:bookmarkStart w:name="z1159" w:id="978"/>
    <w:p>
      <w:pPr>
        <w:spacing w:after="0"/>
        <w:ind w:left="0"/>
        <w:jc w:val="both"/>
      </w:pPr>
      <w:r>
        <w:rPr>
          <w:rFonts w:ascii="Times New Roman"/>
          <w:b w:val="false"/>
          <w:i w:val="false"/>
          <w:color w:val="000000"/>
          <w:sz w:val="28"/>
        </w:rPr>
        <w:t xml:space="preserve">
      5 - кольцевой желоб песочного затвора; б - свод; 7 - загрузочная воронка; 8 - трансформатор; 9 (9а, 96, 9в - короткая сеть; 10 - несущий цилиндр; 11 - механизм перемещения электрода; 12 - механизм перепускания электрода; 13 - контактные щеки; 14 - газоход; 15 - летка; </w:t>
      </w:r>
    </w:p>
    <w:bookmarkEnd w:id="978"/>
    <w:bookmarkStart w:name="z1160" w:id="979"/>
    <w:p>
      <w:pPr>
        <w:spacing w:after="0"/>
        <w:ind w:left="0"/>
        <w:jc w:val="both"/>
      </w:pPr>
      <w:r>
        <w:rPr>
          <w:rFonts w:ascii="Times New Roman"/>
          <w:b w:val="false"/>
          <w:i w:val="false"/>
          <w:color w:val="000000"/>
          <w:sz w:val="28"/>
        </w:rPr>
        <w:t>
      16 - зубчатый венец.</w:t>
      </w:r>
    </w:p>
    <w:bookmarkEnd w:id="979"/>
    <w:bookmarkStart w:name="z1161" w:id="980"/>
    <w:p>
      <w:pPr>
        <w:spacing w:after="0"/>
        <w:ind w:left="0"/>
        <w:jc w:val="both"/>
      </w:pPr>
      <w:r>
        <w:rPr>
          <w:rFonts w:ascii="Times New Roman"/>
          <w:b w:val="false"/>
          <w:i w:val="false"/>
          <w:color w:val="000000"/>
          <w:sz w:val="28"/>
        </w:rPr>
        <w:t>
      Рисунок 3.4. Закрытая рудовосстановительная печь</w:t>
      </w:r>
    </w:p>
    <w:bookmarkEnd w:id="9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62" w:id="981"/>
    <w:p>
      <w:pPr>
        <w:spacing w:after="0"/>
        <w:ind w:left="0"/>
        <w:jc w:val="both"/>
      </w:pPr>
      <w:r>
        <w:rPr>
          <w:rFonts w:ascii="Times New Roman"/>
          <w:b w:val="false"/>
          <w:i w:val="false"/>
          <w:color w:val="000000"/>
          <w:sz w:val="28"/>
        </w:rPr>
        <w:t>
      Технологический процесс производства ферросплавов на ПФ ТОО "KSP Steel"</w:t>
      </w:r>
    </w:p>
    <w:bookmarkEnd w:id="981"/>
    <w:bookmarkStart w:name="z1163" w:id="982"/>
    <w:p>
      <w:pPr>
        <w:spacing w:after="0"/>
        <w:ind w:left="0"/>
        <w:jc w:val="both"/>
      </w:pPr>
      <w:r>
        <w:rPr>
          <w:rFonts w:ascii="Times New Roman"/>
          <w:b w:val="false"/>
          <w:i w:val="false"/>
          <w:color w:val="000000"/>
          <w:sz w:val="28"/>
        </w:rPr>
        <w:t xml:space="preserve">
      В ферросплавном цехе ПФ ТОО "KSP Steel" осуществляется выплавка ферросплавов шлаковым процессом в двух рудовосстановительных печах №№ 2, 3 мощностью 24 МВА и одной рудовосстановительной печи № 1 мощностью 9 МВА. </w:t>
      </w:r>
    </w:p>
    <w:bookmarkEnd w:id="982"/>
    <w:bookmarkStart w:name="z1164" w:id="983"/>
    <w:p>
      <w:pPr>
        <w:spacing w:after="0"/>
        <w:ind w:left="0"/>
        <w:jc w:val="both"/>
      </w:pPr>
      <w:r>
        <w:rPr>
          <w:rFonts w:ascii="Times New Roman"/>
          <w:b w:val="false"/>
          <w:i w:val="false"/>
          <w:color w:val="000000"/>
          <w:sz w:val="28"/>
        </w:rPr>
        <w:t xml:space="preserve">
      Выплавка ферросилиция производится в рудовосстановительной открытой дуговой электропечи непрерывным процессом, при постоянной загрузке шихтовых материалов и периодических выпусках сплава и шлака. </w:t>
      </w:r>
    </w:p>
    <w:bookmarkEnd w:id="983"/>
    <w:bookmarkStart w:name="z1165" w:id="984"/>
    <w:p>
      <w:pPr>
        <w:spacing w:after="0"/>
        <w:ind w:left="0"/>
        <w:jc w:val="both"/>
      </w:pPr>
      <w:r>
        <w:rPr>
          <w:rFonts w:ascii="Times New Roman"/>
          <w:b w:val="false"/>
          <w:i w:val="false"/>
          <w:color w:val="000000"/>
          <w:sz w:val="28"/>
        </w:rPr>
        <w:t>
      В производстве ферросилиция используют наиболее дешевый и в то же время богатый по содержанию кремнезема материал – кварцит с массовой долей оксида кремния ≥ 97 %; крупностью 20 ÷ 80 мм.</w:t>
      </w:r>
    </w:p>
    <w:bookmarkEnd w:id="984"/>
    <w:bookmarkStart w:name="z1166" w:id="985"/>
    <w:p>
      <w:pPr>
        <w:spacing w:after="0"/>
        <w:ind w:left="0"/>
        <w:jc w:val="both"/>
      </w:pPr>
      <w:r>
        <w:rPr>
          <w:rFonts w:ascii="Times New Roman"/>
          <w:b w:val="false"/>
          <w:i w:val="false"/>
          <w:color w:val="000000"/>
          <w:sz w:val="28"/>
        </w:rPr>
        <w:t>
      Восстановитель - коксовый орешек, в качестве подшихтовки используется малозольный длиннопламенный каменный уголь марки "Д" и спецкокс. Зольность кокса и угля ≤15 % и ≤6 % соответственно; гранулометрический состав 10÷25 мм и 20÷150 мм соответственно. Для снижения электрической проводимости шихты, обеспечения глубокой посадки электродов и улучшения газопроницаемости колошника целесообразно добавлять в шихту в качестве восстановителя древесные опилки и щепу.</w:t>
      </w:r>
    </w:p>
    <w:bookmarkEnd w:id="985"/>
    <w:bookmarkStart w:name="z1167" w:id="986"/>
    <w:p>
      <w:pPr>
        <w:spacing w:after="0"/>
        <w:ind w:left="0"/>
        <w:jc w:val="both"/>
      </w:pPr>
      <w:r>
        <w:rPr>
          <w:rFonts w:ascii="Times New Roman"/>
          <w:b w:val="false"/>
          <w:i w:val="false"/>
          <w:color w:val="000000"/>
          <w:sz w:val="28"/>
        </w:rPr>
        <w:t>
      В качестве железосодержащего компонента при плавке ферросилиция применяют стружку углеродистых сталей (95 % Fe) или окалину металлургического производства (≥ 75 % Fe).</w:t>
      </w:r>
    </w:p>
    <w:bookmarkEnd w:id="986"/>
    <w:bookmarkStart w:name="z1168" w:id="987"/>
    <w:p>
      <w:pPr>
        <w:spacing w:after="0"/>
        <w:ind w:left="0"/>
        <w:jc w:val="both"/>
      </w:pPr>
      <w:r>
        <w:rPr>
          <w:rFonts w:ascii="Times New Roman"/>
          <w:b w:val="false"/>
          <w:i w:val="false"/>
          <w:color w:val="000000"/>
          <w:sz w:val="28"/>
        </w:rPr>
        <w:t>
      В некоторых случаях расстройства хода технологического процесса, например при большом скоплении шлака в печи, подается впечь определенное количество известняка.</w:t>
      </w:r>
    </w:p>
    <w:bookmarkEnd w:id="987"/>
    <w:bookmarkStart w:name="z1169" w:id="988"/>
    <w:p>
      <w:pPr>
        <w:spacing w:after="0"/>
        <w:ind w:left="0"/>
        <w:jc w:val="both"/>
      </w:pPr>
      <w:r>
        <w:rPr>
          <w:rFonts w:ascii="Times New Roman"/>
          <w:b w:val="false"/>
          <w:i w:val="false"/>
          <w:color w:val="000000"/>
          <w:sz w:val="28"/>
        </w:rPr>
        <w:t>
      Незавершенный продукт в виде отсева ферросилиция, который образуется после дробления, используется в качестве шихтового компонента.</w:t>
      </w:r>
    </w:p>
    <w:bookmarkEnd w:id="988"/>
    <w:bookmarkStart w:name="z1170" w:id="989"/>
    <w:p>
      <w:pPr>
        <w:spacing w:after="0"/>
        <w:ind w:left="0"/>
        <w:jc w:val="both"/>
      </w:pPr>
      <w:r>
        <w:rPr>
          <w:rFonts w:ascii="Times New Roman"/>
          <w:b w:val="false"/>
          <w:i w:val="false"/>
          <w:color w:val="000000"/>
          <w:sz w:val="28"/>
        </w:rPr>
        <w:t>
      Соотношение масс компонентов шихты устанавливается исходя из:</w:t>
      </w:r>
    </w:p>
    <w:bookmarkEnd w:id="989"/>
    <w:bookmarkStart w:name="z1171" w:id="990"/>
    <w:p>
      <w:pPr>
        <w:spacing w:after="0"/>
        <w:ind w:left="0"/>
        <w:jc w:val="both"/>
      </w:pPr>
      <w:r>
        <w:rPr>
          <w:rFonts w:ascii="Times New Roman"/>
          <w:b w:val="false"/>
          <w:i w:val="false"/>
          <w:color w:val="000000"/>
          <w:sz w:val="28"/>
        </w:rPr>
        <w:t>
      расчета шихты, выполняемого на основании материальных балансов плавки;</w:t>
      </w:r>
    </w:p>
    <w:bookmarkEnd w:id="990"/>
    <w:bookmarkStart w:name="z1172" w:id="991"/>
    <w:p>
      <w:pPr>
        <w:spacing w:after="0"/>
        <w:ind w:left="0"/>
        <w:jc w:val="both"/>
      </w:pPr>
      <w:r>
        <w:rPr>
          <w:rFonts w:ascii="Times New Roman"/>
          <w:b w:val="false"/>
          <w:i w:val="false"/>
          <w:color w:val="000000"/>
          <w:sz w:val="28"/>
        </w:rPr>
        <w:t>
      учета присутствующей влажности восстановителя;</w:t>
      </w:r>
    </w:p>
    <w:bookmarkEnd w:id="991"/>
    <w:bookmarkStart w:name="z1173" w:id="992"/>
    <w:p>
      <w:pPr>
        <w:spacing w:after="0"/>
        <w:ind w:left="0"/>
        <w:jc w:val="both"/>
      </w:pPr>
      <w:r>
        <w:rPr>
          <w:rFonts w:ascii="Times New Roman"/>
          <w:b w:val="false"/>
          <w:i w:val="false"/>
          <w:color w:val="000000"/>
          <w:sz w:val="28"/>
        </w:rPr>
        <w:t>
      оперативных данных о технологическом ходе печи.</w:t>
      </w:r>
    </w:p>
    <w:bookmarkEnd w:id="992"/>
    <w:bookmarkStart w:name="z1174" w:id="993"/>
    <w:p>
      <w:pPr>
        <w:spacing w:after="0"/>
        <w:ind w:left="0"/>
        <w:jc w:val="both"/>
      </w:pPr>
      <w:r>
        <w:rPr>
          <w:rFonts w:ascii="Times New Roman"/>
          <w:b w:val="false"/>
          <w:i w:val="false"/>
          <w:color w:val="000000"/>
          <w:sz w:val="28"/>
        </w:rPr>
        <w:t>
      Шихтовые материалы, смешанные в заданных пропорциях, при помощи печных кранов в саморазгружающихся контейнерах подаются в печные бункера. Механизированная загрузка шихты в печь производится завалочной машиной или через специальные течки непосредственно из бункеров по мере проплавления шихтовых материалов. Добавки шихтовых материалов подают на площадку и загружаются на колошник печи. При загрузке печи необходимо сохранять установленный уровень колошника (расстояние от верха конусов шихты до подины печи).</w:t>
      </w:r>
    </w:p>
    <w:bookmarkEnd w:id="993"/>
    <w:bookmarkStart w:name="z1175" w:id="994"/>
    <w:p>
      <w:pPr>
        <w:spacing w:after="0"/>
        <w:ind w:left="0"/>
        <w:jc w:val="both"/>
      </w:pPr>
      <w:r>
        <w:rPr>
          <w:rFonts w:ascii="Times New Roman"/>
          <w:b w:val="false"/>
          <w:i w:val="false"/>
          <w:color w:val="000000"/>
          <w:sz w:val="28"/>
        </w:rPr>
        <w:t>
      На колошник печи постоянно загружается свежая шихта, с колошника ванны руднотермической печи постоянно выделяются печные газы, нагретые до высоких температур (900 °С ÷ 1500 °С) которые образуются в печи в результате испарения влаги, выделения летучих из шихтовых материалов и в результате восстановления оксидов шихты углеродом.</w:t>
      </w:r>
    </w:p>
    <w:bookmarkEnd w:id="994"/>
    <w:bookmarkStart w:name="z1176" w:id="995"/>
    <w:p>
      <w:pPr>
        <w:spacing w:after="0"/>
        <w:ind w:left="0"/>
        <w:jc w:val="both"/>
      </w:pPr>
      <w:r>
        <w:rPr>
          <w:rFonts w:ascii="Times New Roman"/>
          <w:b w:val="false"/>
          <w:i w:val="false"/>
          <w:color w:val="000000"/>
          <w:sz w:val="28"/>
        </w:rPr>
        <w:t>
      За счет тепла электрических дуг происходит непрерывный нагрев и плавление поступающих в зону горения дуги шихтовых материалов. Тепла оказывается достаточно для протекания процесса восстановления оксидов металлов углеродом. При этом углерод окисляется кислородом оксидов металлов и образует газообразный оксид углерода — СО, который через неплотность и поры смеси шихтовых материалов удаляется вверх, через слой непрерывно загружаемой шихты, в атмосферу. Температура дуги столь высока, что вокруг зоны горения дуги образуется пространство, заполненное только печными газами, тигель, из которого вся шихта испаряется. Граница тигля определяется температурой испарения шихтовых материалов. За этой границей материалы шихты находятся сначала в жидком, а затем в полужидком и твердом виде.</w:t>
      </w:r>
    </w:p>
    <w:bookmarkEnd w:id="995"/>
    <w:bookmarkStart w:name="z1177" w:id="996"/>
    <w:p>
      <w:pPr>
        <w:spacing w:after="0"/>
        <w:ind w:left="0"/>
        <w:jc w:val="both"/>
      </w:pPr>
      <w:r>
        <w:rPr>
          <w:rFonts w:ascii="Times New Roman"/>
          <w:b w:val="false"/>
          <w:i w:val="false"/>
          <w:color w:val="000000"/>
          <w:sz w:val="28"/>
        </w:rPr>
        <w:t>
      В процессе плавки нижний конец электрода постоянно сгорает. Задача поддержания оптимальной длины рабочих концов решается за счет перепуска электродов; обычно небольшими разовыми перепусками по 10 ÷ 20 мм за перепуск.</w:t>
      </w:r>
    </w:p>
    <w:bookmarkEnd w:id="996"/>
    <w:bookmarkStart w:name="z1178" w:id="997"/>
    <w:p>
      <w:pPr>
        <w:spacing w:after="0"/>
        <w:ind w:left="0"/>
        <w:jc w:val="both"/>
      </w:pPr>
      <w:r>
        <w:rPr>
          <w:rFonts w:ascii="Times New Roman"/>
          <w:b w:val="false"/>
          <w:i w:val="false"/>
          <w:color w:val="000000"/>
          <w:sz w:val="28"/>
        </w:rPr>
        <w:t>
      Глубину посадки электродов можно регулировать изменением вторичного напряжения трансформатора путем переключения ступени, изменением силы тока, изменением электрического сопротивления шихты вследствие изменения способа ее подготовки к плавке, либо регулированием размеров кусков и типа восстановителей, уровнем колошника и изменением расстояния между электродами.</w:t>
      </w:r>
    </w:p>
    <w:bookmarkEnd w:id="997"/>
    <w:bookmarkStart w:name="z1179" w:id="998"/>
    <w:p>
      <w:pPr>
        <w:spacing w:after="0"/>
        <w:ind w:left="0"/>
        <w:jc w:val="both"/>
      </w:pPr>
      <w:r>
        <w:rPr>
          <w:rFonts w:ascii="Times New Roman"/>
          <w:b w:val="false"/>
          <w:i w:val="false"/>
          <w:color w:val="000000"/>
          <w:sz w:val="28"/>
        </w:rPr>
        <w:t>
      Расход (съем) электроэнергии на одну колошу должен составлять:</w:t>
      </w:r>
    </w:p>
    <w:bookmarkEnd w:id="998"/>
    <w:bookmarkStart w:name="z1180" w:id="999"/>
    <w:p>
      <w:pPr>
        <w:spacing w:after="0"/>
        <w:ind w:left="0"/>
        <w:jc w:val="both"/>
      </w:pPr>
      <w:r>
        <w:rPr>
          <w:rFonts w:ascii="Times New Roman"/>
          <w:b w:val="false"/>
          <w:i w:val="false"/>
          <w:color w:val="000000"/>
          <w:sz w:val="28"/>
        </w:rPr>
        <w:t>
      при выплавке сплава ФС75 - 1440 ÷ 1460 кВт*ч;</w:t>
      </w:r>
    </w:p>
    <w:bookmarkEnd w:id="999"/>
    <w:bookmarkStart w:name="z1181" w:id="1000"/>
    <w:p>
      <w:pPr>
        <w:spacing w:after="0"/>
        <w:ind w:left="0"/>
        <w:jc w:val="both"/>
      </w:pPr>
      <w:r>
        <w:rPr>
          <w:rFonts w:ascii="Times New Roman"/>
          <w:b w:val="false"/>
          <w:i w:val="false"/>
          <w:color w:val="000000"/>
          <w:sz w:val="28"/>
        </w:rPr>
        <w:t>
      при выплавке сплава ФС65 - 1240 ÷ 1260 кВт*ч.</w:t>
      </w:r>
    </w:p>
    <w:bookmarkEnd w:id="1000"/>
    <w:bookmarkStart w:name="z1182" w:id="1001"/>
    <w:p>
      <w:pPr>
        <w:spacing w:after="0"/>
        <w:ind w:left="0"/>
        <w:jc w:val="both"/>
      </w:pPr>
      <w:r>
        <w:rPr>
          <w:rFonts w:ascii="Times New Roman"/>
          <w:b w:val="false"/>
          <w:i w:val="false"/>
          <w:color w:val="000000"/>
          <w:sz w:val="28"/>
        </w:rPr>
        <w:t>
      Для обеспечения нормального технологического хода работы печи необходимо поддерживать оптимальную длину электродов и достаточную глубину их погружения в шихту. Длина рабочих концов электродов должна составлять при выплавке сплава ФС65, ФС75:</w:t>
      </w:r>
    </w:p>
    <w:bookmarkEnd w:id="1001"/>
    <w:bookmarkStart w:name="z1183" w:id="1002"/>
    <w:p>
      <w:pPr>
        <w:spacing w:after="0"/>
        <w:ind w:left="0"/>
        <w:jc w:val="both"/>
      </w:pPr>
      <w:r>
        <w:rPr>
          <w:rFonts w:ascii="Times New Roman"/>
          <w:b w:val="false"/>
          <w:i w:val="false"/>
          <w:color w:val="000000"/>
          <w:sz w:val="28"/>
        </w:rPr>
        <w:t>
      для печей РКО 25 МВА (Ø электрода 1400 мм): 2700 ÷ 2900 мм;</w:t>
      </w:r>
    </w:p>
    <w:bookmarkEnd w:id="1002"/>
    <w:bookmarkStart w:name="z1184" w:id="1003"/>
    <w:p>
      <w:pPr>
        <w:spacing w:after="0"/>
        <w:ind w:left="0"/>
        <w:jc w:val="both"/>
      </w:pPr>
      <w:r>
        <w:rPr>
          <w:rFonts w:ascii="Times New Roman"/>
          <w:b w:val="false"/>
          <w:i w:val="false"/>
          <w:color w:val="000000"/>
          <w:sz w:val="28"/>
        </w:rPr>
        <w:t>
      для печей РКО 9 MBA (Ø электрода 850 мм): 2000 ÷ 2200 мм.</w:t>
      </w:r>
    </w:p>
    <w:bookmarkEnd w:id="1003"/>
    <w:bookmarkStart w:name="z1185" w:id="1004"/>
    <w:p>
      <w:pPr>
        <w:spacing w:after="0"/>
        <w:ind w:left="0"/>
        <w:jc w:val="both"/>
      </w:pPr>
      <w:r>
        <w:rPr>
          <w:rFonts w:ascii="Times New Roman"/>
          <w:b w:val="false"/>
          <w:i w:val="false"/>
          <w:color w:val="000000"/>
          <w:sz w:val="28"/>
        </w:rPr>
        <w:t xml:space="preserve">
      Каждые 2–2,5 часа происходит выпуск жидкого металла. Между выпусками происходит накопление металла в печи, в первую очередь в тиглях. Из-за сравнительно небольшого объема в тиглях происходит довольно быстрый рост уровня накопленного металла. Накопившийся в процессе плавки металл периодически выпускают из руднотермической печи. Жидкий ферросплав (металл) вместе со шлаком через леточный канал самотеком вытекает из печи по леточному желобу (сливной носок: наклонный, металлический, футерованный кирпичом, желоб) в ковш, а из ковша в стационарные плоские чугунные изложницы. После остывания слитков металла его снимают с изложниц для дальнейшего остывания. После полного остывания производится отбор проб на определение химического анализа. Пока готовится химический анализ слитки разбиваться до фракции 0 ÷ 300мм и собираются в короба для взвешивания. </w:t>
      </w:r>
    </w:p>
    <w:bookmarkEnd w:id="1004"/>
    <w:bookmarkStart w:name="z1186" w:id="1005"/>
    <w:p>
      <w:pPr>
        <w:spacing w:after="0"/>
        <w:ind w:left="0"/>
        <w:jc w:val="both"/>
      </w:pPr>
      <w:r>
        <w:rPr>
          <w:rFonts w:ascii="Times New Roman"/>
          <w:b w:val="false"/>
          <w:i w:val="false"/>
          <w:color w:val="000000"/>
          <w:sz w:val="28"/>
        </w:rPr>
        <w:t xml:space="preserve">
      После получения химического анализа плавке присваивается марка и далее он высыпается в определенный террикон. </w:t>
      </w:r>
    </w:p>
    <w:bookmarkEnd w:id="1005"/>
    <w:bookmarkStart w:name="z1187" w:id="1006"/>
    <w:p>
      <w:pPr>
        <w:spacing w:after="0"/>
        <w:ind w:left="0"/>
        <w:jc w:val="both"/>
      </w:pPr>
      <w:r>
        <w:rPr>
          <w:rFonts w:ascii="Times New Roman"/>
          <w:b w:val="false"/>
          <w:i w:val="false"/>
          <w:color w:val="000000"/>
          <w:sz w:val="28"/>
        </w:rPr>
        <w:t>
      Шлаки от выплавки ферросилиция имеют высокую температуру плавления (1500 ÷ 1700 °С), характеризуются значительной вязкостью, причем вязкость их повышается при повышении содержания в нем недовосстановленого кремнезема (SiO2) и карбида кремния (SiC).</w:t>
      </w:r>
    </w:p>
    <w:bookmarkEnd w:id="1006"/>
    <w:bookmarkStart w:name="z1188" w:id="1007"/>
    <w:p>
      <w:pPr>
        <w:spacing w:after="0"/>
        <w:ind w:left="0"/>
        <w:jc w:val="both"/>
      </w:pPr>
      <w:r>
        <w:rPr>
          <w:rFonts w:ascii="Times New Roman"/>
          <w:b w:val="false"/>
          <w:i w:val="false"/>
          <w:color w:val="000000"/>
          <w:sz w:val="28"/>
        </w:rPr>
        <w:t>
      Процесс выплавки ферросилиция является бесшлаковым процессом. Всего на тонну годного ферросплава приходится не больше 7 кг шлака. Сбор, временное хранение шлаков ферросилиция осуществляется в цеховом помещении на бетонированной поверхности, происходит таким образом, что отвалы уплотненными слоями с образованием террас, для удобства дальнейшей их разработки.</w:t>
      </w:r>
    </w:p>
    <w:bookmarkEnd w:id="1007"/>
    <w:bookmarkStart w:name="z1189" w:id="1008"/>
    <w:p>
      <w:pPr>
        <w:spacing w:after="0"/>
        <w:ind w:left="0"/>
        <w:jc w:val="both"/>
      </w:pPr>
      <w:r>
        <w:rPr>
          <w:rFonts w:ascii="Times New Roman"/>
          <w:b w:val="false"/>
          <w:i w:val="false"/>
          <w:color w:val="000000"/>
          <w:sz w:val="28"/>
        </w:rPr>
        <w:t>
      Для ферросплавных печей характерна подина большой толщины. Общая толщина футеровки подины достигает 2,5 м. При такой толщине подины обеспечивается большая тепловая инерция и облегчаются условия сохранения устойчивой температуры в плавильной зоне печи при кратковременных простоях.</w:t>
      </w:r>
    </w:p>
    <w:bookmarkEnd w:id="1008"/>
    <w:bookmarkStart w:name="z1190" w:id="1009"/>
    <w:p>
      <w:pPr>
        <w:spacing w:after="0"/>
        <w:ind w:left="0"/>
        <w:jc w:val="both"/>
      </w:pPr>
      <w:r>
        <w:rPr>
          <w:rFonts w:ascii="Times New Roman"/>
          <w:b w:val="false"/>
          <w:i w:val="false"/>
          <w:color w:val="000000"/>
          <w:sz w:val="28"/>
        </w:rPr>
        <w:t>
      В большинстве ферросплавных печей рабочим слоем футеровки служит так называемый гарнисаж, т. е. настыль, образованная из проплавляемой руды, шлака и сплава.</w:t>
      </w:r>
    </w:p>
    <w:bookmarkEnd w:id="1009"/>
    <w:bookmarkStart w:name="z1191" w:id="1010"/>
    <w:p>
      <w:pPr>
        <w:spacing w:after="0"/>
        <w:ind w:left="0"/>
        <w:jc w:val="both"/>
      </w:pPr>
      <w:r>
        <w:rPr>
          <w:rFonts w:ascii="Times New Roman"/>
          <w:b w:val="false"/>
          <w:i w:val="false"/>
          <w:color w:val="000000"/>
          <w:sz w:val="28"/>
        </w:rPr>
        <w:t xml:space="preserve">
      Свод печи. У строившихся ранее открытых печей через колошник выделяется много тепла и отходящих газов, что вызывает нагрев оборудования и затрудняет работу персонала; кроме того, на колошнике окисляется часть восстановителя, а над печью бесполезно сгорает содержащийся в отходящих газах оксид СО (отходящие газы содержат ~ 85 % СО). Эти недостатки устраняются, если печь накрыта сводом. На современных ферросплавных печах широко распространены водоохлаждаемые своды, и, в частности, десятисекционные своды. Свод состоит из девяти периферийных и десятой центральной секций, каждая из которых выполнена в виде плоской полой коробки (кессона), в которой циркулирует охлаждающая вода. </w:t>
      </w:r>
    </w:p>
    <w:bookmarkEnd w:id="1010"/>
    <w:bookmarkStart w:name="z1192" w:id="1011"/>
    <w:p>
      <w:pPr>
        <w:spacing w:after="0"/>
        <w:ind w:left="0"/>
        <w:jc w:val="both"/>
      </w:pPr>
      <w:r>
        <w:rPr>
          <w:rFonts w:ascii="Times New Roman"/>
          <w:b w:val="false"/>
          <w:i w:val="false"/>
          <w:color w:val="000000"/>
          <w:sz w:val="28"/>
        </w:rPr>
        <w:t>
      Механизм вращения ванны предусмотрен на многих ферросплавных печах. Вращение ванны позволяет предотвратить зависание шихты и образование настылей. В таких печах ванна крепится на железобетонной плите, опирающейся на ходовые колеса, которые катятся по кольцевому рельсу, заложенному в фундаменте, Вращение осуществляют от электродвигателя с двумя редукторами, выходные шестерни которых входят в зацепление с зубчатым венцом 16, прикрепленным к плите 2. Вращение ванны происходит со скоростью один оборот за 35-130 ч. Вращение печи реверсивное r секторе 130 °С. При повороте печи свод остается неподвижным.</w:t>
      </w:r>
    </w:p>
    <w:bookmarkEnd w:id="1011"/>
    <w:bookmarkStart w:name="z1193" w:id="1012"/>
    <w:p>
      <w:pPr>
        <w:spacing w:after="0"/>
        <w:ind w:left="0"/>
        <w:jc w:val="both"/>
      </w:pPr>
      <w:r>
        <w:rPr>
          <w:rFonts w:ascii="Times New Roman"/>
          <w:b w:val="false"/>
          <w:i w:val="false"/>
          <w:color w:val="000000"/>
          <w:sz w:val="28"/>
        </w:rPr>
        <w:t>
      В восстановительных ферросплавных печах применяют самоспекающиеся непрерывные электроды, причем формирование электрода (обжиг и спекание электродной массы) происходит в процессе работы ферросплавной печи. Эти электроды в три раза дешевле графитированных электродов, применяемых в дуговых сталеплавильных печах.</w:t>
      </w:r>
    </w:p>
    <w:bookmarkEnd w:id="1012"/>
    <w:bookmarkStart w:name="z1194" w:id="1013"/>
    <w:p>
      <w:pPr>
        <w:spacing w:after="0"/>
        <w:ind w:left="0"/>
        <w:jc w:val="both"/>
      </w:pPr>
      <w:r>
        <w:rPr>
          <w:rFonts w:ascii="Times New Roman"/>
          <w:b w:val="false"/>
          <w:i w:val="false"/>
          <w:color w:val="000000"/>
          <w:sz w:val="28"/>
        </w:rPr>
        <w:t xml:space="preserve">
      </w:t>
      </w:r>
    </w:p>
    <w:bookmarkEnd w:id="1013"/>
    <w:p>
      <w:pPr>
        <w:spacing w:after="0"/>
        <w:ind w:left="0"/>
        <w:jc w:val="both"/>
      </w:pPr>
      <w:r>
        <w:drawing>
          <wp:inline distT="0" distB="0" distL="0" distR="0">
            <wp:extent cx="54229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229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95" w:id="1014"/>
    <w:p>
      <w:pPr>
        <w:spacing w:after="0"/>
        <w:ind w:left="0"/>
        <w:jc w:val="both"/>
      </w:pPr>
      <w:r>
        <w:rPr>
          <w:rFonts w:ascii="Times New Roman"/>
          <w:b w:val="false"/>
          <w:i w:val="false"/>
          <w:color w:val="000000"/>
          <w:sz w:val="28"/>
        </w:rPr>
        <w:t>
      1 - кожух электрода; 2 - электродная масса; 3 - нажимное устройство; 4 - контактная шека;</w:t>
      </w:r>
    </w:p>
    <w:bookmarkEnd w:id="1014"/>
    <w:bookmarkStart w:name="z1196" w:id="1015"/>
    <w:p>
      <w:pPr>
        <w:spacing w:after="0"/>
        <w:ind w:left="0"/>
        <w:jc w:val="both"/>
      </w:pPr>
      <w:r>
        <w:rPr>
          <w:rFonts w:ascii="Times New Roman"/>
          <w:b w:val="false"/>
          <w:i w:val="false"/>
          <w:color w:val="000000"/>
          <w:sz w:val="28"/>
        </w:rPr>
        <w:t>
      5 - несущий цилиндр; б - ребра; 7 - трубка подвода тока и воды; S - нажимное кольцо;</w:t>
      </w:r>
    </w:p>
    <w:bookmarkEnd w:id="1015"/>
    <w:bookmarkStart w:name="z1197" w:id="1016"/>
    <w:p>
      <w:pPr>
        <w:spacing w:after="0"/>
        <w:ind w:left="0"/>
        <w:jc w:val="both"/>
      </w:pPr>
      <w:r>
        <w:rPr>
          <w:rFonts w:ascii="Times New Roman"/>
          <w:b w:val="false"/>
          <w:i w:val="false"/>
          <w:color w:val="000000"/>
          <w:sz w:val="28"/>
        </w:rPr>
        <w:t>
      9 - свод печи; 10 – шихта.</w:t>
      </w:r>
    </w:p>
    <w:bookmarkEnd w:id="1016"/>
    <w:bookmarkStart w:name="z1198" w:id="1017"/>
    <w:p>
      <w:pPr>
        <w:spacing w:after="0"/>
        <w:ind w:left="0"/>
        <w:jc w:val="both"/>
      </w:pPr>
      <w:r>
        <w:rPr>
          <w:rFonts w:ascii="Times New Roman"/>
          <w:b w:val="false"/>
          <w:i w:val="false"/>
          <w:color w:val="000000"/>
          <w:sz w:val="28"/>
        </w:rPr>
        <w:t>
      Рисунок 3.5. Самоспекающийся электрод и электродержатель</w:t>
      </w:r>
    </w:p>
    <w:bookmarkEnd w:id="10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99" w:id="1018"/>
    <w:p>
      <w:pPr>
        <w:spacing w:after="0"/>
        <w:ind w:left="0"/>
        <w:jc w:val="both"/>
      </w:pPr>
      <w:r>
        <w:rPr>
          <w:rFonts w:ascii="Times New Roman"/>
          <w:b w:val="false"/>
          <w:i w:val="false"/>
          <w:color w:val="000000"/>
          <w:sz w:val="28"/>
        </w:rPr>
        <w:t>
      Самоспекающийся электрод представляет собой заполненный электродной массой кожух из стального листа толщиной 3–5 мм с продольными ребрами внутри. Кожух изготавливают отдельными секциями длиной 1,4–1,8 м, которые впоследствии сваривают друг с другом. В основном применяют круглые электроды диаметром 900–2 000 мм, а на прямоугольных печах - плоские электроды размером до 3 200 x 800 мм. Кожух, служащий пресс-формой для электродной массы предохраняет электрод от окисления воздухом, облегчает прохождение тока от электрододержателя к обожженной части электрода.</w:t>
      </w:r>
    </w:p>
    <w:bookmarkEnd w:id="1018"/>
    <w:bookmarkStart w:name="z1200" w:id="1019"/>
    <w:p>
      <w:pPr>
        <w:spacing w:after="0"/>
        <w:ind w:left="0"/>
        <w:jc w:val="both"/>
      </w:pPr>
      <w:r>
        <w:rPr>
          <w:rFonts w:ascii="Times New Roman"/>
          <w:b w:val="false"/>
          <w:i w:val="false"/>
          <w:color w:val="000000"/>
          <w:sz w:val="28"/>
        </w:rPr>
        <w:t>
      Электрическое оборудование ферросплавных печей схоже с аналогичным оборудованием дуговых сталеплавильных печей. Трехэлектродные ферросплавные печи оборудованы трехфазным понижающим печным трансформатором и иногда тремя однофазными трансформаторами, от которых ток при помощи короткой сети подается на каждый электрод; шестиэлектродные печи имеют три однофазных трансформатора, к которым электроды подсоединены попарно. Мощность трансформаторов разных печей находится в пределах 10–115 MB • А, вторичное напряжение - в пределах 130 - 250 В; сила тока на мощных печах достигает 100 - 110 кА.</w:t>
      </w:r>
    </w:p>
    <w:bookmarkEnd w:id="1019"/>
    <w:bookmarkStart w:name="z1201" w:id="1020"/>
    <w:p>
      <w:pPr>
        <w:spacing w:after="0"/>
        <w:ind w:left="0"/>
        <w:jc w:val="both"/>
      </w:pPr>
      <w:r>
        <w:rPr>
          <w:rFonts w:ascii="Times New Roman"/>
          <w:b w:val="false"/>
          <w:i w:val="false"/>
          <w:color w:val="000000"/>
          <w:sz w:val="28"/>
        </w:rPr>
        <w:t xml:space="preserve">
      Восстановительные процессы происходят при высоких температурах и требуют значительных затрат электроэнергии, поэтому для промышленных печей характерны высокие мощности. </w:t>
      </w:r>
    </w:p>
    <w:bookmarkEnd w:id="1020"/>
    <w:bookmarkStart w:name="z1202" w:id="1021"/>
    <w:p>
      <w:pPr>
        <w:spacing w:after="0"/>
        <w:ind w:left="0"/>
        <w:jc w:val="both"/>
      </w:pPr>
      <w:r>
        <w:rPr>
          <w:rFonts w:ascii="Times New Roman"/>
          <w:b w:val="false"/>
          <w:i w:val="false"/>
          <w:color w:val="000000"/>
          <w:sz w:val="28"/>
        </w:rPr>
        <w:t>
      Размеры ванны печи (диаметр и глубина ванны, диаметр и высота кожуха ванны) определяются мощностью печного трансформатора, требованиями технологии выплавки конкретного сплава, диаметром электродов и диаметром распада электродов с учетом необходимой плотности мощности в реакционной зоне, оптимальным расстоянием от образующегося тигля вокруг электрода до футеровки.</w:t>
      </w:r>
    </w:p>
    <w:bookmarkEnd w:id="1021"/>
    <w:bookmarkStart w:name="z1203" w:id="1022"/>
    <w:p>
      <w:pPr>
        <w:spacing w:after="0"/>
        <w:ind w:left="0"/>
        <w:jc w:val="both"/>
      </w:pPr>
      <w:r>
        <w:rPr>
          <w:rFonts w:ascii="Times New Roman"/>
          <w:b w:val="false"/>
          <w:i w:val="false"/>
          <w:color w:val="000000"/>
          <w:sz w:val="28"/>
        </w:rPr>
        <w:t>
      Рафинировочные ферросплавные печи имеют мощность 3,5–7 MB-А и служат для выплавки ферросплавов с низким содержанием углерода; они работают с выпуском сплава и шлака после окончания плавки. Они имеют круглую открытую ванну, а в остальном по своему устройству они ближе к дуговым сталеплавильным печам, на базе которых их конструируют.</w:t>
      </w:r>
    </w:p>
    <w:bookmarkEnd w:id="1022"/>
    <w:bookmarkStart w:name="z1204" w:id="1023"/>
    <w:p>
      <w:pPr>
        <w:spacing w:after="0"/>
        <w:ind w:left="0"/>
        <w:jc w:val="both"/>
      </w:pPr>
      <w:r>
        <w:rPr>
          <w:rFonts w:ascii="Times New Roman"/>
          <w:b w:val="false"/>
          <w:i w:val="false"/>
          <w:color w:val="000000"/>
          <w:sz w:val="28"/>
        </w:rPr>
        <w:t>
      Печи делают наклоняющимися, в связи с чем ванну крепят на люльке с механизмом ее наклона; ванна оборудована механизмом вращения, обеспечивающим ее круговое или возвратно-поступательное вращение в процессе плавки. Механизмы перемещения электродов и электрододержатели такие же, как в дуговых сталеплавильных печах; эти механизмы опираются не на люльку, а на пол цеха и при наклоне ванны электроды не наклоняются. Электроды применяют как самоспекающиеся, так и графитированные. Загрузка шихты такая же, как в восстановительных ферросплавных печах.</w:t>
      </w:r>
    </w:p>
    <w:bookmarkEnd w:id="10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05" w:id="1024"/>
    <w:p>
      <w:pPr>
        <w:spacing w:after="0"/>
        <w:ind w:left="0"/>
        <w:jc w:val="both"/>
      </w:pPr>
      <w:r>
        <w:rPr>
          <w:rFonts w:ascii="Times New Roman"/>
          <w:b w:val="false"/>
          <w:i w:val="false"/>
          <w:color w:val="000000"/>
          <w:sz w:val="28"/>
        </w:rPr>
        <w:t xml:space="preserve">
      Таблица 3.2. Технологическое оборудование ПЦ ферросплавных заводов Казахстана </w:t>
      </w:r>
    </w:p>
    <w:bookmarkEnd w:id="1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025"/>
          <w:p>
            <w:pPr>
              <w:spacing w:after="20"/>
              <w:ind w:left="20"/>
              <w:jc w:val="both"/>
            </w:pPr>
            <w:r>
              <w:rPr>
                <w:rFonts w:ascii="Times New Roman"/>
                <w:b w:val="false"/>
                <w:i w:val="false"/>
                <w:color w:val="000000"/>
                <w:sz w:val="20"/>
              </w:rPr>
              <w:t>
Технологический процесс</w:t>
            </w:r>
          </w:p>
          <w:bookmarkEnd w:id="1025"/>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АксЗФ</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Ферросплавная печь 11–12 тип РКЗ-33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Ферросплавная печь 13–16 тип РКЗ-33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Высокоуглеродистый феррохром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Ферросплавная печь 16 тип РКЗ-33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Высокоуглеродистый феррохром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Ферросплавная печь 21 тип РКЗ-21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Высокоуглеродистый феррохром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Ферросплавная печь 22 тип РКЗ-21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Высокоуглеродистый феррохром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Ферросплавная печь 23 тип РКЗ-21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Высокоуглеродистый феррохром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Ферросплавная печь 24 тип РКЗ-21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Высокоуглеродистый феррохром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Ферросплавная печь 25 тип РКЗ-21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Высокоуглеродистый феррохром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Ферросплавная печь 26 тип РКЗ-21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Высокоуглеродистый феррохром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Ферросплавная печь 27 тип РКЗ-21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Высокоуглеродистый феррохром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Ферросплавная печь 28 тип РКЗ-21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Высокоуглеродистый феррохром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Ферросплавная печь 41 тип РКО-25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Выплавка ферросиликохром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Ферросплавная печь 42 тип РКО-25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Выплавка ферросиликохром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Ферросплавная печь 43 тип РКО-25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Выплавка ферросиликохром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Ферросплавная печь 44 тип РКО-25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Выплавка ферросиликохром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Ферросплавная печь 45 тип РКО-25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Выплавка ферросилиций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Ферросплавная печь 46 тип РКО-25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Выплавка ферросилиций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Ферросплавная печь 47 тип РКЗ-21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Высокоуглеродистый феррохром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Ферросплавная печь 48 тип РКЗ-21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Высокоуглеродистый феррохром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Ферросплавная печь 61 тип РКЗ-63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Высокоуглеродистый феррохром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Ферросплавная печь 62 тип РКЗ-63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Высокоуглеродистый феррохром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Ферросплавная печь 63 тип РКЗ-63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Высокоуглеродистый феррохром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Ферросплавная печь 64 тип РКГ-72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Высокоуглеродистый феррохром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Ферросплавная печь типа РКО-1,2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Высокоуглеродистый феррохром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постоянного тока ДППТУ-3,6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Высокоуглеродистый феррохром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Агломерационная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хромовый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АктЗФ</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№11, №12, №15–22,95 MBA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Высокоуглеродистый феррохром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№13, №17–27,6 MBA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Высокоуглеродистый феррохром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печи №14, 16–30,0 MBA.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Высокоуглеродистый феррохром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Рафинированные печи №22, 23, 26).- 7.5 МВА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Рафинированные печи №21, 24, 25, 27 -7 МВА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"YDD"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Дуговые электрические печи №1–,2,3,4–85 МВА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"KSP Steel"</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Ферросплавное производство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№1–9 МВА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№2–24 МВА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№3–24 МВА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w:t>
            </w:r>
          </w:p>
        </w:tc>
      </w:tr>
    </w:tbl>
    <w:bookmarkStart w:name="z1207" w:id="1026"/>
    <w:p>
      <w:pPr>
        <w:spacing w:after="0"/>
        <w:ind w:left="0"/>
        <w:jc w:val="both"/>
      </w:pPr>
      <w:r>
        <w:rPr>
          <w:rFonts w:ascii="Times New Roman"/>
          <w:b w:val="false"/>
          <w:i w:val="false"/>
          <w:color w:val="000000"/>
          <w:sz w:val="28"/>
        </w:rPr>
        <w:t>
      Примечание: В случае производственной необходимости плавильные цеха 1 – 4 могут быть переведены на производство других сплавов (ферросиликомарганец, ферросиликохром и ферросилиций).</w:t>
      </w:r>
    </w:p>
    <w:bookmarkEnd w:id="10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08" w:id="1027"/>
    <w:p>
      <w:pPr>
        <w:spacing w:after="0"/>
        <w:ind w:left="0"/>
        <w:jc w:val="both"/>
      </w:pPr>
      <w:r>
        <w:rPr>
          <w:rFonts w:ascii="Times New Roman"/>
          <w:b w:val="false"/>
          <w:i w:val="false"/>
          <w:color w:val="000000"/>
          <w:sz w:val="28"/>
        </w:rPr>
        <w:t>
      В ПЦ № 1 Аксуского завода установлены шесть закрытых рудовосстановительных электропечей типа РКЗ мощностью по 33 МВт каждая (печи № 11–16).</w:t>
      </w:r>
    </w:p>
    <w:bookmarkEnd w:id="1027"/>
    <w:bookmarkStart w:name="z1209" w:id="1028"/>
    <w:p>
      <w:pPr>
        <w:spacing w:after="0"/>
        <w:ind w:left="0"/>
        <w:jc w:val="both"/>
      </w:pPr>
      <w:r>
        <w:rPr>
          <w:rFonts w:ascii="Times New Roman"/>
          <w:b w:val="false"/>
          <w:i w:val="false"/>
          <w:color w:val="000000"/>
          <w:sz w:val="28"/>
        </w:rPr>
        <w:t>
      В ПЦ № 2 установлены восемь закрытых рудовосстановительных электропечей типа РКЗ мощностью 21 МВт (печи № 21–28), выплавляющие высокоуглеродистый феррохром.</w:t>
      </w:r>
    </w:p>
    <w:bookmarkEnd w:id="1028"/>
    <w:bookmarkStart w:name="z1210" w:id="1029"/>
    <w:p>
      <w:pPr>
        <w:spacing w:after="0"/>
        <w:ind w:left="0"/>
        <w:jc w:val="both"/>
      </w:pPr>
      <w:r>
        <w:rPr>
          <w:rFonts w:ascii="Times New Roman"/>
          <w:b w:val="false"/>
          <w:i w:val="false"/>
          <w:color w:val="000000"/>
          <w:sz w:val="28"/>
        </w:rPr>
        <w:t>
      Все печи оснащены мокрыми газоочистками (с трубой Вентури и со скруббером). Над сводами всех печей установлены зонты для улавливания выбивающихся газов через загрузочные воронки. Летки печей также оборудованы вытяжными зонтами. Выброс загрязняющих веществ в атмосферу осуществляется без очистки через трубу диаметром 1,4 м на высоте 39,3 м.</w:t>
      </w:r>
    </w:p>
    <w:bookmarkEnd w:id="1029"/>
    <w:bookmarkStart w:name="z1211" w:id="1030"/>
    <w:p>
      <w:pPr>
        <w:spacing w:after="0"/>
        <w:ind w:left="0"/>
        <w:jc w:val="both"/>
      </w:pPr>
      <w:r>
        <w:rPr>
          <w:rFonts w:ascii="Times New Roman"/>
          <w:b w:val="false"/>
          <w:i w:val="false"/>
          <w:color w:val="000000"/>
          <w:sz w:val="28"/>
        </w:rPr>
        <w:t>
      В ПЦ № 4 установлены восемь печей, из них шесть печей открытого типа PKO мощностью по 25 МВт (печи № 41-46) и две закрытые типа РКЗ мощностью также по 25 МВт (печи № 47, 48).</w:t>
      </w:r>
    </w:p>
    <w:bookmarkEnd w:id="1030"/>
    <w:bookmarkStart w:name="z1212" w:id="1031"/>
    <w:p>
      <w:pPr>
        <w:spacing w:after="0"/>
        <w:ind w:left="0"/>
        <w:jc w:val="both"/>
      </w:pPr>
      <w:r>
        <w:rPr>
          <w:rFonts w:ascii="Times New Roman"/>
          <w:b w:val="false"/>
          <w:i w:val="false"/>
          <w:color w:val="000000"/>
          <w:sz w:val="28"/>
        </w:rPr>
        <w:t>
      В цехе №4 Аксуского завода выплавка ферросилиция производится в рудотермических электрических дуговых печах, круглых, открытого типа, номинальной мощностью 25 МВА. Маркировка печи: РКО-25ФС-И1.</w:t>
      </w:r>
    </w:p>
    <w:bookmarkEnd w:id="1031"/>
    <w:bookmarkStart w:name="z1213" w:id="1032"/>
    <w:p>
      <w:pPr>
        <w:spacing w:after="0"/>
        <w:ind w:left="0"/>
        <w:jc w:val="both"/>
      </w:pPr>
      <w:r>
        <w:rPr>
          <w:rFonts w:ascii="Times New Roman"/>
          <w:b w:val="false"/>
          <w:i w:val="false"/>
          <w:color w:val="000000"/>
          <w:sz w:val="28"/>
        </w:rPr>
        <w:t>
      На рисунке 3.6 схематично изображена печь РКО-25ФС-И1</w:t>
      </w:r>
    </w:p>
    <w:bookmarkEnd w:id="1032"/>
    <w:bookmarkStart w:name="z1214" w:id="1033"/>
    <w:p>
      <w:pPr>
        <w:spacing w:after="0"/>
        <w:ind w:left="0"/>
        <w:jc w:val="both"/>
      </w:pPr>
      <w:r>
        <w:rPr>
          <w:rFonts w:ascii="Times New Roman"/>
          <w:b w:val="false"/>
          <w:i w:val="false"/>
          <w:color w:val="000000"/>
          <w:sz w:val="28"/>
        </w:rPr>
        <w:t xml:space="preserve">
      </w:t>
      </w:r>
    </w:p>
    <w:bookmarkEnd w:id="1033"/>
    <w:p>
      <w:pPr>
        <w:spacing w:after="0"/>
        <w:ind w:left="0"/>
        <w:jc w:val="both"/>
      </w:pPr>
      <w:r>
        <w:drawing>
          <wp:inline distT="0" distB="0" distL="0" distR="0">
            <wp:extent cx="56134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6134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215" w:id="1034"/>
      <w:r>
        <w:rPr>
          <w:rFonts w:ascii="Times New Roman"/>
          <w:b w:val="false"/>
          <w:i w:val="false"/>
          <w:color w:val="000000"/>
          <w:sz w:val="28"/>
        </w:rPr>
        <w:t>
      1 - монтаж механический установки аппаратов для прожига летки;</w:t>
      </w:r>
    </w:p>
    <w:bookmarkEnd w:id="1034"/>
    <w:p>
      <w:pPr>
        <w:spacing w:after="0"/>
        <w:ind w:left="0"/>
        <w:jc w:val="both"/>
      </w:pPr>
      <w:r>
        <w:rPr>
          <w:rFonts w:ascii="Times New Roman"/>
          <w:b w:val="false"/>
          <w:i w:val="false"/>
          <w:color w:val="000000"/>
          <w:sz w:val="28"/>
        </w:rPr>
        <w:t xml:space="preserve">2 - ванна основная 3 - кожух; 4 - зонт; 5 - токоввод; 6 - привод гидравлический прижима устройств контактных; 7 - монтаж механический устройства для перепуска электрода; 8 - привод плунжерный; 9 - трубопровод; 10 - шинопровод сети короткой; </w:t>
      </w:r>
    </w:p>
    <w:bookmarkStart w:name="z1216" w:id="1035"/>
    <w:p>
      <w:pPr>
        <w:spacing w:after="0"/>
        <w:ind w:left="0"/>
        <w:jc w:val="both"/>
      </w:pPr>
      <w:r>
        <w:rPr>
          <w:rFonts w:ascii="Times New Roman"/>
          <w:b w:val="false"/>
          <w:i w:val="false"/>
          <w:color w:val="000000"/>
          <w:sz w:val="28"/>
        </w:rPr>
        <w:t>
      11 - трансформатор ЭОЦНК-21000/10; 12. монтаж механический системы водоохлаждения; 13 - привод вращения ванны печи.</w:t>
      </w:r>
    </w:p>
    <w:bookmarkEnd w:id="1035"/>
    <w:bookmarkStart w:name="z1217" w:id="1036"/>
    <w:p>
      <w:pPr>
        <w:spacing w:after="0"/>
        <w:ind w:left="0"/>
        <w:jc w:val="both"/>
      </w:pPr>
      <w:r>
        <w:rPr>
          <w:rFonts w:ascii="Times New Roman"/>
          <w:b w:val="false"/>
          <w:i w:val="false"/>
          <w:color w:val="000000"/>
          <w:sz w:val="28"/>
        </w:rPr>
        <w:t>
      Рисунок 3.6. Общий вид электропечи РКО-25ФС-И1</w:t>
      </w:r>
    </w:p>
    <w:bookmarkEnd w:id="10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18" w:id="1037"/>
    <w:p>
      <w:pPr>
        <w:spacing w:after="0"/>
        <w:ind w:left="0"/>
        <w:jc w:val="both"/>
      </w:pPr>
      <w:r>
        <w:rPr>
          <w:rFonts w:ascii="Times New Roman"/>
          <w:b w:val="false"/>
          <w:i w:val="false"/>
          <w:color w:val="000000"/>
          <w:sz w:val="28"/>
        </w:rPr>
        <w:t xml:space="preserve">
      Печь предназначена для проведения рудовосстановительных процессов, оборудована низким зонтом (открытая печь). Ванна печи выполнена круглой и стационарной. Стальной кожух печи футерован внутри огнеупорными материалами. </w:t>
      </w:r>
    </w:p>
    <w:bookmarkEnd w:id="1037"/>
    <w:bookmarkStart w:name="z1219" w:id="1038"/>
    <w:p>
      <w:pPr>
        <w:spacing w:after="0"/>
        <w:ind w:left="0"/>
        <w:jc w:val="both"/>
      </w:pPr>
      <w:r>
        <w:rPr>
          <w:rFonts w:ascii="Times New Roman"/>
          <w:b w:val="false"/>
          <w:i w:val="false"/>
          <w:color w:val="000000"/>
          <w:sz w:val="28"/>
        </w:rPr>
        <w:t>
      Электрический ток вводится в ванну, заполненную шихтой, через силовые печные трансформаторы, короткую сеть (систему медных проводников) и трҰх самоспекающихся электродов.</w:t>
      </w:r>
    </w:p>
    <w:bookmarkEnd w:id="1038"/>
    <w:bookmarkStart w:name="z1220" w:id="1039"/>
    <w:p>
      <w:pPr>
        <w:spacing w:after="0"/>
        <w:ind w:left="0"/>
        <w:jc w:val="both"/>
      </w:pPr>
      <w:r>
        <w:rPr>
          <w:rFonts w:ascii="Times New Roman"/>
          <w:b w:val="false"/>
          <w:i w:val="false"/>
          <w:color w:val="000000"/>
          <w:sz w:val="28"/>
        </w:rPr>
        <w:t xml:space="preserve">
      Силовые печные трансформаторы установлены в отдельном помещении вблизи печи, характеризуются высокими эксплуатационными токами и большим числом ступеней рабочего напряжения для регулирования вводимой в печь мощности. </w:t>
      </w:r>
    </w:p>
    <w:bookmarkEnd w:id="1039"/>
    <w:bookmarkStart w:name="z1221" w:id="1040"/>
    <w:p>
      <w:pPr>
        <w:spacing w:after="0"/>
        <w:ind w:left="0"/>
        <w:jc w:val="both"/>
      </w:pPr>
      <w:r>
        <w:rPr>
          <w:rFonts w:ascii="Times New Roman"/>
          <w:b w:val="false"/>
          <w:i w:val="false"/>
          <w:color w:val="000000"/>
          <w:sz w:val="28"/>
        </w:rPr>
        <w:t>
      Нагрев и расплавление шихтовых материалов осуществляются главным образом за счҰт мощной электрической дуги, а также за счҰт теплоты, выделяющейся при прохождении тока через шихту и расплав.</w:t>
      </w:r>
    </w:p>
    <w:bookmarkEnd w:id="1040"/>
    <w:bookmarkStart w:name="z1222" w:id="1041"/>
    <w:p>
      <w:pPr>
        <w:spacing w:after="0"/>
        <w:ind w:left="0"/>
        <w:jc w:val="both"/>
      </w:pPr>
      <w:r>
        <w:rPr>
          <w:rFonts w:ascii="Times New Roman"/>
          <w:b w:val="false"/>
          <w:i w:val="false"/>
          <w:color w:val="000000"/>
          <w:sz w:val="28"/>
        </w:rPr>
        <w:t>
      Ферросплавную печь характеризуют следующие параметры:</w:t>
      </w:r>
    </w:p>
    <w:bookmarkEnd w:id="1041"/>
    <w:bookmarkStart w:name="z1223" w:id="1042"/>
    <w:p>
      <w:pPr>
        <w:spacing w:after="0"/>
        <w:ind w:left="0"/>
        <w:jc w:val="both"/>
      </w:pPr>
      <w:r>
        <w:rPr>
          <w:rFonts w:ascii="Times New Roman"/>
          <w:b w:val="false"/>
          <w:i w:val="false"/>
          <w:color w:val="000000"/>
          <w:sz w:val="28"/>
        </w:rPr>
        <w:t>
      номинальная мощность Р, МВ·А;</w:t>
      </w:r>
    </w:p>
    <w:bookmarkEnd w:id="1042"/>
    <w:bookmarkStart w:name="z1224" w:id="1043"/>
    <w:p>
      <w:pPr>
        <w:spacing w:after="0"/>
        <w:ind w:left="0"/>
        <w:jc w:val="both"/>
      </w:pPr>
      <w:r>
        <w:rPr>
          <w:rFonts w:ascii="Times New Roman"/>
          <w:b w:val="false"/>
          <w:i w:val="false"/>
          <w:color w:val="000000"/>
          <w:sz w:val="28"/>
        </w:rPr>
        <w:t>
      производительность G, т/сут;</w:t>
      </w:r>
    </w:p>
    <w:bookmarkEnd w:id="1043"/>
    <w:bookmarkStart w:name="z1225" w:id="1044"/>
    <w:p>
      <w:pPr>
        <w:spacing w:after="0"/>
        <w:ind w:left="0"/>
        <w:jc w:val="both"/>
      </w:pPr>
      <w:r>
        <w:rPr>
          <w:rFonts w:ascii="Times New Roman"/>
          <w:b w:val="false"/>
          <w:i w:val="false"/>
          <w:color w:val="000000"/>
          <w:sz w:val="28"/>
        </w:rPr>
        <w:t>
      интервал вторичных напряжений, В;</w:t>
      </w:r>
    </w:p>
    <w:bookmarkEnd w:id="1044"/>
    <w:bookmarkStart w:name="z1226" w:id="1045"/>
    <w:p>
      <w:pPr>
        <w:spacing w:after="0"/>
        <w:ind w:left="0"/>
        <w:jc w:val="both"/>
      </w:pPr>
      <w:r>
        <w:rPr>
          <w:rFonts w:ascii="Times New Roman"/>
          <w:b w:val="false"/>
          <w:i w:val="false"/>
          <w:color w:val="000000"/>
          <w:sz w:val="28"/>
        </w:rPr>
        <w:t>
      максимальная сила тока в электроде I, кА;</w:t>
      </w:r>
    </w:p>
    <w:bookmarkEnd w:id="1045"/>
    <w:bookmarkStart w:name="z1227" w:id="1046"/>
    <w:p>
      <w:pPr>
        <w:spacing w:after="0"/>
        <w:ind w:left="0"/>
        <w:jc w:val="both"/>
      </w:pPr>
      <w:r>
        <w:rPr>
          <w:rFonts w:ascii="Times New Roman"/>
          <w:b w:val="false"/>
          <w:i w:val="false"/>
          <w:color w:val="000000"/>
          <w:sz w:val="28"/>
        </w:rPr>
        <w:t>
      удельный расход электроэнергии W, МВт•ч/т;</w:t>
      </w:r>
    </w:p>
    <w:bookmarkEnd w:id="1046"/>
    <w:bookmarkStart w:name="z1228" w:id="1047"/>
    <w:p>
      <w:pPr>
        <w:spacing w:after="0"/>
        <w:ind w:left="0"/>
        <w:jc w:val="both"/>
      </w:pPr>
      <w:r>
        <w:rPr>
          <w:rFonts w:ascii="Times New Roman"/>
          <w:b w:val="false"/>
          <w:i w:val="false"/>
          <w:color w:val="000000"/>
          <w:sz w:val="28"/>
        </w:rPr>
        <w:t xml:space="preserve">
      коэффициент мощности печи cos </w:t>
      </w:r>
      <w:r>
        <w:rPr>
          <w:rFonts w:ascii="Times New Roman"/>
          <w:b w:val="false"/>
          <w:i w:val="false"/>
          <w:color w:val="000000"/>
          <w:sz w:val="28"/>
        </w:rPr>
        <w:t>f</w:t>
      </w:r>
      <w:r>
        <w:rPr>
          <w:rFonts w:ascii="Times New Roman"/>
          <w:b w:val="false"/>
          <w:i w:val="false"/>
          <w:color w:val="000000"/>
          <w:sz w:val="28"/>
        </w:rPr>
        <w:t>;</w:t>
      </w:r>
    </w:p>
    <w:bookmarkEnd w:id="1047"/>
    <w:bookmarkStart w:name="z1229" w:id="1048"/>
    <w:p>
      <w:pPr>
        <w:spacing w:after="0"/>
        <w:ind w:left="0"/>
        <w:jc w:val="both"/>
      </w:pPr>
      <w:r>
        <w:rPr>
          <w:rFonts w:ascii="Times New Roman"/>
          <w:b w:val="false"/>
          <w:i w:val="false"/>
          <w:color w:val="000000"/>
          <w:sz w:val="28"/>
        </w:rPr>
        <w:t xml:space="preserve">
      коэффициент полезного действия </w:t>
      </w:r>
      <w:r>
        <w:rPr>
          <w:rFonts w:ascii="Times New Roman"/>
          <w:b w:val="false"/>
          <w:i w:val="false"/>
          <w:color w:val="000000"/>
          <w:sz w:val="28"/>
        </w:rPr>
        <w:t>h</w:t>
      </w:r>
      <w:r>
        <w:rPr>
          <w:rFonts w:ascii="Times New Roman"/>
          <w:b w:val="false"/>
          <w:i w:val="false"/>
          <w:color w:val="000000"/>
          <w:vertAlign w:val="subscript"/>
        </w:rPr>
        <w:t>э</w:t>
      </w:r>
      <w:r>
        <w:rPr>
          <w:rFonts w:ascii="Times New Roman"/>
          <w:b w:val="false"/>
          <w:i w:val="false"/>
          <w:color w:val="000000"/>
          <w:sz w:val="28"/>
        </w:rPr>
        <w:t>;</w:t>
      </w:r>
    </w:p>
    <w:bookmarkEnd w:id="1048"/>
    <w:bookmarkStart w:name="z1230" w:id="1049"/>
    <w:p>
      <w:pPr>
        <w:spacing w:after="0"/>
        <w:ind w:left="0"/>
        <w:jc w:val="both"/>
      </w:pPr>
      <w:r>
        <w:rPr>
          <w:rFonts w:ascii="Times New Roman"/>
          <w:b w:val="false"/>
          <w:i w:val="false"/>
          <w:color w:val="000000"/>
          <w:sz w:val="28"/>
        </w:rPr>
        <w:t>
      диаметр электрода d</w:t>
      </w:r>
      <w:r>
        <w:rPr>
          <w:rFonts w:ascii="Times New Roman"/>
          <w:b w:val="false"/>
          <w:i w:val="false"/>
          <w:color w:val="000000"/>
          <w:vertAlign w:val="subscript"/>
        </w:rPr>
        <w:t>э</w:t>
      </w:r>
      <w:r>
        <w:rPr>
          <w:rFonts w:ascii="Times New Roman"/>
          <w:b w:val="false"/>
          <w:i w:val="false"/>
          <w:color w:val="000000"/>
          <w:sz w:val="28"/>
        </w:rPr>
        <w:t>, мм;</w:t>
      </w:r>
    </w:p>
    <w:bookmarkEnd w:id="1049"/>
    <w:bookmarkStart w:name="z1231" w:id="1050"/>
    <w:p>
      <w:pPr>
        <w:spacing w:after="0"/>
        <w:ind w:left="0"/>
        <w:jc w:val="both"/>
      </w:pPr>
      <w:r>
        <w:rPr>
          <w:rFonts w:ascii="Times New Roman"/>
          <w:b w:val="false"/>
          <w:i w:val="false"/>
          <w:color w:val="000000"/>
          <w:sz w:val="28"/>
        </w:rPr>
        <w:t>
      диаметр распада электродов d</w:t>
      </w:r>
      <w:r>
        <w:rPr>
          <w:rFonts w:ascii="Times New Roman"/>
          <w:b w:val="false"/>
          <w:i w:val="false"/>
          <w:color w:val="000000"/>
          <w:vertAlign w:val="subscript"/>
        </w:rPr>
        <w:t>р</w:t>
      </w:r>
      <w:r>
        <w:rPr>
          <w:rFonts w:ascii="Times New Roman"/>
          <w:b w:val="false"/>
          <w:i w:val="false"/>
          <w:color w:val="000000"/>
          <w:sz w:val="28"/>
        </w:rPr>
        <w:t>, мм;</w:t>
      </w:r>
    </w:p>
    <w:bookmarkEnd w:id="1050"/>
    <w:bookmarkStart w:name="z1232" w:id="1051"/>
    <w:p>
      <w:pPr>
        <w:spacing w:after="0"/>
        <w:ind w:left="0"/>
        <w:jc w:val="both"/>
      </w:pPr>
      <w:r>
        <w:rPr>
          <w:rFonts w:ascii="Times New Roman"/>
          <w:b w:val="false"/>
          <w:i w:val="false"/>
          <w:color w:val="000000"/>
          <w:sz w:val="28"/>
        </w:rPr>
        <w:t>
      внутренний диаметр ванны d</w:t>
      </w:r>
      <w:r>
        <w:rPr>
          <w:rFonts w:ascii="Times New Roman"/>
          <w:b w:val="false"/>
          <w:i w:val="false"/>
          <w:color w:val="000000"/>
          <w:vertAlign w:val="subscript"/>
        </w:rPr>
        <w:t>в</w:t>
      </w:r>
      <w:r>
        <w:rPr>
          <w:rFonts w:ascii="Times New Roman"/>
          <w:b w:val="false"/>
          <w:i w:val="false"/>
          <w:color w:val="000000"/>
          <w:sz w:val="28"/>
        </w:rPr>
        <w:t>, мм;</w:t>
      </w:r>
    </w:p>
    <w:bookmarkEnd w:id="1051"/>
    <w:bookmarkStart w:name="z1233" w:id="1052"/>
    <w:p>
      <w:pPr>
        <w:spacing w:after="0"/>
        <w:ind w:left="0"/>
        <w:jc w:val="both"/>
      </w:pPr>
      <w:r>
        <w:rPr>
          <w:rFonts w:ascii="Times New Roman"/>
          <w:b w:val="false"/>
          <w:i w:val="false"/>
          <w:color w:val="000000"/>
          <w:sz w:val="28"/>
        </w:rPr>
        <w:t>
      глубина ванны h, мм;</w:t>
      </w:r>
    </w:p>
    <w:bookmarkEnd w:id="1052"/>
    <w:bookmarkStart w:name="z1234" w:id="1053"/>
    <w:p>
      <w:pPr>
        <w:spacing w:after="0"/>
        <w:ind w:left="0"/>
        <w:jc w:val="both"/>
      </w:pPr>
      <w:r>
        <w:rPr>
          <w:rFonts w:ascii="Times New Roman"/>
          <w:b w:val="false"/>
          <w:i w:val="false"/>
          <w:color w:val="000000"/>
          <w:sz w:val="28"/>
        </w:rPr>
        <w:t>
      диаметр кожуха ванны d</w:t>
      </w:r>
      <w:r>
        <w:rPr>
          <w:rFonts w:ascii="Times New Roman"/>
          <w:b w:val="false"/>
          <w:i w:val="false"/>
          <w:color w:val="000000"/>
          <w:vertAlign w:val="subscript"/>
        </w:rPr>
        <w:t>к</w:t>
      </w:r>
      <w:r>
        <w:rPr>
          <w:rFonts w:ascii="Times New Roman"/>
          <w:b w:val="false"/>
          <w:i w:val="false"/>
          <w:color w:val="000000"/>
          <w:sz w:val="28"/>
        </w:rPr>
        <w:t>, мм;</w:t>
      </w:r>
    </w:p>
    <w:bookmarkEnd w:id="1053"/>
    <w:bookmarkStart w:name="z1235" w:id="1054"/>
    <w:p>
      <w:pPr>
        <w:spacing w:after="0"/>
        <w:ind w:left="0"/>
        <w:jc w:val="both"/>
      </w:pPr>
      <w:r>
        <w:rPr>
          <w:rFonts w:ascii="Times New Roman"/>
          <w:b w:val="false"/>
          <w:i w:val="false"/>
          <w:color w:val="000000"/>
          <w:sz w:val="28"/>
        </w:rPr>
        <w:t>
      высота кожуха печи H, мм.</w:t>
      </w:r>
    </w:p>
    <w:bookmarkEnd w:id="1054"/>
    <w:bookmarkStart w:name="z1236" w:id="1055"/>
    <w:p>
      <w:pPr>
        <w:spacing w:after="0"/>
        <w:ind w:left="0"/>
        <w:jc w:val="both"/>
      </w:pPr>
      <w:r>
        <w:rPr>
          <w:rFonts w:ascii="Times New Roman"/>
          <w:b w:val="false"/>
          <w:i w:val="false"/>
          <w:color w:val="000000"/>
          <w:sz w:val="28"/>
        </w:rPr>
        <w:t>
      Открытые ферросплавные печи имеют много недостатков. Главный из них в том, что через открытый колошник выделяется большое количество тепла и отходящих газов, вследствие чего затрудняется работа оборудования и персонала, из-за этого происходит большой расход восстановителя (который выделяется с отходящими газами и не участвует в процессе).</w:t>
      </w:r>
    </w:p>
    <w:bookmarkEnd w:id="1055"/>
    <w:bookmarkStart w:name="z1237" w:id="1056"/>
    <w:p>
      <w:pPr>
        <w:spacing w:after="0"/>
        <w:ind w:left="0"/>
        <w:jc w:val="both"/>
      </w:pPr>
      <w:r>
        <w:rPr>
          <w:rFonts w:ascii="Times New Roman"/>
          <w:b w:val="false"/>
          <w:i w:val="false"/>
          <w:color w:val="000000"/>
          <w:sz w:val="28"/>
        </w:rPr>
        <w:t>
      Эти недостатки устраняются при работе закрытой печи.</w:t>
      </w:r>
    </w:p>
    <w:bookmarkEnd w:id="1056"/>
    <w:bookmarkStart w:name="z1238" w:id="1057"/>
    <w:p>
      <w:pPr>
        <w:spacing w:after="0"/>
        <w:ind w:left="0"/>
        <w:jc w:val="both"/>
      </w:pPr>
      <w:r>
        <w:rPr>
          <w:rFonts w:ascii="Times New Roman"/>
          <w:b w:val="false"/>
          <w:i w:val="false"/>
          <w:color w:val="000000"/>
          <w:sz w:val="28"/>
        </w:rPr>
        <w:t>
      Закрытые печи № 47, 48 оснащены газоочистками мокрого типа (с трубой Вентури и со скруббером). Газовоздушная смесь от зонтов печей № 47-48 и их леток выбрасывается без очистки. Печи №41, 44, 45, 46 ПЦ №4 оснащены газоочисткой "сухого" типа с рукавными фильтрами фирмы "ZVVZ - Enven Engineering". В цехе ПЦ-6 установлены три закрытые электропечи типа РКЗ (№ 61–63) мощностью по 63 МВт каждая и одна герметичная печь типа РКГ (печь № 64) мощностью по 65 МВт. Печи № 61, 63 и 64 оборудованы мокрыми газоочистками (с трубой Вентури и со скруббером) для очистки ферросплавного газа.</w:t>
      </w:r>
    </w:p>
    <w:bookmarkEnd w:id="1057"/>
    <w:bookmarkStart w:name="z1239" w:id="1058"/>
    <w:p>
      <w:pPr>
        <w:spacing w:after="0"/>
        <w:ind w:left="0"/>
        <w:jc w:val="both"/>
      </w:pPr>
      <w:r>
        <w:rPr>
          <w:rFonts w:ascii="Times New Roman"/>
          <w:b w:val="false"/>
          <w:i w:val="false"/>
          <w:color w:val="000000"/>
          <w:sz w:val="28"/>
        </w:rPr>
        <w:t xml:space="preserve">
      В Аксуском ферросплавном заводе используют закрытые рудовосстановительные печи марки РКЗ-33, РКЗ-63, РКЗ-21 (рис. 3.7) используют для выплавки большинства сплавов кремния, хрома, марганца. </w:t>
      </w:r>
    </w:p>
    <w:bookmarkEnd w:id="1058"/>
    <w:bookmarkStart w:name="z1240" w:id="1059"/>
    <w:p>
      <w:pPr>
        <w:spacing w:after="0"/>
        <w:ind w:left="0"/>
        <w:jc w:val="both"/>
      </w:pPr>
      <w:r>
        <w:rPr>
          <w:rFonts w:ascii="Times New Roman"/>
          <w:b w:val="false"/>
          <w:i w:val="false"/>
          <w:color w:val="000000"/>
          <w:sz w:val="28"/>
        </w:rPr>
        <w:t>
      Закрытые рудовосстановительные печи имеют определенные преимущества:</w:t>
      </w:r>
    </w:p>
    <w:bookmarkEnd w:id="1059"/>
    <w:bookmarkStart w:name="z1241" w:id="1060"/>
    <w:p>
      <w:pPr>
        <w:spacing w:after="0"/>
        <w:ind w:left="0"/>
        <w:jc w:val="both"/>
      </w:pPr>
      <w:r>
        <w:rPr>
          <w:rFonts w:ascii="Times New Roman"/>
          <w:b w:val="false"/>
          <w:i w:val="false"/>
          <w:color w:val="000000"/>
          <w:sz w:val="28"/>
        </w:rPr>
        <w:t>
      закрытый колошник, т. е. наличие свода, что облегчает обслуживание колошника, так как позволяет улавливать и эффективно очищать газы;</w:t>
      </w:r>
    </w:p>
    <w:bookmarkEnd w:id="1060"/>
    <w:bookmarkStart w:name="z1242" w:id="1061"/>
    <w:p>
      <w:pPr>
        <w:spacing w:after="0"/>
        <w:ind w:left="0"/>
        <w:jc w:val="both"/>
      </w:pPr>
      <w:r>
        <w:rPr>
          <w:rFonts w:ascii="Times New Roman"/>
          <w:b w:val="false"/>
          <w:i w:val="false"/>
          <w:color w:val="000000"/>
          <w:sz w:val="28"/>
        </w:rPr>
        <w:t>
      наличие механизма вращения ванны;</w:t>
      </w:r>
    </w:p>
    <w:bookmarkEnd w:id="1061"/>
    <w:bookmarkStart w:name="z1243" w:id="1062"/>
    <w:p>
      <w:pPr>
        <w:spacing w:after="0"/>
        <w:ind w:left="0"/>
        <w:jc w:val="both"/>
      </w:pPr>
      <w:r>
        <w:rPr>
          <w:rFonts w:ascii="Times New Roman"/>
          <w:b w:val="false"/>
          <w:i w:val="false"/>
          <w:color w:val="000000"/>
          <w:sz w:val="28"/>
        </w:rPr>
        <w:t>
      применение гидравлического механизма подъема и перепуска электродов, позволяющих полностью механизировать и автоматизировать операции по перепуску электродов</w:t>
      </w:r>
    </w:p>
    <w:bookmarkEnd w:id="1062"/>
    <w:bookmarkStart w:name="z1244" w:id="1063"/>
    <w:p>
      <w:pPr>
        <w:spacing w:after="0"/>
        <w:ind w:left="0"/>
        <w:jc w:val="both"/>
      </w:pPr>
      <w:r>
        <w:rPr>
          <w:rFonts w:ascii="Times New Roman"/>
          <w:b w:val="false"/>
          <w:i w:val="false"/>
          <w:color w:val="000000"/>
          <w:sz w:val="28"/>
        </w:rPr>
        <w:t>
      наличие гидравлического прижима контактных щек к электроду, что позволяет дистанционно изменять усилие прижима;</w:t>
      </w:r>
    </w:p>
    <w:bookmarkEnd w:id="1063"/>
    <w:bookmarkStart w:name="z1245" w:id="1064"/>
    <w:p>
      <w:pPr>
        <w:spacing w:after="0"/>
        <w:ind w:left="0"/>
        <w:jc w:val="both"/>
      </w:pPr>
      <w:r>
        <w:rPr>
          <w:rFonts w:ascii="Times New Roman"/>
          <w:b w:val="false"/>
          <w:i w:val="false"/>
          <w:color w:val="000000"/>
          <w:sz w:val="28"/>
        </w:rPr>
        <w:t>
      применение загрузочных воронок для подачи шихты в печь.</w:t>
      </w:r>
    </w:p>
    <w:bookmarkEnd w:id="1064"/>
    <w:bookmarkStart w:name="z1246" w:id="1065"/>
    <w:p>
      <w:pPr>
        <w:spacing w:after="0"/>
        <w:ind w:left="0"/>
        <w:jc w:val="both"/>
      </w:pPr>
      <w:r>
        <w:rPr>
          <w:rFonts w:ascii="Times New Roman"/>
          <w:b w:val="false"/>
          <w:i w:val="false"/>
          <w:color w:val="000000"/>
          <w:sz w:val="28"/>
        </w:rPr>
        <w:t xml:space="preserve">
      </w:t>
      </w:r>
    </w:p>
    <w:bookmarkEnd w:id="1065"/>
    <w:p>
      <w:pPr>
        <w:spacing w:after="0"/>
        <w:ind w:left="0"/>
        <w:jc w:val="both"/>
      </w:pPr>
      <w:r>
        <w:drawing>
          <wp:inline distT="0" distB="0" distL="0" distR="0">
            <wp:extent cx="69469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469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7" w:id="1066"/>
    <w:p>
      <w:pPr>
        <w:spacing w:after="0"/>
        <w:ind w:left="0"/>
        <w:jc w:val="both"/>
      </w:pPr>
      <w:r>
        <w:rPr>
          <w:rFonts w:ascii="Times New Roman"/>
          <w:b w:val="false"/>
          <w:i w:val="false"/>
          <w:color w:val="000000"/>
          <w:sz w:val="28"/>
        </w:rPr>
        <w:t>
      1 – кожух ванны; 2 –трансформатор; 3 – короткая сеть; 4 – зонт вытяжной;</w:t>
      </w:r>
    </w:p>
    <w:bookmarkEnd w:id="1066"/>
    <w:bookmarkStart w:name="z1248" w:id="1067"/>
    <w:p>
      <w:pPr>
        <w:spacing w:after="0"/>
        <w:ind w:left="0"/>
        <w:jc w:val="both"/>
      </w:pPr>
      <w:r>
        <w:rPr>
          <w:rFonts w:ascii="Times New Roman"/>
          <w:b w:val="false"/>
          <w:i w:val="false"/>
          <w:color w:val="000000"/>
          <w:sz w:val="28"/>
        </w:rPr>
        <w:t>
      5 – гидроподъемник; 6 – устройство для перепуска электродов; 7 – электрод самоспекающийся; 8 - несущий цилиндр (мантель); 9 – футеровка</w:t>
      </w:r>
    </w:p>
    <w:bookmarkEnd w:id="1067"/>
    <w:bookmarkStart w:name="z1249" w:id="1068"/>
    <w:p>
      <w:pPr>
        <w:spacing w:after="0"/>
        <w:ind w:left="0"/>
        <w:jc w:val="both"/>
      </w:pPr>
      <w:r>
        <w:rPr>
          <w:rFonts w:ascii="Times New Roman"/>
          <w:b w:val="false"/>
          <w:i w:val="false"/>
          <w:color w:val="000000"/>
          <w:sz w:val="28"/>
        </w:rPr>
        <w:t>
      Рисунок 3.7. Закрытая ферросплавная электропечь РКЗ-33</w:t>
      </w:r>
    </w:p>
    <w:bookmarkEnd w:id="1068"/>
    <w:p>
      <w:pPr>
        <w:spacing w:after="0"/>
        <w:ind w:left="0"/>
        <w:jc w:val="both"/>
      </w:pPr>
      <w:r>
        <w:rPr>
          <w:rFonts w:ascii="Times New Roman"/>
          <w:b/>
          <w:i w:val="false"/>
          <w:color w:val="000000"/>
          <w:sz w:val="28"/>
        </w:rPr>
        <w:t>3.2. Текущие уровни эмиссий</w:t>
      </w:r>
    </w:p>
    <w:bookmarkStart w:name="z1251" w:id="1069"/>
    <w:p>
      <w:pPr>
        <w:spacing w:after="0"/>
        <w:ind w:left="0"/>
        <w:jc w:val="both"/>
      </w:pPr>
      <w:r>
        <w:rPr>
          <w:rFonts w:ascii="Times New Roman"/>
          <w:b w:val="false"/>
          <w:i w:val="false"/>
          <w:color w:val="000000"/>
          <w:sz w:val="28"/>
        </w:rPr>
        <w:t xml:space="preserve">
      В настоящее время металлургические производства (гидрометаллургия, пирометаллургия) оказывают негативное влияние на окружающую среду. </w:t>
      </w:r>
    </w:p>
    <w:bookmarkEnd w:id="1069"/>
    <w:bookmarkStart w:name="z1252" w:id="1070"/>
    <w:p>
      <w:pPr>
        <w:spacing w:after="0"/>
        <w:ind w:left="0"/>
        <w:jc w:val="both"/>
      </w:pPr>
      <w:r>
        <w:rPr>
          <w:rFonts w:ascii="Times New Roman"/>
          <w:b w:val="false"/>
          <w:i w:val="false"/>
          <w:color w:val="000000"/>
          <w:sz w:val="28"/>
        </w:rPr>
        <w:t>
      Основные виды вредных выбросов в окружающую среду от ферросплавного производства: неорганическая пыль, оксиды азота, оксиды серы, оксиды углерода и др.</w:t>
      </w:r>
    </w:p>
    <w:bookmarkEnd w:id="1070"/>
    <w:bookmarkStart w:name="z1253" w:id="1071"/>
    <w:p>
      <w:pPr>
        <w:spacing w:after="0"/>
        <w:ind w:left="0"/>
        <w:jc w:val="both"/>
      </w:pPr>
      <w:r>
        <w:rPr>
          <w:rFonts w:ascii="Times New Roman"/>
          <w:b w:val="false"/>
          <w:i w:val="false"/>
          <w:color w:val="000000"/>
          <w:sz w:val="28"/>
        </w:rPr>
        <w:t xml:space="preserve">
      Неорганическая пыль состоит из оксидов кремния, магния, хрома, кальция и марганца. </w:t>
      </w:r>
    </w:p>
    <w:bookmarkEnd w:id="1071"/>
    <w:bookmarkStart w:name="z1254" w:id="1072"/>
    <w:p>
      <w:pPr>
        <w:spacing w:after="0"/>
        <w:ind w:left="0"/>
        <w:jc w:val="both"/>
      </w:pPr>
      <w:r>
        <w:rPr>
          <w:rFonts w:ascii="Times New Roman"/>
          <w:b w:val="false"/>
          <w:i w:val="false"/>
          <w:color w:val="000000"/>
          <w:sz w:val="28"/>
        </w:rPr>
        <w:t xml:space="preserve">
      Кроме того, при производстве ферросплавов шум, вибрация, электромагнитное и тепловое излучение также оказывают негативное воздействие на окружающую среду. </w:t>
      </w:r>
    </w:p>
    <w:bookmarkEnd w:id="1072"/>
    <w:bookmarkStart w:name="z1255" w:id="1073"/>
    <w:p>
      <w:pPr>
        <w:spacing w:after="0"/>
        <w:ind w:left="0"/>
        <w:jc w:val="both"/>
      </w:pPr>
      <w:r>
        <w:rPr>
          <w:rFonts w:ascii="Times New Roman"/>
          <w:b w:val="false"/>
          <w:i w:val="false"/>
          <w:color w:val="000000"/>
          <w:sz w:val="28"/>
        </w:rPr>
        <w:t xml:space="preserve">
      В производстве ферросплавов все металлургические процессы являются пирометаллургическими, то есть все процессы протекают при очень высоких температурах, поэтому энергозатраты очень велики. </w:t>
      </w:r>
    </w:p>
    <w:bookmarkEnd w:id="1073"/>
    <w:bookmarkStart w:name="z1256" w:id="1074"/>
    <w:p>
      <w:pPr>
        <w:spacing w:after="0"/>
        <w:ind w:left="0"/>
        <w:jc w:val="both"/>
      </w:pPr>
      <w:r>
        <w:rPr>
          <w:rFonts w:ascii="Times New Roman"/>
          <w:b w:val="false"/>
          <w:i w:val="false"/>
          <w:color w:val="000000"/>
          <w:sz w:val="28"/>
        </w:rPr>
        <w:t xml:space="preserve">
      Вредные выбросы ферросплавного производства в окружающую среду зависят от многих факторов: пыли, выделяемой при транспортировке измельченных материалов; вещества, выделяемые газами в результате пирометаллургического процесса и др. </w:t>
      </w:r>
    </w:p>
    <w:bookmarkEnd w:id="1074"/>
    <w:bookmarkStart w:name="z1257" w:id="1075"/>
    <w:p>
      <w:pPr>
        <w:spacing w:after="0"/>
        <w:ind w:left="0"/>
        <w:jc w:val="both"/>
      </w:pPr>
      <w:r>
        <w:rPr>
          <w:rFonts w:ascii="Times New Roman"/>
          <w:b w:val="false"/>
          <w:i w:val="false"/>
          <w:color w:val="000000"/>
          <w:sz w:val="28"/>
        </w:rPr>
        <w:t>
      Природа процессов определяет совокупность (группу) загрязняющих веществ: в продуктах горения ― диоксид и оксид азота, оксид углерода, диоксид серы, сажа, бенз(а)пирен; в технологических переделах черной металлургии ― оксиды азота, диоксид серы, сероводород, пыль с характеристикой содержания оксида кремния, водород цианистый, фенол(ы), формальдегид, метан.</w:t>
      </w:r>
    </w:p>
    <w:bookmarkEnd w:id="10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w:t>
      </w:r>
    </w:p>
    <w:bookmarkStart w:name="z1259" w:id="1076"/>
    <w:p>
      <w:pPr>
        <w:spacing w:after="0"/>
        <w:ind w:left="0"/>
        <w:jc w:val="both"/>
      </w:pPr>
      <w:r>
        <w:rPr>
          <w:rFonts w:ascii="Times New Roman"/>
          <w:b w:val="false"/>
          <w:i w:val="false"/>
          <w:color w:val="000000"/>
          <w:sz w:val="28"/>
        </w:rPr>
        <w:t>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w:t>
      </w:r>
    </w:p>
    <w:bookmarkEnd w:id="1076"/>
    <w:bookmarkStart w:name="z1260" w:id="1077"/>
    <w:p>
      <w:pPr>
        <w:spacing w:after="0"/>
        <w:ind w:left="0"/>
        <w:jc w:val="both"/>
      </w:pPr>
      <w:r>
        <w:rPr>
          <w:rFonts w:ascii="Times New Roman"/>
          <w:b w:val="false"/>
          <w:i w:val="false"/>
          <w:color w:val="000000"/>
          <w:sz w:val="28"/>
        </w:rPr>
        <w:t>
      Основными загрязняющими веществами, выбрасываемыми в атмосферный воздух, являются пыль, оксиды азота и диоксид серы, остальные ЗВ выбрасываются от вспомогательных производств.</w:t>
      </w:r>
    </w:p>
    <w:bookmarkEnd w:id="1077"/>
    <w:bookmarkStart w:name="z1261" w:id="1078"/>
    <w:p>
      <w:pPr>
        <w:spacing w:after="0"/>
        <w:ind w:left="0"/>
        <w:jc w:val="both"/>
      </w:pPr>
      <w:r>
        <w:rPr>
          <w:rFonts w:ascii="Times New Roman"/>
          <w:b w:val="false"/>
          <w:i w:val="false"/>
          <w:color w:val="000000"/>
          <w:sz w:val="28"/>
        </w:rPr>
        <w:t xml:space="preserve">
      Неорганизованные эмиссии - эмиссии, возникающие при прямом (не канализованном) контакте летучих соединений или пыли с окружающей средой при нормальных условиях работы. Они могут возникать в связи с: </w:t>
      </w:r>
    </w:p>
    <w:bookmarkEnd w:id="1078"/>
    <w:bookmarkStart w:name="z1262" w:id="1079"/>
    <w:p>
      <w:pPr>
        <w:spacing w:after="0"/>
        <w:ind w:left="0"/>
        <w:jc w:val="both"/>
      </w:pPr>
      <w:r>
        <w:rPr>
          <w:rFonts w:ascii="Times New Roman"/>
          <w:b w:val="false"/>
          <w:i w:val="false"/>
          <w:color w:val="000000"/>
          <w:sz w:val="28"/>
        </w:rPr>
        <w:t xml:space="preserve">
      особенностями конструкции оборудования (например, фильтров, сушильных установок); </w:t>
      </w:r>
    </w:p>
    <w:bookmarkEnd w:id="1079"/>
    <w:bookmarkStart w:name="z1263" w:id="1080"/>
    <w:p>
      <w:pPr>
        <w:spacing w:after="0"/>
        <w:ind w:left="0"/>
        <w:jc w:val="both"/>
      </w:pPr>
      <w:r>
        <w:rPr>
          <w:rFonts w:ascii="Times New Roman"/>
          <w:b w:val="false"/>
          <w:i w:val="false"/>
          <w:color w:val="000000"/>
          <w:sz w:val="28"/>
        </w:rPr>
        <w:t xml:space="preserve">
      режимами эксплуатации (например, во время перемещения материала между контейнерами); </w:t>
      </w:r>
    </w:p>
    <w:bookmarkEnd w:id="1080"/>
    <w:bookmarkStart w:name="z1264" w:id="1081"/>
    <w:p>
      <w:pPr>
        <w:spacing w:after="0"/>
        <w:ind w:left="0"/>
        <w:jc w:val="both"/>
      </w:pPr>
      <w:r>
        <w:rPr>
          <w:rFonts w:ascii="Times New Roman"/>
          <w:b w:val="false"/>
          <w:i w:val="false"/>
          <w:color w:val="000000"/>
          <w:sz w:val="28"/>
        </w:rPr>
        <w:t xml:space="preserve">
      видами деятельности (например, деятельность по техническому обслуживанию); </w:t>
      </w:r>
    </w:p>
    <w:bookmarkEnd w:id="1081"/>
    <w:bookmarkStart w:name="z1265" w:id="1082"/>
    <w:p>
      <w:pPr>
        <w:spacing w:after="0"/>
        <w:ind w:left="0"/>
        <w:jc w:val="both"/>
      </w:pPr>
      <w:r>
        <w:rPr>
          <w:rFonts w:ascii="Times New Roman"/>
          <w:b w:val="false"/>
          <w:i w:val="false"/>
          <w:color w:val="000000"/>
          <w:sz w:val="28"/>
        </w:rPr>
        <w:t>
      постепенным выпуском в другие компоненты окружающей среды (например, в охлаждающие или сточные воды).</w:t>
      </w:r>
    </w:p>
    <w:bookmarkEnd w:id="1082"/>
    <w:bookmarkStart w:name="z1266" w:id="1083"/>
    <w:p>
      <w:pPr>
        <w:spacing w:after="0"/>
        <w:ind w:left="0"/>
        <w:jc w:val="both"/>
      </w:pPr>
      <w:r>
        <w:rPr>
          <w:rFonts w:ascii="Times New Roman"/>
          <w:b w:val="false"/>
          <w:i w:val="false"/>
          <w:color w:val="000000"/>
          <w:sz w:val="28"/>
        </w:rPr>
        <w:t xml:space="preserve">
      Источники неорганизованных эмиссий могут быть точечными, линейными, поверхностными или объемными. Многочисленные выбросы от источников внутри здания обычно относят к неорганизованным эмиссиям, если загрязняющие вещества выводятся из здания естественным путем, в то время как выбросы через принудительную вентиляцию рассматриваются как канализованные/контролируемые эмиссии. </w:t>
      </w:r>
    </w:p>
    <w:bookmarkEnd w:id="1083"/>
    <w:bookmarkStart w:name="z1267" w:id="1084"/>
    <w:p>
      <w:pPr>
        <w:spacing w:after="0"/>
        <w:ind w:left="0"/>
        <w:jc w:val="both"/>
      </w:pPr>
      <w:r>
        <w:rPr>
          <w:rFonts w:ascii="Times New Roman"/>
          <w:b w:val="false"/>
          <w:i w:val="false"/>
          <w:color w:val="000000"/>
          <w:sz w:val="28"/>
        </w:rPr>
        <w:t xml:space="preserve">
      Случайные эмиссии — эмиссии в окружающую среду, возникающие в результате постепенной утраты герметичности оборудования, обеспечивающей удержание внутри него газа или жидкости. Обычно утрата герметичности может быть вызвана перепадом давления и возникающей в результате утечкой. Случайные эмиссии — частный случай неорганизованных эмиссий. </w:t>
      </w:r>
    </w:p>
    <w:bookmarkEnd w:id="1084"/>
    <w:bookmarkStart w:name="z1268" w:id="1085"/>
    <w:p>
      <w:pPr>
        <w:spacing w:after="0"/>
        <w:ind w:left="0"/>
        <w:jc w:val="both"/>
      </w:pPr>
      <w:r>
        <w:rPr>
          <w:rFonts w:ascii="Times New Roman"/>
          <w:b w:val="false"/>
          <w:i w:val="false"/>
          <w:color w:val="000000"/>
          <w:sz w:val="28"/>
        </w:rPr>
        <w:t xml:space="preserve">
      К примерам случайных эмиссий относятся утечки из фланцев, насосов или других устройств и потери жидких и газообразных продуктов при их хранении. </w:t>
      </w:r>
    </w:p>
    <w:bookmarkEnd w:id="1085"/>
    <w:bookmarkStart w:name="z1269" w:id="1086"/>
    <w:p>
      <w:pPr>
        <w:spacing w:after="0"/>
        <w:ind w:left="0"/>
        <w:jc w:val="both"/>
      </w:pPr>
      <w:r>
        <w:rPr>
          <w:rFonts w:ascii="Times New Roman"/>
          <w:b w:val="false"/>
          <w:i w:val="false"/>
          <w:color w:val="000000"/>
          <w:sz w:val="28"/>
        </w:rPr>
        <w:t xml:space="preserve">
      На металлургических заводах неорганизованные эмиссии могут возникать из следующих источников: </w:t>
      </w:r>
    </w:p>
    <w:bookmarkEnd w:id="1086"/>
    <w:bookmarkStart w:name="z1270" w:id="1087"/>
    <w:p>
      <w:pPr>
        <w:spacing w:after="0"/>
        <w:ind w:left="0"/>
        <w:jc w:val="both"/>
      </w:pPr>
      <w:r>
        <w:rPr>
          <w:rFonts w:ascii="Times New Roman"/>
          <w:b w:val="false"/>
          <w:i w:val="false"/>
          <w:color w:val="000000"/>
          <w:sz w:val="28"/>
        </w:rPr>
        <w:t xml:space="preserve">
      системы транспортировки, разгрузки, хранения и переработки, выбросы которых прямо пропорциональны интенсивности ветра; </w:t>
      </w:r>
    </w:p>
    <w:bookmarkEnd w:id="1087"/>
    <w:bookmarkStart w:name="z1271" w:id="1088"/>
    <w:p>
      <w:pPr>
        <w:spacing w:after="0"/>
        <w:ind w:left="0"/>
        <w:jc w:val="both"/>
      </w:pPr>
      <w:r>
        <w:rPr>
          <w:rFonts w:ascii="Times New Roman"/>
          <w:b w:val="false"/>
          <w:i w:val="false"/>
          <w:color w:val="000000"/>
          <w:sz w:val="28"/>
        </w:rPr>
        <w:t xml:space="preserve">
      взвеси дорожной пыли, поднимаемой при работе транспортных средств, и загрязнение их колес и шасси; </w:t>
      </w:r>
    </w:p>
    <w:bookmarkEnd w:id="1088"/>
    <w:bookmarkStart w:name="z1272" w:id="1089"/>
    <w:p>
      <w:pPr>
        <w:spacing w:after="0"/>
        <w:ind w:left="0"/>
        <w:jc w:val="both"/>
      </w:pPr>
      <w:r>
        <w:rPr>
          <w:rFonts w:ascii="Times New Roman"/>
          <w:b w:val="false"/>
          <w:i w:val="false"/>
          <w:color w:val="000000"/>
          <w:sz w:val="28"/>
        </w:rPr>
        <w:t xml:space="preserve">
      вторичный выброс пылящих материалов с брошенных цехов, складов или пунктов разгрузки под действием ветра, который пропорционален кубу скорости ветра; </w:t>
      </w:r>
    </w:p>
    <w:bookmarkEnd w:id="1089"/>
    <w:bookmarkStart w:name="z1273" w:id="1090"/>
    <w:p>
      <w:pPr>
        <w:spacing w:after="0"/>
        <w:ind w:left="0"/>
        <w:jc w:val="both"/>
      </w:pPr>
      <w:r>
        <w:rPr>
          <w:rFonts w:ascii="Times New Roman"/>
          <w:b w:val="false"/>
          <w:i w:val="false"/>
          <w:color w:val="000000"/>
          <w:sz w:val="28"/>
        </w:rPr>
        <w:t>
      собственно технологические процессы.</w:t>
      </w:r>
    </w:p>
    <w:bookmarkEnd w:id="1090"/>
    <w:bookmarkStart w:name="z1274" w:id="1091"/>
    <w:p>
      <w:pPr>
        <w:spacing w:after="0"/>
        <w:ind w:left="0"/>
        <w:jc w:val="both"/>
      </w:pPr>
      <w:r>
        <w:rPr>
          <w:rFonts w:ascii="Times New Roman"/>
          <w:b w:val="false"/>
          <w:i w:val="false"/>
          <w:color w:val="000000"/>
          <w:sz w:val="28"/>
        </w:rPr>
        <w:t>
      В таблице 3.3 представлены основные технологические процессы производства ферросплавов, в результате которых происходит загрязнение окружающей среды.</w:t>
      </w:r>
    </w:p>
    <w:bookmarkEnd w:id="1091"/>
    <w:bookmarkStart w:name="z1275" w:id="1092"/>
    <w:p>
      <w:pPr>
        <w:spacing w:after="0"/>
        <w:ind w:left="0"/>
        <w:jc w:val="both"/>
      </w:pPr>
      <w:r>
        <w:rPr>
          <w:rFonts w:ascii="Times New Roman"/>
          <w:b w:val="false"/>
          <w:i w:val="false"/>
          <w:color w:val="000000"/>
          <w:sz w:val="28"/>
        </w:rPr>
        <w:t>
      В Таблице 3.4 представлены текущие объҰмы потребления энергетических ресурсов.</w:t>
      </w:r>
    </w:p>
    <w:bookmarkEnd w:id="10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76" w:id="1093"/>
    <w:p>
      <w:pPr>
        <w:spacing w:after="0"/>
        <w:ind w:left="0"/>
        <w:jc w:val="both"/>
      </w:pPr>
      <w:r>
        <w:rPr>
          <w:rFonts w:ascii="Times New Roman"/>
          <w:b w:val="false"/>
          <w:i w:val="false"/>
          <w:color w:val="000000"/>
          <w:sz w:val="28"/>
        </w:rPr>
        <w:t>
      Таблица 3.3. Текущие объемы потребления энергетических ресурсов (по данным КТА)</w:t>
      </w:r>
    </w:p>
    <w:bookmarkEnd w:id="1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094"/>
          <w:p>
            <w:pPr>
              <w:spacing w:after="20"/>
              <w:ind w:left="20"/>
              <w:jc w:val="both"/>
            </w:pPr>
            <w:r>
              <w:rPr>
                <w:rFonts w:ascii="Times New Roman"/>
                <w:b w:val="false"/>
                <w:i w:val="false"/>
                <w:color w:val="000000"/>
                <w:sz w:val="20"/>
              </w:rPr>
              <w:t>
 </w:t>
            </w:r>
          </w:p>
          <w:bookmarkEnd w:id="1094"/>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095"/>
          <w:p>
            <w:pPr>
              <w:spacing w:after="20"/>
              <w:ind w:left="20"/>
              <w:jc w:val="both"/>
            </w:pPr>
            <w:r>
              <w:rPr>
                <w:rFonts w:ascii="Times New Roman"/>
                <w:b w:val="false"/>
                <w:i w:val="false"/>
                <w:color w:val="000000"/>
                <w:sz w:val="20"/>
              </w:rPr>
              <w:t>
Наименование</w:t>
            </w:r>
          </w:p>
          <w:bookmarkEnd w:id="1095"/>
          <w:p>
            <w:pPr>
              <w:spacing w:after="20"/>
              <w:ind w:left="20"/>
              <w:jc w:val="both"/>
            </w:pPr>
            <w:r>
              <w:rPr>
                <w:rFonts w:ascii="Times New Roman"/>
                <w:b w:val="false"/>
                <w:i w:val="false"/>
                <w:color w:val="000000"/>
                <w:sz w:val="20"/>
              </w:rPr>
              <w:t>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Потребляемый 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Годовое потребление, т 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 у.т./т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 тыс.кВтч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525 891,447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кокс, полукокс,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654 632,322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096"/>
          <w:p>
            <w:pPr>
              <w:spacing w:after="20"/>
              <w:ind w:left="20"/>
              <w:jc w:val="both"/>
            </w:pPr>
            <w:r>
              <w:rPr>
                <w:rFonts w:ascii="Times New Roman"/>
                <w:b w:val="false"/>
                <w:i w:val="false"/>
                <w:color w:val="000000"/>
                <w:sz w:val="20"/>
              </w:rPr>
              <w:t>
Предприятие 2</w:t>
            </w:r>
          </w:p>
          <w:bookmarkEnd w:id="109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 тыс.кВтч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260 038,236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энергия,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11 791,065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 тыс.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426 151,38</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 тыс.кВтч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74 440, 643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энергия,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кокс, полукокс,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182 792,0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097"/>
          <w:p>
            <w:pPr>
              <w:spacing w:after="20"/>
              <w:ind w:left="20"/>
              <w:jc w:val="both"/>
            </w:pPr>
            <w:r>
              <w:rPr>
                <w:rFonts w:ascii="Times New Roman"/>
                <w:b w:val="false"/>
                <w:i w:val="false"/>
                <w:color w:val="000000"/>
                <w:sz w:val="20"/>
              </w:rPr>
              <w:t>
4</w:t>
            </w:r>
          </w:p>
          <w:bookmarkEnd w:id="1097"/>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 тыс.кВтч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14 313,206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098"/>
          <w:p>
            <w:pPr>
              <w:spacing w:after="20"/>
              <w:ind w:left="20"/>
              <w:jc w:val="both"/>
            </w:pPr>
            <w:r>
              <w:rPr>
                <w:rFonts w:ascii="Times New Roman"/>
                <w:b w:val="false"/>
                <w:i w:val="false"/>
                <w:color w:val="000000"/>
                <w:sz w:val="20"/>
              </w:rPr>
              <w:t>
0,907</w:t>
            </w:r>
          </w:p>
          <w:bookmarkEnd w:id="109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кокс, полукокс,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8 052,059</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282" w:id="1099"/>
    <w:p>
      <w:pPr>
        <w:spacing w:after="0"/>
        <w:ind w:left="0"/>
        <w:jc w:val="both"/>
      </w:pPr>
      <w:r>
        <w:rPr>
          <w:rFonts w:ascii="Times New Roman"/>
          <w:b w:val="false"/>
          <w:i w:val="false"/>
          <w:color w:val="000000"/>
          <w:sz w:val="28"/>
        </w:rPr>
        <w:t>
      Таблица 3.4. Текущие уровни эмиссий (по данным КТА)</w:t>
      </w:r>
    </w:p>
    <w:bookmarkEnd w:id="1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100"/>
          <w:p>
            <w:pPr>
              <w:spacing w:after="20"/>
              <w:ind w:left="20"/>
              <w:jc w:val="both"/>
            </w:pPr>
            <w:r>
              <w:rPr>
                <w:rFonts w:ascii="Times New Roman"/>
                <w:b w:val="false"/>
                <w:i w:val="false"/>
                <w:color w:val="000000"/>
                <w:sz w:val="20"/>
              </w:rPr>
              <w:t>
 </w:t>
            </w:r>
          </w:p>
          <w:bookmarkEnd w:id="110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101"/>
          <w:p>
            <w:pPr>
              <w:spacing w:after="20"/>
              <w:ind w:left="20"/>
              <w:jc w:val="both"/>
            </w:pPr>
            <w:r>
              <w:rPr>
                <w:rFonts w:ascii="Times New Roman"/>
                <w:b w:val="false"/>
                <w:i w:val="false"/>
                <w:color w:val="000000"/>
                <w:sz w:val="20"/>
              </w:rPr>
              <w:t>
Наименование</w:t>
            </w:r>
          </w:p>
          <w:bookmarkEnd w:id="1101"/>
          <w:p>
            <w:pPr>
              <w:spacing w:after="20"/>
              <w:ind w:left="20"/>
              <w:jc w:val="both"/>
            </w:pPr>
            <w:r>
              <w:rPr>
                <w:rFonts w:ascii="Times New Roman"/>
                <w:b w:val="false"/>
                <w:i w:val="false"/>
                <w:color w:val="000000"/>
                <w:sz w:val="20"/>
              </w:rPr>
              <w:t>
предприятия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102"/>
          <w:p>
            <w:pPr>
              <w:spacing w:after="20"/>
              <w:ind w:left="20"/>
              <w:jc w:val="both"/>
            </w:pPr>
            <w:r>
              <w:rPr>
                <w:rFonts w:ascii="Times New Roman"/>
                <w:b w:val="false"/>
                <w:i w:val="false"/>
                <w:color w:val="000000"/>
                <w:sz w:val="20"/>
              </w:rPr>
              <w:t>
Наименование технологического процесса</w:t>
            </w:r>
          </w:p>
          <w:bookmarkEnd w:id="110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мг/Нм³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r>
              <w:rPr>
                <w:rFonts w:ascii="Times New Roman"/>
                <w:b w:val="false"/>
                <w:i w:val="false"/>
                <w:color w:val="000000"/>
                <w:sz w:val="20"/>
              </w:rPr>
              <w:t>, мг/нм³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мг/нм³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r>
              <w:rPr>
                <w:rFonts w:ascii="Times New Roman"/>
                <w:b w:val="false"/>
                <w:i w:val="false"/>
                <w:color w:val="000000"/>
                <w:sz w:val="20"/>
              </w:rPr>
              <w:t>, мг/нм³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 мг/нм³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103"/>
          <w:p>
            <w:pPr>
              <w:spacing w:after="20"/>
              <w:ind w:left="20"/>
              <w:jc w:val="both"/>
            </w:pPr>
            <w:r>
              <w:rPr>
                <w:rFonts w:ascii="Times New Roman"/>
                <w:b w:val="false"/>
                <w:i w:val="false"/>
                <w:color w:val="000000"/>
                <w:sz w:val="20"/>
              </w:rPr>
              <w:t xml:space="preserve">
Производство и подача агломерата </w:t>
            </w:r>
          </w:p>
          <w:bookmarkEnd w:id="1103"/>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104"/>
          <w:p>
            <w:pPr>
              <w:spacing w:after="20"/>
              <w:ind w:left="20"/>
              <w:jc w:val="both"/>
            </w:pPr>
            <w:r>
              <w:rPr>
                <w:rFonts w:ascii="Times New Roman"/>
                <w:b w:val="false"/>
                <w:i w:val="false"/>
                <w:color w:val="000000"/>
                <w:sz w:val="20"/>
              </w:rPr>
              <w:t xml:space="preserve">
Выплавка, разливка, подготовка и отгрузка готовой продукции </w:t>
            </w:r>
          </w:p>
          <w:bookmarkEnd w:id="1104"/>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105"/>
          <w:p>
            <w:pPr>
              <w:spacing w:after="20"/>
              <w:ind w:left="20"/>
              <w:jc w:val="both"/>
            </w:pPr>
            <w:r>
              <w:rPr>
                <w:rFonts w:ascii="Times New Roman"/>
                <w:b w:val="false"/>
                <w:i w:val="false"/>
                <w:color w:val="000000"/>
                <w:sz w:val="20"/>
              </w:rPr>
              <w:t>
2</w:t>
            </w:r>
          </w:p>
          <w:bookmarkEnd w:id="1105"/>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106"/>
          <w:p>
            <w:pPr>
              <w:spacing w:after="20"/>
              <w:ind w:left="20"/>
              <w:jc w:val="both"/>
            </w:pPr>
            <w:r>
              <w:rPr>
                <w:rFonts w:ascii="Times New Roman"/>
                <w:b w:val="false"/>
                <w:i w:val="false"/>
                <w:color w:val="000000"/>
                <w:sz w:val="20"/>
              </w:rPr>
              <w:t xml:space="preserve">
Выплавка, разливка, подготовка и отгрузка готовой продукции </w:t>
            </w:r>
          </w:p>
          <w:bookmarkEnd w:id="1106"/>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107"/>
          <w:p>
            <w:pPr>
              <w:spacing w:after="20"/>
              <w:ind w:left="20"/>
              <w:jc w:val="both"/>
            </w:pPr>
            <w:r>
              <w:rPr>
                <w:rFonts w:ascii="Times New Roman"/>
                <w:b w:val="false"/>
                <w:i w:val="false"/>
                <w:color w:val="000000"/>
                <w:sz w:val="20"/>
              </w:rPr>
              <w:t xml:space="preserve">
Выплавка, разливка, подготовка и отгрузка готовой продукции </w:t>
            </w:r>
          </w:p>
          <w:bookmarkEnd w:id="1107"/>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1709,579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108"/>
          <w:p>
            <w:pPr>
              <w:spacing w:after="20"/>
              <w:ind w:left="20"/>
              <w:jc w:val="both"/>
            </w:pPr>
            <w:r>
              <w:rPr>
                <w:rFonts w:ascii="Times New Roman"/>
                <w:b w:val="false"/>
                <w:i w:val="false"/>
                <w:color w:val="000000"/>
                <w:sz w:val="20"/>
              </w:rPr>
              <w:t xml:space="preserve">
Выплавка, разливка, подготовка и отгрузка готовой продукции </w:t>
            </w:r>
          </w:p>
          <w:bookmarkEnd w:id="1108"/>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109"/>
          <w:p>
            <w:pPr>
              <w:spacing w:after="20"/>
              <w:ind w:left="20"/>
              <w:jc w:val="both"/>
            </w:pPr>
            <w:r>
              <w:rPr>
                <w:rFonts w:ascii="Times New Roman"/>
                <w:b w:val="false"/>
                <w:i w:val="false"/>
                <w:color w:val="000000"/>
                <w:sz w:val="20"/>
              </w:rPr>
              <w:t>
421,54</w:t>
            </w:r>
          </w:p>
          <w:bookmarkEnd w:id="1109"/>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110"/>
          <w:p>
            <w:pPr>
              <w:spacing w:after="20"/>
              <w:ind w:left="20"/>
              <w:jc w:val="both"/>
            </w:pPr>
            <w:r>
              <w:rPr>
                <w:rFonts w:ascii="Times New Roman"/>
                <w:b w:val="false"/>
                <w:i w:val="false"/>
                <w:color w:val="000000"/>
                <w:sz w:val="20"/>
              </w:rPr>
              <w:t>
345,89</w:t>
            </w:r>
          </w:p>
          <w:bookmarkEnd w:id="1110"/>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111"/>
          <w:p>
            <w:pPr>
              <w:spacing w:after="20"/>
              <w:ind w:left="20"/>
              <w:jc w:val="both"/>
            </w:pPr>
            <w:r>
              <w:rPr>
                <w:rFonts w:ascii="Times New Roman"/>
                <w:b w:val="false"/>
                <w:i w:val="false"/>
                <w:color w:val="000000"/>
                <w:sz w:val="20"/>
              </w:rPr>
              <w:t>
77,41</w:t>
            </w:r>
          </w:p>
          <w:bookmarkEnd w:id="1111"/>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112"/>
          <w:p>
            <w:pPr>
              <w:spacing w:after="20"/>
              <w:ind w:left="20"/>
              <w:jc w:val="both"/>
            </w:pPr>
            <w:r>
              <w:rPr>
                <w:rFonts w:ascii="Times New Roman"/>
                <w:b w:val="false"/>
                <w:i w:val="false"/>
                <w:color w:val="000000"/>
                <w:sz w:val="20"/>
              </w:rPr>
              <w:t>
76,00</w:t>
            </w:r>
          </w:p>
          <w:bookmarkEnd w:id="1112"/>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113"/>
          <w:p>
            <w:pPr>
              <w:spacing w:after="20"/>
              <w:ind w:left="20"/>
              <w:jc w:val="both"/>
            </w:pPr>
            <w:r>
              <w:rPr>
                <w:rFonts w:ascii="Times New Roman"/>
                <w:b w:val="false"/>
                <w:i w:val="false"/>
                <w:color w:val="000000"/>
                <w:sz w:val="20"/>
              </w:rPr>
              <w:t>
490,84</w:t>
            </w:r>
          </w:p>
          <w:bookmarkEnd w:id="1113"/>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479,88</w:t>
            </w:r>
          </w:p>
        </w:tc>
      </w:tr>
    </w:tbl>
    <w:bookmarkStart w:name="z1297" w:id="1114"/>
    <w:p>
      <w:pPr>
        <w:spacing w:after="0"/>
        <w:ind w:left="0"/>
        <w:jc w:val="both"/>
      </w:pPr>
      <w:r>
        <w:rPr>
          <w:rFonts w:ascii="Times New Roman"/>
          <w:b w:val="false"/>
          <w:i w:val="false"/>
          <w:color w:val="000000"/>
          <w:sz w:val="28"/>
        </w:rPr>
        <w:t>
      *- Представлены общие выбросы окислов Азота (NOx)</w:t>
      </w:r>
    </w:p>
    <w:bookmarkEnd w:id="1114"/>
    <w:bookmarkStart w:name="z1298" w:id="1115"/>
    <w:p>
      <w:pPr>
        <w:spacing w:after="0"/>
        <w:ind w:left="0"/>
        <w:jc w:val="left"/>
      </w:pPr>
      <w:r>
        <w:rPr>
          <w:rFonts w:ascii="Times New Roman"/>
          <w:b/>
          <w:i w:val="false"/>
          <w:color w:val="000000"/>
        </w:rPr>
        <w:t xml:space="preserve"> 4. Общие НДТ для предотвращения и/или сокращения эмиссий и потребления ресурсов</w:t>
      </w:r>
    </w:p>
    <w:bookmarkEnd w:id="1115"/>
    <w:bookmarkStart w:name="z1299" w:id="1116"/>
    <w:p>
      <w:pPr>
        <w:spacing w:after="0"/>
        <w:ind w:left="0"/>
        <w:jc w:val="both"/>
      </w:pPr>
      <w:r>
        <w:rPr>
          <w:rFonts w:ascii="Times New Roman"/>
          <w:b w:val="false"/>
          <w:i w:val="false"/>
          <w:color w:val="000000"/>
          <w:sz w:val="28"/>
        </w:rPr>
        <w:t xml:space="preserve">
      В настоящем разделе описываются общие 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 </w:t>
      </w:r>
    </w:p>
    <w:bookmarkEnd w:id="1116"/>
    <w:bookmarkStart w:name="z1300" w:id="1117"/>
    <w:p>
      <w:pPr>
        <w:spacing w:after="0"/>
        <w:ind w:left="0"/>
        <w:jc w:val="both"/>
      </w:pPr>
      <w:r>
        <w:rPr>
          <w:rFonts w:ascii="Times New Roman"/>
          <w:b w:val="false"/>
          <w:i w:val="false"/>
          <w:color w:val="000000"/>
          <w:sz w:val="28"/>
        </w:rPr>
        <w:t>
      Наилучшая доступная техника (НДТ) – совокупность применяемых для производства товаров (продукции), выполнения работ, оказания услуг на объектах, оказывающих негативное воздействие на окружающую среду, производственных процессов, оборудования, технических методов, способов, приемов и средств, основанных на современных достижениях науки и техники, обладающих наилучшим сочетанием показателей достижения целей охраны окружающей среды и экономической эффективности, при условии технической возможности их применения.</w:t>
      </w:r>
    </w:p>
    <w:bookmarkEnd w:id="1117"/>
    <w:bookmarkStart w:name="z1301" w:id="1118"/>
    <w:p>
      <w:pPr>
        <w:spacing w:after="0"/>
        <w:ind w:left="0"/>
        <w:jc w:val="both"/>
      </w:pPr>
      <w:r>
        <w:rPr>
          <w:rFonts w:ascii="Times New Roman"/>
          <w:b w:val="false"/>
          <w:i w:val="false"/>
          <w:color w:val="000000"/>
          <w:sz w:val="28"/>
        </w:rPr>
        <w:t>
      Критерии для выбора НДТ в той или иной отрасли определяются ее спецификой и масштабами экологического воздействия.</w:t>
      </w:r>
    </w:p>
    <w:bookmarkEnd w:id="1118"/>
    <w:bookmarkStart w:name="z1302" w:id="1119"/>
    <w:p>
      <w:pPr>
        <w:spacing w:after="0"/>
        <w:ind w:left="0"/>
        <w:jc w:val="both"/>
      </w:pPr>
      <w:r>
        <w:rPr>
          <w:rFonts w:ascii="Times New Roman"/>
          <w:b w:val="false"/>
          <w:i w:val="false"/>
          <w:color w:val="000000"/>
          <w:sz w:val="28"/>
        </w:rPr>
        <w:t>
      Методы могут быть представлены по отдельности или в комбинации для достижения высокого уровня охраны окружающей среды в отраслях, входящих в сферу действия данного документа.</w:t>
      </w:r>
    </w:p>
    <w:bookmarkEnd w:id="11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4.1. Ведение комплексного подхода к защите окружающей среды</w:t>
      </w:r>
    </w:p>
    <w:p>
      <w:pPr>
        <w:spacing w:after="0"/>
        <w:ind w:left="0"/>
        <w:jc w:val="left"/>
      </w:pPr>
      <w:r>
        <w:br/>
      </w:r>
      <w:r>
        <w:rPr>
          <w:rFonts w:ascii="Times New Roman"/>
          <w:b w:val="false"/>
          <w:i w:val="false"/>
          <w:color w:val="000000"/>
          <w:sz w:val="28"/>
        </w:rPr>
        <w:t>
</w:t>
      </w:r>
    </w:p>
    <w:bookmarkStart w:name="z1304" w:id="1120"/>
    <w:p>
      <w:pPr>
        <w:spacing w:after="0"/>
        <w:ind w:left="0"/>
        <w:jc w:val="both"/>
      </w:pPr>
      <w:r>
        <w:rPr>
          <w:rFonts w:ascii="Times New Roman"/>
          <w:b w:val="false"/>
          <w:i w:val="false"/>
          <w:color w:val="000000"/>
          <w:sz w:val="28"/>
        </w:rPr>
        <w:t>
      Комплексный подход к защите окружающей среды подразумевает под собой систему мер, направленных на выявление источников негативного воздействия производственной деятельности предприятий (выбросы в атмосферу, сбросы в водную среду и образование/размещение отходов) на компоненты окружающей среды, на снижение/предотвращение оказываемого ими техногенного воздействия путем их контроля, а также внедрения и применения наилучших доступных техник с сопоставлением экологической и экономической эффективности предпринимаемых мер.</w:t>
      </w:r>
    </w:p>
    <w:bookmarkEnd w:id="1120"/>
    <w:bookmarkStart w:name="z1305" w:id="1121"/>
    <w:p>
      <w:pPr>
        <w:spacing w:after="0"/>
        <w:ind w:left="0"/>
        <w:jc w:val="both"/>
      </w:pPr>
      <w:r>
        <w:rPr>
          <w:rFonts w:ascii="Times New Roman"/>
          <w:b w:val="false"/>
          <w:i w:val="false"/>
          <w:color w:val="000000"/>
          <w:sz w:val="28"/>
        </w:rPr>
        <w:t>
      Для осуществления комплексного подхода предприятия должны уделять особое внимание вопросам охраны окружающей среды, что выражается в:</w:t>
      </w:r>
    </w:p>
    <w:bookmarkEnd w:id="1121"/>
    <w:bookmarkStart w:name="z1306" w:id="1122"/>
    <w:p>
      <w:pPr>
        <w:spacing w:after="0"/>
        <w:ind w:left="0"/>
        <w:jc w:val="both"/>
      </w:pPr>
      <w:r>
        <w:rPr>
          <w:rFonts w:ascii="Times New Roman"/>
          <w:b w:val="false"/>
          <w:i w:val="false"/>
          <w:color w:val="000000"/>
          <w:sz w:val="28"/>
        </w:rPr>
        <w:t>
      обязательном учете сырья и вспомогательных материалов, энергии, потребляемых или производимых объектом;</w:t>
      </w:r>
    </w:p>
    <w:bookmarkEnd w:id="1122"/>
    <w:bookmarkStart w:name="z1307" w:id="1123"/>
    <w:p>
      <w:pPr>
        <w:spacing w:after="0"/>
        <w:ind w:left="0"/>
        <w:jc w:val="both"/>
      </w:pPr>
      <w:r>
        <w:rPr>
          <w:rFonts w:ascii="Times New Roman"/>
          <w:b w:val="false"/>
          <w:i w:val="false"/>
          <w:color w:val="000000"/>
          <w:sz w:val="28"/>
        </w:rPr>
        <w:t>
      документировании всех источников выбросов, сбросов, образования отходов, имеющихся на объекте, их характера и объема, а также выявление случаев их негативного воздействия на окружающую среду;</w:t>
      </w:r>
    </w:p>
    <w:bookmarkEnd w:id="1123"/>
    <w:bookmarkStart w:name="z1308" w:id="1124"/>
    <w:p>
      <w:pPr>
        <w:spacing w:after="0"/>
        <w:ind w:left="0"/>
        <w:jc w:val="both"/>
      </w:pPr>
      <w:r>
        <w:rPr>
          <w:rFonts w:ascii="Times New Roman"/>
          <w:b w:val="false"/>
          <w:i w:val="false"/>
          <w:color w:val="000000"/>
          <w:sz w:val="28"/>
        </w:rPr>
        <w:t>
      используемых технологических решений и иных методов по очистке от загрязняющих веществ сточных вод и отходящих газов, и внедрению наилучших доступных техник по сокращению норм использования природных ресурсов и снижению объемов выбросов, сбросов и образования отходов на объекте;</w:t>
      </w:r>
    </w:p>
    <w:bookmarkEnd w:id="1124"/>
    <w:bookmarkStart w:name="z1309" w:id="1125"/>
    <w:p>
      <w:pPr>
        <w:spacing w:after="0"/>
        <w:ind w:left="0"/>
        <w:jc w:val="both"/>
      </w:pPr>
      <w:r>
        <w:rPr>
          <w:rFonts w:ascii="Times New Roman"/>
          <w:b w:val="false"/>
          <w:i w:val="false"/>
          <w:color w:val="000000"/>
          <w:sz w:val="28"/>
        </w:rPr>
        <w:t xml:space="preserve">
      разработке эффективных мероприятий по рациональному использованию природных ресурсов, энергии и охране окружающей среды; </w:t>
      </w:r>
    </w:p>
    <w:bookmarkEnd w:id="1125"/>
    <w:bookmarkStart w:name="z1310" w:id="1126"/>
    <w:p>
      <w:pPr>
        <w:spacing w:after="0"/>
        <w:ind w:left="0"/>
        <w:jc w:val="both"/>
      </w:pPr>
      <w:r>
        <w:rPr>
          <w:rFonts w:ascii="Times New Roman"/>
          <w:b w:val="false"/>
          <w:i w:val="false"/>
          <w:color w:val="000000"/>
          <w:sz w:val="28"/>
        </w:rPr>
        <w:t xml:space="preserve">
      декларировании экологической политики предприятия; </w:t>
      </w:r>
    </w:p>
    <w:bookmarkEnd w:id="1126"/>
    <w:bookmarkStart w:name="z1311" w:id="1127"/>
    <w:p>
      <w:pPr>
        <w:spacing w:after="0"/>
        <w:ind w:left="0"/>
        <w:jc w:val="both"/>
      </w:pPr>
      <w:r>
        <w:rPr>
          <w:rFonts w:ascii="Times New Roman"/>
          <w:b w:val="false"/>
          <w:i w:val="false"/>
          <w:color w:val="000000"/>
          <w:sz w:val="28"/>
        </w:rPr>
        <w:t xml:space="preserve">
      подготовке и проведению сертификации производства в СЭМ; </w:t>
      </w:r>
    </w:p>
    <w:bookmarkEnd w:id="1127"/>
    <w:bookmarkStart w:name="z1312" w:id="1128"/>
    <w:p>
      <w:pPr>
        <w:spacing w:after="0"/>
        <w:ind w:left="0"/>
        <w:jc w:val="both"/>
      </w:pPr>
      <w:r>
        <w:rPr>
          <w:rFonts w:ascii="Times New Roman"/>
          <w:b w:val="false"/>
          <w:i w:val="false"/>
          <w:color w:val="000000"/>
          <w:sz w:val="28"/>
        </w:rPr>
        <w:t>
      выполнении производственного экологического контроля и мониторинга компонентов окружающей среды;</w:t>
      </w:r>
    </w:p>
    <w:bookmarkEnd w:id="1128"/>
    <w:bookmarkStart w:name="z1313" w:id="1129"/>
    <w:p>
      <w:pPr>
        <w:spacing w:after="0"/>
        <w:ind w:left="0"/>
        <w:jc w:val="both"/>
      </w:pPr>
      <w:r>
        <w:rPr>
          <w:rFonts w:ascii="Times New Roman"/>
          <w:b w:val="false"/>
          <w:i w:val="false"/>
          <w:color w:val="000000"/>
          <w:sz w:val="28"/>
        </w:rPr>
        <w:t xml:space="preserve">
      получении экологических разрешений от специально уполномоченных государственных органов в области охраны окружающей среды; </w:t>
      </w:r>
    </w:p>
    <w:bookmarkEnd w:id="1129"/>
    <w:bookmarkStart w:name="z1314" w:id="1130"/>
    <w:p>
      <w:pPr>
        <w:spacing w:after="0"/>
        <w:ind w:left="0"/>
        <w:jc w:val="both"/>
      </w:pPr>
      <w:r>
        <w:rPr>
          <w:rFonts w:ascii="Times New Roman"/>
          <w:b w:val="false"/>
          <w:i w:val="false"/>
          <w:color w:val="000000"/>
          <w:sz w:val="28"/>
        </w:rPr>
        <w:t>
      осуществлении контроля за выполнением и соблюдением требований экологического законодательства и пр.</w:t>
      </w:r>
    </w:p>
    <w:bookmarkEnd w:id="1130"/>
    <w:bookmarkStart w:name="z1315" w:id="1131"/>
    <w:p>
      <w:pPr>
        <w:spacing w:after="0"/>
        <w:ind w:left="0"/>
        <w:jc w:val="both"/>
      </w:pPr>
      <w:r>
        <w:rPr>
          <w:rFonts w:ascii="Times New Roman"/>
          <w:b w:val="false"/>
          <w:i w:val="false"/>
          <w:color w:val="000000"/>
          <w:sz w:val="28"/>
        </w:rPr>
        <w:t>
      При этом следует учитывать:</w:t>
      </w:r>
    </w:p>
    <w:bookmarkEnd w:id="1131"/>
    <w:bookmarkStart w:name="z1316" w:id="1132"/>
    <w:p>
      <w:pPr>
        <w:spacing w:after="0"/>
        <w:ind w:left="0"/>
        <w:jc w:val="both"/>
      </w:pPr>
      <w:r>
        <w:rPr>
          <w:rFonts w:ascii="Times New Roman"/>
          <w:b w:val="false"/>
          <w:i w:val="false"/>
          <w:color w:val="000000"/>
          <w:sz w:val="28"/>
        </w:rPr>
        <w:t>
      взаимное влияние методов сокращения выбросов для различных загрязняющих веществ;</w:t>
      </w:r>
    </w:p>
    <w:bookmarkEnd w:id="1132"/>
    <w:bookmarkStart w:name="z1317" w:id="1133"/>
    <w:p>
      <w:pPr>
        <w:spacing w:after="0"/>
        <w:ind w:left="0"/>
        <w:jc w:val="both"/>
      </w:pPr>
      <w:r>
        <w:rPr>
          <w:rFonts w:ascii="Times New Roman"/>
          <w:b w:val="false"/>
          <w:i w:val="false"/>
          <w:color w:val="000000"/>
          <w:sz w:val="28"/>
        </w:rPr>
        <w:t>
      зависимость эффективности используемых методов сокращения выбросов/сбросов/отходов в отношении взаимных экологических аспектов и использования энергии и сырьевых ресурсов, экономики, а также нахождении оптимального баланса между ними.</w:t>
      </w:r>
    </w:p>
    <w:bookmarkEnd w:id="1133"/>
    <w:bookmarkStart w:name="z1318" w:id="1134"/>
    <w:p>
      <w:pPr>
        <w:spacing w:after="0"/>
        <w:ind w:left="0"/>
        <w:jc w:val="both"/>
      </w:pPr>
      <w:r>
        <w:rPr>
          <w:rFonts w:ascii="Times New Roman"/>
          <w:b w:val="false"/>
          <w:i w:val="false"/>
          <w:color w:val="000000"/>
          <w:sz w:val="28"/>
        </w:rPr>
        <w:t xml:space="preserve">
      Так, для достижения высоких эколого-экономических результатов необходимо совместить процесс очистки выбросов, сбросов от загрязняющих веществ с процессом утилизации уловленных веществ. "В чистом виде" очистка вредных выбросов малоэффективна, так как с ее помощью далеко не всегда удается полностью прекратить поступление загрязняющих веществ в окружающую среду, т. к. сокращение уровня загрязнения одного компонента окружающей среды может привести к усилению загрязнения другого. К примеру, установка влажных фильтров при газоочистке позволяет сократить загрязнение воздуха, но ведет к еще большему загрязнению воды. Использование очистных сооружений, даже самых эффективных, резко сокращает уровень загрязнения окружающей среды, однако не решает этой проблемы полностью, поскольку в процессе функционирования этих установок тоже вырабатываются отходы, хотя и в меньшем объеме, но, как правило, с повышенной концентрацией загрязняющих веществ. Наконец, работа большей части очистных установок требует значительных энергетических затрат, что, в свою очередь, тоже небезопасно для окружающей среды. </w:t>
      </w:r>
    </w:p>
    <w:bookmarkEnd w:id="1134"/>
    <w:bookmarkStart w:name="z1319" w:id="1135"/>
    <w:p>
      <w:pPr>
        <w:spacing w:after="0"/>
        <w:ind w:left="0"/>
        <w:jc w:val="both"/>
      </w:pPr>
      <w:r>
        <w:rPr>
          <w:rFonts w:ascii="Times New Roman"/>
          <w:b w:val="false"/>
          <w:i w:val="false"/>
          <w:color w:val="000000"/>
          <w:sz w:val="28"/>
        </w:rPr>
        <w:t>
      Таким образом, устранение самих причин загрязнения требует внедрения малоотходных, а в перспективе и безотходных технологий производства, которые позволяли бы комплексно использовать исходное сырье и утилизировать максимум вредных для окружающей среды веществ.</w:t>
      </w:r>
    </w:p>
    <w:bookmarkEnd w:id="11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4.2.  Система экологического менеджмента</w:t>
      </w:r>
    </w:p>
    <w:p>
      <w:pPr>
        <w:spacing w:after="0"/>
        <w:ind w:left="0"/>
        <w:jc w:val="left"/>
      </w:pPr>
      <w:r>
        <w:br/>
      </w:r>
      <w:r>
        <w:rPr>
          <w:rFonts w:ascii="Times New Roman"/>
          <w:b w:val="false"/>
          <w:i w:val="false"/>
          <w:color w:val="000000"/>
          <w:sz w:val="28"/>
        </w:rPr>
        <w:t>
</w:t>
      </w:r>
    </w:p>
    <w:bookmarkStart w:name="z1321" w:id="1136"/>
    <w:p>
      <w:pPr>
        <w:spacing w:after="0"/>
        <w:ind w:left="0"/>
        <w:jc w:val="both"/>
      </w:pPr>
      <w:r>
        <w:rPr>
          <w:rFonts w:ascii="Times New Roman"/>
          <w:b w:val="false"/>
          <w:i w:val="false"/>
          <w:color w:val="000000"/>
          <w:sz w:val="28"/>
        </w:rPr>
        <w:t>
      Развитие экологического менеджмента становится общепризнанным путем практического решения экологических проблем, в первую очередь проблем, связанных с производством и потреблением товаров и услуг. Экологический менеджмент – это процесс инициативной деятельности экономических субъектов, направленный на достижение экологических целей и реализацию экологических программ с учетом принципов экономической эффективности и экологической справедливости.</w:t>
      </w:r>
    </w:p>
    <w:bookmarkEnd w:id="1136"/>
    <w:bookmarkStart w:name="z1322" w:id="1137"/>
    <w:p>
      <w:pPr>
        <w:spacing w:after="0"/>
        <w:ind w:left="0"/>
        <w:jc w:val="both"/>
      </w:pPr>
      <w:r>
        <w:rPr>
          <w:rFonts w:ascii="Times New Roman"/>
          <w:b w:val="false"/>
          <w:i w:val="false"/>
          <w:color w:val="000000"/>
          <w:sz w:val="28"/>
        </w:rPr>
        <w:t>
      Любое предприятие должно функционировать с учетом экологической безопасности и здоровья людей. Под экологической безопасностью понимаются условия, при которых отсутствуют факторы, приводящие к нарушению экологического равновесия в окружающей среде, факторы, вызывающие напряженное состояние во взаимоотношениях между обществом и природой и влияющие на среду обитания живых организмов. Экологическое равновесие и соответственно экологическую безопасность нарушают природные и антропогенные факторы.</w:t>
      </w:r>
    </w:p>
    <w:bookmarkEnd w:id="1137"/>
    <w:bookmarkStart w:name="z1323" w:id="1138"/>
    <w:p>
      <w:pPr>
        <w:spacing w:after="0"/>
        <w:ind w:left="0"/>
        <w:jc w:val="both"/>
      </w:pPr>
      <w:r>
        <w:rPr>
          <w:rFonts w:ascii="Times New Roman"/>
          <w:b w:val="false"/>
          <w:i w:val="false"/>
          <w:color w:val="000000"/>
          <w:sz w:val="28"/>
        </w:rPr>
        <w:t>
      Экологический менеджмент входит в общую систему управления предприятием, имеет четкую организационную структуру, цели и задачи в экологической политике путем реализации программ по охране окружающей среды со стороны предприятия.</w:t>
      </w:r>
    </w:p>
    <w:bookmarkEnd w:id="1138"/>
    <w:bookmarkStart w:name="z1324" w:id="1139"/>
    <w:p>
      <w:pPr>
        <w:spacing w:after="0"/>
        <w:ind w:left="0"/>
        <w:jc w:val="both"/>
      </w:pPr>
      <w:r>
        <w:rPr>
          <w:rFonts w:ascii="Times New Roman"/>
          <w:b w:val="false"/>
          <w:i w:val="false"/>
          <w:color w:val="000000"/>
          <w:sz w:val="28"/>
        </w:rPr>
        <w:t>
      СЭМ – это совокупность элементов управления на предприятии с определҰнной организационной структурой, ресурсами, локальной нормативно-правовой базой в области экологического менеджмента.</w:t>
      </w:r>
    </w:p>
    <w:bookmarkEnd w:id="1139"/>
    <w:bookmarkStart w:name="z1325" w:id="1140"/>
    <w:p>
      <w:pPr>
        <w:spacing w:after="0"/>
        <w:ind w:left="0"/>
        <w:jc w:val="both"/>
      </w:pPr>
      <w:r>
        <w:rPr>
          <w:rFonts w:ascii="Times New Roman"/>
          <w:b w:val="false"/>
          <w:i w:val="false"/>
          <w:color w:val="000000"/>
          <w:sz w:val="28"/>
        </w:rPr>
        <w:t>
      Необходимость экологического менеджмента (ЭМ) определяется не только резким ухудшением экологической обстановки, кризисом окружающей среды, но и закономерными тенденциями развития современного производства, среди которых:</w:t>
      </w:r>
    </w:p>
    <w:bookmarkEnd w:id="1140"/>
    <w:bookmarkStart w:name="z1326" w:id="1141"/>
    <w:p>
      <w:pPr>
        <w:spacing w:after="0"/>
        <w:ind w:left="0"/>
        <w:jc w:val="both"/>
      </w:pPr>
      <w:r>
        <w:rPr>
          <w:rFonts w:ascii="Times New Roman"/>
          <w:b w:val="false"/>
          <w:i w:val="false"/>
          <w:color w:val="000000"/>
          <w:sz w:val="28"/>
        </w:rPr>
        <w:t>
      дифференциация регионального размещения производства;</w:t>
      </w:r>
    </w:p>
    <w:bookmarkEnd w:id="1141"/>
    <w:bookmarkStart w:name="z1327" w:id="1142"/>
    <w:p>
      <w:pPr>
        <w:spacing w:after="0"/>
        <w:ind w:left="0"/>
        <w:jc w:val="both"/>
      </w:pPr>
      <w:r>
        <w:rPr>
          <w:rFonts w:ascii="Times New Roman"/>
          <w:b w:val="false"/>
          <w:i w:val="false"/>
          <w:color w:val="000000"/>
          <w:sz w:val="28"/>
        </w:rPr>
        <w:t>
      увеличение производственных мощностей по потребностям новых технологий</w:t>
      </w:r>
    </w:p>
    <w:bookmarkEnd w:id="1142"/>
    <w:bookmarkStart w:name="z1328" w:id="1143"/>
    <w:p>
      <w:pPr>
        <w:spacing w:after="0"/>
        <w:ind w:left="0"/>
        <w:jc w:val="both"/>
      </w:pPr>
      <w:r>
        <w:rPr>
          <w:rFonts w:ascii="Times New Roman"/>
          <w:b w:val="false"/>
          <w:i w:val="false"/>
          <w:color w:val="000000"/>
          <w:sz w:val="28"/>
        </w:rPr>
        <w:t>
      ;</w:t>
      </w:r>
    </w:p>
    <w:bookmarkEnd w:id="1143"/>
    <w:bookmarkStart w:name="z1329" w:id="1144"/>
    <w:p>
      <w:pPr>
        <w:spacing w:after="0"/>
        <w:ind w:left="0"/>
        <w:jc w:val="both"/>
      </w:pPr>
      <w:r>
        <w:rPr>
          <w:rFonts w:ascii="Times New Roman"/>
          <w:b w:val="false"/>
          <w:i w:val="false"/>
          <w:color w:val="000000"/>
          <w:sz w:val="28"/>
        </w:rPr>
        <w:t>
      обострение влияния производства не только на природу региональную, но и общее мировое пространство;</w:t>
      </w:r>
    </w:p>
    <w:bookmarkEnd w:id="1144"/>
    <w:bookmarkStart w:name="z1330" w:id="1145"/>
    <w:p>
      <w:pPr>
        <w:spacing w:after="0"/>
        <w:ind w:left="0"/>
        <w:jc w:val="both"/>
      </w:pPr>
      <w:r>
        <w:rPr>
          <w:rFonts w:ascii="Times New Roman"/>
          <w:b w:val="false"/>
          <w:i w:val="false"/>
          <w:color w:val="000000"/>
          <w:sz w:val="28"/>
        </w:rPr>
        <w:t>
      разделение стран в мировой экономике на производителей опасных отходов и их поглотителей (концентрация отходов);</w:t>
      </w:r>
    </w:p>
    <w:bookmarkEnd w:id="1145"/>
    <w:bookmarkStart w:name="z1331" w:id="1146"/>
    <w:p>
      <w:pPr>
        <w:spacing w:after="0"/>
        <w:ind w:left="0"/>
        <w:jc w:val="both"/>
      </w:pPr>
      <w:r>
        <w:rPr>
          <w:rFonts w:ascii="Times New Roman"/>
          <w:b w:val="false"/>
          <w:i w:val="false"/>
          <w:color w:val="000000"/>
          <w:sz w:val="28"/>
        </w:rPr>
        <w:t>
      возникновение политического содержания экологического сознания и мировоззрения;</w:t>
      </w:r>
    </w:p>
    <w:bookmarkEnd w:id="1146"/>
    <w:bookmarkStart w:name="z1332" w:id="1147"/>
    <w:p>
      <w:pPr>
        <w:spacing w:after="0"/>
        <w:ind w:left="0"/>
        <w:jc w:val="both"/>
      </w:pPr>
      <w:r>
        <w:rPr>
          <w:rFonts w:ascii="Times New Roman"/>
          <w:b w:val="false"/>
          <w:i w:val="false"/>
          <w:color w:val="000000"/>
          <w:sz w:val="28"/>
        </w:rPr>
        <w:t>
      тенденции научно-технического прогресса (биотехнологии, ядерные технологии и пр.).</w:t>
      </w:r>
    </w:p>
    <w:bookmarkEnd w:id="1147"/>
    <w:bookmarkStart w:name="z1333" w:id="1148"/>
    <w:p>
      <w:pPr>
        <w:spacing w:after="0"/>
        <w:ind w:left="0"/>
        <w:jc w:val="both"/>
      </w:pPr>
      <w:r>
        <w:rPr>
          <w:rFonts w:ascii="Times New Roman"/>
          <w:b w:val="false"/>
          <w:i w:val="false"/>
          <w:color w:val="000000"/>
          <w:sz w:val="28"/>
        </w:rPr>
        <w:t>
      Под СЭМ (environmental management system) понимается часть системы менеджмента организации, используемая для разработки и внедрения экологической политики и управления еҰ экологическими аспектами.</w:t>
      </w:r>
    </w:p>
    <w:bookmarkEnd w:id="1148"/>
    <w:bookmarkStart w:name="z1334" w:id="1149"/>
    <w:p>
      <w:pPr>
        <w:spacing w:after="0"/>
        <w:ind w:left="0"/>
        <w:jc w:val="both"/>
      </w:pPr>
      <w:r>
        <w:rPr>
          <w:rFonts w:ascii="Times New Roman"/>
          <w:b w:val="false"/>
          <w:i w:val="false"/>
          <w:color w:val="000000"/>
          <w:sz w:val="28"/>
        </w:rPr>
        <w:t>
      Системный подход к экологическому менеджменту может обеспечить высшее руководство информацией для достижения успеха в долгосрочной перспективе и создания возможностей для содействия устойчивому развитию посредством:</w:t>
      </w:r>
    </w:p>
    <w:bookmarkEnd w:id="1149"/>
    <w:bookmarkStart w:name="z1335" w:id="1150"/>
    <w:p>
      <w:pPr>
        <w:spacing w:after="0"/>
        <w:ind w:left="0"/>
        <w:jc w:val="both"/>
      </w:pPr>
      <w:r>
        <w:rPr>
          <w:rFonts w:ascii="Times New Roman"/>
          <w:b w:val="false"/>
          <w:i w:val="false"/>
          <w:color w:val="000000"/>
          <w:sz w:val="28"/>
        </w:rPr>
        <w:t>
      защиты окружающей среды путем предотвращения или смягчения неблагоприятных экологических воздействий;</w:t>
      </w:r>
    </w:p>
    <w:bookmarkEnd w:id="1150"/>
    <w:bookmarkStart w:name="z1336" w:id="1151"/>
    <w:p>
      <w:pPr>
        <w:spacing w:after="0"/>
        <w:ind w:left="0"/>
        <w:jc w:val="both"/>
      </w:pPr>
      <w:r>
        <w:rPr>
          <w:rFonts w:ascii="Times New Roman"/>
          <w:b w:val="false"/>
          <w:i w:val="false"/>
          <w:color w:val="000000"/>
          <w:sz w:val="28"/>
        </w:rPr>
        <w:t>
      смягчения потенциального неблагоприятного воздействия условий окружающей среды на организацию;</w:t>
      </w:r>
    </w:p>
    <w:bookmarkEnd w:id="1151"/>
    <w:bookmarkStart w:name="z1337" w:id="1152"/>
    <w:p>
      <w:pPr>
        <w:spacing w:after="0"/>
        <w:ind w:left="0"/>
        <w:jc w:val="both"/>
      </w:pPr>
      <w:r>
        <w:rPr>
          <w:rFonts w:ascii="Times New Roman"/>
          <w:b w:val="false"/>
          <w:i w:val="false"/>
          <w:color w:val="000000"/>
          <w:sz w:val="28"/>
        </w:rPr>
        <w:t>
      оказания помощи в выполнении принятых обязательств;</w:t>
      </w:r>
    </w:p>
    <w:bookmarkEnd w:id="1152"/>
    <w:bookmarkStart w:name="z1338" w:id="1153"/>
    <w:p>
      <w:pPr>
        <w:spacing w:after="0"/>
        <w:ind w:left="0"/>
        <w:jc w:val="both"/>
      </w:pPr>
      <w:r>
        <w:rPr>
          <w:rFonts w:ascii="Times New Roman"/>
          <w:b w:val="false"/>
          <w:i w:val="false"/>
          <w:color w:val="000000"/>
          <w:sz w:val="28"/>
        </w:rPr>
        <w:t>
      улучшения экологических результатов деятельности;</w:t>
      </w:r>
    </w:p>
    <w:bookmarkEnd w:id="1153"/>
    <w:bookmarkStart w:name="z1339" w:id="1154"/>
    <w:p>
      <w:pPr>
        <w:spacing w:after="0"/>
        <w:ind w:left="0"/>
        <w:jc w:val="both"/>
      </w:pPr>
      <w:r>
        <w:rPr>
          <w:rFonts w:ascii="Times New Roman"/>
          <w:b w:val="false"/>
          <w:i w:val="false"/>
          <w:color w:val="000000"/>
          <w:sz w:val="28"/>
        </w:rPr>
        <w:t>
      управления или влияния на методы проектирования, производства, поставки, потребления и утилизации продукции и услуг организации с применением концепции жизненного цикла, что может предотвратить экологическое воздействие от случайного отклонения на каком-либо этапе цикла;</w:t>
      </w:r>
    </w:p>
    <w:bookmarkEnd w:id="1154"/>
    <w:bookmarkStart w:name="z1340" w:id="1155"/>
    <w:p>
      <w:pPr>
        <w:spacing w:after="0"/>
        <w:ind w:left="0"/>
        <w:jc w:val="both"/>
      </w:pPr>
      <w:r>
        <w:rPr>
          <w:rFonts w:ascii="Times New Roman"/>
          <w:b w:val="false"/>
          <w:i w:val="false"/>
          <w:color w:val="000000"/>
          <w:sz w:val="28"/>
        </w:rPr>
        <w:t>
      достижения финансовых и операционных преимуществ, которые могут быть результатом внедрения экологически значимых решений, направленных на укрепление позиции организации на рынке;</w:t>
      </w:r>
    </w:p>
    <w:bookmarkEnd w:id="1155"/>
    <w:bookmarkStart w:name="z1341" w:id="1156"/>
    <w:p>
      <w:pPr>
        <w:spacing w:after="0"/>
        <w:ind w:left="0"/>
        <w:jc w:val="both"/>
      </w:pPr>
      <w:r>
        <w:rPr>
          <w:rFonts w:ascii="Times New Roman"/>
          <w:b w:val="false"/>
          <w:i w:val="false"/>
          <w:color w:val="000000"/>
          <w:sz w:val="28"/>
        </w:rPr>
        <w:t>
      доведения до соответствующих заинтересованных сторон экологической информации.</w:t>
      </w:r>
    </w:p>
    <w:bookmarkEnd w:id="1156"/>
    <w:bookmarkStart w:name="z1342" w:id="1157"/>
    <w:p>
      <w:pPr>
        <w:spacing w:after="0"/>
        <w:ind w:left="0"/>
        <w:jc w:val="both"/>
      </w:pPr>
      <w:r>
        <w:rPr>
          <w:rFonts w:ascii="Times New Roman"/>
          <w:b w:val="false"/>
          <w:i w:val="false"/>
          <w:color w:val="000000"/>
          <w:sz w:val="28"/>
        </w:rPr>
        <w:t>
      Экологический менеджмент как система управления промышленным предприятием обеспечивает нахождение реальных, экономически целесообразных для предприятия вариантов реализации эколого-социальных потребностей социума. Внедрение экологического менеджмента, дает предприятию инструмент, с помощью которого оно может более эффективно и результативно управлять всей совокупностью своих источников и факторов воздействия на окружающую среду, а также приводить свою деятельность в соответствие с разнообразными экологическими требованиями, тем самым обеспечить свою эколого-экономическую устойчивость.</w:t>
      </w:r>
    </w:p>
    <w:bookmarkEnd w:id="1157"/>
    <w:bookmarkStart w:name="z1343" w:id="1158"/>
    <w:p>
      <w:pPr>
        <w:spacing w:after="0"/>
        <w:ind w:left="0"/>
        <w:jc w:val="both"/>
      </w:pPr>
      <w:r>
        <w:rPr>
          <w:rFonts w:ascii="Times New Roman"/>
          <w:b w:val="false"/>
          <w:i w:val="false"/>
          <w:color w:val="000000"/>
          <w:sz w:val="28"/>
        </w:rPr>
        <w:t>
      Среди достоинств экологического управления можно назвать наличие экологической политики на предприятии, ежегодно утверждаемой экологической программы, организация проведения мониторинга по охране окружающей среды, наличие экологического обучения персонала компании.</w:t>
      </w:r>
    </w:p>
    <w:bookmarkEnd w:id="11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4.3. Система энергетического менеджмента</w:t>
      </w:r>
    </w:p>
    <w:p>
      <w:pPr>
        <w:spacing w:after="0"/>
        <w:ind w:left="0"/>
        <w:jc w:val="left"/>
      </w:pPr>
      <w:r>
        <w:br/>
      </w:r>
      <w:r>
        <w:rPr>
          <w:rFonts w:ascii="Times New Roman"/>
          <w:b w:val="false"/>
          <w:i w:val="false"/>
          <w:color w:val="000000"/>
          <w:sz w:val="28"/>
        </w:rPr>
        <w:t>
</w:t>
      </w:r>
    </w:p>
    <w:bookmarkStart w:name="z1345" w:id="115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159"/>
    <w:bookmarkStart w:name="z1346" w:id="1160"/>
    <w:p>
      <w:pPr>
        <w:spacing w:after="0"/>
        <w:ind w:left="0"/>
        <w:jc w:val="both"/>
      </w:pPr>
      <w:r>
        <w:rPr>
          <w:rFonts w:ascii="Times New Roman"/>
          <w:b w:val="false"/>
          <w:i w:val="false"/>
          <w:color w:val="000000"/>
          <w:sz w:val="28"/>
        </w:rPr>
        <w:t>
      НДТ состоит во внедрении и поддержании функционирования системы энергоменеджмента (далее ‒ СЭнМ). Реализация и функционирование СЭнМ может быть обеспечено в составе существующей системы менеджмента (например, СЭМ) или создания отдельной системы энергоменеджмента.</w:t>
      </w:r>
    </w:p>
    <w:bookmarkEnd w:id="1160"/>
    <w:bookmarkStart w:name="z1347" w:id="116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161"/>
    <w:bookmarkStart w:name="z1348" w:id="1162"/>
    <w:p>
      <w:pPr>
        <w:spacing w:after="0"/>
        <w:ind w:left="0"/>
        <w:jc w:val="both"/>
      </w:pPr>
      <w:r>
        <w:rPr>
          <w:rFonts w:ascii="Times New Roman"/>
          <w:b w:val="false"/>
          <w:i w:val="false"/>
          <w:color w:val="000000"/>
          <w:sz w:val="28"/>
        </w:rPr>
        <w:t>
      В состав cистемы управления энергоэффективностью входят, в той мере, в какой это применимо к конкретным условиям, следующие элементы: приверженность высшего руководства в отношении системы менеджмента энергоэффективности на уровне предприятия; политика в области энергоэффективности, утвержденная высшим руководством предприятия; планирование, а также определение целей и задач; разработка и соблюдение процедур, определяющих функционирование системы энергоменеджмента в соответствии с требованиями стандарта СТ РК ISO 50 001 [9].</w:t>
      </w:r>
    </w:p>
    <w:bookmarkEnd w:id="1162"/>
    <w:bookmarkStart w:name="z1349" w:id="1163"/>
    <w:p>
      <w:pPr>
        <w:spacing w:after="0"/>
        <w:ind w:left="0"/>
        <w:jc w:val="both"/>
      </w:pPr>
      <w:r>
        <w:rPr>
          <w:rFonts w:ascii="Times New Roman"/>
          <w:b w:val="false"/>
          <w:i w:val="false"/>
          <w:color w:val="000000"/>
          <w:sz w:val="28"/>
        </w:rPr>
        <w:t>
      Особое внимание уделяется следующим вопросам:</w:t>
      </w:r>
    </w:p>
    <w:bookmarkEnd w:id="1163"/>
    <w:bookmarkStart w:name="z1350" w:id="1164"/>
    <w:p>
      <w:pPr>
        <w:spacing w:after="0"/>
        <w:ind w:left="0"/>
        <w:jc w:val="both"/>
      </w:pPr>
      <w:r>
        <w:rPr>
          <w:rFonts w:ascii="Times New Roman"/>
          <w:b w:val="false"/>
          <w:i w:val="false"/>
          <w:color w:val="000000"/>
          <w:sz w:val="28"/>
        </w:rPr>
        <w:t>
      организационной структуре системы;</w:t>
      </w:r>
    </w:p>
    <w:bookmarkEnd w:id="1164"/>
    <w:bookmarkStart w:name="z1351" w:id="1165"/>
    <w:p>
      <w:pPr>
        <w:spacing w:after="0"/>
        <w:ind w:left="0"/>
        <w:jc w:val="both"/>
      </w:pPr>
      <w:r>
        <w:rPr>
          <w:rFonts w:ascii="Times New Roman"/>
          <w:b w:val="false"/>
          <w:i w:val="false"/>
          <w:color w:val="000000"/>
          <w:sz w:val="28"/>
        </w:rPr>
        <w:t>
      ответственности персонала, его обучению, повышение компетентности в области энергоэффективности;</w:t>
      </w:r>
    </w:p>
    <w:bookmarkEnd w:id="1165"/>
    <w:bookmarkStart w:name="z1352" w:id="1166"/>
    <w:p>
      <w:pPr>
        <w:spacing w:after="0"/>
        <w:ind w:left="0"/>
        <w:jc w:val="both"/>
      </w:pPr>
      <w:r>
        <w:rPr>
          <w:rFonts w:ascii="Times New Roman"/>
          <w:b w:val="false"/>
          <w:i w:val="false"/>
          <w:color w:val="000000"/>
          <w:sz w:val="28"/>
        </w:rPr>
        <w:t>
      обеспечению внутреннего информационного обмена (собрания, совещания, электронная почта, информационные стенды, производственная газета и др.);</w:t>
      </w:r>
    </w:p>
    <w:bookmarkEnd w:id="1166"/>
    <w:bookmarkStart w:name="z1353" w:id="1167"/>
    <w:p>
      <w:pPr>
        <w:spacing w:after="0"/>
        <w:ind w:left="0"/>
        <w:jc w:val="both"/>
      </w:pPr>
      <w:r>
        <w:rPr>
          <w:rFonts w:ascii="Times New Roman"/>
          <w:b w:val="false"/>
          <w:i w:val="false"/>
          <w:color w:val="000000"/>
          <w:sz w:val="28"/>
        </w:rPr>
        <w:t>
      вовлечению персонала в мероприятия, направленные на повышение энергоэффективности;</w:t>
      </w:r>
    </w:p>
    <w:bookmarkEnd w:id="1167"/>
    <w:bookmarkStart w:name="z1354" w:id="1168"/>
    <w:p>
      <w:pPr>
        <w:spacing w:after="0"/>
        <w:ind w:left="0"/>
        <w:jc w:val="both"/>
      </w:pPr>
      <w:r>
        <w:rPr>
          <w:rFonts w:ascii="Times New Roman"/>
          <w:b w:val="false"/>
          <w:i w:val="false"/>
          <w:color w:val="000000"/>
          <w:sz w:val="28"/>
        </w:rPr>
        <w:t>
      ведению документации и обеспечению эффективного контроля производственных процессов;</w:t>
      </w:r>
    </w:p>
    <w:bookmarkEnd w:id="1168"/>
    <w:bookmarkStart w:name="z1355" w:id="1169"/>
    <w:p>
      <w:pPr>
        <w:spacing w:after="0"/>
        <w:ind w:left="0"/>
        <w:jc w:val="both"/>
      </w:pPr>
      <w:r>
        <w:rPr>
          <w:rFonts w:ascii="Times New Roman"/>
          <w:b w:val="false"/>
          <w:i w:val="false"/>
          <w:color w:val="000000"/>
          <w:sz w:val="28"/>
        </w:rPr>
        <w:t>
      обеспечению соответствия законодательным требованиям в области энергоэффективности и соответствующим соглашениям (если таковые существуют);</w:t>
      </w:r>
    </w:p>
    <w:bookmarkEnd w:id="1169"/>
    <w:bookmarkStart w:name="z1356" w:id="1170"/>
    <w:p>
      <w:pPr>
        <w:spacing w:after="0"/>
        <w:ind w:left="0"/>
        <w:jc w:val="both"/>
      </w:pPr>
      <w:r>
        <w:rPr>
          <w:rFonts w:ascii="Times New Roman"/>
          <w:b w:val="false"/>
          <w:i w:val="false"/>
          <w:color w:val="000000"/>
          <w:sz w:val="28"/>
        </w:rPr>
        <w:t>
      определению внутренних показателей энергоэффективности и их периодической оценке, а также систематическому и регулярному сопоставлению их с отраслевыми и другими подтвержденными данными.</w:t>
      </w:r>
    </w:p>
    <w:bookmarkEnd w:id="1170"/>
    <w:bookmarkStart w:name="z1357" w:id="1171"/>
    <w:p>
      <w:pPr>
        <w:spacing w:after="0"/>
        <w:ind w:left="0"/>
        <w:jc w:val="both"/>
      </w:pPr>
      <w:r>
        <w:rPr>
          <w:rFonts w:ascii="Times New Roman"/>
          <w:b w:val="false"/>
          <w:i w:val="false"/>
          <w:color w:val="000000"/>
          <w:sz w:val="28"/>
        </w:rPr>
        <w:t>
      При оценке результативности ранее выполненных и внедрении корректирующих мероприятий должно уделяться особое внимание следующим вопросам:</w:t>
      </w:r>
    </w:p>
    <w:bookmarkEnd w:id="1171"/>
    <w:bookmarkStart w:name="z1358" w:id="1172"/>
    <w:p>
      <w:pPr>
        <w:spacing w:after="0"/>
        <w:ind w:left="0"/>
        <w:jc w:val="both"/>
      </w:pPr>
      <w:r>
        <w:rPr>
          <w:rFonts w:ascii="Times New Roman"/>
          <w:b w:val="false"/>
          <w:i w:val="false"/>
          <w:color w:val="000000"/>
          <w:sz w:val="28"/>
        </w:rPr>
        <w:t>
      мониторингу и измерениям;</w:t>
      </w:r>
    </w:p>
    <w:bookmarkEnd w:id="1172"/>
    <w:bookmarkStart w:name="z1359" w:id="1173"/>
    <w:p>
      <w:pPr>
        <w:spacing w:after="0"/>
        <w:ind w:left="0"/>
        <w:jc w:val="both"/>
      </w:pPr>
      <w:r>
        <w:rPr>
          <w:rFonts w:ascii="Times New Roman"/>
          <w:b w:val="false"/>
          <w:i w:val="false"/>
          <w:color w:val="000000"/>
          <w:sz w:val="28"/>
        </w:rPr>
        <w:t>
      корректирующим и профилактическим действиям;</w:t>
      </w:r>
    </w:p>
    <w:bookmarkEnd w:id="1173"/>
    <w:bookmarkStart w:name="z1360" w:id="1174"/>
    <w:p>
      <w:pPr>
        <w:spacing w:after="0"/>
        <w:ind w:left="0"/>
        <w:jc w:val="both"/>
      </w:pPr>
      <w:r>
        <w:rPr>
          <w:rFonts w:ascii="Times New Roman"/>
          <w:b w:val="false"/>
          <w:i w:val="false"/>
          <w:color w:val="000000"/>
          <w:sz w:val="28"/>
        </w:rPr>
        <w:t>
      ведению документации;</w:t>
      </w:r>
    </w:p>
    <w:bookmarkEnd w:id="1174"/>
    <w:bookmarkStart w:name="z1361" w:id="1175"/>
    <w:p>
      <w:pPr>
        <w:spacing w:after="0"/>
        <w:ind w:left="0"/>
        <w:jc w:val="both"/>
      </w:pPr>
      <w:r>
        <w:rPr>
          <w:rFonts w:ascii="Times New Roman"/>
          <w:b w:val="false"/>
          <w:i w:val="false"/>
          <w:color w:val="000000"/>
          <w:sz w:val="28"/>
        </w:rPr>
        <w:t>
      внутреннему (или внешнему) аудиту с целью оценки соответствия системы установленным требованиям, результативности ее внедрения и поддержания ее на соответствующем уровне;</w:t>
      </w:r>
    </w:p>
    <w:bookmarkEnd w:id="1175"/>
    <w:bookmarkStart w:name="z1362" w:id="1176"/>
    <w:p>
      <w:pPr>
        <w:spacing w:after="0"/>
        <w:ind w:left="0"/>
        <w:jc w:val="both"/>
      </w:pPr>
      <w:r>
        <w:rPr>
          <w:rFonts w:ascii="Times New Roman"/>
          <w:b w:val="false"/>
          <w:i w:val="false"/>
          <w:color w:val="000000"/>
          <w:sz w:val="28"/>
        </w:rPr>
        <w:t>
      регулярному анализу СЭнМ со стороны высшего руководства на соответствие целям, адекватности и результативности;</w:t>
      </w:r>
    </w:p>
    <w:bookmarkEnd w:id="1176"/>
    <w:bookmarkStart w:name="z1363" w:id="1177"/>
    <w:p>
      <w:pPr>
        <w:spacing w:after="0"/>
        <w:ind w:left="0"/>
        <w:jc w:val="both"/>
      </w:pPr>
      <w:r>
        <w:rPr>
          <w:rFonts w:ascii="Times New Roman"/>
          <w:b w:val="false"/>
          <w:i w:val="false"/>
          <w:color w:val="000000"/>
          <w:sz w:val="28"/>
        </w:rPr>
        <w:t>
      учету при проектировании новых установок и систем возможного воздействия на окружающую среду, связанное с последующим выводом их из эксплуатации;</w:t>
      </w:r>
    </w:p>
    <w:bookmarkEnd w:id="1177"/>
    <w:bookmarkStart w:name="z1364" w:id="1178"/>
    <w:p>
      <w:pPr>
        <w:spacing w:after="0"/>
        <w:ind w:left="0"/>
        <w:jc w:val="both"/>
      </w:pPr>
      <w:r>
        <w:rPr>
          <w:rFonts w:ascii="Times New Roman"/>
          <w:b w:val="false"/>
          <w:i w:val="false"/>
          <w:color w:val="000000"/>
          <w:sz w:val="28"/>
        </w:rPr>
        <w:t>
      разработке собственных энергоэффективных технологий и отслеживание достижений в области методов обеспечения энергоэффективности за пределами предприятия.</w:t>
      </w:r>
    </w:p>
    <w:bookmarkEnd w:id="1178"/>
    <w:bookmarkStart w:name="z1365" w:id="117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179"/>
    <w:bookmarkStart w:name="z1366" w:id="1180"/>
    <w:p>
      <w:pPr>
        <w:spacing w:after="0"/>
        <w:ind w:left="0"/>
        <w:jc w:val="both"/>
      </w:pPr>
      <w:r>
        <w:rPr>
          <w:rFonts w:ascii="Times New Roman"/>
          <w:b w:val="false"/>
          <w:i w:val="false"/>
          <w:color w:val="000000"/>
          <w:sz w:val="28"/>
        </w:rPr>
        <w:t>
      Снижение потребления энергии и ресурсов, улучшение экологических показателей и поддерживание высокого уровня эффективности этих показателей.</w:t>
      </w:r>
    </w:p>
    <w:bookmarkEnd w:id="1180"/>
    <w:bookmarkStart w:name="z1367" w:id="118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181"/>
    <w:bookmarkStart w:name="z1368" w:id="1182"/>
    <w:p>
      <w:pPr>
        <w:spacing w:after="0"/>
        <w:ind w:left="0"/>
        <w:jc w:val="both"/>
      </w:pPr>
      <w:r>
        <w:rPr>
          <w:rFonts w:ascii="Times New Roman"/>
          <w:b w:val="false"/>
          <w:i w:val="false"/>
          <w:color w:val="000000"/>
          <w:sz w:val="28"/>
        </w:rPr>
        <w:t>
      Оценка опыта внедрения СЭнМ на предприятиях как в Казахстане, так и за рубежом показывает, что организация и внедрение СЭнМ позволяет снизить потребление энергии и ресурсов ежегодно на 1 – 3 % (на начальном этапе до 10 - 20 %), что соответственно приводит к снижению выбросов загрязняющих веществ и ПГ. Применение энергетического менеджмента на предприятиях играет огромную роль для ограничения выбросов ПГ.</w:t>
      </w:r>
    </w:p>
    <w:bookmarkEnd w:id="1182"/>
    <w:bookmarkStart w:name="z1369" w:id="118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183"/>
    <w:bookmarkStart w:name="z1370" w:id="1184"/>
    <w:p>
      <w:pPr>
        <w:spacing w:after="0"/>
        <w:ind w:left="0"/>
        <w:jc w:val="both"/>
      </w:pPr>
      <w:r>
        <w:rPr>
          <w:rFonts w:ascii="Times New Roman"/>
          <w:b w:val="false"/>
          <w:i w:val="false"/>
          <w:color w:val="000000"/>
          <w:sz w:val="28"/>
        </w:rPr>
        <w:t>
      Снижение энергоемкости производства. Повышение уровня культуры производства и квалификации персонала.</w:t>
      </w:r>
    </w:p>
    <w:bookmarkEnd w:id="1184"/>
    <w:bookmarkStart w:name="z1371" w:id="1185"/>
    <w:p>
      <w:pPr>
        <w:spacing w:after="0"/>
        <w:ind w:left="0"/>
        <w:jc w:val="both"/>
      </w:pPr>
      <w:r>
        <w:rPr>
          <w:rFonts w:ascii="Times New Roman"/>
          <w:b w:val="false"/>
          <w:i w:val="false"/>
          <w:color w:val="000000"/>
          <w:sz w:val="28"/>
        </w:rPr>
        <w:t>
      Технические соображения, касающиеся применимости</w:t>
      </w:r>
    </w:p>
    <w:bookmarkEnd w:id="1185"/>
    <w:bookmarkStart w:name="z1372" w:id="1186"/>
    <w:p>
      <w:pPr>
        <w:spacing w:after="0"/>
        <w:ind w:left="0"/>
        <w:jc w:val="both"/>
      </w:pPr>
      <w:r>
        <w:rPr>
          <w:rFonts w:ascii="Times New Roman"/>
          <w:b w:val="false"/>
          <w:i w:val="false"/>
          <w:color w:val="000000"/>
          <w:sz w:val="28"/>
        </w:rPr>
        <w:t>
      Описанные выше компоненты, как правило, могут быть применены ко всем объектам, входящим в область действия настоящего документа. Объем (например, уровень детализации) и характер СЭнМ (например, стандартизированная или не стандартизированная) будет связан с характером, масштабом и сложностью установки, а также с диапазоном воздействия на окружающую среду, которое она может оказывать.</w:t>
      </w:r>
    </w:p>
    <w:bookmarkEnd w:id="1186"/>
    <w:bookmarkStart w:name="z1373" w:id="118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187"/>
    <w:bookmarkStart w:name="z1374" w:id="1188"/>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1188"/>
    <w:bookmarkStart w:name="z1375" w:id="118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189"/>
    <w:bookmarkStart w:name="z1376" w:id="1190"/>
    <w:p>
      <w:pPr>
        <w:spacing w:after="0"/>
        <w:ind w:left="0"/>
        <w:jc w:val="both"/>
      </w:pPr>
      <w:r>
        <w:rPr>
          <w:rFonts w:ascii="Times New Roman"/>
          <w:b w:val="false"/>
          <w:i w:val="false"/>
          <w:color w:val="000000"/>
          <w:sz w:val="28"/>
        </w:rPr>
        <w:t xml:space="preserve">
      Движущими силами для внедрения мероприятий по энергоэффективности являются: </w:t>
      </w:r>
    </w:p>
    <w:bookmarkEnd w:id="1190"/>
    <w:bookmarkStart w:name="z1377" w:id="1191"/>
    <w:p>
      <w:pPr>
        <w:spacing w:after="0"/>
        <w:ind w:left="0"/>
        <w:jc w:val="both"/>
      </w:pPr>
      <w:r>
        <w:rPr>
          <w:rFonts w:ascii="Times New Roman"/>
          <w:b w:val="false"/>
          <w:i w:val="false"/>
          <w:color w:val="000000"/>
          <w:sz w:val="28"/>
        </w:rPr>
        <w:t xml:space="preserve">
      улучшение экологических показателей; </w:t>
      </w:r>
    </w:p>
    <w:bookmarkEnd w:id="1191"/>
    <w:bookmarkStart w:name="z1378" w:id="1192"/>
    <w:p>
      <w:pPr>
        <w:spacing w:after="0"/>
        <w:ind w:left="0"/>
        <w:jc w:val="both"/>
      </w:pPr>
      <w:r>
        <w:rPr>
          <w:rFonts w:ascii="Times New Roman"/>
          <w:b w:val="false"/>
          <w:i w:val="false"/>
          <w:color w:val="000000"/>
          <w:sz w:val="28"/>
        </w:rPr>
        <w:t>
      повышение энергоэффективности;</w:t>
      </w:r>
    </w:p>
    <w:bookmarkEnd w:id="1192"/>
    <w:bookmarkStart w:name="z1379" w:id="1193"/>
    <w:p>
      <w:pPr>
        <w:spacing w:after="0"/>
        <w:ind w:left="0"/>
        <w:jc w:val="both"/>
      </w:pPr>
      <w:r>
        <w:rPr>
          <w:rFonts w:ascii="Times New Roman"/>
          <w:b w:val="false"/>
          <w:i w:val="false"/>
          <w:color w:val="000000"/>
          <w:sz w:val="28"/>
        </w:rPr>
        <w:t xml:space="preserve">
      повышение уровня мотивации и вовлечения персонала; </w:t>
      </w:r>
    </w:p>
    <w:bookmarkEnd w:id="1193"/>
    <w:bookmarkStart w:name="z1380" w:id="1194"/>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1194"/>
    <w:bookmarkStart w:name="z1381" w:id="1195"/>
    <w:p>
      <w:pPr>
        <w:spacing w:after="0"/>
        <w:ind w:left="0"/>
        <w:jc w:val="both"/>
      </w:pPr>
      <w:r>
        <w:rPr>
          <w:rFonts w:ascii="Times New Roman"/>
          <w:b w:val="false"/>
          <w:i w:val="false"/>
          <w:color w:val="000000"/>
          <w:sz w:val="28"/>
        </w:rPr>
        <w:t>
      Повышение уровня мотивации и вовлечения персонала является важной движущей силой внедрения и работы СЭнМ. Например, в 2015 году на Магнитогорском металлургическом комбинате сотрудниками было подано более 600 идей, затраты на их реализацию составили более 3,8 млрд. рублей, а годовой экономический эффект – более 2,4 млрд. рублей. Выплаты по системам мотивации составили за этот период более 800 млн. рублей. Были внедрены 128 идей, эффект составил более 311 млн. рублей. В проработке находились 478 проектов, и затем 126 было реализовано.</w:t>
      </w:r>
    </w:p>
    <w:bookmarkEnd w:id="11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4.4.  Мониторинг и контроль технологических процессов</w:t>
      </w:r>
    </w:p>
    <w:p>
      <w:pPr>
        <w:spacing w:after="0"/>
        <w:ind w:left="0"/>
        <w:jc w:val="left"/>
      </w:pPr>
      <w:r>
        <w:br/>
      </w:r>
      <w:r>
        <w:rPr>
          <w:rFonts w:ascii="Times New Roman"/>
          <w:b w:val="false"/>
          <w:i w:val="false"/>
          <w:color w:val="000000"/>
          <w:sz w:val="28"/>
        </w:rPr>
        <w:t>
</w:t>
      </w:r>
    </w:p>
    <w:bookmarkStart w:name="z1383" w:id="119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196"/>
    <w:bookmarkStart w:name="z1384" w:id="1197"/>
    <w:p>
      <w:pPr>
        <w:spacing w:after="0"/>
        <w:ind w:left="0"/>
        <w:jc w:val="both"/>
      </w:pPr>
      <w:r>
        <w:rPr>
          <w:rFonts w:ascii="Times New Roman"/>
          <w:b w:val="false"/>
          <w:i w:val="false"/>
          <w:color w:val="000000"/>
          <w:sz w:val="28"/>
        </w:rPr>
        <w:t>
      Совокупность методов контроля процессов и обеспечения бесперебойного и надежного хода технологического процесса.</w:t>
      </w:r>
    </w:p>
    <w:bookmarkEnd w:id="1197"/>
    <w:bookmarkStart w:name="z1385" w:id="119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198"/>
    <w:bookmarkStart w:name="z1386" w:id="1199"/>
    <w:p>
      <w:pPr>
        <w:spacing w:after="0"/>
        <w:ind w:left="0"/>
        <w:jc w:val="both"/>
      </w:pPr>
      <w:r>
        <w:rPr>
          <w:rFonts w:ascii="Times New Roman"/>
          <w:b w:val="false"/>
          <w:i w:val="false"/>
          <w:color w:val="000000"/>
          <w:sz w:val="28"/>
        </w:rPr>
        <w:t>
      Технологический процесс и контроль за ним применяются к целому ряду процессов. Ниже приведено описание основных методов.</w:t>
      </w:r>
    </w:p>
    <w:bookmarkEnd w:id="1199"/>
    <w:bookmarkStart w:name="z1387" w:id="1200"/>
    <w:p>
      <w:pPr>
        <w:spacing w:after="0"/>
        <w:ind w:left="0"/>
        <w:jc w:val="both"/>
      </w:pPr>
      <w:r>
        <w:rPr>
          <w:rFonts w:ascii="Times New Roman"/>
          <w:b w:val="false"/>
          <w:i w:val="false"/>
          <w:color w:val="000000"/>
          <w:sz w:val="28"/>
        </w:rPr>
        <w:t xml:space="preserve">
      Проверка и выбор исходных материалов в соответствии с применяемыми технологическими процессами и методами борьбы с загрязнением. </w:t>
      </w:r>
    </w:p>
    <w:bookmarkEnd w:id="1200"/>
    <w:bookmarkStart w:name="z1388" w:id="1201"/>
    <w:p>
      <w:pPr>
        <w:spacing w:after="0"/>
        <w:ind w:left="0"/>
        <w:jc w:val="both"/>
      </w:pPr>
      <w:r>
        <w:rPr>
          <w:rFonts w:ascii="Times New Roman"/>
          <w:b w:val="false"/>
          <w:i w:val="false"/>
          <w:color w:val="000000"/>
          <w:sz w:val="28"/>
        </w:rPr>
        <w:t>
      К стандартным процедурам относятся следующие (большинство процессов подразумевают письменную форму): проверка грузовых документов; визуальная проверка соответствия доставленных материалов описанию, приведенному в контракте, и сопроводительным грузовым документам; определение массы.</w:t>
      </w:r>
    </w:p>
    <w:bookmarkEnd w:id="1201"/>
    <w:bookmarkStart w:name="z1389" w:id="1202"/>
    <w:p>
      <w:pPr>
        <w:spacing w:after="0"/>
        <w:ind w:left="0"/>
        <w:jc w:val="both"/>
      </w:pPr>
      <w:r>
        <w:rPr>
          <w:rFonts w:ascii="Times New Roman"/>
          <w:b w:val="false"/>
          <w:i w:val="false"/>
          <w:color w:val="000000"/>
          <w:sz w:val="28"/>
        </w:rPr>
        <w:t>
      Проверка доставленных материалов для определения наличия каких-либо посторонних веществ, которые могут повлиять на окружающую среду или оборудование завода или причинить вред здоровью и безопасности:</w:t>
      </w:r>
    </w:p>
    <w:bookmarkEnd w:id="1202"/>
    <w:bookmarkStart w:name="z1390" w:id="1203"/>
    <w:p>
      <w:pPr>
        <w:spacing w:after="0"/>
        <w:ind w:left="0"/>
        <w:jc w:val="both"/>
      </w:pPr>
      <w:r>
        <w:rPr>
          <w:rFonts w:ascii="Times New Roman"/>
          <w:b w:val="false"/>
          <w:i w:val="false"/>
          <w:color w:val="000000"/>
          <w:sz w:val="28"/>
        </w:rPr>
        <w:t>
      визуальный осмотр;</w:t>
      </w:r>
    </w:p>
    <w:bookmarkEnd w:id="1203"/>
    <w:bookmarkStart w:name="z1391" w:id="1204"/>
    <w:p>
      <w:pPr>
        <w:spacing w:after="0"/>
        <w:ind w:left="0"/>
        <w:jc w:val="both"/>
      </w:pPr>
      <w:r>
        <w:rPr>
          <w:rFonts w:ascii="Times New Roman"/>
          <w:b w:val="false"/>
          <w:i w:val="false"/>
          <w:color w:val="000000"/>
          <w:sz w:val="28"/>
        </w:rPr>
        <w:t>
      выборочный проверочный анализ в зависимости от типа материала;</w:t>
      </w:r>
    </w:p>
    <w:bookmarkEnd w:id="1204"/>
    <w:bookmarkStart w:name="z1392" w:id="1205"/>
    <w:p>
      <w:pPr>
        <w:spacing w:after="0"/>
        <w:ind w:left="0"/>
        <w:jc w:val="both"/>
      </w:pPr>
      <w:r>
        <w:rPr>
          <w:rFonts w:ascii="Times New Roman"/>
          <w:b w:val="false"/>
          <w:i w:val="false"/>
          <w:color w:val="000000"/>
          <w:sz w:val="28"/>
        </w:rPr>
        <w:t>
      тест на радиоактивность;</w:t>
      </w:r>
    </w:p>
    <w:bookmarkEnd w:id="1205"/>
    <w:bookmarkStart w:name="z1393" w:id="1206"/>
    <w:p>
      <w:pPr>
        <w:spacing w:after="0"/>
        <w:ind w:left="0"/>
        <w:jc w:val="both"/>
      </w:pPr>
      <w:r>
        <w:rPr>
          <w:rFonts w:ascii="Times New Roman"/>
          <w:b w:val="false"/>
          <w:i w:val="false"/>
          <w:color w:val="000000"/>
          <w:sz w:val="28"/>
        </w:rPr>
        <w:t>
      приемка (или отбраковка) исходных материалов;</w:t>
      </w:r>
    </w:p>
    <w:bookmarkEnd w:id="1206"/>
    <w:bookmarkStart w:name="z1394" w:id="1207"/>
    <w:p>
      <w:pPr>
        <w:spacing w:after="0"/>
        <w:ind w:left="0"/>
        <w:jc w:val="both"/>
      </w:pPr>
      <w:r>
        <w:rPr>
          <w:rFonts w:ascii="Times New Roman"/>
          <w:b w:val="false"/>
          <w:i w:val="false"/>
          <w:color w:val="000000"/>
          <w:sz w:val="28"/>
        </w:rPr>
        <w:t>
      направление в зону хранения;</w:t>
      </w:r>
    </w:p>
    <w:bookmarkEnd w:id="1207"/>
    <w:bookmarkStart w:name="z1395" w:id="1208"/>
    <w:p>
      <w:pPr>
        <w:spacing w:after="0"/>
        <w:ind w:left="0"/>
        <w:jc w:val="both"/>
      </w:pPr>
      <w:r>
        <w:rPr>
          <w:rFonts w:ascii="Times New Roman"/>
          <w:b w:val="false"/>
          <w:i w:val="false"/>
          <w:color w:val="000000"/>
          <w:sz w:val="28"/>
        </w:rPr>
        <w:t>
      разгрузка, проверка и очистка транспортных средств, если это необходимо;</w:t>
      </w:r>
    </w:p>
    <w:bookmarkEnd w:id="1208"/>
    <w:bookmarkStart w:name="z1396" w:id="1209"/>
    <w:p>
      <w:pPr>
        <w:spacing w:after="0"/>
        <w:ind w:left="0"/>
        <w:jc w:val="both"/>
      </w:pPr>
      <w:r>
        <w:rPr>
          <w:rFonts w:ascii="Times New Roman"/>
          <w:b w:val="false"/>
          <w:i w:val="false"/>
          <w:color w:val="000000"/>
          <w:sz w:val="28"/>
        </w:rPr>
        <w:t>
      если необходимо и возможно, сортировка посторонних веществ, при необходимости возврат поставщику или соответствующая утилизация; соответствующая обработка - при необходимости выполнение процесса "адаптации";</w:t>
      </w:r>
    </w:p>
    <w:bookmarkEnd w:id="1209"/>
    <w:bookmarkStart w:name="z1397" w:id="1210"/>
    <w:p>
      <w:pPr>
        <w:spacing w:after="0"/>
        <w:ind w:left="0"/>
        <w:jc w:val="both"/>
      </w:pPr>
      <w:r>
        <w:rPr>
          <w:rFonts w:ascii="Times New Roman"/>
          <w:b w:val="false"/>
          <w:i w:val="false"/>
          <w:color w:val="000000"/>
          <w:sz w:val="28"/>
        </w:rPr>
        <w:t>
      отбор репрезентативных проб для определения химического состава (путем аналитического анализа или определения гранулометрического состава) в технических или коммерческих целях.</w:t>
      </w:r>
    </w:p>
    <w:bookmarkEnd w:id="1210"/>
    <w:bookmarkStart w:name="z1398" w:id="1211"/>
    <w:p>
      <w:pPr>
        <w:spacing w:after="0"/>
        <w:ind w:left="0"/>
        <w:jc w:val="both"/>
      </w:pPr>
      <w:r>
        <w:rPr>
          <w:rFonts w:ascii="Times New Roman"/>
          <w:b w:val="false"/>
          <w:i w:val="false"/>
          <w:color w:val="000000"/>
          <w:sz w:val="28"/>
        </w:rPr>
        <w:t>
      Различные исходные материалы должны быть смешаны надлежащим образом для достижения оптимальной производительности процесса, повышения эффективности конверсии, сокращения выбросов во все компоненты окружающей среды, снижения потребления энергии, повышения качества и снижения уровня отбраковки продукции. Для определения правильных смесей сырьевого материала используются небольшие тигельные печи. Колебания влажности материала, загружаемого в печь, могут привести к значительному увеличению объема технологического газа относительно проектной аспирационной мощности, что приведет к неорганизованным выбросам.</w:t>
      </w:r>
    </w:p>
    <w:bookmarkEnd w:id="1211"/>
    <w:bookmarkStart w:name="z1399" w:id="1212"/>
    <w:p>
      <w:pPr>
        <w:spacing w:after="0"/>
        <w:ind w:left="0"/>
        <w:jc w:val="both"/>
      </w:pPr>
      <w:r>
        <w:rPr>
          <w:rFonts w:ascii="Times New Roman"/>
          <w:b w:val="false"/>
          <w:i w:val="false"/>
          <w:color w:val="000000"/>
          <w:sz w:val="28"/>
        </w:rPr>
        <w:t>
      Широкое применение получили системы взвешивания и учета исходного материала. Для этой цели широко используются весовые бункеры, ленточные весы и весовые дозаторы.</w:t>
      </w:r>
    </w:p>
    <w:bookmarkEnd w:id="1212"/>
    <w:bookmarkStart w:name="z1400" w:id="1213"/>
    <w:p>
      <w:pPr>
        <w:spacing w:after="0"/>
        <w:ind w:left="0"/>
        <w:jc w:val="both"/>
      </w:pPr>
      <w:r>
        <w:rPr>
          <w:rFonts w:ascii="Times New Roman"/>
          <w:b w:val="false"/>
          <w:i w:val="false"/>
          <w:color w:val="000000"/>
          <w:sz w:val="28"/>
        </w:rPr>
        <w:t>
      Для контроля скорости подачи материала, критических процессов и условий горения, а также добавления газов используются процессоры. Для управления процессами оцениваются перечисленные ниже параметры, а для критических параметров используются аварийные сигналы:</w:t>
      </w:r>
    </w:p>
    <w:bookmarkEnd w:id="1213"/>
    <w:bookmarkStart w:name="z1401" w:id="1214"/>
    <w:p>
      <w:pPr>
        <w:spacing w:after="0"/>
        <w:ind w:left="0"/>
        <w:jc w:val="both"/>
      </w:pPr>
      <w:r>
        <w:rPr>
          <w:rFonts w:ascii="Times New Roman"/>
          <w:b w:val="false"/>
          <w:i w:val="false"/>
          <w:color w:val="000000"/>
          <w:sz w:val="28"/>
        </w:rPr>
        <w:t>
      непрерывный мониторинг температуры, давления (или понижения давления) в печи, а также объема или расхода газа;</w:t>
      </w:r>
    </w:p>
    <w:bookmarkEnd w:id="1214"/>
    <w:bookmarkStart w:name="z1402" w:id="1215"/>
    <w:p>
      <w:pPr>
        <w:spacing w:after="0"/>
        <w:ind w:left="0"/>
        <w:jc w:val="both"/>
      </w:pPr>
      <w:r>
        <w:rPr>
          <w:rFonts w:ascii="Times New Roman"/>
          <w:b w:val="false"/>
          <w:i w:val="false"/>
          <w:color w:val="000000"/>
          <w:sz w:val="28"/>
        </w:rPr>
        <w:t>
      непрерывный мониторинг вибрации для обнаружения блокировок и возможных поломок оборудования;</w:t>
      </w:r>
    </w:p>
    <w:bookmarkEnd w:id="1215"/>
    <w:bookmarkStart w:name="z1403" w:id="1216"/>
    <w:p>
      <w:pPr>
        <w:spacing w:after="0"/>
        <w:ind w:left="0"/>
        <w:jc w:val="both"/>
      </w:pPr>
      <w:r>
        <w:rPr>
          <w:rFonts w:ascii="Times New Roman"/>
          <w:b w:val="false"/>
          <w:i w:val="false"/>
          <w:color w:val="000000"/>
          <w:sz w:val="28"/>
        </w:rPr>
        <w:t>
      мониторинг тока и напряжения электролитических процессов в режиме "онлайн";</w:t>
      </w:r>
    </w:p>
    <w:bookmarkEnd w:id="1216"/>
    <w:bookmarkStart w:name="z1404" w:id="1217"/>
    <w:p>
      <w:pPr>
        <w:spacing w:after="0"/>
        <w:ind w:left="0"/>
        <w:jc w:val="both"/>
      </w:pPr>
      <w:r>
        <w:rPr>
          <w:rFonts w:ascii="Times New Roman"/>
          <w:b w:val="false"/>
          <w:i w:val="false"/>
          <w:color w:val="000000"/>
          <w:sz w:val="28"/>
        </w:rPr>
        <w:t xml:space="preserve">
      мониторинг выбросов в режиме "онлайн" для контроля критических параметров процесса; </w:t>
      </w:r>
    </w:p>
    <w:bookmarkEnd w:id="1217"/>
    <w:bookmarkStart w:name="z1405" w:id="1218"/>
    <w:p>
      <w:pPr>
        <w:spacing w:after="0"/>
        <w:ind w:left="0"/>
        <w:jc w:val="both"/>
      </w:pPr>
      <w:r>
        <w:rPr>
          <w:rFonts w:ascii="Times New Roman"/>
          <w:b w:val="false"/>
          <w:i w:val="false"/>
          <w:color w:val="000000"/>
          <w:sz w:val="28"/>
        </w:rPr>
        <w:t>
      непрерывный мониторинг параметров гидрометаллургических процессов (например, рН, окислительно-восстановительный потенциал, температура);</w:t>
      </w:r>
    </w:p>
    <w:bookmarkEnd w:id="1218"/>
    <w:bookmarkStart w:name="z1406" w:id="1219"/>
    <w:p>
      <w:pPr>
        <w:spacing w:after="0"/>
        <w:ind w:left="0"/>
        <w:jc w:val="both"/>
      </w:pPr>
      <w:r>
        <w:rPr>
          <w:rFonts w:ascii="Times New Roman"/>
          <w:b w:val="false"/>
          <w:i w:val="false"/>
          <w:color w:val="000000"/>
          <w:sz w:val="28"/>
        </w:rPr>
        <w:t>
      отбор проб и анализ промежуточных и конечных растворов в гидрометаллургических процессах.</w:t>
      </w:r>
    </w:p>
    <w:bookmarkEnd w:id="1219"/>
    <w:bookmarkStart w:name="z1407" w:id="1220"/>
    <w:p>
      <w:pPr>
        <w:spacing w:after="0"/>
        <w:ind w:left="0"/>
        <w:jc w:val="both"/>
      </w:pPr>
      <w:r>
        <w:rPr>
          <w:rFonts w:ascii="Times New Roman"/>
          <w:b w:val="false"/>
          <w:i w:val="false"/>
          <w:color w:val="000000"/>
          <w:sz w:val="28"/>
        </w:rPr>
        <w:t>
      Мониторинг и контроль температуры в плавильных печах необходим для предотвращения образования металлов и оксидов металлов в результате перегрева.</w:t>
      </w:r>
    </w:p>
    <w:bookmarkEnd w:id="1220"/>
    <w:bookmarkStart w:name="z1408" w:id="1221"/>
    <w:p>
      <w:pPr>
        <w:spacing w:after="0"/>
        <w:ind w:left="0"/>
        <w:jc w:val="both"/>
      </w:pPr>
      <w:r>
        <w:rPr>
          <w:rFonts w:ascii="Times New Roman"/>
          <w:b w:val="false"/>
          <w:i w:val="false"/>
          <w:color w:val="000000"/>
          <w:sz w:val="28"/>
        </w:rPr>
        <w:t>
      Мониторинг и контроль температуры в электролитических ячейках используется для выявления горячих точек, которые указывают на короткое замыкание в ячейке.</w:t>
      </w:r>
    </w:p>
    <w:bookmarkEnd w:id="1221"/>
    <w:bookmarkStart w:name="z1409" w:id="1222"/>
    <w:p>
      <w:pPr>
        <w:spacing w:after="0"/>
        <w:ind w:left="0"/>
        <w:jc w:val="both"/>
      </w:pPr>
      <w:r>
        <w:rPr>
          <w:rFonts w:ascii="Times New Roman"/>
          <w:b w:val="false"/>
          <w:i w:val="false"/>
          <w:color w:val="000000"/>
          <w:sz w:val="28"/>
        </w:rPr>
        <w:t>
      Коэффициент кислорода в печи можно автоматически контролировать с помощью математической модели, которая позволяет прогнозировать изменения в составе подаваемого материала и температуры печи; данная модель может основываться более чем на 50 переменных процесса.</w:t>
      </w:r>
    </w:p>
    <w:bookmarkEnd w:id="1222"/>
    <w:bookmarkStart w:name="z1410" w:id="1223"/>
    <w:p>
      <w:pPr>
        <w:spacing w:after="0"/>
        <w:ind w:left="0"/>
        <w:jc w:val="both"/>
      </w:pPr>
      <w:r>
        <w:rPr>
          <w:rFonts w:ascii="Times New Roman"/>
          <w:b w:val="false"/>
          <w:i w:val="false"/>
          <w:color w:val="000000"/>
          <w:sz w:val="28"/>
        </w:rPr>
        <w:t>
      Технологические газы улавливаются с помощью герметичных или полугерметичных систем печи. Для обеспечения оптимальной скорости сбора газа и минимизации затрат на электроэнергию используются интерактивные вентиляторы с переменной скоростью.</w:t>
      </w:r>
    </w:p>
    <w:bookmarkEnd w:id="1223"/>
    <w:bookmarkStart w:name="z1411" w:id="1224"/>
    <w:p>
      <w:pPr>
        <w:spacing w:after="0"/>
        <w:ind w:left="0"/>
        <w:jc w:val="both"/>
      </w:pPr>
      <w:r>
        <w:rPr>
          <w:rFonts w:ascii="Times New Roman"/>
          <w:b w:val="false"/>
          <w:i w:val="false"/>
          <w:color w:val="000000"/>
          <w:sz w:val="28"/>
        </w:rPr>
        <w:t xml:space="preserve">
      Операторы, инженеры и другие лица должны проходить регулярное обучение и оценку знаний в сфере использования инструкций по эксплуатации, описанных современных методов управления и значимости аварийных сигналов и действий, которые необходимо предпринять в случае нештатных ситуаций. </w:t>
      </w:r>
    </w:p>
    <w:bookmarkEnd w:id="1224"/>
    <w:bookmarkStart w:name="z1412" w:id="1225"/>
    <w:p>
      <w:pPr>
        <w:spacing w:after="0"/>
        <w:ind w:left="0"/>
        <w:jc w:val="both"/>
      </w:pPr>
      <w:r>
        <w:rPr>
          <w:rFonts w:ascii="Times New Roman"/>
          <w:b w:val="false"/>
          <w:i w:val="false"/>
          <w:color w:val="000000"/>
          <w:sz w:val="28"/>
        </w:rPr>
        <w:t>
      Также применяются системы охраны окружающей среды и обеспечения качества.</w:t>
      </w:r>
    </w:p>
    <w:bookmarkEnd w:id="1225"/>
    <w:bookmarkStart w:name="z1413" w:id="1226"/>
    <w:p>
      <w:pPr>
        <w:spacing w:after="0"/>
        <w:ind w:left="0"/>
        <w:jc w:val="both"/>
      </w:pPr>
      <w:r>
        <w:rPr>
          <w:rFonts w:ascii="Times New Roman"/>
          <w:b w:val="false"/>
          <w:i w:val="false"/>
          <w:color w:val="000000"/>
          <w:sz w:val="28"/>
        </w:rPr>
        <w:t>
      Исследования на предмет опасных факторов и эксплуатационной пригодности проводятся на этапах проектирования в отношении всех изменений процесса.</w:t>
      </w:r>
    </w:p>
    <w:bookmarkEnd w:id="1226"/>
    <w:bookmarkStart w:name="z1414" w:id="1227"/>
    <w:p>
      <w:pPr>
        <w:spacing w:after="0"/>
        <w:ind w:left="0"/>
        <w:jc w:val="both"/>
      </w:pPr>
      <w:r>
        <w:rPr>
          <w:rFonts w:ascii="Times New Roman"/>
          <w:b w:val="false"/>
          <w:i w:val="false"/>
          <w:color w:val="000000"/>
          <w:sz w:val="28"/>
        </w:rPr>
        <w:t>
      Используются надежные системы технического обслуживания, включая более частое привлечение специализированного обслуживающего персонала в составе команд оператора, а также пополнение специализированных групп технического обслуживания новыми единицами.</w:t>
      </w:r>
    </w:p>
    <w:bookmarkEnd w:id="1227"/>
    <w:bookmarkStart w:name="z1415" w:id="1228"/>
    <w:p>
      <w:pPr>
        <w:spacing w:after="0"/>
        <w:ind w:left="0"/>
        <w:jc w:val="both"/>
      </w:pPr>
      <w:r>
        <w:rPr>
          <w:rFonts w:ascii="Times New Roman"/>
          <w:b w:val="false"/>
          <w:i w:val="false"/>
          <w:color w:val="000000"/>
          <w:sz w:val="28"/>
        </w:rPr>
        <w:t>
      Шлак, металл и штейн анализируются на основе проб, отобранных с интервалами, так чтобы можно было оптимизировать использование флюсов и другого сырья, определить условия металлургического процесса и согласовать содержание металла в материалах.</w:t>
      </w:r>
    </w:p>
    <w:bookmarkEnd w:id="1228"/>
    <w:bookmarkStart w:name="z1416" w:id="1229"/>
    <w:p>
      <w:pPr>
        <w:spacing w:after="0"/>
        <w:ind w:left="0"/>
        <w:jc w:val="both"/>
      </w:pPr>
      <w:r>
        <w:rPr>
          <w:rFonts w:ascii="Times New Roman"/>
          <w:b w:val="false"/>
          <w:i w:val="false"/>
          <w:color w:val="000000"/>
          <w:sz w:val="28"/>
        </w:rPr>
        <w:t>
      Для некоторых процессов, возможно, потребуется принять во внимание специальные регламенты по сжиганию отходов.</w:t>
      </w:r>
    </w:p>
    <w:bookmarkEnd w:id="1229"/>
    <w:bookmarkStart w:name="z1417" w:id="123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230"/>
    <w:bookmarkStart w:name="z1418" w:id="1231"/>
    <w:p>
      <w:pPr>
        <w:spacing w:after="0"/>
        <w:ind w:left="0"/>
        <w:jc w:val="both"/>
      </w:pPr>
      <w:r>
        <w:rPr>
          <w:rFonts w:ascii="Times New Roman"/>
          <w:b w:val="false"/>
          <w:i w:val="false"/>
          <w:color w:val="000000"/>
          <w:sz w:val="28"/>
        </w:rPr>
        <w:t>
      Предотвращение выбросов металлов, пыли и других соединений в атмосферу.</w:t>
      </w:r>
    </w:p>
    <w:bookmarkEnd w:id="1231"/>
    <w:bookmarkStart w:name="z1419" w:id="123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232"/>
    <w:bookmarkStart w:name="z1420" w:id="1233"/>
    <w:p>
      <w:pPr>
        <w:spacing w:after="0"/>
        <w:ind w:left="0"/>
        <w:jc w:val="both"/>
      </w:pPr>
      <w:r>
        <w:rPr>
          <w:rFonts w:ascii="Times New Roman"/>
          <w:b w:val="false"/>
          <w:i w:val="false"/>
          <w:color w:val="000000"/>
          <w:sz w:val="28"/>
        </w:rPr>
        <w:t>
      Общеприменимы. Контроль и мониторинг технических процессов ведет к контролю технологии, уменьшению нештатных ситуаций и сокращению количества поломок, и, как следствие, к положительному экологическому эффекту.</w:t>
      </w:r>
    </w:p>
    <w:bookmarkEnd w:id="1233"/>
    <w:bookmarkStart w:name="z1421" w:id="123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234"/>
    <w:bookmarkStart w:name="z1422" w:id="1235"/>
    <w:p>
      <w:pPr>
        <w:spacing w:after="0"/>
        <w:ind w:left="0"/>
        <w:jc w:val="both"/>
      </w:pPr>
      <w:r>
        <w:rPr>
          <w:rFonts w:ascii="Times New Roman"/>
          <w:b w:val="false"/>
          <w:i w:val="false"/>
          <w:color w:val="000000"/>
          <w:sz w:val="28"/>
        </w:rPr>
        <w:t>
      Снижение энергоемкости, повышение энергоэффективности и культуры обслуживания.</w:t>
      </w:r>
    </w:p>
    <w:bookmarkEnd w:id="1235"/>
    <w:bookmarkStart w:name="z1423" w:id="12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Технические соображения, касающиеся применимости </w:t>
      </w:r>
    </w:p>
    <w:bookmarkEnd w:id="1236"/>
    <w:bookmarkStart w:name="z1424" w:id="1237"/>
    <w:p>
      <w:pPr>
        <w:spacing w:after="0"/>
        <w:ind w:left="0"/>
        <w:jc w:val="both"/>
      </w:pPr>
      <w:r>
        <w:rPr>
          <w:rFonts w:ascii="Times New Roman"/>
          <w:b w:val="false"/>
          <w:i w:val="false"/>
          <w:color w:val="000000"/>
          <w:sz w:val="28"/>
        </w:rPr>
        <w:t xml:space="preserve">
      Описанные выше компоненты, как правило, могут быть применены ко многим объектам, входящим в область действия настоящего документа. </w:t>
      </w:r>
    </w:p>
    <w:bookmarkEnd w:id="1237"/>
    <w:bookmarkStart w:name="z1425" w:id="123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238"/>
    <w:bookmarkStart w:name="z1426" w:id="1239"/>
    <w:p>
      <w:pPr>
        <w:spacing w:after="0"/>
        <w:ind w:left="0"/>
        <w:jc w:val="both"/>
      </w:pPr>
      <w:r>
        <w:rPr>
          <w:rFonts w:ascii="Times New Roman"/>
          <w:b w:val="false"/>
          <w:i w:val="false"/>
          <w:color w:val="000000"/>
          <w:sz w:val="28"/>
        </w:rPr>
        <w:t>
      В зависимости от применяемого метода в каждом конкретном случае. Процесс является экономически выгодным.</w:t>
      </w:r>
    </w:p>
    <w:bookmarkEnd w:id="1239"/>
    <w:bookmarkStart w:name="z1427" w:id="124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для осуществления</w:t>
      </w:r>
    </w:p>
    <w:bookmarkEnd w:id="1240"/>
    <w:bookmarkStart w:name="z1428" w:id="1241"/>
    <w:p>
      <w:pPr>
        <w:spacing w:after="0"/>
        <w:ind w:left="0"/>
        <w:jc w:val="both"/>
      </w:pPr>
      <w:r>
        <w:rPr>
          <w:rFonts w:ascii="Times New Roman"/>
          <w:b w:val="false"/>
          <w:i w:val="false"/>
          <w:color w:val="000000"/>
          <w:sz w:val="28"/>
        </w:rPr>
        <w:t xml:space="preserve">
      Движущими силами для внедрения мероприятий по энергоэффективности являются: </w:t>
      </w:r>
    </w:p>
    <w:bookmarkEnd w:id="1241"/>
    <w:bookmarkStart w:name="z1429" w:id="1242"/>
    <w:p>
      <w:pPr>
        <w:spacing w:after="0"/>
        <w:ind w:left="0"/>
        <w:jc w:val="both"/>
      </w:pPr>
      <w:r>
        <w:rPr>
          <w:rFonts w:ascii="Times New Roman"/>
          <w:b w:val="false"/>
          <w:i w:val="false"/>
          <w:color w:val="000000"/>
          <w:sz w:val="28"/>
        </w:rPr>
        <w:t>
      улучшение экологических показателей;</w:t>
      </w:r>
    </w:p>
    <w:bookmarkEnd w:id="1242"/>
    <w:bookmarkStart w:name="z1430" w:id="1243"/>
    <w:p>
      <w:pPr>
        <w:spacing w:after="0"/>
        <w:ind w:left="0"/>
        <w:jc w:val="both"/>
      </w:pPr>
      <w:r>
        <w:rPr>
          <w:rFonts w:ascii="Times New Roman"/>
          <w:b w:val="false"/>
          <w:i w:val="false"/>
          <w:color w:val="000000"/>
          <w:sz w:val="28"/>
        </w:rPr>
        <w:t>
      повышение энергоэффективности;</w:t>
      </w:r>
    </w:p>
    <w:bookmarkEnd w:id="1243"/>
    <w:bookmarkStart w:name="z1431" w:id="1244"/>
    <w:p>
      <w:pPr>
        <w:spacing w:after="0"/>
        <w:ind w:left="0"/>
        <w:jc w:val="both"/>
      </w:pPr>
      <w:r>
        <w:rPr>
          <w:rFonts w:ascii="Times New Roman"/>
          <w:b w:val="false"/>
          <w:i w:val="false"/>
          <w:color w:val="000000"/>
          <w:sz w:val="28"/>
        </w:rPr>
        <w:t xml:space="preserve">
      дополнительные возможности для снижения эксплуатационных затрат и обеспечения наличия ресурсов. </w:t>
      </w:r>
    </w:p>
    <w:bookmarkEnd w:id="12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4.5.  Контроль качества сырья и топлива</w:t>
      </w:r>
    </w:p>
    <w:p>
      <w:pPr>
        <w:spacing w:after="0"/>
        <w:ind w:left="0"/>
        <w:jc w:val="left"/>
      </w:pPr>
      <w:r>
        <w:br/>
      </w:r>
      <w:r>
        <w:rPr>
          <w:rFonts w:ascii="Times New Roman"/>
          <w:b w:val="false"/>
          <w:i w:val="false"/>
          <w:color w:val="000000"/>
          <w:sz w:val="28"/>
        </w:rPr>
        <w:t>
</w:t>
      </w:r>
    </w:p>
    <w:bookmarkStart w:name="z1433" w:id="1245"/>
    <w:p>
      <w:pPr>
        <w:spacing w:after="0"/>
        <w:ind w:left="0"/>
        <w:jc w:val="both"/>
      </w:pPr>
      <w:r>
        <w:rPr>
          <w:rFonts w:ascii="Times New Roman"/>
          <w:b w:val="false"/>
          <w:i w:val="false"/>
          <w:color w:val="000000"/>
          <w:sz w:val="28"/>
        </w:rPr>
        <w:t xml:space="preserve">
      </w:t>
      </w:r>
      <w:r>
        <w:rPr>
          <w:rFonts w:ascii="Times New Roman"/>
          <w:b/>
          <w:i w:val="false"/>
          <w:color w:val="000000"/>
          <w:sz w:val="28"/>
        </w:rPr>
        <w:t>Руды и концентраты</w:t>
      </w:r>
    </w:p>
    <w:bookmarkEnd w:id="1245"/>
    <w:bookmarkStart w:name="z1434" w:id="1246"/>
    <w:p>
      <w:pPr>
        <w:spacing w:after="0"/>
        <w:ind w:left="0"/>
        <w:jc w:val="both"/>
      </w:pPr>
      <w:r>
        <w:rPr>
          <w:rFonts w:ascii="Times New Roman"/>
          <w:b w:val="false"/>
          <w:i w:val="false"/>
          <w:color w:val="000000"/>
          <w:sz w:val="28"/>
        </w:rPr>
        <w:t xml:space="preserve">
      Для хранения руд и концентратов (если они образуют пыль) и другие пылящие материалы в большинстве случаев используются закрытые склады, укрытые штабеля и бункеры. Руды и концентраты обычно используются на крупных установках, поэтому в качестве основного места хранения бункеры используются не часто, но они могут использоваться для промежуточного хранения, либо для приготовления рудных/флюсовых смесей. Для хранения крупных фракций окомкованного материала используются открытые штабеля, размещаемые на площадках с твердым, влагонепроницаемым покрытием (бетонированные площадки) для предотвращения материальных потерь, загрязнения почв и сырья. Некоторые крупнокусковые материалы не размещают на площадках с твердым покрытием из-за возможных повреждений покрытия. </w:t>
      </w:r>
    </w:p>
    <w:bookmarkEnd w:id="1246"/>
    <w:bookmarkStart w:name="z1435" w:id="1247"/>
    <w:p>
      <w:pPr>
        <w:spacing w:after="0"/>
        <w:ind w:left="0"/>
        <w:jc w:val="both"/>
      </w:pPr>
      <w:r>
        <w:rPr>
          <w:rFonts w:ascii="Times New Roman"/>
          <w:b w:val="false"/>
          <w:i w:val="false"/>
          <w:color w:val="000000"/>
          <w:sz w:val="28"/>
        </w:rPr>
        <w:t>
      Для разделения руд разного качества между их штабелями часто оставляют проходы.</w:t>
      </w:r>
    </w:p>
    <w:bookmarkEnd w:id="1247"/>
    <w:bookmarkStart w:name="z1436" w:id="1248"/>
    <w:p>
      <w:pPr>
        <w:spacing w:after="0"/>
        <w:ind w:left="0"/>
        <w:jc w:val="both"/>
      </w:pPr>
      <w:r>
        <w:rPr>
          <w:rFonts w:ascii="Times New Roman"/>
          <w:b w:val="false"/>
          <w:i w:val="false"/>
          <w:color w:val="000000"/>
          <w:sz w:val="28"/>
        </w:rPr>
        <w:t xml:space="preserve">
      Для пылеподавления часто используется распыление воды, но при необходимости использования сухой шихты этот метод обычно не применяется. </w:t>
      </w:r>
    </w:p>
    <w:bookmarkEnd w:id="1248"/>
    <w:bookmarkStart w:name="z1437" w:id="1249"/>
    <w:p>
      <w:pPr>
        <w:spacing w:after="0"/>
        <w:ind w:left="0"/>
        <w:jc w:val="both"/>
      </w:pPr>
      <w:r>
        <w:rPr>
          <w:rFonts w:ascii="Times New Roman"/>
          <w:b w:val="false"/>
          <w:i w:val="false"/>
          <w:color w:val="000000"/>
          <w:sz w:val="28"/>
        </w:rPr>
        <w:t>
      Для пылеподавления без переувлажнения материала используются альтернативные методы, такие как мелкодисперсные распылители, позволяющие получать водяной туман. Некоторые концентраты изначально содержат достаточно влаги для предотвращения пыления.</w:t>
      </w:r>
    </w:p>
    <w:bookmarkEnd w:id="1249"/>
    <w:bookmarkStart w:name="z1438" w:id="1250"/>
    <w:p>
      <w:pPr>
        <w:spacing w:after="0"/>
        <w:ind w:left="0"/>
        <w:jc w:val="both"/>
      </w:pPr>
      <w:r>
        <w:rPr>
          <w:rFonts w:ascii="Times New Roman"/>
          <w:b w:val="false"/>
          <w:i w:val="false"/>
          <w:color w:val="000000"/>
          <w:sz w:val="28"/>
        </w:rPr>
        <w:t>
      Для предотвращения пылеобразования в условиях ветреной погоды могут использоваться поверхностно связывающие агенты (такие как меласса, известь или поливинилацетат). Связывание частиц поверхностных слоев может предотвратить их окисление и последующую утечку материала в грунт или поверхностные стоки.</w:t>
      </w:r>
    </w:p>
    <w:bookmarkEnd w:id="1250"/>
    <w:bookmarkStart w:name="z1439" w:id="1251"/>
    <w:p>
      <w:pPr>
        <w:spacing w:after="0"/>
        <w:ind w:left="0"/>
        <w:jc w:val="both"/>
      </w:pPr>
      <w:r>
        <w:rPr>
          <w:rFonts w:ascii="Times New Roman"/>
          <w:b w:val="false"/>
          <w:i w:val="false"/>
          <w:color w:val="000000"/>
          <w:sz w:val="28"/>
        </w:rPr>
        <w:t>
      Также используются прозрачные пластиковые экраны, которые располагаются напротив опрокидываемых вагонов. В этом случае воздушная волна, возникающая при разгрузке, проходит в распорную секцию и контейнер поглощает энергию разгрузки; давление воздуха амортизируется, что позволяет вытяжной системе справляться с возросшей нагрузкой.</w:t>
      </w:r>
    </w:p>
    <w:bookmarkEnd w:id="1251"/>
    <w:bookmarkStart w:name="z1440" w:id="1252"/>
    <w:p>
      <w:pPr>
        <w:spacing w:after="0"/>
        <w:ind w:left="0"/>
        <w:jc w:val="both"/>
      </w:pPr>
      <w:r>
        <w:rPr>
          <w:rFonts w:ascii="Times New Roman"/>
          <w:b w:val="false"/>
          <w:i w:val="false"/>
          <w:color w:val="000000"/>
          <w:sz w:val="28"/>
        </w:rPr>
        <w:t>
      Подметальные машины и другое специализированное оборудование, применяющее комбинацию распылителей воды и вакуумного всасывания, широко используется для сбора пыли, в том числе со старых складских территорий, для поддержания чистоты внутренних дорог и предотвращения вторичного пыления.</w:t>
      </w:r>
    </w:p>
    <w:bookmarkEnd w:id="1252"/>
    <w:bookmarkStart w:name="z1441" w:id="1253"/>
    <w:p>
      <w:pPr>
        <w:spacing w:after="0"/>
        <w:ind w:left="0"/>
        <w:jc w:val="both"/>
      </w:pPr>
      <w:r>
        <w:rPr>
          <w:rFonts w:ascii="Times New Roman"/>
          <w:b w:val="false"/>
          <w:i w:val="false"/>
          <w:color w:val="000000"/>
          <w:sz w:val="28"/>
        </w:rPr>
        <w:t>
      Для взвешивания руд и флюсов с целью получения оптимальных смесей и улучшения технологического контроля используются системы дозирования "по изменению веса" и конвейерные весы, дозаторы.</w:t>
      </w:r>
    </w:p>
    <w:bookmarkEnd w:id="1253"/>
    <w:bookmarkStart w:name="z1442" w:id="1254"/>
    <w:p>
      <w:pPr>
        <w:spacing w:after="0"/>
        <w:ind w:left="0"/>
        <w:jc w:val="both"/>
      </w:pPr>
      <w:r>
        <w:rPr>
          <w:rFonts w:ascii="Times New Roman"/>
          <w:b w:val="false"/>
          <w:i w:val="false"/>
          <w:color w:val="000000"/>
          <w:sz w:val="28"/>
        </w:rPr>
        <w:t>
      Руды и концентраты могут доставляться к месту переработки автомобильным, железнодорожным и водным транспортом. Твердые частицы могут налипать на колеса и другие части транспортных средств, загрязняя дороги, как на промышленной площадке, так и за ее пределами. Для устранения этого вида загрязнения часто используется мойка колес и днища (или, например, при отрицательных температурах, другие методы очистки). Эту проблему может усугубить использование фронтальных погрузчиков, большего, чем необходимо, размера.</w:t>
      </w:r>
    </w:p>
    <w:bookmarkEnd w:id="1254"/>
    <w:bookmarkStart w:name="z1443" w:id="1255"/>
    <w:p>
      <w:pPr>
        <w:spacing w:after="0"/>
        <w:ind w:left="0"/>
        <w:jc w:val="both"/>
      </w:pPr>
      <w:r>
        <w:rPr>
          <w:rFonts w:ascii="Times New Roman"/>
          <w:b w:val="false"/>
          <w:i w:val="false"/>
          <w:color w:val="000000"/>
          <w:sz w:val="28"/>
        </w:rPr>
        <w:t>
      Разгрузка рудных материалов может быть потенциальным источником значительных выбросов пыли. Основная проблема возникает, когда полувагон или иное опрокидывающееся транспортное средство разгружается под действием силы тяжести. Интенсивность разгрузки не контролируется, что приводит к существенным выбросам пыли, которые могут превзойти возможности пылеподавления и пылеулавливания. В таких случаях могут использоваться закрытые разгрузочные помещения с автоматическими дверями. Пункты разгрузки в большинстве случае оборудованы системами предотвращения пыления, улавливания и очистки от пыли.</w:t>
      </w:r>
    </w:p>
    <w:bookmarkEnd w:id="1255"/>
    <w:bookmarkStart w:name="z1444" w:id="1256"/>
    <w:p>
      <w:pPr>
        <w:spacing w:after="0"/>
        <w:ind w:left="0"/>
        <w:jc w:val="both"/>
      </w:pPr>
      <w:r>
        <w:rPr>
          <w:rFonts w:ascii="Times New Roman"/>
          <w:b w:val="false"/>
          <w:i w:val="false"/>
          <w:color w:val="000000"/>
          <w:sz w:val="28"/>
        </w:rPr>
        <w:t>
      Разгрузка пылеобразующего материала может осуществляться при помощи конвейера с нижней подачей, грейферного крана или фронтального погрузчика, также используются полностью закрытые конвейеры. Для транспортировки более плотных материалов применяются пневматические системы. Для улавливания пылящих материалов в стационарных пунктах разгрузки или в точках перегрузки на конвейерах могут использоваться аспирационно-фильтрующие системы. При использовании открытых конвейеров пыление может возникать при слишком быстром движении ленты (например, при скорости выше 3,5 м/с). При использовании фронтального погрузчика пыление возможно на всем протяжении дистанции транспортировки.</w:t>
      </w:r>
    </w:p>
    <w:bookmarkEnd w:id="12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45" w:id="1257"/>
    <w:p>
      <w:pPr>
        <w:spacing w:after="0"/>
        <w:ind w:left="0"/>
        <w:jc w:val="both"/>
      </w:pPr>
      <w:r>
        <w:rPr>
          <w:rFonts w:ascii="Times New Roman"/>
          <w:b w:val="false"/>
          <w:i w:val="false"/>
          <w:color w:val="000000"/>
          <w:sz w:val="28"/>
        </w:rPr>
        <w:t xml:space="preserve">
      </w:t>
      </w:r>
      <w:r>
        <w:rPr>
          <w:rFonts w:ascii="Times New Roman"/>
          <w:b/>
          <w:i w:val="false"/>
          <w:color w:val="000000"/>
          <w:sz w:val="28"/>
        </w:rPr>
        <w:t>Топливные ресурсы</w:t>
      </w:r>
    </w:p>
    <w:bookmarkEnd w:id="1257"/>
    <w:bookmarkStart w:name="z1446" w:id="1258"/>
    <w:p>
      <w:pPr>
        <w:spacing w:after="0"/>
        <w:ind w:left="0"/>
        <w:jc w:val="both"/>
      </w:pPr>
      <w:r>
        <w:rPr>
          <w:rFonts w:ascii="Times New Roman"/>
          <w:b w:val="false"/>
          <w:i w:val="false"/>
          <w:color w:val="000000"/>
          <w:sz w:val="28"/>
        </w:rPr>
        <w:t>
      Топливо, используемое в металлургических процессах, может быть использовано как источник тепла и как восстановитель или одновременно, исходя из целей для каждой конкретной установки. Топливо может доставляться на площадку с помощью систем трубопроводов, либо посредством транспортных средств (автомобильным, железнодорожным транспортом).</w:t>
      </w:r>
    </w:p>
    <w:bookmarkEnd w:id="1258"/>
    <w:bookmarkStart w:name="z1447" w:id="1259"/>
    <w:p>
      <w:pPr>
        <w:spacing w:after="0"/>
        <w:ind w:left="0"/>
        <w:jc w:val="both"/>
      </w:pPr>
      <w:r>
        <w:rPr>
          <w:rFonts w:ascii="Times New Roman"/>
          <w:b w:val="false"/>
          <w:i w:val="false"/>
          <w:color w:val="000000"/>
          <w:sz w:val="28"/>
        </w:rPr>
        <w:t xml:space="preserve">
      </w:t>
      </w:r>
      <w:r>
        <w:rPr>
          <w:rFonts w:ascii="Times New Roman"/>
          <w:b/>
          <w:i w:val="false"/>
          <w:color w:val="000000"/>
          <w:sz w:val="28"/>
        </w:rPr>
        <w:t>Жидкое топливо</w:t>
      </w:r>
    </w:p>
    <w:bookmarkEnd w:id="1259"/>
    <w:bookmarkStart w:name="z1448" w:id="1260"/>
    <w:p>
      <w:pPr>
        <w:spacing w:after="0"/>
        <w:ind w:left="0"/>
        <w:jc w:val="both"/>
      </w:pPr>
      <w:r>
        <w:rPr>
          <w:rFonts w:ascii="Times New Roman"/>
          <w:b w:val="false"/>
          <w:i w:val="false"/>
          <w:color w:val="000000"/>
          <w:sz w:val="28"/>
        </w:rPr>
        <w:t>
      Для доставки наиболее часто используются автомобильные и железнодорожные цистерны. Для систем хранения топлива на площадке характерно использование резервуаров с вентилируемой или плавающей крышей, размещаемых в закрытых зонах, либо внутри обвалования, емкость которого достаточна для удержания содержимого самого большого резервуара (или 10 % от общего объема всех резервуаров, в зависимости от того, что больше). Часто практикуется дренирование испарений от резервуаров для возврата обратно в загрузочный резервуар, за исключением случаев использования плавающей крыши. При доставке жидкого топлива и сжиженных газов используется автоматическая повторная герметизация соединяющих трубопроводов. Питающие соединения находятся внутри обвалованной территории.</w:t>
      </w:r>
    </w:p>
    <w:bookmarkEnd w:id="1260"/>
    <w:bookmarkStart w:name="z1449" w:id="1261"/>
    <w:p>
      <w:pPr>
        <w:spacing w:after="0"/>
        <w:ind w:left="0"/>
        <w:jc w:val="both"/>
      </w:pPr>
      <w:r>
        <w:rPr>
          <w:rFonts w:ascii="Times New Roman"/>
          <w:b w:val="false"/>
          <w:i w:val="false"/>
          <w:color w:val="000000"/>
          <w:sz w:val="28"/>
        </w:rPr>
        <w:t>
      Общепринятой практикой являются регулярные проверки содержимого резервуара для обнаружения утечек и определения безопасного объема загрузки. Используются системы подачи сигналов тревоги. В некоторых случаях применяется инертная атмосфера.</w:t>
      </w:r>
    </w:p>
    <w:bookmarkEnd w:id="1261"/>
    <w:bookmarkStart w:name="z1450" w:id="1262"/>
    <w:p>
      <w:pPr>
        <w:spacing w:after="0"/>
        <w:ind w:left="0"/>
        <w:jc w:val="both"/>
      </w:pPr>
      <w:r>
        <w:rPr>
          <w:rFonts w:ascii="Times New Roman"/>
          <w:b w:val="false"/>
          <w:i w:val="false"/>
          <w:color w:val="000000"/>
          <w:sz w:val="28"/>
        </w:rPr>
        <w:t>
      Для доставки жидкого топлива могут также использоваться трубопроводные системы, включающие резервуары промежуточного хранения. Раздача топлива для технологических нужд из резервуаров хранения обычно производится по воздушным трубопроводам, сервисным траншеям или, реже, по подземным трубопроводам. Для предотвращения повреждения воздушных трубопроводов используются барьеры. Использование подземных трубопроводов может затруднять выявление утечек топлива, которые могут повлечь загрязнение почвы и подземных вод.</w:t>
      </w:r>
    </w:p>
    <w:bookmarkEnd w:id="1262"/>
    <w:bookmarkStart w:name="z1451" w:id="1263"/>
    <w:p>
      <w:pPr>
        <w:spacing w:after="0"/>
        <w:ind w:left="0"/>
        <w:jc w:val="both"/>
      </w:pPr>
      <w:r>
        <w:rPr>
          <w:rFonts w:ascii="Times New Roman"/>
          <w:b w:val="false"/>
          <w:i w:val="false"/>
          <w:color w:val="000000"/>
          <w:sz w:val="28"/>
        </w:rPr>
        <w:t>
      При наличии риска загрязнения грунтовых вод территория для хранения должна быть изолирована и устойчива к воздействию хранящегося материала.</w:t>
      </w:r>
    </w:p>
    <w:bookmarkEnd w:id="1263"/>
    <w:bookmarkStart w:name="z1452" w:id="1264"/>
    <w:p>
      <w:pPr>
        <w:spacing w:after="0"/>
        <w:ind w:left="0"/>
        <w:jc w:val="both"/>
      </w:pPr>
      <w:r>
        <w:rPr>
          <w:rFonts w:ascii="Times New Roman"/>
          <w:b w:val="false"/>
          <w:i w:val="false"/>
          <w:color w:val="000000"/>
          <w:sz w:val="28"/>
        </w:rPr>
        <w:t xml:space="preserve">
      </w:t>
      </w:r>
      <w:r>
        <w:rPr>
          <w:rFonts w:ascii="Times New Roman"/>
          <w:b/>
          <w:i w:val="false"/>
          <w:color w:val="000000"/>
          <w:sz w:val="28"/>
        </w:rPr>
        <w:t>Газообразное топливо</w:t>
      </w:r>
    </w:p>
    <w:bookmarkEnd w:id="1264"/>
    <w:bookmarkStart w:name="z1453" w:id="1265"/>
    <w:p>
      <w:pPr>
        <w:spacing w:after="0"/>
        <w:ind w:left="0"/>
        <w:jc w:val="both"/>
      </w:pPr>
      <w:r>
        <w:rPr>
          <w:rFonts w:ascii="Times New Roman"/>
          <w:b w:val="false"/>
          <w:i w:val="false"/>
          <w:color w:val="000000"/>
          <w:sz w:val="28"/>
        </w:rPr>
        <w:t>
      Для доставки газообразного топлива используются системы трубопроводов. Доставка газа часто связана с применением оборудования для понижения давления или иногда компрессорного оборудования. В любом случае для выявления утечек часто используют измерение давления и объема, а для контроля состояния атмосферы на рабочих местах и поблизости от резервуаров хранения – газовые датчики.</w:t>
      </w:r>
    </w:p>
    <w:bookmarkEnd w:id="1265"/>
    <w:bookmarkStart w:name="z1454" w:id="1266"/>
    <w:p>
      <w:pPr>
        <w:spacing w:after="0"/>
        <w:ind w:left="0"/>
        <w:jc w:val="both"/>
      </w:pPr>
      <w:r>
        <w:rPr>
          <w:rFonts w:ascii="Times New Roman"/>
          <w:b w:val="false"/>
          <w:i w:val="false"/>
          <w:color w:val="000000"/>
          <w:sz w:val="28"/>
        </w:rPr>
        <w:t>
      К числу общепринятых методов относятся распределение газа с помощью воздушных трубопроводов или трубопроводов, размещаемых в сервисных траншеях; при этом, применяются соответствующие методы защиты этих трубопроводов от повреждений.</w:t>
      </w:r>
    </w:p>
    <w:bookmarkEnd w:id="1266"/>
    <w:bookmarkStart w:name="z1455" w:id="1267"/>
    <w:p>
      <w:pPr>
        <w:spacing w:after="0"/>
        <w:ind w:left="0"/>
        <w:jc w:val="both"/>
      </w:pPr>
      <w:r>
        <w:rPr>
          <w:rFonts w:ascii="Times New Roman"/>
          <w:b w:val="false"/>
          <w:i w:val="false"/>
          <w:color w:val="000000"/>
          <w:sz w:val="28"/>
        </w:rPr>
        <w:t xml:space="preserve">
      </w:t>
      </w:r>
      <w:r>
        <w:rPr>
          <w:rFonts w:ascii="Times New Roman"/>
          <w:b/>
          <w:i w:val="false"/>
          <w:color w:val="000000"/>
          <w:sz w:val="28"/>
        </w:rPr>
        <w:t>Твердое топливо</w:t>
      </w:r>
    </w:p>
    <w:bookmarkEnd w:id="1267"/>
    <w:bookmarkStart w:name="z1456" w:id="1268"/>
    <w:p>
      <w:pPr>
        <w:spacing w:after="0"/>
        <w:ind w:left="0"/>
        <w:jc w:val="both"/>
      </w:pPr>
      <w:r>
        <w:rPr>
          <w:rFonts w:ascii="Times New Roman"/>
          <w:b w:val="false"/>
          <w:i w:val="false"/>
          <w:color w:val="000000"/>
          <w:sz w:val="28"/>
        </w:rPr>
        <w:t>
      Для доставки твердого топлива используется автомобильный, железнодорожный или водный транспорт. В зависимости от типа (например, кокс, уголь) и риска пылеобразования топливо хранят в бункерах, закрытых штабелях, открытых штабелях или в зданиях. Открытые штабели используются нечасто, но там, где они применяются, их проектируют с откосом с наветренной стороны; могут устанавливаться ограждающие стены для уменьшения воздействия ветра и сохранения материала. Материал может перегружаться конвейером, грейфером или фронтальным погрузчиком.</w:t>
      </w:r>
    </w:p>
    <w:bookmarkEnd w:id="1268"/>
    <w:bookmarkStart w:name="z1457" w:id="1269"/>
    <w:p>
      <w:pPr>
        <w:spacing w:after="0"/>
        <w:ind w:left="0"/>
        <w:jc w:val="both"/>
      </w:pPr>
      <w:r>
        <w:rPr>
          <w:rFonts w:ascii="Times New Roman"/>
          <w:b w:val="false"/>
          <w:i w:val="false"/>
          <w:color w:val="000000"/>
          <w:sz w:val="28"/>
        </w:rPr>
        <w:t>
      Конвейерные системы проектируются с минимальным числом поворотов и минимальной высотой падения на этих поворотах, чтобы сократить потери и пылеобразование. В зависимости от риска пылеобразования используются закрытые, укрытые или открытые конвейеры; при необходимости используются системы фильтрации и пылеочистки. При использовании открытых конвейеров пыление может возникать при слишком быстром движении конвейера (т. е. свыше 3,5 м/с). С целью предотвращения потерь для очистки возвратной секции конвейера используются ленточные скребки.</w:t>
      </w:r>
    </w:p>
    <w:bookmarkEnd w:id="1269"/>
    <w:bookmarkStart w:name="z1458" w:id="1270"/>
    <w:p>
      <w:pPr>
        <w:spacing w:after="0"/>
        <w:ind w:left="0"/>
        <w:jc w:val="both"/>
      </w:pPr>
      <w:r>
        <w:rPr>
          <w:rFonts w:ascii="Times New Roman"/>
          <w:b w:val="false"/>
          <w:i w:val="false"/>
          <w:color w:val="000000"/>
          <w:sz w:val="28"/>
        </w:rPr>
        <w:t>
      Для предотвращения выбросов пыли может контролироваться влажность топлива. Выбросы пыли возможны при использовании сухого и тонкодисперсного материала. Здесь сокращению воздействия может способствовать наличие в контракте на поставку топлива его спецификации с указанием параметров влажности и приемлемой концентрации тонкодисперсных фракций.</w:t>
      </w:r>
    </w:p>
    <w:bookmarkEnd w:id="1270"/>
    <w:bookmarkStart w:name="z1459" w:id="1271"/>
    <w:p>
      <w:pPr>
        <w:spacing w:after="0"/>
        <w:ind w:left="0"/>
        <w:jc w:val="both"/>
      </w:pPr>
      <w:r>
        <w:rPr>
          <w:rFonts w:ascii="Times New Roman"/>
          <w:b w:val="false"/>
          <w:i w:val="false"/>
          <w:color w:val="000000"/>
          <w:sz w:val="28"/>
        </w:rPr>
        <w:t>
      Для предотвращения пылеобразования под воздействием ветра и поверхностного окисления топлива над открытыми штабелями в некоторых случаях разбрызгивается вода или связующие агенты (такие как поливинилацетат или меласса). Поскольку твердые частицы могут быть смыты в дренажные системы, для предотвращения загрязнения стоков с открытых штабелей часто используется осаждение этих стоков.</w:t>
      </w:r>
    </w:p>
    <w:bookmarkEnd w:id="1271"/>
    <w:bookmarkStart w:name="z1460" w:id="1272"/>
    <w:p>
      <w:pPr>
        <w:spacing w:after="0"/>
        <w:ind w:left="0"/>
        <w:jc w:val="both"/>
      </w:pPr>
      <w:r>
        <w:rPr>
          <w:rFonts w:ascii="Times New Roman"/>
          <w:b w:val="false"/>
          <w:i w:val="false"/>
          <w:color w:val="000000"/>
          <w:sz w:val="28"/>
        </w:rPr>
        <w:t>
      Твердое топливо может транспортироваться по площадке при помощи грузовых автомобилей, конвейера, пневматических систем. Часто в качестве временных или резервных хранилищ используются силосы или бункеры. Эти системы обычно включают пылеулавливающее и фильтрующее оборудование.</w:t>
      </w:r>
    </w:p>
    <w:bookmarkEnd w:id="12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4.6. Общие принципы мониторинга и контроля эмиссий</w:t>
      </w:r>
    </w:p>
    <w:bookmarkStart w:name="z1462" w:id="1273"/>
    <w:p>
      <w:pPr>
        <w:spacing w:after="0"/>
        <w:ind w:left="0"/>
        <w:jc w:val="both"/>
      </w:pPr>
      <w:r>
        <w:rPr>
          <w:rFonts w:ascii="Times New Roman"/>
          <w:b w:val="false"/>
          <w:i w:val="false"/>
          <w:color w:val="000000"/>
          <w:sz w:val="28"/>
        </w:rPr>
        <w:t>
      Мониторинг представляет собой систематические наблюдения за изменениями химических или физических параметров в различных средах, основанный на повторяющихся измерениях или наблюдениях с определҰнной частотой, в соответствии с задокументированными и согласованными процедурами.</w:t>
      </w:r>
    </w:p>
    <w:bookmarkEnd w:id="1273"/>
    <w:bookmarkStart w:name="z1463" w:id="1274"/>
    <w:p>
      <w:pPr>
        <w:spacing w:after="0"/>
        <w:ind w:left="0"/>
        <w:jc w:val="both"/>
      </w:pPr>
      <w:r>
        <w:rPr>
          <w:rFonts w:ascii="Times New Roman"/>
          <w:b w:val="false"/>
          <w:i w:val="false"/>
          <w:color w:val="000000"/>
          <w:sz w:val="28"/>
        </w:rPr>
        <w:t>
      Мониторинг проводится для получения достоверной (точной) информации о содержании загрязняющих веществ в отходящих потоках (выбросы, сбросы) для контроля и прогнозирования возможных воздействий на окружающую среду. Одним из наиболее важных вопросов является контроль эффективности процессов связанных с очисткой выбросов, сбросов, удалением и переработкой отходов для того, чтобы можно было провести анализ о достижимости поставленным экологическим целям, а также выявлению и устранению возможных аварий и инцидентов.</w:t>
      </w:r>
    </w:p>
    <w:bookmarkEnd w:id="1274"/>
    <w:bookmarkStart w:name="z1464" w:id="1275"/>
    <w:p>
      <w:pPr>
        <w:spacing w:after="0"/>
        <w:ind w:left="0"/>
        <w:jc w:val="both"/>
      </w:pPr>
      <w:r>
        <w:rPr>
          <w:rFonts w:ascii="Times New Roman"/>
          <w:b w:val="false"/>
          <w:i w:val="false"/>
          <w:color w:val="000000"/>
          <w:sz w:val="28"/>
        </w:rPr>
        <w:t xml:space="preserve">
      Частота проведения мониторинга зависит от вида загрязняющего вещества (токсичность, воздействие на ОС и человека), характеристик используемого сырьевого материала, мощности предприятия, а также применяемых методов сокращения эмиссий, при этом она должна быть достаточной для получения репрезентативных данных по тому параметру, мониторинг которого проводится. </w:t>
      </w:r>
    </w:p>
    <w:bookmarkEnd w:id="1275"/>
    <w:bookmarkStart w:name="z1465" w:id="1276"/>
    <w:p>
      <w:pPr>
        <w:spacing w:after="0"/>
        <w:ind w:left="0"/>
        <w:jc w:val="both"/>
      </w:pPr>
      <w:r>
        <w:rPr>
          <w:rFonts w:ascii="Times New Roman"/>
          <w:b w:val="false"/>
          <w:i w:val="false"/>
          <w:color w:val="000000"/>
          <w:sz w:val="28"/>
        </w:rPr>
        <w:t>
      В большинстве случаев для получения информации о концентрации загрязняющих веществ в отходящих потоках используются среднесуточные значения или среднее значение за определенный период выборки.</w:t>
      </w:r>
    </w:p>
    <w:bookmarkEnd w:id="1276"/>
    <w:bookmarkStart w:name="z1466" w:id="1277"/>
    <w:p>
      <w:pPr>
        <w:spacing w:after="0"/>
        <w:ind w:left="0"/>
        <w:jc w:val="both"/>
      </w:pPr>
      <w:r>
        <w:rPr>
          <w:rFonts w:ascii="Times New Roman"/>
          <w:b w:val="false"/>
          <w:i w:val="false"/>
          <w:color w:val="000000"/>
          <w:sz w:val="28"/>
        </w:rPr>
        <w:t>
      Используемые для мониторинга методы, средства измерений, применяемое оборудование, процедуры и инструменты, должны соответствовать стандартам, действующим на территории РК. Использование международных стандартов должно быть регламентировано НПА РК.</w:t>
      </w:r>
    </w:p>
    <w:bookmarkEnd w:id="1277"/>
    <w:bookmarkStart w:name="z1467" w:id="1278"/>
    <w:p>
      <w:pPr>
        <w:spacing w:after="0"/>
        <w:ind w:left="0"/>
        <w:jc w:val="both"/>
      </w:pPr>
      <w:r>
        <w:rPr>
          <w:rFonts w:ascii="Times New Roman"/>
          <w:b w:val="false"/>
          <w:i w:val="false"/>
          <w:color w:val="000000"/>
          <w:sz w:val="28"/>
        </w:rPr>
        <w:t>
      Перед проведением замеров необходимо составление плана мониторинга, в котором должны быть учтены такие показатели как: режим эксплуатации установки (непрерывный, прерывистый, операции пуска и остановки, изменение нагрузки), эксплуатационное состояние установок по очистке газа или стоков, факторы возможного термодинамического воздействия.</w:t>
      </w:r>
    </w:p>
    <w:bookmarkEnd w:id="1278"/>
    <w:bookmarkStart w:name="z1468" w:id="1279"/>
    <w:p>
      <w:pPr>
        <w:spacing w:after="0"/>
        <w:ind w:left="0"/>
        <w:jc w:val="both"/>
      </w:pPr>
      <w:r>
        <w:rPr>
          <w:rFonts w:ascii="Times New Roman"/>
          <w:b w:val="false"/>
          <w:i w:val="false"/>
          <w:color w:val="000000"/>
          <w:sz w:val="28"/>
        </w:rPr>
        <w:t>
      При определении методов измерений, определении точек отбора проб, количестве проб и продолжительности их отбора, необходимо учитывать такие факторы как:</w:t>
      </w:r>
    </w:p>
    <w:bookmarkEnd w:id="1279"/>
    <w:bookmarkStart w:name="z1469" w:id="1280"/>
    <w:p>
      <w:pPr>
        <w:spacing w:after="0"/>
        <w:ind w:left="0"/>
        <w:jc w:val="both"/>
      </w:pPr>
      <w:r>
        <w:rPr>
          <w:rFonts w:ascii="Times New Roman"/>
          <w:b w:val="false"/>
          <w:i w:val="false"/>
          <w:color w:val="000000"/>
          <w:sz w:val="28"/>
        </w:rPr>
        <w:t>
      режим работы установки и возможные причины его изменения;</w:t>
      </w:r>
    </w:p>
    <w:bookmarkEnd w:id="1280"/>
    <w:bookmarkStart w:name="z1470" w:id="1281"/>
    <w:p>
      <w:pPr>
        <w:spacing w:after="0"/>
        <w:ind w:left="0"/>
        <w:jc w:val="both"/>
      </w:pPr>
      <w:r>
        <w:rPr>
          <w:rFonts w:ascii="Times New Roman"/>
          <w:b w:val="false"/>
          <w:i w:val="false"/>
          <w:color w:val="000000"/>
          <w:sz w:val="28"/>
        </w:rPr>
        <w:t>
      потенциальная опасность выбросов;</w:t>
      </w:r>
    </w:p>
    <w:bookmarkEnd w:id="1281"/>
    <w:bookmarkStart w:name="z1471" w:id="1282"/>
    <w:p>
      <w:pPr>
        <w:spacing w:after="0"/>
        <w:ind w:left="0"/>
        <w:jc w:val="both"/>
      </w:pPr>
      <w:r>
        <w:rPr>
          <w:rFonts w:ascii="Times New Roman"/>
          <w:b w:val="false"/>
          <w:i w:val="false"/>
          <w:color w:val="000000"/>
          <w:sz w:val="28"/>
        </w:rPr>
        <w:t>
      время необходимое для отбора проб с целью получения репрезентативных данных.</w:t>
      </w:r>
    </w:p>
    <w:bookmarkEnd w:id="1282"/>
    <w:bookmarkStart w:name="z1472" w:id="1283"/>
    <w:p>
      <w:pPr>
        <w:spacing w:after="0"/>
        <w:ind w:left="0"/>
        <w:jc w:val="both"/>
      </w:pPr>
      <w:r>
        <w:rPr>
          <w:rFonts w:ascii="Times New Roman"/>
          <w:b w:val="false"/>
          <w:i w:val="false"/>
          <w:color w:val="000000"/>
          <w:sz w:val="28"/>
        </w:rPr>
        <w:t>
      Обычно при выборе эксплуатационного режима для проведения измерения выбирается режим, при котором могут быть отмечено максимальное воздействие на окружающую среду (максимальная нагрузка).</w:t>
      </w:r>
    </w:p>
    <w:bookmarkEnd w:id="1283"/>
    <w:bookmarkStart w:name="z1473" w:id="1284"/>
    <w:p>
      <w:pPr>
        <w:spacing w:after="0"/>
        <w:ind w:left="0"/>
        <w:jc w:val="both"/>
      </w:pPr>
      <w:r>
        <w:rPr>
          <w:rFonts w:ascii="Times New Roman"/>
          <w:b w:val="false"/>
          <w:i w:val="false"/>
          <w:color w:val="000000"/>
          <w:sz w:val="28"/>
        </w:rPr>
        <w:t>
      При выполнении мониторинга атмосферного воздуха основное внимание должно уделяться состоянию окружающей среды в зоне активного загрязнения (для источников загрязнения атмосферы).</w:t>
      </w:r>
    </w:p>
    <w:bookmarkEnd w:id="1284"/>
    <w:bookmarkStart w:name="z1474" w:id="1285"/>
    <w:p>
      <w:pPr>
        <w:spacing w:after="0"/>
        <w:ind w:left="0"/>
        <w:jc w:val="both"/>
      </w:pPr>
      <w:r>
        <w:rPr>
          <w:rFonts w:ascii="Times New Roman"/>
          <w:b w:val="false"/>
          <w:i w:val="false"/>
          <w:color w:val="000000"/>
          <w:sz w:val="28"/>
        </w:rPr>
        <w:t>
      Мониторинг технологических газов предоставляет информацию о составе технологических газов и о косвенных выбросах при сгорании технологических газов, таких как выбросы пыли, тяжелых металлов и SOx.</w:t>
      </w:r>
    </w:p>
    <w:bookmarkEnd w:id="1285"/>
    <w:bookmarkStart w:name="z1475" w:id="1286"/>
    <w:p>
      <w:pPr>
        <w:spacing w:after="0"/>
        <w:ind w:left="0"/>
        <w:jc w:val="both"/>
      </w:pPr>
      <w:r>
        <w:rPr>
          <w:rFonts w:ascii="Times New Roman"/>
          <w:b w:val="false"/>
          <w:i w:val="false"/>
          <w:color w:val="000000"/>
          <w:sz w:val="28"/>
        </w:rPr>
        <w:t>
      Для определения концентрации загрязняющих веществ в сточных водах, может быть использован произвольный отбор проб или показатели объединенных суточных проб (в течение 24 часов), основанные на отборе проб пропорционально расходу или усредненные по времени.</w:t>
      </w:r>
    </w:p>
    <w:bookmarkEnd w:id="1286"/>
    <w:bookmarkStart w:name="z1476" w:id="1287"/>
    <w:p>
      <w:pPr>
        <w:spacing w:after="0"/>
        <w:ind w:left="0"/>
        <w:jc w:val="both"/>
      </w:pPr>
      <w:r>
        <w:rPr>
          <w:rFonts w:ascii="Times New Roman"/>
          <w:b w:val="false"/>
          <w:i w:val="false"/>
          <w:color w:val="000000"/>
          <w:sz w:val="28"/>
        </w:rPr>
        <w:t xml:space="preserve">
      При отборе проб не приемлемо разбавление газов или сточных вод, так как полученные при этом показатели нельзя будет считать объективными. </w:t>
      </w:r>
    </w:p>
    <w:bookmarkEnd w:id="1287"/>
    <w:bookmarkStart w:name="z1477" w:id="1288"/>
    <w:p>
      <w:pPr>
        <w:spacing w:after="0"/>
        <w:ind w:left="0"/>
        <w:jc w:val="both"/>
      </w:pPr>
      <w:r>
        <w:rPr>
          <w:rFonts w:ascii="Times New Roman"/>
          <w:b w:val="false"/>
          <w:i w:val="false"/>
          <w:color w:val="000000"/>
          <w:sz w:val="28"/>
        </w:rPr>
        <w:t>
      Мониторинг эмиссий может проводиться как прямым методом (инструментальные замеры), так и непрямым методом (расчетные методики). При этом метод, основанный на проведении инструментальных замеров, зависит от частоты отбора проб, и может быть периодическим или непрерывным. Каждый из перечисленных методов имеет свои преимущества и недостатки.</w:t>
      </w:r>
    </w:p>
    <w:bookmarkEnd w:id="1288"/>
    <w:p>
      <w:pPr>
        <w:spacing w:after="0"/>
        <w:ind w:left="0"/>
        <w:jc w:val="both"/>
      </w:pPr>
      <w:r>
        <w:rPr>
          <w:rFonts w:ascii="Times New Roman"/>
          <w:b/>
          <w:i w:val="false"/>
          <w:color w:val="000000"/>
          <w:sz w:val="28"/>
        </w:rPr>
        <w:t>4.6.1.  Компоненты мониторинга</w:t>
      </w:r>
    </w:p>
    <w:bookmarkStart w:name="z1479" w:id="1289"/>
    <w:p>
      <w:pPr>
        <w:spacing w:after="0"/>
        <w:ind w:left="0"/>
        <w:jc w:val="both"/>
      </w:pPr>
      <w:r>
        <w:rPr>
          <w:rFonts w:ascii="Times New Roman"/>
          <w:b w:val="false"/>
          <w:i w:val="false"/>
          <w:color w:val="000000"/>
          <w:sz w:val="28"/>
        </w:rPr>
        <w:t>
      Компонентами производственного мониторинга являются контролируемые загрязняющие вещества, присутствующие в эмиссиях в окружающую среду (выбросы, сбросы), измеряемые или рассчитываемые на основе утвержденных методических документов.</w:t>
      </w:r>
    </w:p>
    <w:bookmarkEnd w:id="12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80" w:id="1290"/>
    <w:p>
      <w:pPr>
        <w:spacing w:after="0"/>
        <w:ind w:left="0"/>
        <w:jc w:val="both"/>
      </w:pPr>
      <w:r>
        <w:rPr>
          <w:rFonts w:ascii="Times New Roman"/>
          <w:b w:val="false"/>
          <w:i w:val="false"/>
          <w:color w:val="000000"/>
          <w:sz w:val="28"/>
        </w:rPr>
        <w:t>
      Таблица 4.1. Перечень загрязняющих веществ</w:t>
      </w:r>
    </w:p>
    <w:bookmarkEnd w:id="1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291"/>
          <w:p>
            <w:pPr>
              <w:spacing w:after="20"/>
              <w:ind w:left="20"/>
              <w:jc w:val="both"/>
            </w:pPr>
            <w:r>
              <w:rPr>
                <w:rFonts w:ascii="Times New Roman"/>
                <w:b w:val="false"/>
                <w:i w:val="false"/>
                <w:color w:val="000000"/>
                <w:sz w:val="20"/>
              </w:rPr>
              <w:t>
 </w:t>
            </w:r>
          </w:p>
          <w:bookmarkEnd w:id="129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п/п</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292"/>
          <w:p>
            <w:pPr>
              <w:spacing w:after="20"/>
              <w:ind w:left="20"/>
              <w:jc w:val="both"/>
            </w:pPr>
            <w:r>
              <w:rPr>
                <w:rFonts w:ascii="Times New Roman"/>
                <w:b w:val="false"/>
                <w:i w:val="false"/>
                <w:color w:val="000000"/>
                <w:sz w:val="20"/>
              </w:rPr>
              <w:t>
Компонент/вещество</w:t>
            </w:r>
          </w:p>
          <w:bookmarkEnd w:id="129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частицы размером от субмикроскопического до макроскопического любой формы, структуры или плотности, рассеянные в газовой фазе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азота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азота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4.6.2. Исходные условия и параметры</w:t>
      </w:r>
    </w:p>
    <w:bookmarkStart w:name="z1485" w:id="1293"/>
    <w:p>
      <w:pPr>
        <w:spacing w:after="0"/>
        <w:ind w:left="0"/>
        <w:jc w:val="both"/>
      </w:pPr>
      <w:r>
        <w:rPr>
          <w:rFonts w:ascii="Times New Roman"/>
          <w:b w:val="false"/>
          <w:i w:val="false"/>
          <w:color w:val="000000"/>
          <w:sz w:val="28"/>
        </w:rPr>
        <w:t>
      При исследованиях состояния атмосферного воздуха необходимо учитывать, как метеорологические условия:</w:t>
      </w:r>
    </w:p>
    <w:bookmarkEnd w:id="1293"/>
    <w:bookmarkStart w:name="z1486" w:id="1294"/>
    <w:p>
      <w:pPr>
        <w:spacing w:after="0"/>
        <w:ind w:left="0"/>
        <w:jc w:val="both"/>
      </w:pPr>
      <w:r>
        <w:rPr>
          <w:rFonts w:ascii="Times New Roman"/>
          <w:b w:val="false"/>
          <w:i w:val="false"/>
          <w:color w:val="000000"/>
          <w:sz w:val="28"/>
        </w:rPr>
        <w:t>
      температура окружающей среды;</w:t>
      </w:r>
    </w:p>
    <w:bookmarkEnd w:id="1294"/>
    <w:bookmarkStart w:name="z1487" w:id="1295"/>
    <w:p>
      <w:pPr>
        <w:spacing w:after="0"/>
        <w:ind w:left="0"/>
        <w:jc w:val="both"/>
      </w:pPr>
      <w:r>
        <w:rPr>
          <w:rFonts w:ascii="Times New Roman"/>
          <w:b w:val="false"/>
          <w:i w:val="false"/>
          <w:color w:val="000000"/>
          <w:sz w:val="28"/>
        </w:rPr>
        <w:t>
      относительная влажность;</w:t>
      </w:r>
    </w:p>
    <w:bookmarkEnd w:id="1295"/>
    <w:bookmarkStart w:name="z1488" w:id="1296"/>
    <w:p>
      <w:pPr>
        <w:spacing w:after="0"/>
        <w:ind w:left="0"/>
        <w:jc w:val="both"/>
      </w:pPr>
      <w:r>
        <w:rPr>
          <w:rFonts w:ascii="Times New Roman"/>
          <w:b w:val="false"/>
          <w:i w:val="false"/>
          <w:color w:val="000000"/>
          <w:sz w:val="28"/>
        </w:rPr>
        <w:t>
      скорость и направление ветра;</w:t>
      </w:r>
    </w:p>
    <w:bookmarkEnd w:id="1296"/>
    <w:bookmarkStart w:name="z1489" w:id="1297"/>
    <w:p>
      <w:pPr>
        <w:spacing w:after="0"/>
        <w:ind w:left="0"/>
        <w:jc w:val="both"/>
      </w:pPr>
      <w:r>
        <w:rPr>
          <w:rFonts w:ascii="Times New Roman"/>
          <w:b w:val="false"/>
          <w:i w:val="false"/>
          <w:color w:val="000000"/>
          <w:sz w:val="28"/>
        </w:rPr>
        <w:t>
      атмосферное давление;</w:t>
      </w:r>
    </w:p>
    <w:bookmarkEnd w:id="1297"/>
    <w:bookmarkStart w:name="z1490" w:id="1298"/>
    <w:p>
      <w:pPr>
        <w:spacing w:after="0"/>
        <w:ind w:left="0"/>
        <w:jc w:val="both"/>
      </w:pPr>
      <w:r>
        <w:rPr>
          <w:rFonts w:ascii="Times New Roman"/>
          <w:b w:val="false"/>
          <w:i w:val="false"/>
          <w:color w:val="000000"/>
          <w:sz w:val="28"/>
        </w:rPr>
        <w:t>
      общим погодным состоянием (облачность, наличие осадков),</w:t>
      </w:r>
    </w:p>
    <w:bookmarkEnd w:id="1298"/>
    <w:bookmarkStart w:name="z1491" w:id="1299"/>
    <w:p>
      <w:pPr>
        <w:spacing w:after="0"/>
        <w:ind w:left="0"/>
        <w:jc w:val="both"/>
      </w:pPr>
      <w:r>
        <w:rPr>
          <w:rFonts w:ascii="Times New Roman"/>
          <w:b w:val="false"/>
          <w:i w:val="false"/>
          <w:color w:val="000000"/>
          <w:sz w:val="28"/>
        </w:rPr>
        <w:t>
      так и технологические параметры газовоздушной смеси:</w:t>
      </w:r>
    </w:p>
    <w:bookmarkEnd w:id="1299"/>
    <w:bookmarkStart w:name="z1492" w:id="1300"/>
    <w:p>
      <w:pPr>
        <w:spacing w:after="0"/>
        <w:ind w:left="0"/>
        <w:jc w:val="both"/>
      </w:pPr>
      <w:r>
        <w:rPr>
          <w:rFonts w:ascii="Times New Roman"/>
          <w:b w:val="false"/>
          <w:i w:val="false"/>
          <w:color w:val="000000"/>
          <w:sz w:val="28"/>
        </w:rPr>
        <w:t>
      объемный расход температура отходящего газа (для расчета концентрации и массового расхода);</w:t>
      </w:r>
    </w:p>
    <w:bookmarkEnd w:id="1300"/>
    <w:bookmarkStart w:name="z1493" w:id="1301"/>
    <w:p>
      <w:pPr>
        <w:spacing w:after="0"/>
        <w:ind w:left="0"/>
        <w:jc w:val="both"/>
      </w:pPr>
      <w:r>
        <w:rPr>
          <w:rFonts w:ascii="Times New Roman"/>
          <w:b w:val="false"/>
          <w:i w:val="false"/>
          <w:color w:val="000000"/>
          <w:sz w:val="28"/>
        </w:rPr>
        <w:t>
      содержание водяных паров;</w:t>
      </w:r>
    </w:p>
    <w:bookmarkEnd w:id="1301"/>
    <w:bookmarkStart w:name="z1494" w:id="1302"/>
    <w:p>
      <w:pPr>
        <w:spacing w:after="0"/>
        <w:ind w:left="0"/>
        <w:jc w:val="both"/>
      </w:pPr>
      <w:r>
        <w:rPr>
          <w:rFonts w:ascii="Times New Roman"/>
          <w:b w:val="false"/>
          <w:i w:val="false"/>
          <w:color w:val="000000"/>
          <w:sz w:val="28"/>
        </w:rPr>
        <w:t>
      статическое давление, скорость потока в канале отходящего газа;</w:t>
      </w:r>
    </w:p>
    <w:bookmarkEnd w:id="1302"/>
    <w:bookmarkStart w:name="z1495" w:id="1303"/>
    <w:p>
      <w:pPr>
        <w:spacing w:after="0"/>
        <w:ind w:left="0"/>
        <w:jc w:val="both"/>
      </w:pPr>
      <w:r>
        <w:rPr>
          <w:rFonts w:ascii="Times New Roman"/>
          <w:b w:val="false"/>
          <w:i w:val="false"/>
          <w:color w:val="000000"/>
          <w:sz w:val="28"/>
        </w:rPr>
        <w:t>
      Данные параметры могут использоваться при определении наличия определенных компонентов в отходящем потоке газа, например температура, пыли в газе могут указывать на разложение ПХДД/Ф. Значение pH в сточных водах может также использоваться для определения эффективности осаждения металлов.</w:t>
      </w:r>
    </w:p>
    <w:bookmarkEnd w:id="1303"/>
    <w:bookmarkStart w:name="z1496" w:id="1304"/>
    <w:p>
      <w:pPr>
        <w:spacing w:after="0"/>
        <w:ind w:left="0"/>
        <w:jc w:val="both"/>
      </w:pPr>
      <w:r>
        <w:rPr>
          <w:rFonts w:ascii="Times New Roman"/>
          <w:b w:val="false"/>
          <w:i w:val="false"/>
          <w:color w:val="000000"/>
          <w:sz w:val="28"/>
        </w:rPr>
        <w:t>
      Помимо наблюдений за качественными и количественными показателями отходящих потоков, мониторингу подлежат технологические параметры основных производственных процессов, к которым относятся:</w:t>
      </w:r>
    </w:p>
    <w:bookmarkEnd w:id="1304"/>
    <w:bookmarkStart w:name="z1497" w:id="1305"/>
    <w:p>
      <w:pPr>
        <w:spacing w:after="0"/>
        <w:ind w:left="0"/>
        <w:jc w:val="both"/>
      </w:pPr>
      <w:r>
        <w:rPr>
          <w:rFonts w:ascii="Times New Roman"/>
          <w:b w:val="false"/>
          <w:i w:val="false"/>
          <w:color w:val="000000"/>
          <w:sz w:val="28"/>
        </w:rPr>
        <w:t>
      количество загружаемого сырья;</w:t>
      </w:r>
    </w:p>
    <w:bookmarkEnd w:id="1305"/>
    <w:bookmarkStart w:name="z1498" w:id="1306"/>
    <w:p>
      <w:pPr>
        <w:spacing w:after="0"/>
        <w:ind w:left="0"/>
        <w:jc w:val="both"/>
      </w:pPr>
      <w:r>
        <w:rPr>
          <w:rFonts w:ascii="Times New Roman"/>
          <w:b w:val="false"/>
          <w:i w:val="false"/>
          <w:color w:val="000000"/>
          <w:sz w:val="28"/>
        </w:rPr>
        <w:t>
      производительность;</w:t>
      </w:r>
    </w:p>
    <w:bookmarkEnd w:id="1306"/>
    <w:bookmarkStart w:name="z1499" w:id="1307"/>
    <w:p>
      <w:pPr>
        <w:spacing w:after="0"/>
        <w:ind w:left="0"/>
        <w:jc w:val="both"/>
      </w:pPr>
      <w:r>
        <w:rPr>
          <w:rFonts w:ascii="Times New Roman"/>
          <w:b w:val="false"/>
          <w:i w:val="false"/>
          <w:color w:val="000000"/>
          <w:sz w:val="28"/>
        </w:rPr>
        <w:t>
      температура горения (или скорость потока);</w:t>
      </w:r>
    </w:p>
    <w:bookmarkEnd w:id="1307"/>
    <w:bookmarkStart w:name="z1500" w:id="1308"/>
    <w:p>
      <w:pPr>
        <w:spacing w:after="0"/>
        <w:ind w:left="0"/>
        <w:jc w:val="both"/>
      </w:pPr>
      <w:r>
        <w:rPr>
          <w:rFonts w:ascii="Times New Roman"/>
          <w:b w:val="false"/>
          <w:i w:val="false"/>
          <w:color w:val="000000"/>
          <w:sz w:val="28"/>
        </w:rPr>
        <w:t>
      температура катализатора;</w:t>
      </w:r>
    </w:p>
    <w:bookmarkEnd w:id="1308"/>
    <w:bookmarkStart w:name="z1501" w:id="1309"/>
    <w:p>
      <w:pPr>
        <w:spacing w:after="0"/>
        <w:ind w:left="0"/>
        <w:jc w:val="both"/>
      </w:pPr>
      <w:r>
        <w:rPr>
          <w:rFonts w:ascii="Times New Roman"/>
          <w:b w:val="false"/>
          <w:i w:val="false"/>
          <w:color w:val="000000"/>
          <w:sz w:val="28"/>
        </w:rPr>
        <w:t>
      количество подсоединҰнных аспирационных установок;</w:t>
      </w:r>
    </w:p>
    <w:bookmarkEnd w:id="1309"/>
    <w:bookmarkStart w:name="z1502" w:id="1310"/>
    <w:p>
      <w:pPr>
        <w:spacing w:after="0"/>
        <w:ind w:left="0"/>
        <w:jc w:val="both"/>
      </w:pPr>
      <w:r>
        <w:rPr>
          <w:rFonts w:ascii="Times New Roman"/>
          <w:b w:val="false"/>
          <w:i w:val="false"/>
          <w:color w:val="000000"/>
          <w:sz w:val="28"/>
        </w:rPr>
        <w:t>
      скорость потока, напряжение и количество удаляемой пыли электрофильтром вместо концентрации пыли;</w:t>
      </w:r>
    </w:p>
    <w:bookmarkEnd w:id="1310"/>
    <w:bookmarkStart w:name="z1503" w:id="1311"/>
    <w:p>
      <w:pPr>
        <w:spacing w:after="0"/>
        <w:ind w:left="0"/>
        <w:jc w:val="both"/>
      </w:pPr>
      <w:r>
        <w:rPr>
          <w:rFonts w:ascii="Times New Roman"/>
          <w:b w:val="false"/>
          <w:i w:val="false"/>
          <w:color w:val="000000"/>
          <w:sz w:val="28"/>
        </w:rPr>
        <w:t>
      расход и давление очищающей жидкости (фильтрата) и перепад давления внутри мокрого скруббер;</w:t>
      </w:r>
    </w:p>
    <w:bookmarkEnd w:id="1311"/>
    <w:bookmarkStart w:name="z1504" w:id="1312"/>
    <w:p>
      <w:pPr>
        <w:spacing w:after="0"/>
        <w:ind w:left="0"/>
        <w:jc w:val="both"/>
      </w:pPr>
      <w:r>
        <w:rPr>
          <w:rFonts w:ascii="Times New Roman"/>
          <w:b w:val="false"/>
          <w:i w:val="false"/>
          <w:color w:val="000000"/>
          <w:sz w:val="28"/>
        </w:rPr>
        <w:t>
      датчики утечки, устанавливаемые на пылегазоочистном оборудовании (например, возможные превышения концентрации при разрыве фильтровальной ткани рукавных фильтров).</w:t>
      </w:r>
    </w:p>
    <w:bookmarkEnd w:id="13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4.6.3.  Периодический мониторинг</w:t>
      </w:r>
    </w:p>
    <w:bookmarkStart w:name="z1506" w:id="1313"/>
    <w:p>
      <w:pPr>
        <w:spacing w:after="0"/>
        <w:ind w:left="0"/>
        <w:jc w:val="both"/>
      </w:pPr>
      <w:r>
        <w:rPr>
          <w:rFonts w:ascii="Times New Roman"/>
          <w:b w:val="false"/>
          <w:i w:val="false"/>
          <w:color w:val="000000"/>
          <w:sz w:val="28"/>
        </w:rPr>
        <w:t>
      Периодический мониторинг - измерения (наблюдения), проводимые через определенные интервалы времени при помощи инструментальных замеров. Интервал отбора проб устанавливается исходя из цели измерений, и условий эксплуатации производственного объекта, при которых необходимо проводить измерения (нормальные условия эксплуатации и/или условия эксплуатации, отличные от нормальных, если они известны заранее). В большинстве случаев частота проведения замеров регулярна - один раз в месяц, один раз в квартал или один/два раза в год. Количество отбираемых проб может быть различным, в зависимости от определяемого вещества, условий отбора проб, однако для получения объективных показателей стабильного выброса наилучшей рекомендуемой практикой является получение как минимум трех выборок последовательно в одной серии измерений.</w:t>
      </w:r>
    </w:p>
    <w:bookmarkEnd w:id="1313"/>
    <w:bookmarkStart w:name="z1507" w:id="1314"/>
    <w:p>
      <w:pPr>
        <w:spacing w:after="0"/>
        <w:ind w:left="0"/>
        <w:jc w:val="both"/>
      </w:pPr>
      <w:r>
        <w:rPr>
          <w:rFonts w:ascii="Times New Roman"/>
          <w:b w:val="false"/>
          <w:i w:val="false"/>
          <w:color w:val="000000"/>
          <w:sz w:val="28"/>
        </w:rPr>
        <w:t>
      Продолжительность и время отбора проб, точки отбора проб, определяемые вещества (загрязняющие вещества и косвенные параметры) также устанавливаются на начальном этапе, при определении целей мониторинга. Продолжительность отбора пробы определяется как период времени, в течение которого берется проба. В большинстве случаев продолжительность отбора проб составляет 30 минут, но также может быть и 60 минут, в зависимости от загрязняющего вещества, интенсивности выброса, а также схемы расположения мест отбора проб (места установки датчиков - в случае использования автоматизированных систем).</w:t>
      </w:r>
    </w:p>
    <w:bookmarkEnd w:id="1314"/>
    <w:bookmarkStart w:name="z1508" w:id="1315"/>
    <w:p>
      <w:pPr>
        <w:spacing w:after="0"/>
        <w:ind w:left="0"/>
        <w:jc w:val="both"/>
      </w:pPr>
      <w:r>
        <w:rPr>
          <w:rFonts w:ascii="Times New Roman"/>
          <w:b w:val="false"/>
          <w:i w:val="false"/>
          <w:color w:val="000000"/>
          <w:sz w:val="28"/>
        </w:rPr>
        <w:t>
      Выбросы из дымовых труб могут быть измерены путем регулярных периодических измерений в соответствующих организованных источниках выбросов в течение достаточно длительного периода, чтобы получить репрезентативные значения выбросов.</w:t>
      </w:r>
    </w:p>
    <w:bookmarkEnd w:id="13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4.6.4.  Непрерывный мониторинг</w:t>
      </w:r>
    </w:p>
    <w:bookmarkStart w:name="z1510" w:id="1316"/>
    <w:p>
      <w:pPr>
        <w:spacing w:after="0"/>
        <w:ind w:left="0"/>
        <w:jc w:val="both"/>
      </w:pPr>
      <w:r>
        <w:rPr>
          <w:rFonts w:ascii="Times New Roman"/>
          <w:b w:val="false"/>
          <w:i w:val="false"/>
          <w:color w:val="000000"/>
          <w:sz w:val="28"/>
        </w:rPr>
        <w:t>
      Непрерывный контроль включает измерение при помощи автоматических измерительных систем.</w:t>
      </w:r>
    </w:p>
    <w:bookmarkEnd w:id="1316"/>
    <w:bookmarkStart w:name="z1511" w:id="1317"/>
    <w:p>
      <w:pPr>
        <w:spacing w:after="0"/>
        <w:ind w:left="0"/>
        <w:jc w:val="both"/>
      </w:pPr>
      <w:r>
        <w:rPr>
          <w:rFonts w:ascii="Times New Roman"/>
          <w:b w:val="false"/>
          <w:i w:val="false"/>
          <w:color w:val="000000"/>
          <w:sz w:val="28"/>
        </w:rPr>
        <w:t>
      Возможно непрерывное измерение нескольких компонентов в отходящих газах или сточных водах. В некоторых случаях точные концентрации могут регистрироваться непрерывно или в виде усредненных значений в течение согласованных периодов времени (20 минут, день, сутки и т.п.). В этих случаях анализ средних получасовых и среднечасовых значений за 24 часа, а также использование процентного отображения данных может предоставить гибкий метод представления соответствия условиям получаемых разрешений, так как средние значения могут быть легко оценены.</w:t>
      </w:r>
    </w:p>
    <w:bookmarkEnd w:id="1317"/>
    <w:bookmarkStart w:name="z1512" w:id="1318"/>
    <w:p>
      <w:pPr>
        <w:spacing w:after="0"/>
        <w:ind w:left="0"/>
        <w:jc w:val="both"/>
      </w:pPr>
      <w:r>
        <w:rPr>
          <w:rFonts w:ascii="Times New Roman"/>
          <w:b w:val="false"/>
          <w:i w:val="false"/>
          <w:color w:val="000000"/>
          <w:sz w:val="28"/>
        </w:rPr>
        <w:t xml:space="preserve">
      Непрерывный контроль может быть определен для источников выбросов и компонентов, оказывающих значительные воздействия на окружающую среду, и/или источников, где количество выбросов значительно меняется со временем. </w:t>
      </w:r>
    </w:p>
    <w:bookmarkEnd w:id="1318"/>
    <w:bookmarkStart w:name="z1513" w:id="1319"/>
    <w:p>
      <w:pPr>
        <w:spacing w:after="0"/>
        <w:ind w:left="0"/>
        <w:jc w:val="both"/>
      </w:pPr>
      <w:r>
        <w:rPr>
          <w:rFonts w:ascii="Times New Roman"/>
          <w:b w:val="false"/>
          <w:i w:val="false"/>
          <w:color w:val="000000"/>
          <w:sz w:val="28"/>
        </w:rPr>
        <w:t>
      В металлургической отрасли пыль может содержать токсичные компоненты, поэтому непрерывный мониторинг пыли важен не только для оценки соответствия, но также для оценки того, имели ли место какие-либо сбои при эксплуатации пылегазоочистного оборудования.</w:t>
      </w:r>
    </w:p>
    <w:bookmarkEnd w:id="1319"/>
    <w:bookmarkStart w:name="z1514" w:id="1320"/>
    <w:p>
      <w:pPr>
        <w:spacing w:after="0"/>
        <w:ind w:left="0"/>
        <w:jc w:val="both"/>
      </w:pPr>
      <w:r>
        <w:rPr>
          <w:rFonts w:ascii="Times New Roman"/>
          <w:b w:val="false"/>
          <w:i w:val="false"/>
          <w:color w:val="000000"/>
          <w:sz w:val="28"/>
        </w:rPr>
        <w:t>
      Даже в случаях, когда абсолютные значения нельзя считать надежными, применение непрерывного контроля может производиться для обнаружения тенденций в выбросах и контрольных параметрах технологического процесса или очистной установки.</w:t>
      </w:r>
    </w:p>
    <w:bookmarkEnd w:id="13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4.6.5. Мониторинг выбросов в атмосферный воздух</w:t>
      </w:r>
    </w:p>
    <w:bookmarkStart w:name="z1516" w:id="1321"/>
    <w:p>
      <w:pPr>
        <w:spacing w:after="0"/>
        <w:ind w:left="0"/>
        <w:jc w:val="both"/>
      </w:pPr>
      <w:r>
        <w:rPr>
          <w:rFonts w:ascii="Times New Roman"/>
          <w:b w:val="false"/>
          <w:i w:val="false"/>
          <w:color w:val="000000"/>
          <w:sz w:val="28"/>
        </w:rPr>
        <w:t>
      Мониторинг выбросов в атмосферный воздух является составной частью производственного экологического контроля, назначение и цели которого установлены требованиями экологического законодательства.</w:t>
      </w:r>
    </w:p>
    <w:bookmarkEnd w:id="1321"/>
    <w:bookmarkStart w:name="z1517" w:id="1322"/>
    <w:p>
      <w:pPr>
        <w:spacing w:after="0"/>
        <w:ind w:left="0"/>
        <w:jc w:val="both"/>
      </w:pPr>
      <w:r>
        <w:rPr>
          <w:rFonts w:ascii="Times New Roman"/>
          <w:b w:val="false"/>
          <w:i w:val="false"/>
          <w:color w:val="000000"/>
          <w:sz w:val="28"/>
        </w:rPr>
        <w:t>
      Мониторинг выбросов осуществляется для определения концентрации (количества) загрязняющих веществ в отходящих газах технологического оборудования, с целью:</w:t>
      </w:r>
    </w:p>
    <w:bookmarkEnd w:id="1322"/>
    <w:bookmarkStart w:name="z1518" w:id="1323"/>
    <w:p>
      <w:pPr>
        <w:spacing w:after="0"/>
        <w:ind w:left="0"/>
        <w:jc w:val="both"/>
      </w:pPr>
      <w:r>
        <w:rPr>
          <w:rFonts w:ascii="Times New Roman"/>
          <w:b w:val="false"/>
          <w:i w:val="false"/>
          <w:color w:val="000000"/>
          <w:sz w:val="28"/>
        </w:rPr>
        <w:t>
      соблюдения показателей выбросов предельным концентрациям, установленным и согласованным государственными органами;</w:t>
      </w:r>
    </w:p>
    <w:bookmarkEnd w:id="1323"/>
    <w:bookmarkStart w:name="z1519" w:id="1324"/>
    <w:p>
      <w:pPr>
        <w:spacing w:after="0"/>
        <w:ind w:left="0"/>
        <w:jc w:val="both"/>
      </w:pPr>
      <w:r>
        <w:rPr>
          <w:rFonts w:ascii="Times New Roman"/>
          <w:b w:val="false"/>
          <w:i w:val="false"/>
          <w:color w:val="000000"/>
          <w:sz w:val="28"/>
        </w:rPr>
        <w:t>
      контроля протекания технологических процессов производства (сбор, хранение и подготовка сырьевых материалов, процессов, связанных с термической обработкой (обжиг/плавка), сопутствующие процессы для получения готовой продукции, в соответствии с установленными стандартами;</w:t>
      </w:r>
    </w:p>
    <w:bookmarkEnd w:id="1324"/>
    <w:bookmarkStart w:name="z1520" w:id="1325"/>
    <w:p>
      <w:pPr>
        <w:spacing w:after="0"/>
        <w:ind w:left="0"/>
        <w:jc w:val="both"/>
      </w:pPr>
      <w:r>
        <w:rPr>
          <w:rFonts w:ascii="Times New Roman"/>
          <w:b w:val="false"/>
          <w:i w:val="false"/>
          <w:color w:val="000000"/>
          <w:sz w:val="28"/>
        </w:rPr>
        <w:t>
      контроль эффективности эксплуатации пылегазоочистного оборудования;</w:t>
      </w:r>
    </w:p>
    <w:bookmarkEnd w:id="1325"/>
    <w:bookmarkStart w:name="z1521" w:id="1326"/>
    <w:p>
      <w:pPr>
        <w:spacing w:after="0"/>
        <w:ind w:left="0"/>
        <w:jc w:val="both"/>
      </w:pPr>
      <w:r>
        <w:rPr>
          <w:rFonts w:ascii="Times New Roman"/>
          <w:b w:val="false"/>
          <w:i w:val="false"/>
          <w:color w:val="000000"/>
          <w:sz w:val="28"/>
        </w:rPr>
        <w:t>
      принятия оперативных решений в области природопользования, и прогнозирования;</w:t>
      </w:r>
    </w:p>
    <w:bookmarkEnd w:id="1326"/>
    <w:bookmarkStart w:name="z1522" w:id="1327"/>
    <w:p>
      <w:pPr>
        <w:spacing w:after="0"/>
        <w:ind w:left="0"/>
        <w:jc w:val="both"/>
      </w:pPr>
      <w:r>
        <w:rPr>
          <w:rFonts w:ascii="Times New Roman"/>
          <w:b w:val="false"/>
          <w:i w:val="false"/>
          <w:color w:val="000000"/>
          <w:sz w:val="28"/>
        </w:rPr>
        <w:t>
      для принятия долговременных решений.</w:t>
      </w:r>
    </w:p>
    <w:bookmarkEnd w:id="1327"/>
    <w:bookmarkStart w:name="z1523" w:id="1328"/>
    <w:p>
      <w:pPr>
        <w:spacing w:after="0"/>
        <w:ind w:left="0"/>
        <w:jc w:val="both"/>
      </w:pPr>
      <w:r>
        <w:rPr>
          <w:rFonts w:ascii="Times New Roman"/>
          <w:b w:val="false"/>
          <w:i w:val="false"/>
          <w:color w:val="000000"/>
          <w:sz w:val="28"/>
        </w:rPr>
        <w:t>
      Все методы и инструменты, используемые для мониторинга эмиссий в атмосферный воздух, устанавливаются и определяются соответствующими национальными НПА.</w:t>
      </w:r>
    </w:p>
    <w:bookmarkEnd w:id="1328"/>
    <w:bookmarkStart w:name="z1524" w:id="1329"/>
    <w:p>
      <w:pPr>
        <w:spacing w:after="0"/>
        <w:ind w:left="0"/>
        <w:jc w:val="both"/>
      </w:pPr>
      <w:r>
        <w:rPr>
          <w:rFonts w:ascii="Times New Roman"/>
          <w:b w:val="false"/>
          <w:i w:val="false"/>
          <w:color w:val="000000"/>
          <w:sz w:val="28"/>
        </w:rPr>
        <w:t xml:space="preserve">
      Мониторинг выбросов может осуществляться методом прямых измерений, из которых можно выделить: </w:t>
      </w:r>
    </w:p>
    <w:bookmarkEnd w:id="1329"/>
    <w:bookmarkStart w:name="z1525" w:id="1330"/>
    <w:p>
      <w:pPr>
        <w:spacing w:after="0"/>
        <w:ind w:left="0"/>
        <w:jc w:val="both"/>
      </w:pPr>
      <w:r>
        <w:rPr>
          <w:rFonts w:ascii="Times New Roman"/>
          <w:b w:val="false"/>
          <w:i w:val="false"/>
          <w:color w:val="000000"/>
          <w:sz w:val="28"/>
        </w:rPr>
        <w:t>
      инструментальный метод, основанный на использовании автоматических газоанализаторов, непрерывно измеряющих концентрации загрязняющих веществ в выбросах контролируемых источников (непрерывные измерения);</w:t>
      </w:r>
    </w:p>
    <w:bookmarkEnd w:id="1330"/>
    <w:bookmarkStart w:name="z1526" w:id="1331"/>
    <w:p>
      <w:pPr>
        <w:spacing w:after="0"/>
        <w:ind w:left="0"/>
        <w:jc w:val="both"/>
      </w:pPr>
      <w:r>
        <w:rPr>
          <w:rFonts w:ascii="Times New Roman"/>
          <w:b w:val="false"/>
          <w:i w:val="false"/>
          <w:color w:val="000000"/>
          <w:sz w:val="28"/>
        </w:rPr>
        <w:t>
      инструментально-лабораторный, основанный на отборе проб отходящих газов из контролируемых источников с последующим их анализом в химических лабораториях (периодические измерения), а также с использованием расчетных методов, основанных на использовании методологических данных, в случаях, когда измерение выбросов технически невыполнимо или экономически нецелесообразно.</w:t>
      </w:r>
    </w:p>
    <w:bookmarkEnd w:id="1331"/>
    <w:bookmarkStart w:name="z1527" w:id="1332"/>
    <w:p>
      <w:pPr>
        <w:spacing w:after="0"/>
        <w:ind w:left="0"/>
        <w:jc w:val="both"/>
      </w:pPr>
      <w:r>
        <w:rPr>
          <w:rFonts w:ascii="Times New Roman"/>
          <w:b w:val="false"/>
          <w:i w:val="false"/>
          <w:color w:val="000000"/>
          <w:sz w:val="28"/>
        </w:rPr>
        <w:t>
      Мониторинг выбросов в атмосферном воздухе может проводиться как для организованных источников выбросов, так и для неорганизованных источников.</w:t>
      </w:r>
    </w:p>
    <w:bookmarkEnd w:id="1332"/>
    <w:bookmarkStart w:name="z1528" w:id="1333"/>
    <w:p>
      <w:pPr>
        <w:spacing w:after="0"/>
        <w:ind w:left="0"/>
        <w:jc w:val="both"/>
      </w:pPr>
      <w:r>
        <w:rPr>
          <w:rFonts w:ascii="Times New Roman"/>
          <w:b w:val="false"/>
          <w:i w:val="false"/>
          <w:color w:val="000000"/>
          <w:sz w:val="28"/>
        </w:rPr>
        <w:t>
      Мониторинг концентраций ЗВ в дымовых газах осуществляется в форме периодических или непрерывных измерений. Периодические замеры проводятся специализированным персоналом путем краткосрочного отбора проб дымовых газов в трубе. Для измерений образец дымового газа извлекается из газохода, и загрязняющее вещество анализируется мгновенно с помощью переносных ИС (например, газоанализаторов) или впоследствии в лаборатории. Мониторинг эмиссий путем непрерывных измерений (автоматизированный мониторинг), осуществляется измерительным оборудованием, установленным непосредственно в дымовой трубе, на протяжение всего года.</w:t>
      </w:r>
    </w:p>
    <w:bookmarkEnd w:id="1333"/>
    <w:bookmarkStart w:name="z1529" w:id="1334"/>
    <w:p>
      <w:pPr>
        <w:spacing w:after="0"/>
        <w:ind w:left="0"/>
        <w:jc w:val="both"/>
      </w:pPr>
      <w:r>
        <w:rPr>
          <w:rFonts w:ascii="Times New Roman"/>
          <w:b w:val="false"/>
          <w:i w:val="false"/>
          <w:color w:val="000000"/>
          <w:sz w:val="28"/>
        </w:rPr>
        <w:t>
      Приоритетными источниками выбросов загрязняющих веществ при производстве ферросплавов являются аспирационные газы от комплекса плавильных агрегатов.</w:t>
      </w:r>
    </w:p>
    <w:bookmarkEnd w:id="1334"/>
    <w:bookmarkStart w:name="z1530" w:id="1335"/>
    <w:p>
      <w:pPr>
        <w:spacing w:after="0"/>
        <w:ind w:left="0"/>
        <w:jc w:val="both"/>
      </w:pPr>
      <w:r>
        <w:rPr>
          <w:rFonts w:ascii="Times New Roman"/>
          <w:b w:val="false"/>
          <w:i w:val="false"/>
          <w:color w:val="000000"/>
          <w:sz w:val="28"/>
        </w:rPr>
        <w:t>
      В список контролируемых веществ должны включаться загрязняющие вещества (в том числе маркерные), которые присутствуют в выбросах стационарных источников и в отношении которых установлены технологические показатели, предельно допустимые выбросы, временно согласованные выбросы с указанием используемых методов контроля (инструментальные).</w:t>
      </w:r>
    </w:p>
    <w:bookmarkEnd w:id="1335"/>
    <w:bookmarkStart w:name="z1531" w:id="1336"/>
    <w:p>
      <w:pPr>
        <w:spacing w:after="0"/>
        <w:ind w:left="0"/>
        <w:jc w:val="both"/>
      </w:pPr>
      <w:r>
        <w:rPr>
          <w:rFonts w:ascii="Times New Roman"/>
          <w:b w:val="false"/>
          <w:i w:val="false"/>
          <w:color w:val="000000"/>
          <w:sz w:val="28"/>
        </w:rPr>
        <w:t>
      Особое внимание следует уделить мониторингу неорганизованных выбросов, так как их количественное определение требует больших трудовых и временных затрат. Имеются соответствующие методики измерения, но уровень достоверности результатов, получаемых с их применением, низок, и в связи с увеличением числа потенциальных источников оценка суммарных неорганизованных выбросов/сбросов может потребовать более существенных затрат, чем в случае выбросов/сбросов от точечных источников.</w:t>
      </w:r>
    </w:p>
    <w:bookmarkEnd w:id="1336"/>
    <w:bookmarkStart w:name="z1532" w:id="1337"/>
    <w:p>
      <w:pPr>
        <w:spacing w:after="0"/>
        <w:ind w:left="0"/>
        <w:jc w:val="both"/>
      </w:pPr>
      <w:r>
        <w:rPr>
          <w:rFonts w:ascii="Times New Roman"/>
          <w:b w:val="false"/>
          <w:i w:val="false"/>
          <w:color w:val="000000"/>
          <w:sz w:val="28"/>
        </w:rPr>
        <w:t>
      Ниже рассмотрены некоторые методы количественного определения неорганизованных выбросов:</w:t>
      </w:r>
    </w:p>
    <w:bookmarkEnd w:id="1337"/>
    <w:bookmarkStart w:name="z1533" w:id="1338"/>
    <w:p>
      <w:pPr>
        <w:spacing w:after="0"/>
        <w:ind w:left="0"/>
        <w:jc w:val="both"/>
      </w:pPr>
      <w:r>
        <w:rPr>
          <w:rFonts w:ascii="Times New Roman"/>
          <w:b w:val="false"/>
          <w:i w:val="false"/>
          <w:color w:val="000000"/>
          <w:sz w:val="28"/>
        </w:rPr>
        <w:t>
      метод аналогии с организованными выбросами, основанный на определении "эквивалентной поверхности", через которую измеряется поток вещества;</w:t>
      </w:r>
    </w:p>
    <w:bookmarkEnd w:id="1338"/>
    <w:bookmarkStart w:name="z1534" w:id="1339"/>
    <w:p>
      <w:pPr>
        <w:spacing w:after="0"/>
        <w:ind w:left="0"/>
        <w:jc w:val="both"/>
      </w:pPr>
      <w:r>
        <w:rPr>
          <w:rFonts w:ascii="Times New Roman"/>
          <w:b w:val="false"/>
          <w:i w:val="false"/>
          <w:color w:val="000000"/>
          <w:sz w:val="28"/>
        </w:rPr>
        <w:t>
      оценка утечек из оборудования;</w:t>
      </w:r>
    </w:p>
    <w:bookmarkEnd w:id="1339"/>
    <w:bookmarkStart w:name="z1535" w:id="1340"/>
    <w:p>
      <w:pPr>
        <w:spacing w:after="0"/>
        <w:ind w:left="0"/>
        <w:jc w:val="both"/>
      </w:pPr>
      <w:r>
        <w:rPr>
          <w:rFonts w:ascii="Times New Roman"/>
          <w:b w:val="false"/>
          <w:i w:val="false"/>
          <w:color w:val="000000"/>
          <w:sz w:val="28"/>
        </w:rPr>
        <w:t>
      использование расчҰтных методов с помощью коэффициентов для определения выбросов из емкостей для хранения, во время погрузочно-разгрузочных операций, а также выбросов возникающих в результате деятельности вспомогательных участков (очистных сооружений и пр.);</w:t>
      </w:r>
    </w:p>
    <w:bookmarkEnd w:id="1340"/>
    <w:bookmarkStart w:name="z1536" w:id="1341"/>
    <w:p>
      <w:pPr>
        <w:spacing w:after="0"/>
        <w:ind w:left="0"/>
        <w:jc w:val="both"/>
      </w:pPr>
      <w:r>
        <w:rPr>
          <w:rFonts w:ascii="Times New Roman"/>
          <w:b w:val="false"/>
          <w:i w:val="false"/>
          <w:color w:val="000000"/>
          <w:sz w:val="28"/>
        </w:rPr>
        <w:t>
      использование устройств для оптического мониторинга (обнаружение и определение концентраций загрязняющих веществ в результате утечки с подветренной от предприятия стороны с использованием электромагнитного излучения, которое поглощается и/или рассеивается загрязняющими веществами);</w:t>
      </w:r>
    </w:p>
    <w:bookmarkEnd w:id="1341"/>
    <w:bookmarkStart w:name="z1537" w:id="1342"/>
    <w:p>
      <w:pPr>
        <w:spacing w:after="0"/>
        <w:ind w:left="0"/>
        <w:jc w:val="both"/>
      </w:pPr>
      <w:r>
        <w:rPr>
          <w:rFonts w:ascii="Times New Roman"/>
          <w:b w:val="false"/>
          <w:i w:val="false"/>
          <w:color w:val="000000"/>
          <w:sz w:val="28"/>
        </w:rPr>
        <w:t>
      метод материального баланса (учет входного потока вещества, его накопление, выходной поток этого вещества, а также его разложение в ходе технологического процесса, после чего остаток считается поступившим в окружающую среду в виде выбросов);</w:t>
      </w:r>
    </w:p>
    <w:bookmarkEnd w:id="1342"/>
    <w:bookmarkStart w:name="z1538" w:id="1343"/>
    <w:p>
      <w:pPr>
        <w:spacing w:after="0"/>
        <w:ind w:left="0"/>
        <w:jc w:val="both"/>
      </w:pPr>
      <w:r>
        <w:rPr>
          <w:rFonts w:ascii="Times New Roman"/>
          <w:b w:val="false"/>
          <w:i w:val="false"/>
          <w:color w:val="000000"/>
          <w:sz w:val="28"/>
        </w:rPr>
        <w:t>
      выпуск газа-трассера в различные выбранные точки или зоны на территории предприятия, а также в точки, расположенные на разной высоте на этих участках;</w:t>
      </w:r>
    </w:p>
    <w:bookmarkEnd w:id="1343"/>
    <w:bookmarkStart w:name="z1539" w:id="1344"/>
    <w:p>
      <w:pPr>
        <w:spacing w:after="0"/>
        <w:ind w:left="0"/>
        <w:jc w:val="both"/>
      </w:pPr>
      <w:r>
        <w:rPr>
          <w:rFonts w:ascii="Times New Roman"/>
          <w:b w:val="false"/>
          <w:i w:val="false"/>
          <w:color w:val="000000"/>
          <w:sz w:val="28"/>
        </w:rPr>
        <w:t>
      метод оценки по принципу подобия (количественная оценка выбросов исходя из результатов измерения качества воздуха с подветренной стороны, с учетом метеорологических данных);</w:t>
      </w:r>
    </w:p>
    <w:bookmarkEnd w:id="1344"/>
    <w:bookmarkStart w:name="z1540" w:id="1345"/>
    <w:p>
      <w:pPr>
        <w:spacing w:after="0"/>
        <w:ind w:left="0"/>
        <w:jc w:val="both"/>
      </w:pPr>
      <w:r>
        <w:rPr>
          <w:rFonts w:ascii="Times New Roman"/>
          <w:b w:val="false"/>
          <w:i w:val="false"/>
          <w:color w:val="000000"/>
          <w:sz w:val="28"/>
        </w:rPr>
        <w:t>
      оценка мокрых и сухих осаждений загрязняющих веществ с подветренной от предприятия стороны, что позволит впоследствии оценить динамику этих выбросов (за месяц или за год).</w:t>
      </w:r>
    </w:p>
    <w:bookmarkEnd w:id="1345"/>
    <w:bookmarkStart w:name="z1541" w:id="1346"/>
    <w:p>
      <w:pPr>
        <w:spacing w:after="0"/>
        <w:ind w:left="0"/>
        <w:jc w:val="both"/>
      </w:pPr>
      <w:r>
        <w:rPr>
          <w:rFonts w:ascii="Times New Roman"/>
          <w:b w:val="false"/>
          <w:i w:val="false"/>
          <w:color w:val="000000"/>
          <w:sz w:val="28"/>
        </w:rPr>
        <w:t>
      Нет методов измерений, которые применимы для общего использования на всех участках, и методологии измерений отличаются от участка к участку. Имеются значительные воздействия от других источников поблизости от промплощадки, такие как вспомогательные производства, транспорт и иные источники, которые сильно затрудняют экстраполяцию. Следовательно, полученные результаты относительны или являются ориентирами, которые могут указывать на снижение, достигнутое при помощи принятых мер по снижению неконтролируемых выбросов.</w:t>
      </w:r>
    </w:p>
    <w:bookmarkEnd w:id="1346"/>
    <w:bookmarkStart w:name="z1542" w:id="1347"/>
    <w:p>
      <w:pPr>
        <w:spacing w:after="0"/>
        <w:ind w:left="0"/>
        <w:jc w:val="both"/>
      </w:pPr>
      <w:r>
        <w:rPr>
          <w:rFonts w:ascii="Times New Roman"/>
          <w:b w:val="false"/>
          <w:i w:val="false"/>
          <w:color w:val="000000"/>
          <w:sz w:val="28"/>
        </w:rPr>
        <w:t>
      Точки отбора проб должны отвечать стандартам производственной гигиены и техники безопасности, быть легко и быстро достижимы и иметь должные размеры.</w:t>
      </w:r>
    </w:p>
    <w:bookmarkEnd w:id="1347"/>
    <w:bookmarkStart w:name="z1543" w:id="1348"/>
    <w:p>
      <w:pPr>
        <w:spacing w:after="0"/>
        <w:ind w:left="0"/>
        <w:jc w:val="both"/>
      </w:pPr>
      <w:r>
        <w:rPr>
          <w:rFonts w:ascii="Times New Roman"/>
          <w:b w:val="false"/>
          <w:i w:val="false"/>
          <w:color w:val="000000"/>
          <w:sz w:val="28"/>
        </w:rPr>
        <w:t>
      Измерение неорганизованных выбросов от площадных источников является более сложным и требует более тщательно разработанных методов, так как:</w:t>
      </w:r>
    </w:p>
    <w:bookmarkEnd w:id="1348"/>
    <w:bookmarkStart w:name="z1544" w:id="1349"/>
    <w:p>
      <w:pPr>
        <w:spacing w:after="0"/>
        <w:ind w:left="0"/>
        <w:jc w:val="both"/>
      </w:pPr>
      <w:r>
        <w:rPr>
          <w:rFonts w:ascii="Times New Roman"/>
          <w:b w:val="false"/>
          <w:i w:val="false"/>
          <w:color w:val="000000"/>
          <w:sz w:val="28"/>
        </w:rPr>
        <w:t>
      характеристики выбросов регулируются метеорологическими условиями и подвержены большим колебаниям;</w:t>
      </w:r>
    </w:p>
    <w:bookmarkEnd w:id="1349"/>
    <w:bookmarkStart w:name="z1545" w:id="1350"/>
    <w:p>
      <w:pPr>
        <w:spacing w:after="0"/>
        <w:ind w:left="0"/>
        <w:jc w:val="both"/>
      </w:pPr>
      <w:r>
        <w:rPr>
          <w:rFonts w:ascii="Times New Roman"/>
          <w:b w:val="false"/>
          <w:i w:val="false"/>
          <w:color w:val="000000"/>
          <w:sz w:val="28"/>
        </w:rPr>
        <w:t>
      источник выбросов может иметь большую площадь и может быть определен с неточностью;</w:t>
      </w:r>
    </w:p>
    <w:bookmarkEnd w:id="1350"/>
    <w:bookmarkStart w:name="z1546" w:id="1351"/>
    <w:p>
      <w:pPr>
        <w:spacing w:after="0"/>
        <w:ind w:left="0"/>
        <w:jc w:val="both"/>
      </w:pPr>
      <w:r>
        <w:rPr>
          <w:rFonts w:ascii="Times New Roman"/>
          <w:b w:val="false"/>
          <w:i w:val="false"/>
          <w:color w:val="000000"/>
          <w:sz w:val="28"/>
        </w:rPr>
        <w:t>
      погрешности относительно измеренных данных могут быть значительны.</w:t>
      </w:r>
    </w:p>
    <w:bookmarkEnd w:id="13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4.6.6. Мониторинг сбросов в водные объекты</w:t>
      </w:r>
    </w:p>
    <w:bookmarkStart w:name="z1548" w:id="1352"/>
    <w:p>
      <w:pPr>
        <w:spacing w:after="0"/>
        <w:ind w:left="0"/>
        <w:jc w:val="both"/>
      </w:pPr>
      <w:r>
        <w:rPr>
          <w:rFonts w:ascii="Times New Roman"/>
          <w:b w:val="false"/>
          <w:i w:val="false"/>
          <w:color w:val="000000"/>
          <w:sz w:val="28"/>
        </w:rPr>
        <w:t>
      Производственный мониторинг водных ресурсов представляет единую систему наблюдений и контроля деятельности предприятия для своевременного выявления и оценки происходящих изменений, прогнозирования мероприятий, направленных на рациональное использование водных ресурсов и смягчение воздействия на окружающую среду.</w:t>
      </w:r>
    </w:p>
    <w:bookmarkEnd w:id="1352"/>
    <w:bookmarkStart w:name="z1549" w:id="1353"/>
    <w:p>
      <w:pPr>
        <w:spacing w:after="0"/>
        <w:ind w:left="0"/>
        <w:jc w:val="both"/>
      </w:pPr>
      <w:r>
        <w:rPr>
          <w:rFonts w:ascii="Times New Roman"/>
          <w:b w:val="false"/>
          <w:i w:val="false"/>
          <w:color w:val="000000"/>
          <w:sz w:val="28"/>
        </w:rPr>
        <w:t>
      Используемая при производстве ферросплавов вода в основном циркулирует в замкнутых циклах, и сброс промышленных стоков в водные объекты предприятиями отрасли незначителен или отсутствует.</w:t>
      </w:r>
    </w:p>
    <w:bookmarkEnd w:id="13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4.7. Управление технологическими остатками </w:t>
      </w:r>
    </w:p>
    <w:bookmarkStart w:name="z1551" w:id="1354"/>
    <w:p>
      <w:pPr>
        <w:spacing w:after="0"/>
        <w:ind w:left="0"/>
        <w:jc w:val="both"/>
      </w:pPr>
      <w:r>
        <w:rPr>
          <w:rFonts w:ascii="Times New Roman"/>
          <w:b w:val="false"/>
          <w:i w:val="false"/>
          <w:color w:val="000000"/>
          <w:sz w:val="28"/>
        </w:rPr>
        <w:t xml:space="preserve">
      Ежегодно в металлургическом производстве образуются миллионы тонн отходов — шлаков, шламов, пыли и окалины, которые составляют значительные потери исходного сырья. </w:t>
      </w:r>
    </w:p>
    <w:bookmarkEnd w:id="1354"/>
    <w:bookmarkStart w:name="z1552" w:id="1355"/>
    <w:p>
      <w:pPr>
        <w:spacing w:after="0"/>
        <w:ind w:left="0"/>
        <w:jc w:val="both"/>
      </w:pPr>
      <w:r>
        <w:rPr>
          <w:rFonts w:ascii="Times New Roman"/>
          <w:b w:val="false"/>
          <w:i w:val="false"/>
          <w:color w:val="000000"/>
          <w:sz w:val="28"/>
        </w:rPr>
        <w:t xml:space="preserve">
      Основная цель всегда состоит в минимизации образования отходов путем оптимизации процесса и максимальной переработки остаточных продуктов и отходов при условии отсутствия негативных межсредовых эффектов. </w:t>
      </w:r>
    </w:p>
    <w:bookmarkEnd w:id="1355"/>
    <w:bookmarkStart w:name="z1553" w:id="1356"/>
    <w:p>
      <w:pPr>
        <w:spacing w:after="0"/>
        <w:ind w:left="0"/>
        <w:jc w:val="both"/>
      </w:pPr>
      <w:r>
        <w:rPr>
          <w:rFonts w:ascii="Times New Roman"/>
          <w:b w:val="false"/>
          <w:i w:val="false"/>
          <w:color w:val="000000"/>
          <w:sz w:val="28"/>
        </w:rPr>
        <w:t xml:space="preserve">
      Сведение отходов к минимуму посредством оптимизации процесса и насколько возможно большего использования остатков и отходов, является существующей практикой на сегодняшний день на многих предприятиях. </w:t>
      </w:r>
    </w:p>
    <w:bookmarkEnd w:id="1356"/>
    <w:bookmarkStart w:name="z1554" w:id="1357"/>
    <w:p>
      <w:pPr>
        <w:spacing w:after="0"/>
        <w:ind w:left="0"/>
        <w:jc w:val="both"/>
      </w:pPr>
      <w:r>
        <w:rPr>
          <w:rFonts w:ascii="Times New Roman"/>
          <w:b w:val="false"/>
          <w:i w:val="false"/>
          <w:color w:val="000000"/>
          <w:sz w:val="28"/>
        </w:rPr>
        <w:t>
      Многочисленные остатки используются в качестве сырья для других процессов. Применяются следующие техники, по управлению остатками и отходами производства:</w:t>
      </w:r>
    </w:p>
    <w:bookmarkEnd w:id="1357"/>
    <w:bookmarkStart w:name="z1555" w:id="1358"/>
    <w:p>
      <w:pPr>
        <w:spacing w:after="0"/>
        <w:ind w:left="0"/>
        <w:jc w:val="both"/>
      </w:pPr>
      <w:r>
        <w:rPr>
          <w:rFonts w:ascii="Times New Roman"/>
          <w:b w:val="false"/>
          <w:i w:val="false"/>
          <w:color w:val="000000"/>
          <w:sz w:val="28"/>
        </w:rPr>
        <w:t>
      1. выбор технологии размещения отходов в зависимости от характеристики отходов;</w:t>
      </w:r>
    </w:p>
    <w:bookmarkEnd w:id="1358"/>
    <w:bookmarkStart w:name="z1556" w:id="1359"/>
    <w:p>
      <w:pPr>
        <w:spacing w:after="0"/>
        <w:ind w:left="0"/>
        <w:jc w:val="both"/>
      </w:pPr>
      <w:r>
        <w:rPr>
          <w:rFonts w:ascii="Times New Roman"/>
          <w:b w:val="false"/>
          <w:i w:val="false"/>
          <w:color w:val="000000"/>
          <w:sz w:val="28"/>
        </w:rPr>
        <w:t>
      2. рациональное управление местами размещения отходов применяется:</w:t>
      </w:r>
    </w:p>
    <w:bookmarkEnd w:id="1359"/>
    <w:bookmarkStart w:name="z1557" w:id="1360"/>
    <w:p>
      <w:pPr>
        <w:spacing w:after="0"/>
        <w:ind w:left="0"/>
        <w:jc w:val="both"/>
      </w:pPr>
      <w:r>
        <w:rPr>
          <w:rFonts w:ascii="Times New Roman"/>
          <w:b w:val="false"/>
          <w:i w:val="false"/>
          <w:color w:val="000000"/>
          <w:sz w:val="28"/>
        </w:rPr>
        <w:t>
      2.1 при строительстве карт шламонакопителей в качестве плотного строения основания и дамбы (в т. ч. уменьшается образование кислот и загрязнение подземных вод);</w:t>
      </w:r>
    </w:p>
    <w:bookmarkEnd w:id="1360"/>
    <w:bookmarkStart w:name="z1558" w:id="1361"/>
    <w:p>
      <w:pPr>
        <w:spacing w:after="0"/>
        <w:ind w:left="0"/>
        <w:jc w:val="both"/>
      </w:pPr>
      <w:r>
        <w:rPr>
          <w:rFonts w:ascii="Times New Roman"/>
          <w:b w:val="false"/>
          <w:i w:val="false"/>
          <w:color w:val="000000"/>
          <w:sz w:val="28"/>
        </w:rPr>
        <w:t>
      2.2 при будущей рекультивации шламонакопителей в качестве покрытия откосов дамбы дробленой породой или синтетическим материалом и щебнем, покрытие почвенным слоем и посев травы (уменьшение пыления);</w:t>
      </w:r>
    </w:p>
    <w:bookmarkEnd w:id="1361"/>
    <w:bookmarkStart w:name="z1559" w:id="1362"/>
    <w:p>
      <w:pPr>
        <w:spacing w:after="0"/>
        <w:ind w:left="0"/>
        <w:jc w:val="both"/>
      </w:pPr>
      <w:r>
        <w:rPr>
          <w:rFonts w:ascii="Times New Roman"/>
          <w:b w:val="false"/>
          <w:i w:val="false"/>
          <w:color w:val="000000"/>
          <w:sz w:val="28"/>
        </w:rPr>
        <w:t>
      2.3 при эксплуатации шламонакопителей (поддержание рабочего состояния дренажных канав по периметру шламонакопителей) в качестве регулярной проверки и поддержания в порядке обводных каналов отвальных площадок.</w:t>
      </w:r>
    </w:p>
    <w:bookmarkEnd w:id="13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4.8. Управление водными ресурсами</w:t>
      </w:r>
    </w:p>
    <w:bookmarkStart w:name="z1561" w:id="1363"/>
    <w:p>
      <w:pPr>
        <w:spacing w:after="0"/>
        <w:ind w:left="0"/>
        <w:jc w:val="both"/>
      </w:pPr>
      <w:r>
        <w:rPr>
          <w:rFonts w:ascii="Times New Roman"/>
          <w:b w:val="false"/>
          <w:i w:val="false"/>
          <w:color w:val="000000"/>
          <w:sz w:val="28"/>
        </w:rPr>
        <w:t>
      Организация системы водопользования, является неотъемлемым этапом, необходимым для формирования экологической политики предприятия, при этом необходимо учитывать имеющиеся на предприятии процессы, качество и доступность исходной потребляемой воды, объемы потребления, климатические условия, доступность и целесообразность применения тех или иных технологий, требования законодательства в области охраны окружающей среды и промышленной безопасности, а также массу других аспектов. Снижение потребления воды, забираемой из внешних источников, является основной целью системы водопользования, показателями эффективности которой являются данные удельного и валового потребления воды на предприятии.</w:t>
      </w:r>
    </w:p>
    <w:bookmarkEnd w:id="1363"/>
    <w:bookmarkStart w:name="z1562" w:id="1364"/>
    <w:p>
      <w:pPr>
        <w:spacing w:after="0"/>
        <w:ind w:left="0"/>
        <w:jc w:val="both"/>
      </w:pPr>
      <w:r>
        <w:rPr>
          <w:rFonts w:ascii="Times New Roman"/>
          <w:b w:val="false"/>
          <w:i w:val="false"/>
          <w:color w:val="000000"/>
          <w:sz w:val="28"/>
        </w:rPr>
        <w:t>
      Вода промышленных предприятий подразделяется по назначению: на охлаждающую, технологическую и энергетическую.</w:t>
      </w:r>
    </w:p>
    <w:bookmarkEnd w:id="1364"/>
    <w:bookmarkStart w:name="z1563" w:id="1365"/>
    <w:p>
      <w:pPr>
        <w:spacing w:after="0"/>
        <w:ind w:left="0"/>
        <w:jc w:val="both"/>
      </w:pPr>
      <w:r>
        <w:rPr>
          <w:rFonts w:ascii="Times New Roman"/>
          <w:b w:val="false"/>
          <w:i w:val="false"/>
          <w:color w:val="000000"/>
          <w:sz w:val="28"/>
        </w:rPr>
        <w:t>
      Охлаждающая вода применяется в контурах охлаждения металлургического оборудования, а также для охлаждения промежуточных и готовых продуктов в различных операциях и переделах. Она может быть разделена на неконтактную охлаждающую воду и охлаждающую воду прямого контакта.</w:t>
      </w:r>
    </w:p>
    <w:bookmarkEnd w:id="1365"/>
    <w:bookmarkStart w:name="z1564" w:id="1366"/>
    <w:p>
      <w:pPr>
        <w:spacing w:after="0"/>
        <w:ind w:left="0"/>
        <w:jc w:val="both"/>
      </w:pPr>
      <w:r>
        <w:rPr>
          <w:rFonts w:ascii="Times New Roman"/>
          <w:b w:val="false"/>
          <w:i w:val="false"/>
          <w:color w:val="000000"/>
          <w:sz w:val="28"/>
        </w:rPr>
        <w:t>
      Вода на неконтактное охлаждение применяется для охлаждения печей, печных каминов, разливных механизмов и т.п. В зависимости от места расположения установки охлаждение может достигаться прямоточной или циркуляционной системой с испарительными градирнями.</w:t>
      </w:r>
    </w:p>
    <w:bookmarkEnd w:id="1366"/>
    <w:bookmarkStart w:name="z1565" w:id="1367"/>
    <w:p>
      <w:pPr>
        <w:spacing w:after="0"/>
        <w:ind w:left="0"/>
        <w:jc w:val="both"/>
      </w:pPr>
      <w:r>
        <w:rPr>
          <w:rFonts w:ascii="Times New Roman"/>
          <w:b w:val="false"/>
          <w:i w:val="false"/>
          <w:color w:val="000000"/>
          <w:sz w:val="28"/>
        </w:rPr>
        <w:t xml:space="preserve">
      Охлаждающая вода прямого контакта обычно загрязнена металлами и взвешенными твердыми частицами и часто появляется в больших количествах. </w:t>
      </w:r>
    </w:p>
    <w:bookmarkEnd w:id="1367"/>
    <w:bookmarkStart w:name="z1566" w:id="1368"/>
    <w:p>
      <w:pPr>
        <w:spacing w:after="0"/>
        <w:ind w:left="0"/>
        <w:jc w:val="both"/>
      </w:pPr>
      <w:r>
        <w:rPr>
          <w:rFonts w:ascii="Times New Roman"/>
          <w:b w:val="false"/>
          <w:i w:val="false"/>
          <w:color w:val="000000"/>
          <w:sz w:val="28"/>
        </w:rPr>
        <w:t>
      В связи с особой схемой и во избежание эффекта разбавления вода на прямое контактное охлаждение принципиально должна проходить очистку отдельно от других сточных вод.</w:t>
      </w:r>
    </w:p>
    <w:bookmarkEnd w:id="1368"/>
    <w:bookmarkStart w:name="z1567" w:id="1369"/>
    <w:p>
      <w:pPr>
        <w:spacing w:after="0"/>
        <w:ind w:left="0"/>
        <w:jc w:val="both"/>
      </w:pPr>
      <w:r>
        <w:rPr>
          <w:rFonts w:ascii="Times New Roman"/>
          <w:b w:val="false"/>
          <w:i w:val="false"/>
          <w:color w:val="000000"/>
          <w:sz w:val="28"/>
        </w:rPr>
        <w:t>
      Технологическая вода делится на средообразующую, промывную и реакционную. Средообразующая вода применяется для растворения и образования пульп, при обогащении и переработке руд, гидротранспорта продуктов и отходов производства. Промывные воды используются для промывки газообразных, жидких и твердых продуктов. Реакционная вода – вода, используемая для приготовления реагентов.</w:t>
      </w:r>
    </w:p>
    <w:bookmarkEnd w:id="1369"/>
    <w:bookmarkStart w:name="z1568" w:id="1370"/>
    <w:p>
      <w:pPr>
        <w:spacing w:after="0"/>
        <w:ind w:left="0"/>
        <w:jc w:val="both"/>
      </w:pPr>
      <w:r>
        <w:rPr>
          <w:rFonts w:ascii="Times New Roman"/>
          <w:b w:val="false"/>
          <w:i w:val="false"/>
          <w:color w:val="000000"/>
          <w:sz w:val="28"/>
        </w:rPr>
        <w:t>
      Энергетическая вода потребляется для производства пара, а также в качестве теплоносителя в системах обогрева.</w:t>
      </w:r>
    </w:p>
    <w:bookmarkEnd w:id="13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4.8.1. Предотвращение образования сточных вод</w:t>
      </w:r>
    </w:p>
    <w:p>
      <w:pPr>
        <w:spacing w:after="0"/>
        <w:ind w:left="0"/>
        <w:jc w:val="left"/>
      </w:pPr>
      <w:r>
        <w:br/>
      </w:r>
      <w:r>
        <w:rPr>
          <w:rFonts w:ascii="Times New Roman"/>
          <w:b w:val="false"/>
          <w:i w:val="false"/>
          <w:color w:val="000000"/>
          <w:sz w:val="28"/>
        </w:rPr>
        <w:t>
</w:t>
      </w:r>
    </w:p>
    <w:bookmarkStart w:name="z1570" w:id="137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371"/>
    <w:bookmarkStart w:name="z1571" w:id="1372"/>
    <w:p>
      <w:pPr>
        <w:spacing w:after="0"/>
        <w:ind w:left="0"/>
        <w:jc w:val="both"/>
      </w:pPr>
      <w:r>
        <w:rPr>
          <w:rFonts w:ascii="Times New Roman"/>
          <w:b w:val="false"/>
          <w:i w:val="false"/>
          <w:color w:val="000000"/>
          <w:sz w:val="28"/>
        </w:rPr>
        <w:t>
      Технологии и методы повторного использования воды успешно применяются в металлургии для сокращения образования загрязняющих веществ, сбрасываемых в составе сточных вод. Снижение объемов сточных вод также иногда оказывается экономически выгодным, так как при снижении объема сбрасываемой сточной воды уменьшается объем отбора пресной воды из природных водных объектов, что также положительно влияет на межсредовые последствия.</w:t>
      </w:r>
    </w:p>
    <w:bookmarkEnd w:id="1372"/>
    <w:p>
      <w:pPr>
        <w:spacing w:after="0"/>
        <w:ind w:left="0"/>
        <w:jc w:val="both"/>
      </w:pPr>
      <w:r>
        <w:rPr>
          <w:rFonts w:ascii="Times New Roman"/>
          <w:b w:val="false"/>
          <w:i w:val="false"/>
          <w:color w:val="000000"/>
          <w:sz w:val="28"/>
        </w:rPr>
        <w:t>
      Техническое описание</w:t>
      </w:r>
    </w:p>
    <w:bookmarkStart w:name="z1572" w:id="1373"/>
    <w:p>
      <w:pPr>
        <w:spacing w:after="0"/>
        <w:ind w:left="0"/>
        <w:jc w:val="both"/>
      </w:pPr>
      <w:r>
        <w:rPr>
          <w:rFonts w:ascii="Times New Roman"/>
          <w:b w:val="false"/>
          <w:i w:val="false"/>
          <w:color w:val="000000"/>
          <w:sz w:val="28"/>
        </w:rPr>
        <w:t>
      В Таблице 4.2 показаны этапы процессов, на которых перерабатываются и повторно используются образующиеся сточные воды.</w:t>
      </w:r>
    </w:p>
    <w:bookmarkEnd w:id="13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73" w:id="1374"/>
    <w:p>
      <w:pPr>
        <w:spacing w:after="0"/>
        <w:ind w:left="0"/>
        <w:jc w:val="both"/>
      </w:pPr>
      <w:r>
        <w:rPr>
          <w:rFonts w:ascii="Times New Roman"/>
          <w:b w:val="false"/>
          <w:i w:val="false"/>
          <w:color w:val="000000"/>
          <w:sz w:val="28"/>
        </w:rPr>
        <w:t>
      Таблица 4.2. Обзор потоков сточных вод и методов их очистки и минимизации</w:t>
      </w:r>
    </w:p>
    <w:bookmarkEnd w:id="1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375"/>
          <w:p>
            <w:pPr>
              <w:spacing w:after="20"/>
              <w:ind w:left="20"/>
              <w:jc w:val="both"/>
            </w:pPr>
            <w:r>
              <w:rPr>
                <w:rFonts w:ascii="Times New Roman"/>
                <w:b w:val="false"/>
                <w:i w:val="false"/>
                <w:color w:val="000000"/>
                <w:sz w:val="20"/>
              </w:rPr>
              <w:t>
№</w:t>
            </w:r>
          </w:p>
          <w:bookmarkEnd w:id="1375"/>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минимизации стоков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очистки стоков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в процессе, насколько это возможно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 и осаждение. Электролиз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376"/>
          <w:p>
            <w:pPr>
              <w:spacing w:after="20"/>
              <w:ind w:left="20"/>
              <w:jc w:val="both"/>
            </w:pPr>
            <w:r>
              <w:rPr>
                <w:rFonts w:ascii="Times New Roman"/>
                <w:b w:val="false"/>
                <w:i w:val="false"/>
                <w:color w:val="000000"/>
                <w:sz w:val="20"/>
              </w:rPr>
              <w:t xml:space="preserve">
Вода для непрямого </w:t>
            </w:r>
          </w:p>
          <w:bookmarkEnd w:id="1376"/>
          <w:p>
            <w:pPr>
              <w:spacing w:after="20"/>
              <w:ind w:left="20"/>
              <w:jc w:val="both"/>
            </w:pPr>
            <w:r>
              <w:rPr>
                <w:rFonts w:ascii="Times New Roman"/>
                <w:b w:val="false"/>
                <w:i w:val="false"/>
                <w:color w:val="000000"/>
                <w:sz w:val="20"/>
              </w:rPr>
              <w:t>
охлаждения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герметичной системы охлаждения. Мониторинг системы для обнаружения утечек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добавок с более низким потенциальным воздействием на окружающую среду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377"/>
          <w:p>
            <w:pPr>
              <w:spacing w:after="20"/>
              <w:ind w:left="20"/>
              <w:jc w:val="both"/>
            </w:pPr>
            <w:r>
              <w:rPr>
                <w:rFonts w:ascii="Times New Roman"/>
                <w:b w:val="false"/>
                <w:i w:val="false"/>
                <w:color w:val="000000"/>
                <w:sz w:val="20"/>
              </w:rPr>
              <w:t xml:space="preserve">
Вода для прямого </w:t>
            </w:r>
          </w:p>
          <w:bookmarkEnd w:id="1377"/>
          <w:p>
            <w:pPr>
              <w:spacing w:after="20"/>
              <w:ind w:left="20"/>
              <w:jc w:val="both"/>
            </w:pPr>
            <w:r>
              <w:rPr>
                <w:rFonts w:ascii="Times New Roman"/>
                <w:b w:val="false"/>
                <w:i w:val="false"/>
                <w:color w:val="000000"/>
                <w:sz w:val="20"/>
              </w:rPr>
              <w:t>
охлаждения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или другой метод обработки. Закрытая система охлаждения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378"/>
          <w:p>
            <w:pPr>
              <w:spacing w:after="20"/>
              <w:ind w:left="20"/>
              <w:jc w:val="both"/>
            </w:pPr>
            <w:r>
              <w:rPr>
                <w:rFonts w:ascii="Times New Roman"/>
                <w:b w:val="false"/>
                <w:i w:val="false"/>
                <w:color w:val="000000"/>
                <w:sz w:val="20"/>
              </w:rPr>
              <w:t>
Отстаивание.</w:t>
            </w:r>
          </w:p>
          <w:bookmarkEnd w:id="1378"/>
          <w:p>
            <w:pPr>
              <w:spacing w:after="20"/>
              <w:ind w:left="20"/>
              <w:jc w:val="both"/>
            </w:pPr>
            <w:r>
              <w:rPr>
                <w:rFonts w:ascii="Times New Roman"/>
                <w:b w:val="false"/>
                <w:i w:val="false"/>
                <w:color w:val="000000"/>
                <w:sz w:val="20"/>
              </w:rPr>
              <w:t>
Осаждение, если необходимо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Грануляция шлака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применение в замкнутой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379"/>
          <w:p>
            <w:pPr>
              <w:spacing w:after="20"/>
              <w:ind w:left="20"/>
              <w:jc w:val="both"/>
            </w:pPr>
            <w:r>
              <w:rPr>
                <w:rFonts w:ascii="Times New Roman"/>
                <w:b w:val="false"/>
                <w:i w:val="false"/>
                <w:color w:val="000000"/>
                <w:sz w:val="20"/>
              </w:rPr>
              <w:t>
Отстаивание.</w:t>
            </w:r>
          </w:p>
          <w:bookmarkEnd w:id="1379"/>
          <w:p>
            <w:pPr>
              <w:spacing w:after="20"/>
              <w:ind w:left="20"/>
              <w:jc w:val="both"/>
            </w:pPr>
            <w:r>
              <w:rPr>
                <w:rFonts w:ascii="Times New Roman"/>
                <w:b w:val="false"/>
                <w:i w:val="false"/>
                <w:color w:val="000000"/>
                <w:sz w:val="20"/>
              </w:rPr>
              <w:t>
Осаждение, если необходимо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 (продувка)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путем продувки. Повторное использование потоков слабых кислот, если это возможно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380"/>
          <w:p>
            <w:pPr>
              <w:spacing w:after="20"/>
              <w:ind w:left="20"/>
              <w:jc w:val="both"/>
            </w:pPr>
            <w:r>
              <w:rPr>
                <w:rFonts w:ascii="Times New Roman"/>
                <w:b w:val="false"/>
                <w:i w:val="false"/>
                <w:color w:val="000000"/>
                <w:sz w:val="20"/>
              </w:rPr>
              <w:t>
Отстаивание.</w:t>
            </w:r>
          </w:p>
          <w:bookmarkEnd w:id="1380"/>
          <w:p>
            <w:pPr>
              <w:spacing w:after="20"/>
              <w:ind w:left="20"/>
              <w:jc w:val="both"/>
            </w:pPr>
            <w:r>
              <w:rPr>
                <w:rFonts w:ascii="Times New Roman"/>
                <w:b w:val="false"/>
                <w:i w:val="false"/>
                <w:color w:val="000000"/>
                <w:sz w:val="20"/>
              </w:rPr>
              <w:t>
Осаждение, если необходимо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381"/>
          <w:p>
            <w:pPr>
              <w:spacing w:after="20"/>
              <w:ind w:left="20"/>
              <w:jc w:val="both"/>
            </w:pPr>
            <w:r>
              <w:rPr>
                <w:rFonts w:ascii="Times New Roman"/>
                <w:b w:val="false"/>
                <w:i w:val="false"/>
                <w:color w:val="000000"/>
                <w:sz w:val="20"/>
              </w:rPr>
              <w:t>
Уборка дворов и дорог.</w:t>
            </w:r>
          </w:p>
          <w:bookmarkEnd w:id="1381"/>
          <w:p>
            <w:pPr>
              <w:spacing w:after="20"/>
              <w:ind w:left="20"/>
              <w:jc w:val="both"/>
            </w:pPr>
            <w:r>
              <w:rPr>
                <w:rFonts w:ascii="Times New Roman"/>
                <w:b w:val="false"/>
                <w:i w:val="false"/>
                <w:color w:val="000000"/>
                <w:sz w:val="20"/>
              </w:rPr>
              <w:t>
Надлежащее хранение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Осаждение, если необходимо. Фильтрация</w:t>
            </w:r>
          </w:p>
        </w:tc>
      </w:tr>
    </w:tbl>
    <w:p>
      <w:pPr>
        <w:spacing w:after="0"/>
        <w:ind w:left="0"/>
        <w:jc w:val="left"/>
      </w:pPr>
      <w:r>
        <w:br/>
      </w:r>
      <w:r>
        <w:rPr>
          <w:rFonts w:ascii="Times New Roman"/>
          <w:b w:val="false"/>
          <w:i w:val="false"/>
          <w:color w:val="000000"/>
          <w:sz w:val="28"/>
        </w:rPr>
        <w:t>
</w:t>
      </w:r>
    </w:p>
    <w:bookmarkStart w:name="z1581" w:id="1382"/>
    <w:p>
      <w:pPr>
        <w:spacing w:after="0"/>
        <w:ind w:left="0"/>
        <w:jc w:val="both"/>
      </w:pPr>
      <w:r>
        <w:rPr>
          <w:rFonts w:ascii="Times New Roman"/>
          <w:b w:val="false"/>
          <w:i w:val="false"/>
          <w:color w:val="000000"/>
          <w:sz w:val="28"/>
        </w:rPr>
        <w:t>
      Переработка и повторное использование — это меры, интегрированные в технологические процессы. Переработка предусматривает возврат жидкости в процесс, в котором она была получена. Повторное использование стоков означает применение воды для другой цели, например стоки поверхностных вод могут использоваться для охлаждения.</w:t>
      </w:r>
    </w:p>
    <w:bookmarkEnd w:id="1382"/>
    <w:bookmarkStart w:name="z1582" w:id="1383"/>
    <w:p>
      <w:pPr>
        <w:spacing w:after="0"/>
        <w:ind w:left="0"/>
        <w:jc w:val="both"/>
      </w:pPr>
      <w:r>
        <w:rPr>
          <w:rFonts w:ascii="Times New Roman"/>
          <w:b w:val="false"/>
          <w:i w:val="false"/>
          <w:color w:val="000000"/>
          <w:sz w:val="28"/>
        </w:rPr>
        <w:t xml:space="preserve">
      Как правило, в циркуляционной системе используются базовые методы очистки или периодически сбрасывается около 10 % циркулирующей жидкости в целях предотвращения накопления в циркуляционной системе взвешенных твердых частиц, металлов и солей. Например, вода для охлаждения обычно возвращается в процесс через циркуляционную систему, как показано ниже на Рисунке 4.1. </w:t>
      </w:r>
    </w:p>
    <w:bookmarkEnd w:id="1383"/>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3" w:id="1384"/>
    <w:p>
      <w:pPr>
        <w:spacing w:after="0"/>
        <w:ind w:left="0"/>
        <w:jc w:val="both"/>
      </w:pPr>
      <w:r>
        <w:rPr>
          <w:rFonts w:ascii="Times New Roman"/>
          <w:b w:val="false"/>
          <w:i w:val="false"/>
          <w:color w:val="000000"/>
          <w:sz w:val="28"/>
        </w:rPr>
        <w:t>
      Рисунок 4.1. Пример системы рециркуляции воды для охлаждения</w:t>
      </w:r>
    </w:p>
    <w:bookmarkEnd w:id="13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84" w:id="1385"/>
    <w:p>
      <w:pPr>
        <w:spacing w:after="0"/>
        <w:ind w:left="0"/>
        <w:jc w:val="both"/>
      </w:pPr>
      <w:r>
        <w:rPr>
          <w:rFonts w:ascii="Times New Roman"/>
          <w:b w:val="false"/>
          <w:i w:val="false"/>
          <w:color w:val="000000"/>
          <w:sz w:val="28"/>
        </w:rPr>
        <w:t>
      После обработки очищенную воду можно также повторно использовать для охлаждения, увлажнения и в некоторых других процессах. Соли, содержащиеся в очищенной воде, при повторном ее использовании могут создать определенные проблемы, например осаждение кальция в теплообменниках. Также необходимо принимать во внимание риск роста бактерии легионеллы в теплой воде. Данные проблемы могут значительно ограничить повторное использование воды.</w:t>
      </w:r>
    </w:p>
    <w:bookmarkEnd w:id="1385"/>
    <w:bookmarkStart w:name="z1585" w:id="1386"/>
    <w:p>
      <w:pPr>
        <w:spacing w:after="0"/>
        <w:ind w:left="0"/>
        <w:jc w:val="both"/>
      </w:pPr>
      <w:r>
        <w:rPr>
          <w:rFonts w:ascii="Times New Roman"/>
          <w:b w:val="false"/>
          <w:i w:val="false"/>
          <w:color w:val="000000"/>
          <w:sz w:val="28"/>
        </w:rPr>
        <w:t xml:space="preserve">
      При наличии воды в большом объеме можно использовать проточные системы охлаждения при условии незначительного воздействия на окружающую среду. </w:t>
      </w:r>
    </w:p>
    <w:bookmarkEnd w:id="1386"/>
    <w:bookmarkStart w:name="z1586" w:id="1387"/>
    <w:p>
      <w:pPr>
        <w:spacing w:after="0"/>
        <w:ind w:left="0"/>
        <w:jc w:val="both"/>
      </w:pPr>
      <w:r>
        <w:rPr>
          <w:rFonts w:ascii="Times New Roman"/>
          <w:b w:val="false"/>
          <w:i w:val="false"/>
          <w:color w:val="000000"/>
          <w:sz w:val="28"/>
        </w:rPr>
        <w:t xml:space="preserve">
      Одной из проблем является количество сбрасываемой воды, поскольку на некоторых установках используются системы рециркуляции больших объемов воды. Одним из факторов, который необходимо учитывать при оценке воздействия сбросов, является масса содержащихся в них загрязняющих веществ. </w:t>
      </w:r>
    </w:p>
    <w:bookmarkEnd w:id="138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Start w:name="z1587" w:id="1388"/>
    <w:p>
      <w:pPr>
        <w:spacing w:after="0"/>
        <w:ind w:left="0"/>
        <w:jc w:val="both"/>
      </w:pPr>
      <w:r>
        <w:rPr>
          <w:rFonts w:ascii="Times New Roman"/>
          <w:b w:val="false"/>
          <w:i w:val="false"/>
          <w:color w:val="000000"/>
          <w:sz w:val="28"/>
        </w:rPr>
        <w:t>
      Предотвращение образования сточных вод.</w:t>
      </w:r>
    </w:p>
    <w:bookmarkEnd w:id="138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Start w:name="z1588" w:id="1389"/>
    <w:p>
      <w:pPr>
        <w:spacing w:after="0"/>
        <w:ind w:left="0"/>
        <w:jc w:val="both"/>
      </w:pPr>
      <w:r>
        <w:rPr>
          <w:rFonts w:ascii="Times New Roman"/>
          <w:b w:val="false"/>
          <w:i w:val="false"/>
          <w:color w:val="000000"/>
          <w:sz w:val="28"/>
        </w:rPr>
        <w:t>
      Зависят от конкретного объекта и технологических данных.</w:t>
      </w:r>
    </w:p>
    <w:bookmarkEnd w:id="1389"/>
    <w:bookmarkStart w:name="z1589" w:id="139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390"/>
    <w:bookmarkStart w:name="z1590" w:id="1391"/>
    <w:p>
      <w:pPr>
        <w:spacing w:after="0"/>
        <w:ind w:left="0"/>
        <w:jc w:val="both"/>
      </w:pPr>
      <w:r>
        <w:rPr>
          <w:rFonts w:ascii="Times New Roman"/>
          <w:b w:val="false"/>
          <w:i w:val="false"/>
          <w:color w:val="000000"/>
          <w:sz w:val="28"/>
        </w:rPr>
        <w:t>
      Использование энергии.</w:t>
      </w:r>
    </w:p>
    <w:bookmarkEnd w:id="1391"/>
    <w:bookmarkStart w:name="z1591" w:id="1392"/>
    <w:p>
      <w:pPr>
        <w:spacing w:after="0"/>
        <w:ind w:left="0"/>
        <w:jc w:val="both"/>
      </w:pPr>
      <w:r>
        <w:rPr>
          <w:rFonts w:ascii="Times New Roman"/>
          <w:b w:val="false"/>
          <w:i w:val="false"/>
          <w:color w:val="000000"/>
          <w:sz w:val="28"/>
        </w:rPr>
        <w:t>
      Использование добавок, например, осаждающих агентов или биоцидов, при подготовке охлаждающей воды.</w:t>
      </w:r>
    </w:p>
    <w:bookmarkEnd w:id="1392"/>
    <w:bookmarkStart w:name="z1592" w:id="1393"/>
    <w:p>
      <w:pPr>
        <w:spacing w:after="0"/>
        <w:ind w:left="0"/>
        <w:jc w:val="both"/>
      </w:pPr>
      <w:r>
        <w:rPr>
          <w:rFonts w:ascii="Times New Roman"/>
          <w:b w:val="false"/>
          <w:i w:val="false"/>
          <w:color w:val="000000"/>
          <w:sz w:val="28"/>
        </w:rPr>
        <w:t>
      Перенос тепла от воды в атмосферу.</w:t>
      </w:r>
    </w:p>
    <w:bookmarkEnd w:id="1393"/>
    <w:bookmarkStart w:name="z1593" w:id="13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Технические соображения, касающиеся применимости </w:t>
      </w:r>
    </w:p>
    <w:bookmarkEnd w:id="1394"/>
    <w:bookmarkStart w:name="z1594" w:id="1395"/>
    <w:p>
      <w:pPr>
        <w:spacing w:after="0"/>
        <w:ind w:left="0"/>
        <w:jc w:val="both"/>
      </w:pPr>
      <w:r>
        <w:rPr>
          <w:rFonts w:ascii="Times New Roman"/>
          <w:b w:val="false"/>
          <w:i w:val="false"/>
          <w:color w:val="000000"/>
          <w:sz w:val="28"/>
        </w:rPr>
        <w:t>
      Общеприменима.</w:t>
      </w:r>
    </w:p>
    <w:bookmarkEnd w:id="139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Start w:name="z1595" w:id="1396"/>
    <w:p>
      <w:pPr>
        <w:spacing w:after="0"/>
        <w:ind w:left="0"/>
        <w:jc w:val="both"/>
      </w:pPr>
      <w:r>
        <w:rPr>
          <w:rFonts w:ascii="Times New Roman"/>
          <w:b w:val="false"/>
          <w:i w:val="false"/>
          <w:color w:val="000000"/>
          <w:sz w:val="28"/>
        </w:rPr>
        <w:t>
      Информация не предоставлена.</w:t>
      </w:r>
    </w:p>
    <w:bookmarkEnd w:id="1396"/>
    <w:bookmarkStart w:name="z1596" w:id="139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397"/>
    <w:bookmarkStart w:name="z1597" w:id="1398"/>
    <w:p>
      <w:pPr>
        <w:spacing w:after="0"/>
        <w:ind w:left="0"/>
        <w:jc w:val="both"/>
      </w:pPr>
      <w:r>
        <w:rPr>
          <w:rFonts w:ascii="Times New Roman"/>
          <w:b w:val="false"/>
          <w:i w:val="false"/>
          <w:color w:val="000000"/>
          <w:sz w:val="28"/>
        </w:rPr>
        <w:t>
      Предотвращение образования сточных вод.</w:t>
      </w:r>
    </w:p>
    <w:bookmarkEnd w:id="13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4.9. Шум и вибрация</w:t>
      </w:r>
    </w:p>
    <w:p>
      <w:pPr>
        <w:spacing w:after="0"/>
        <w:ind w:left="0"/>
        <w:jc w:val="left"/>
      </w:pPr>
      <w:r>
        <w:br/>
      </w:r>
      <w:r>
        <w:rPr>
          <w:rFonts w:ascii="Times New Roman"/>
          <w:b w:val="false"/>
          <w:i w:val="false"/>
          <w:color w:val="000000"/>
          <w:sz w:val="28"/>
        </w:rPr>
        <w:t>
</w:t>
      </w:r>
    </w:p>
    <w:bookmarkStart w:name="z1599" w:id="139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399"/>
    <w:bookmarkStart w:name="z1600" w:id="1400"/>
    <w:p>
      <w:pPr>
        <w:spacing w:after="0"/>
        <w:ind w:left="0"/>
        <w:jc w:val="both"/>
      </w:pPr>
      <w:r>
        <w:rPr>
          <w:rFonts w:ascii="Times New Roman"/>
          <w:b w:val="false"/>
          <w:i w:val="false"/>
          <w:color w:val="000000"/>
          <w:sz w:val="28"/>
        </w:rPr>
        <w:t>
      Снижение шума посредством применения технических решений, направленных на изоляцию источников шума.</w:t>
      </w:r>
    </w:p>
    <w:bookmarkEnd w:id="1400"/>
    <w:bookmarkStart w:name="z1601" w:id="1401"/>
    <w:p>
      <w:pPr>
        <w:spacing w:after="0"/>
        <w:ind w:left="0"/>
        <w:jc w:val="both"/>
      </w:pPr>
      <w:r>
        <w:rPr>
          <w:rFonts w:ascii="Times New Roman"/>
          <w:b w:val="false"/>
          <w:i w:val="false"/>
          <w:color w:val="000000"/>
          <w:sz w:val="28"/>
        </w:rPr>
        <w:t>
      Техническое описание</w:t>
      </w:r>
    </w:p>
    <w:bookmarkEnd w:id="1401"/>
    <w:bookmarkStart w:name="z1602" w:id="1402"/>
    <w:p>
      <w:pPr>
        <w:spacing w:after="0"/>
        <w:ind w:left="0"/>
        <w:jc w:val="both"/>
      </w:pPr>
      <w:r>
        <w:rPr>
          <w:rFonts w:ascii="Times New Roman"/>
          <w:b w:val="false"/>
          <w:i w:val="false"/>
          <w:color w:val="000000"/>
          <w:sz w:val="28"/>
        </w:rPr>
        <w:t xml:space="preserve">
      Металлургическую промышленность в целом можно отнести к отрасли с выраженным шумовым фактором. Так, интенсивный шум характерен для плавильных, прокатных и трубопрокатных производств. </w:t>
      </w:r>
    </w:p>
    <w:bookmarkEnd w:id="1402"/>
    <w:bookmarkStart w:name="z1603" w:id="1403"/>
    <w:p>
      <w:pPr>
        <w:spacing w:after="0"/>
        <w:ind w:left="0"/>
        <w:jc w:val="both"/>
      </w:pPr>
      <w:r>
        <w:rPr>
          <w:rFonts w:ascii="Times New Roman"/>
          <w:b w:val="false"/>
          <w:i w:val="false"/>
          <w:color w:val="000000"/>
          <w:sz w:val="28"/>
        </w:rPr>
        <w:t>
      Образование шума сопровождает все стадии процесса производства ферросплавов, начиная от выгрузки, складирования и подготовки материалов до процесса получения и отправки готовой продукции.</w:t>
      </w:r>
    </w:p>
    <w:bookmarkEnd w:id="1403"/>
    <w:bookmarkStart w:name="z1604" w:id="1404"/>
    <w:p>
      <w:pPr>
        <w:spacing w:after="0"/>
        <w:ind w:left="0"/>
        <w:jc w:val="both"/>
      </w:pPr>
      <w:r>
        <w:rPr>
          <w:rFonts w:ascii="Times New Roman"/>
          <w:b w:val="false"/>
          <w:i w:val="false"/>
          <w:color w:val="000000"/>
          <w:sz w:val="28"/>
        </w:rPr>
        <w:t>
      Источниками шума являются непрерывно работающие плавильные печи, дробильно-сортировочное оборудование, компрессоры, подъемно-транспортное, вспомогательное оборудование (вентиляционные установки,) и т.д.</w:t>
      </w:r>
    </w:p>
    <w:bookmarkEnd w:id="1404"/>
    <w:bookmarkStart w:name="z1605" w:id="1405"/>
    <w:p>
      <w:pPr>
        <w:spacing w:after="0"/>
        <w:ind w:left="0"/>
        <w:jc w:val="both"/>
      </w:pPr>
      <w:r>
        <w:rPr>
          <w:rFonts w:ascii="Times New Roman"/>
          <w:b w:val="false"/>
          <w:i w:val="false"/>
          <w:color w:val="000000"/>
          <w:sz w:val="28"/>
        </w:rPr>
        <w:t>
      Допустимые шумовые характеристики рабочих мест регламентируются "Гигиеническими нормативами к физическим факторам, оказывающим воздействие на человека", утвержденными Приказом Министра здравоохранения Республики Казахстан от 16 февраля 2022 года № ҚР ДСМ-15.</w:t>
      </w:r>
    </w:p>
    <w:bookmarkEnd w:id="1405"/>
    <w:bookmarkStart w:name="z1606" w:id="1406"/>
    <w:p>
      <w:pPr>
        <w:spacing w:after="0"/>
        <w:ind w:left="0"/>
        <w:jc w:val="both"/>
      </w:pPr>
      <w:r>
        <w:rPr>
          <w:rFonts w:ascii="Times New Roman"/>
          <w:b w:val="false"/>
          <w:i w:val="false"/>
          <w:color w:val="000000"/>
          <w:sz w:val="28"/>
        </w:rPr>
        <w:t>
      Мероприятия по борьбе с шумом - это технические мероприятия, которые проводятся по трем главным направлениям:</w:t>
      </w:r>
    </w:p>
    <w:bookmarkEnd w:id="1406"/>
    <w:bookmarkStart w:name="z1607" w:id="1407"/>
    <w:p>
      <w:pPr>
        <w:spacing w:after="0"/>
        <w:ind w:left="0"/>
        <w:jc w:val="both"/>
      </w:pPr>
      <w:r>
        <w:rPr>
          <w:rFonts w:ascii="Times New Roman"/>
          <w:b w:val="false"/>
          <w:i w:val="false"/>
          <w:color w:val="000000"/>
          <w:sz w:val="28"/>
        </w:rPr>
        <w:t>
      устранение причин возникновения шума или снижение его в источнике;</w:t>
      </w:r>
    </w:p>
    <w:bookmarkEnd w:id="1407"/>
    <w:bookmarkStart w:name="z1608" w:id="1408"/>
    <w:p>
      <w:pPr>
        <w:spacing w:after="0"/>
        <w:ind w:left="0"/>
        <w:jc w:val="both"/>
      </w:pPr>
      <w:r>
        <w:rPr>
          <w:rFonts w:ascii="Times New Roman"/>
          <w:b w:val="false"/>
          <w:i w:val="false"/>
          <w:color w:val="000000"/>
          <w:sz w:val="28"/>
        </w:rPr>
        <w:t>
      ослабление шума на путях передачи;</w:t>
      </w:r>
    </w:p>
    <w:bookmarkEnd w:id="1408"/>
    <w:bookmarkStart w:name="z1609" w:id="1409"/>
    <w:p>
      <w:pPr>
        <w:spacing w:after="0"/>
        <w:ind w:left="0"/>
        <w:jc w:val="both"/>
      </w:pPr>
      <w:r>
        <w:rPr>
          <w:rFonts w:ascii="Times New Roman"/>
          <w:b w:val="false"/>
          <w:i w:val="false"/>
          <w:color w:val="000000"/>
          <w:sz w:val="28"/>
        </w:rPr>
        <w:t>
      непосредственная защита работающих.</w:t>
      </w:r>
    </w:p>
    <w:bookmarkEnd w:id="1409"/>
    <w:bookmarkStart w:name="z1610" w:id="1410"/>
    <w:p>
      <w:pPr>
        <w:spacing w:after="0"/>
        <w:ind w:left="0"/>
        <w:jc w:val="both"/>
      </w:pPr>
      <w:r>
        <w:rPr>
          <w:rFonts w:ascii="Times New Roman"/>
          <w:b w:val="false"/>
          <w:i w:val="false"/>
          <w:color w:val="000000"/>
          <w:sz w:val="28"/>
        </w:rPr>
        <w:t>
      Основными мероприятиями по борьбе с шумом являются рационализация технологических процессов с использованием современного оборудования, звукоизоляция источников шума, звукопоглощение, улучшенные архитектурно-планировочные решения, средства индивидуальной защиты.</w:t>
      </w:r>
    </w:p>
    <w:bookmarkEnd w:id="1410"/>
    <w:bookmarkStart w:name="z1611" w:id="1411"/>
    <w:p>
      <w:pPr>
        <w:spacing w:after="0"/>
        <w:ind w:left="0"/>
        <w:jc w:val="both"/>
      </w:pPr>
      <w:r>
        <w:rPr>
          <w:rFonts w:ascii="Times New Roman"/>
          <w:b w:val="false"/>
          <w:i w:val="false"/>
          <w:color w:val="000000"/>
          <w:sz w:val="28"/>
        </w:rPr>
        <w:t xml:space="preserve">
      Наиболее эффективным средством снижения шума является замена шумных технологических операций на малошумные или полностью бесшумные, однако этот путь борьбы не всегда возможен, поэтому большое значение имеет снижение его в источнике. </w:t>
      </w:r>
    </w:p>
    <w:bookmarkEnd w:id="1411"/>
    <w:bookmarkStart w:name="z1612" w:id="1412"/>
    <w:p>
      <w:pPr>
        <w:spacing w:after="0"/>
        <w:ind w:left="0"/>
        <w:jc w:val="both"/>
      </w:pPr>
      <w:r>
        <w:rPr>
          <w:rFonts w:ascii="Times New Roman"/>
          <w:b w:val="false"/>
          <w:i w:val="false"/>
          <w:color w:val="000000"/>
          <w:sz w:val="28"/>
        </w:rPr>
        <w:t>
      Снижение шума в источнике достигается путем совершенствования конструкции или схемы той части оборудования, которая производит шум, использования в конструкции материалов с пониженными акустическими свойствами, оборудования на источнике шума дополнительного звукоизолирующего устройства или ограждения, расположенного по возможности ближе к источнику.</w:t>
      </w:r>
    </w:p>
    <w:bookmarkEnd w:id="1412"/>
    <w:bookmarkStart w:name="z1613" w:id="1413"/>
    <w:p>
      <w:pPr>
        <w:spacing w:after="0"/>
        <w:ind w:left="0"/>
        <w:jc w:val="both"/>
      </w:pPr>
      <w:r>
        <w:rPr>
          <w:rFonts w:ascii="Times New Roman"/>
          <w:b w:val="false"/>
          <w:i w:val="false"/>
          <w:color w:val="000000"/>
          <w:sz w:val="28"/>
        </w:rPr>
        <w:t xml:space="preserve">
      Одним из наиболее простых технических средств борьбы с шумом на путях передачи является звукоизолирующий кожух, который может закрывать отдельный шумный узел машины (например, коробку передач) или весь агрегат в целом. </w:t>
      </w:r>
    </w:p>
    <w:bookmarkEnd w:id="1413"/>
    <w:bookmarkStart w:name="z1614" w:id="1414"/>
    <w:p>
      <w:pPr>
        <w:spacing w:after="0"/>
        <w:ind w:left="0"/>
        <w:jc w:val="both"/>
      </w:pPr>
      <w:r>
        <w:rPr>
          <w:rFonts w:ascii="Times New Roman"/>
          <w:b w:val="false"/>
          <w:i w:val="false"/>
          <w:color w:val="000000"/>
          <w:sz w:val="28"/>
        </w:rPr>
        <w:t>
      Значительный эффект снижения шума от оборудования дает применение акустических экранов, отгораживающих шумный механизм от рабочего места или зоны обслуживания машины.</w:t>
      </w:r>
    </w:p>
    <w:bookmarkEnd w:id="1414"/>
    <w:bookmarkStart w:name="z1615" w:id="1415"/>
    <w:p>
      <w:pPr>
        <w:spacing w:after="0"/>
        <w:ind w:left="0"/>
        <w:jc w:val="both"/>
      </w:pPr>
      <w:r>
        <w:rPr>
          <w:rFonts w:ascii="Times New Roman"/>
          <w:b w:val="false"/>
          <w:i w:val="false"/>
          <w:color w:val="000000"/>
          <w:sz w:val="28"/>
        </w:rPr>
        <w:t>
      Применение звукопоглощающих облицовок для отделки потолка и стен шумных помещений приводит к изменению спектра шума в сторону более низких частот, что даже при относительно небольшом снижении уровня существенно улучшает условия труда.</w:t>
      </w:r>
    </w:p>
    <w:bookmarkEnd w:id="1415"/>
    <w:bookmarkStart w:name="z1616" w:id="1416"/>
    <w:p>
      <w:pPr>
        <w:spacing w:after="0"/>
        <w:ind w:left="0"/>
        <w:jc w:val="both"/>
      </w:pPr>
      <w:r>
        <w:rPr>
          <w:rFonts w:ascii="Times New Roman"/>
          <w:b w:val="false"/>
          <w:i w:val="false"/>
          <w:color w:val="000000"/>
          <w:sz w:val="28"/>
        </w:rPr>
        <w:t xml:space="preserve">
      Наиболее эффективный путь борьбы с шумом - снижение его в источнике возникновения за счет применения рациональных конструкций, новых материалов и гигиенически обоснованных технологических процессов. </w:t>
      </w:r>
    </w:p>
    <w:bookmarkEnd w:id="1416"/>
    <w:bookmarkStart w:name="z1617" w:id="1417"/>
    <w:p>
      <w:pPr>
        <w:spacing w:after="0"/>
        <w:ind w:left="0"/>
        <w:jc w:val="both"/>
      </w:pPr>
      <w:r>
        <w:rPr>
          <w:rFonts w:ascii="Times New Roman"/>
          <w:b w:val="false"/>
          <w:i w:val="false"/>
          <w:color w:val="000000"/>
          <w:sz w:val="28"/>
        </w:rPr>
        <w:t xml:space="preserve">
      Основными мероприятиями по снижению шума являются: </w:t>
      </w:r>
    </w:p>
    <w:bookmarkEnd w:id="1417"/>
    <w:bookmarkStart w:name="z1618" w:id="1418"/>
    <w:p>
      <w:pPr>
        <w:spacing w:after="0"/>
        <w:ind w:left="0"/>
        <w:jc w:val="both"/>
      </w:pPr>
      <w:r>
        <w:rPr>
          <w:rFonts w:ascii="Times New Roman"/>
          <w:b w:val="false"/>
          <w:i w:val="false"/>
          <w:color w:val="000000"/>
          <w:sz w:val="28"/>
        </w:rPr>
        <w:t xml:space="preserve">
      звукоизоляция оборудования и инструментов с помощью глушителей, резонаторов, кожухов; </w:t>
      </w:r>
    </w:p>
    <w:bookmarkEnd w:id="1418"/>
    <w:bookmarkStart w:name="z1619" w:id="1419"/>
    <w:p>
      <w:pPr>
        <w:spacing w:after="0"/>
        <w:ind w:left="0"/>
        <w:jc w:val="both"/>
      </w:pPr>
      <w:r>
        <w:rPr>
          <w:rFonts w:ascii="Times New Roman"/>
          <w:b w:val="false"/>
          <w:i w:val="false"/>
          <w:color w:val="000000"/>
          <w:sz w:val="28"/>
        </w:rPr>
        <w:t xml:space="preserve">
      звукоизоляция ограждающих конструкций, звукопоглощающая облицовка стен, потолков и полов; </w:t>
      </w:r>
    </w:p>
    <w:bookmarkEnd w:id="1419"/>
    <w:bookmarkStart w:name="z1620" w:id="1420"/>
    <w:p>
      <w:pPr>
        <w:spacing w:after="0"/>
        <w:ind w:left="0"/>
        <w:jc w:val="both"/>
      </w:pPr>
      <w:r>
        <w:rPr>
          <w:rFonts w:ascii="Times New Roman"/>
          <w:b w:val="false"/>
          <w:i w:val="false"/>
          <w:color w:val="000000"/>
          <w:sz w:val="28"/>
        </w:rPr>
        <w:t>
      применение глушителей в системах вентиляции и кондиционирования воздуха, в оборудовании;</w:t>
      </w:r>
    </w:p>
    <w:bookmarkEnd w:id="1420"/>
    <w:bookmarkStart w:name="z1621" w:id="1421"/>
    <w:p>
      <w:pPr>
        <w:spacing w:after="0"/>
        <w:ind w:left="0"/>
        <w:jc w:val="both"/>
      </w:pPr>
      <w:r>
        <w:rPr>
          <w:rFonts w:ascii="Times New Roman"/>
          <w:b w:val="false"/>
          <w:i w:val="false"/>
          <w:color w:val="000000"/>
          <w:sz w:val="28"/>
        </w:rPr>
        <w:t xml:space="preserve">
      акустически рациональные планировочные решения в проектировании зданий, помещений, сооружений; </w:t>
      </w:r>
    </w:p>
    <w:bookmarkEnd w:id="1421"/>
    <w:bookmarkStart w:name="z1622" w:id="1422"/>
    <w:p>
      <w:pPr>
        <w:spacing w:after="0"/>
        <w:ind w:left="0"/>
        <w:jc w:val="both"/>
      </w:pPr>
      <w:r>
        <w:rPr>
          <w:rFonts w:ascii="Times New Roman"/>
          <w:b w:val="false"/>
          <w:i w:val="false"/>
          <w:color w:val="000000"/>
          <w:sz w:val="28"/>
        </w:rPr>
        <w:t xml:space="preserve">
      конструктивные мероприятия, направленные на уменьшение шума, в том числе от инженерного и санитарно-технического оборудования зданий. </w:t>
      </w:r>
    </w:p>
    <w:bookmarkEnd w:id="1422"/>
    <w:bookmarkStart w:name="z1623" w:id="1423"/>
    <w:p>
      <w:pPr>
        <w:spacing w:after="0"/>
        <w:ind w:left="0"/>
        <w:jc w:val="both"/>
      </w:pPr>
      <w:r>
        <w:rPr>
          <w:rFonts w:ascii="Times New Roman"/>
          <w:b w:val="false"/>
          <w:i w:val="false"/>
          <w:color w:val="000000"/>
          <w:sz w:val="28"/>
        </w:rPr>
        <w:t>
      На производственное оборудование, создающее шум, должны быть оформлены технические паспорта, в которых указывают шумовые характеристики этого оборудования, измеренные заводом-изготовителем.</w:t>
      </w:r>
    </w:p>
    <w:bookmarkEnd w:id="1423"/>
    <w:bookmarkStart w:name="z1624" w:id="1424"/>
    <w:p>
      <w:pPr>
        <w:spacing w:after="0"/>
        <w:ind w:left="0"/>
        <w:jc w:val="both"/>
      </w:pPr>
      <w:r>
        <w:rPr>
          <w:rFonts w:ascii="Times New Roman"/>
          <w:b w:val="false"/>
          <w:i w:val="false"/>
          <w:color w:val="000000"/>
          <w:sz w:val="28"/>
        </w:rPr>
        <w:t xml:space="preserve">
      С целью выявления причин повышенной шумности при санитарном обследовании необходимо обращать внимание на следующие моменты: </w:t>
      </w:r>
    </w:p>
    <w:bookmarkEnd w:id="1424"/>
    <w:bookmarkStart w:name="z1625" w:id="1425"/>
    <w:p>
      <w:pPr>
        <w:spacing w:after="0"/>
        <w:ind w:left="0"/>
        <w:jc w:val="both"/>
      </w:pPr>
      <w:r>
        <w:rPr>
          <w:rFonts w:ascii="Times New Roman"/>
          <w:b w:val="false"/>
          <w:i w:val="false"/>
          <w:color w:val="000000"/>
          <w:sz w:val="28"/>
        </w:rPr>
        <w:t xml:space="preserve">
      изношенность оборудования; </w:t>
      </w:r>
    </w:p>
    <w:bookmarkEnd w:id="1425"/>
    <w:bookmarkStart w:name="z1626" w:id="1426"/>
    <w:p>
      <w:pPr>
        <w:spacing w:after="0"/>
        <w:ind w:left="0"/>
        <w:jc w:val="both"/>
      </w:pPr>
      <w:r>
        <w:rPr>
          <w:rFonts w:ascii="Times New Roman"/>
          <w:b w:val="false"/>
          <w:i w:val="false"/>
          <w:color w:val="000000"/>
          <w:sz w:val="28"/>
        </w:rPr>
        <w:t xml:space="preserve">
      состояние крепления отдельных узлов и оборудования в целом к фундаменту, полу или ограждающим конструкциям зданий; </w:t>
      </w:r>
    </w:p>
    <w:bookmarkEnd w:id="1426"/>
    <w:bookmarkStart w:name="z1627" w:id="1427"/>
    <w:p>
      <w:pPr>
        <w:spacing w:after="0"/>
        <w:ind w:left="0"/>
        <w:jc w:val="both"/>
      </w:pPr>
      <w:r>
        <w:rPr>
          <w:rFonts w:ascii="Times New Roman"/>
          <w:b w:val="false"/>
          <w:i w:val="false"/>
          <w:color w:val="000000"/>
          <w:sz w:val="28"/>
        </w:rPr>
        <w:t xml:space="preserve">
      состояние балансировки движущихся деталей агрегатов; </w:t>
      </w:r>
    </w:p>
    <w:bookmarkEnd w:id="1427"/>
    <w:bookmarkStart w:name="z1628" w:id="1428"/>
    <w:p>
      <w:pPr>
        <w:spacing w:after="0"/>
        <w:ind w:left="0"/>
        <w:jc w:val="both"/>
      </w:pPr>
      <w:r>
        <w:rPr>
          <w:rFonts w:ascii="Times New Roman"/>
          <w:b w:val="false"/>
          <w:i w:val="false"/>
          <w:color w:val="000000"/>
          <w:sz w:val="28"/>
        </w:rPr>
        <w:t xml:space="preserve">
      наличие и состояние звукоизоляции ограждающих конструкций; </w:t>
      </w:r>
    </w:p>
    <w:bookmarkEnd w:id="1428"/>
    <w:bookmarkStart w:name="z1629" w:id="1429"/>
    <w:p>
      <w:pPr>
        <w:spacing w:after="0"/>
        <w:ind w:left="0"/>
        <w:jc w:val="both"/>
      </w:pPr>
      <w:r>
        <w:rPr>
          <w:rFonts w:ascii="Times New Roman"/>
          <w:b w:val="false"/>
          <w:i w:val="false"/>
          <w:color w:val="000000"/>
          <w:sz w:val="28"/>
        </w:rPr>
        <w:t xml:space="preserve">
      состояние средств глушения при наличии выхлопа газовых или воздушных струй; </w:t>
      </w:r>
    </w:p>
    <w:bookmarkEnd w:id="1429"/>
    <w:bookmarkStart w:name="z1630" w:id="1430"/>
    <w:p>
      <w:pPr>
        <w:spacing w:after="0"/>
        <w:ind w:left="0"/>
        <w:jc w:val="both"/>
      </w:pPr>
      <w:r>
        <w:rPr>
          <w:rFonts w:ascii="Times New Roman"/>
          <w:b w:val="false"/>
          <w:i w:val="false"/>
          <w:color w:val="000000"/>
          <w:sz w:val="28"/>
        </w:rPr>
        <w:t xml:space="preserve">
      недостаточность использования смазки вязкими веществами в местах трения и соударения деталей. </w:t>
      </w:r>
    </w:p>
    <w:bookmarkEnd w:id="1430"/>
    <w:bookmarkStart w:name="z1631" w:id="1431"/>
    <w:p>
      <w:pPr>
        <w:spacing w:after="0"/>
        <w:ind w:left="0"/>
        <w:jc w:val="both"/>
      </w:pPr>
      <w:r>
        <w:rPr>
          <w:rFonts w:ascii="Times New Roman"/>
          <w:b w:val="false"/>
          <w:i w:val="false"/>
          <w:color w:val="000000"/>
          <w:sz w:val="28"/>
        </w:rPr>
        <w:t>
      Когда технические способы не могут обеспечить требований нормативов, необходима правильная организация режима труда, ограничение времени действия шума и применение средств индивидуальной защиты.</w:t>
      </w:r>
    </w:p>
    <w:bookmarkEnd w:id="1431"/>
    <w:bookmarkStart w:name="z1632" w:id="1432"/>
    <w:p>
      <w:pPr>
        <w:spacing w:after="0"/>
        <w:ind w:left="0"/>
        <w:jc w:val="both"/>
      </w:pPr>
      <w:r>
        <w:rPr>
          <w:rFonts w:ascii="Times New Roman"/>
          <w:b w:val="false"/>
          <w:i w:val="false"/>
          <w:color w:val="000000"/>
          <w:sz w:val="28"/>
        </w:rPr>
        <w:t>
      Учитывая, что с помощью технических средств в настоящее время не всегда удается решить проблему снижения уровня шума, большое внимание должно уделяться применению средств индивидуальной защиты (антифоны, заглушки, наушники и др.). Эффективность средств индивидуальной защиты может быть обеспечена их правильным подбором в зависимости от уровней и спектра шума, а также контролем над условиями их эксплуатации.</w:t>
      </w:r>
    </w:p>
    <w:bookmarkEnd w:id="1432"/>
    <w:bookmarkStart w:name="z1633" w:id="1433"/>
    <w:p>
      <w:pPr>
        <w:spacing w:after="0"/>
        <w:ind w:left="0"/>
        <w:jc w:val="both"/>
      </w:pPr>
      <w:r>
        <w:rPr>
          <w:rFonts w:ascii="Times New Roman"/>
          <w:b w:val="false"/>
          <w:i w:val="false"/>
          <w:color w:val="000000"/>
          <w:sz w:val="28"/>
        </w:rPr>
        <w:t xml:space="preserve">
      Вибрация — это механическое колебательное движение системы с упругими связями. Вибрацию по способу передачи на человека (в зависимости от характера контакта с источниками вибрации) условно подразделяют на: местную (локальную), передающуюся на руки работающего, и общую, передающуюся через опорные поверхности на тело человека, в положении сидя (ягодицы) или стоя (подошвы ног). </w:t>
      </w:r>
    </w:p>
    <w:bookmarkEnd w:id="1433"/>
    <w:bookmarkStart w:name="z1634" w:id="1434"/>
    <w:p>
      <w:pPr>
        <w:spacing w:after="0"/>
        <w:ind w:left="0"/>
        <w:jc w:val="both"/>
      </w:pPr>
      <w:r>
        <w:rPr>
          <w:rFonts w:ascii="Times New Roman"/>
          <w:b w:val="false"/>
          <w:i w:val="false"/>
          <w:color w:val="000000"/>
          <w:sz w:val="28"/>
        </w:rPr>
        <w:t>
      Общая вибрация в практике гигиенического нормирования обозначается как вибрация рабочих мест. В производственных условиях нередко имеет место совместное воздействие местной и общей вибрации.</w:t>
      </w:r>
    </w:p>
    <w:bookmarkEnd w:id="1434"/>
    <w:bookmarkStart w:name="z1635" w:id="1435"/>
    <w:p>
      <w:pPr>
        <w:spacing w:after="0"/>
        <w:ind w:left="0"/>
        <w:jc w:val="both"/>
      </w:pPr>
      <w:r>
        <w:rPr>
          <w:rFonts w:ascii="Times New Roman"/>
          <w:b w:val="false"/>
          <w:i w:val="false"/>
          <w:color w:val="000000"/>
          <w:sz w:val="28"/>
        </w:rPr>
        <w:t>
      Наиболее действенным средством защиты человека от вибрации является устранение непосредственно его контакта с вибрирующим оборудованием. Осуществляется это путем применения дистанционного управления, промышленных роботов, автоматизации и замены технологических операций.</w:t>
      </w:r>
    </w:p>
    <w:bookmarkEnd w:id="1435"/>
    <w:bookmarkStart w:name="z1636" w:id="1436"/>
    <w:p>
      <w:pPr>
        <w:spacing w:after="0"/>
        <w:ind w:left="0"/>
        <w:jc w:val="both"/>
      </w:pPr>
      <w:r>
        <w:rPr>
          <w:rFonts w:ascii="Times New Roman"/>
          <w:b w:val="false"/>
          <w:i w:val="false"/>
          <w:color w:val="000000"/>
          <w:sz w:val="28"/>
        </w:rPr>
        <w:t>
      Снижение неблагоприятного действия вибрации ручных механизированных инструментов на оператора достигается путем технических решений:</w:t>
      </w:r>
    </w:p>
    <w:bookmarkEnd w:id="1436"/>
    <w:bookmarkStart w:name="z1637" w:id="1437"/>
    <w:p>
      <w:pPr>
        <w:spacing w:after="0"/>
        <w:ind w:left="0"/>
        <w:jc w:val="both"/>
      </w:pPr>
      <w:r>
        <w:rPr>
          <w:rFonts w:ascii="Times New Roman"/>
          <w:b w:val="false"/>
          <w:i w:val="false"/>
          <w:color w:val="000000"/>
          <w:sz w:val="28"/>
        </w:rPr>
        <w:t xml:space="preserve">
      уменьшением интенсивности вибрации непосредственно в источнике (за счет конструктивных усовершенствований); </w:t>
      </w:r>
    </w:p>
    <w:bookmarkEnd w:id="1437"/>
    <w:bookmarkStart w:name="z1638" w:id="1438"/>
    <w:p>
      <w:pPr>
        <w:spacing w:after="0"/>
        <w:ind w:left="0"/>
        <w:jc w:val="both"/>
      </w:pPr>
      <w:r>
        <w:rPr>
          <w:rFonts w:ascii="Times New Roman"/>
          <w:b w:val="false"/>
          <w:i w:val="false"/>
          <w:color w:val="000000"/>
          <w:sz w:val="28"/>
        </w:rPr>
        <w:t xml:space="preserve">
      средствами внешней виброзащиты, которые представляют собой упругодемпфирующие материалы и устройства, размещенные между источником вибрации и руками человека-оператора. </w:t>
      </w:r>
    </w:p>
    <w:bookmarkEnd w:id="1438"/>
    <w:bookmarkStart w:name="z1639" w:id="1439"/>
    <w:p>
      <w:pPr>
        <w:spacing w:after="0"/>
        <w:ind w:left="0"/>
        <w:jc w:val="both"/>
      </w:pPr>
      <w:r>
        <w:rPr>
          <w:rFonts w:ascii="Times New Roman"/>
          <w:b w:val="false"/>
          <w:i w:val="false"/>
          <w:color w:val="000000"/>
          <w:sz w:val="28"/>
        </w:rPr>
        <w:t>
      В комплексе мероприятий важная роль отводится разработке и внедрению научно обоснованных режимов труда и отдыха.</w:t>
      </w:r>
    </w:p>
    <w:bookmarkEnd w:id="1439"/>
    <w:bookmarkStart w:name="z1640" w:id="1440"/>
    <w:p>
      <w:pPr>
        <w:spacing w:after="0"/>
        <w:ind w:left="0"/>
        <w:jc w:val="both"/>
      </w:pPr>
      <w:r>
        <w:rPr>
          <w:rFonts w:ascii="Times New Roman"/>
          <w:b w:val="false"/>
          <w:i w:val="false"/>
          <w:color w:val="000000"/>
          <w:sz w:val="28"/>
        </w:rPr>
        <w:t>
      Техники, применяемые для снижения шумового воздействия и вибрации:</w:t>
      </w:r>
    </w:p>
    <w:bookmarkEnd w:id="1440"/>
    <w:bookmarkStart w:name="z1641" w:id="1441"/>
    <w:p>
      <w:pPr>
        <w:spacing w:after="0"/>
        <w:ind w:left="0"/>
        <w:jc w:val="both"/>
      </w:pPr>
      <w:r>
        <w:rPr>
          <w:rFonts w:ascii="Times New Roman"/>
          <w:b w:val="false"/>
          <w:i w:val="false"/>
          <w:color w:val="000000"/>
          <w:sz w:val="28"/>
        </w:rPr>
        <w:t>
      ограждение шумных операций/агрегатов;</w:t>
      </w:r>
    </w:p>
    <w:bookmarkEnd w:id="1441"/>
    <w:bookmarkStart w:name="z1642" w:id="1442"/>
    <w:p>
      <w:pPr>
        <w:spacing w:after="0"/>
        <w:ind w:left="0"/>
        <w:jc w:val="both"/>
      </w:pPr>
      <w:r>
        <w:rPr>
          <w:rFonts w:ascii="Times New Roman"/>
          <w:b w:val="false"/>
          <w:i w:val="false"/>
          <w:color w:val="000000"/>
          <w:sz w:val="28"/>
        </w:rPr>
        <w:t>
      виброизоляция производств/агрегатов;</w:t>
      </w:r>
    </w:p>
    <w:bookmarkEnd w:id="1442"/>
    <w:bookmarkStart w:name="z1643" w:id="1443"/>
    <w:p>
      <w:pPr>
        <w:spacing w:after="0"/>
        <w:ind w:left="0"/>
        <w:jc w:val="both"/>
      </w:pPr>
      <w:r>
        <w:rPr>
          <w:rFonts w:ascii="Times New Roman"/>
          <w:b w:val="false"/>
          <w:i w:val="false"/>
          <w:color w:val="000000"/>
          <w:sz w:val="28"/>
        </w:rPr>
        <w:t>
      использование внутренней и внешней изоляции на основе звукоизолирующих материалов;</w:t>
      </w:r>
    </w:p>
    <w:bookmarkEnd w:id="1443"/>
    <w:bookmarkStart w:name="z1644" w:id="1444"/>
    <w:p>
      <w:pPr>
        <w:spacing w:after="0"/>
        <w:ind w:left="0"/>
        <w:jc w:val="both"/>
      </w:pPr>
      <w:r>
        <w:rPr>
          <w:rFonts w:ascii="Times New Roman"/>
          <w:b w:val="false"/>
          <w:i w:val="false"/>
          <w:color w:val="000000"/>
          <w:sz w:val="28"/>
        </w:rPr>
        <w:t>
      звукоизоляция зданий для укрытия любых шумопроизводящих операций, включая оборудование для переработки материалов;</w:t>
      </w:r>
    </w:p>
    <w:bookmarkEnd w:id="1444"/>
    <w:bookmarkStart w:name="z1645" w:id="1445"/>
    <w:p>
      <w:pPr>
        <w:spacing w:after="0"/>
        <w:ind w:left="0"/>
        <w:jc w:val="both"/>
      </w:pPr>
      <w:r>
        <w:rPr>
          <w:rFonts w:ascii="Times New Roman"/>
          <w:b w:val="false"/>
          <w:i w:val="false"/>
          <w:color w:val="000000"/>
          <w:sz w:val="28"/>
        </w:rPr>
        <w:t>
      установка звукозащитных стен и/ или природных барьеров;</w:t>
      </w:r>
    </w:p>
    <w:bookmarkEnd w:id="1445"/>
    <w:bookmarkStart w:name="z1646" w:id="1446"/>
    <w:p>
      <w:pPr>
        <w:spacing w:after="0"/>
        <w:ind w:left="0"/>
        <w:jc w:val="both"/>
      </w:pPr>
      <w:r>
        <w:rPr>
          <w:rFonts w:ascii="Times New Roman"/>
          <w:b w:val="false"/>
          <w:i w:val="false"/>
          <w:color w:val="000000"/>
          <w:sz w:val="28"/>
        </w:rPr>
        <w:t>
      применение глушителей на отводящих трубах;</w:t>
      </w:r>
    </w:p>
    <w:bookmarkEnd w:id="1446"/>
    <w:bookmarkStart w:name="z1647" w:id="1447"/>
    <w:p>
      <w:pPr>
        <w:spacing w:after="0"/>
        <w:ind w:left="0"/>
        <w:jc w:val="both"/>
      </w:pPr>
      <w:r>
        <w:rPr>
          <w:rFonts w:ascii="Times New Roman"/>
          <w:b w:val="false"/>
          <w:i w:val="false"/>
          <w:color w:val="000000"/>
          <w:sz w:val="28"/>
        </w:rPr>
        <w:t>
      звукоизоляция каналов и вентиляторов, находящихся в звукоизолированных зданиях;</w:t>
      </w:r>
    </w:p>
    <w:bookmarkEnd w:id="1447"/>
    <w:bookmarkStart w:name="z1648" w:id="1448"/>
    <w:p>
      <w:pPr>
        <w:spacing w:after="0"/>
        <w:ind w:left="0"/>
        <w:jc w:val="both"/>
      </w:pPr>
      <w:r>
        <w:rPr>
          <w:rFonts w:ascii="Times New Roman"/>
          <w:b w:val="false"/>
          <w:i w:val="false"/>
          <w:color w:val="000000"/>
          <w:sz w:val="28"/>
        </w:rPr>
        <w:t>
      закрытие дверей и окон в цехах и помещениях;</w:t>
      </w:r>
    </w:p>
    <w:bookmarkEnd w:id="1448"/>
    <w:bookmarkStart w:name="z1649" w:id="1449"/>
    <w:p>
      <w:pPr>
        <w:spacing w:after="0"/>
        <w:ind w:left="0"/>
        <w:jc w:val="both"/>
      </w:pPr>
      <w:r>
        <w:rPr>
          <w:rFonts w:ascii="Times New Roman"/>
          <w:b w:val="false"/>
          <w:i w:val="false"/>
          <w:color w:val="000000"/>
          <w:sz w:val="28"/>
        </w:rPr>
        <w:t>
      использование звукоизоляции машинных помещений;</w:t>
      </w:r>
    </w:p>
    <w:bookmarkEnd w:id="1449"/>
    <w:bookmarkStart w:name="z1650" w:id="1450"/>
    <w:p>
      <w:pPr>
        <w:spacing w:after="0"/>
        <w:ind w:left="0"/>
        <w:jc w:val="both"/>
      </w:pPr>
      <w:r>
        <w:rPr>
          <w:rFonts w:ascii="Times New Roman"/>
          <w:b w:val="false"/>
          <w:i w:val="false"/>
          <w:color w:val="000000"/>
          <w:sz w:val="28"/>
        </w:rPr>
        <w:t>
      использование звукоизоляции стенных проемов, например, установка шлюза в месте ввода ленточного конвейера.</w:t>
      </w:r>
    </w:p>
    <w:bookmarkEnd w:id="1450"/>
    <w:bookmarkStart w:name="z1651" w:id="1451"/>
    <w:p>
      <w:pPr>
        <w:spacing w:after="0"/>
        <w:ind w:left="0"/>
        <w:jc w:val="both"/>
      </w:pPr>
      <w:r>
        <w:rPr>
          <w:rFonts w:ascii="Times New Roman"/>
          <w:b w:val="false"/>
          <w:i w:val="false"/>
          <w:color w:val="000000"/>
          <w:sz w:val="28"/>
        </w:rPr>
        <w:t>
      Достигнутые экологические выгоды</w:t>
      </w:r>
    </w:p>
    <w:bookmarkEnd w:id="1451"/>
    <w:bookmarkStart w:name="z1652" w:id="1452"/>
    <w:p>
      <w:pPr>
        <w:spacing w:after="0"/>
        <w:ind w:left="0"/>
        <w:jc w:val="both"/>
      </w:pPr>
      <w:r>
        <w:rPr>
          <w:rFonts w:ascii="Times New Roman"/>
          <w:b w:val="false"/>
          <w:i w:val="false"/>
          <w:color w:val="000000"/>
          <w:sz w:val="28"/>
        </w:rPr>
        <w:t>
      Снижение уровня шума.</w:t>
      </w:r>
    </w:p>
    <w:bookmarkEnd w:id="1452"/>
    <w:bookmarkStart w:name="z1653" w:id="1453"/>
    <w:p>
      <w:pPr>
        <w:spacing w:after="0"/>
        <w:ind w:left="0"/>
        <w:jc w:val="both"/>
      </w:pPr>
      <w:r>
        <w:rPr>
          <w:rFonts w:ascii="Times New Roman"/>
          <w:b w:val="false"/>
          <w:i w:val="false"/>
          <w:color w:val="000000"/>
          <w:sz w:val="28"/>
        </w:rPr>
        <w:t xml:space="preserve">
      Экологические характеристики и эксплуатационные данные </w:t>
      </w:r>
    </w:p>
    <w:bookmarkEnd w:id="1453"/>
    <w:bookmarkStart w:name="z1654" w:id="1454"/>
    <w:p>
      <w:pPr>
        <w:spacing w:after="0"/>
        <w:ind w:left="0"/>
        <w:jc w:val="both"/>
      </w:pPr>
      <w:r>
        <w:rPr>
          <w:rFonts w:ascii="Times New Roman"/>
          <w:b w:val="false"/>
          <w:i w:val="false"/>
          <w:color w:val="000000"/>
          <w:sz w:val="28"/>
        </w:rPr>
        <w:t xml:space="preserve">
      Фактор шума учтен на предприятиях ферросплавных заводов. Действующее оборудование соответствует нормативам РК по уровню шумового воздействия. </w:t>
      </w:r>
    </w:p>
    <w:bookmarkEnd w:id="1454"/>
    <w:bookmarkStart w:name="z1655" w:id="1455"/>
    <w:p>
      <w:pPr>
        <w:spacing w:after="0"/>
        <w:ind w:left="0"/>
        <w:jc w:val="both"/>
      </w:pPr>
      <w:r>
        <w:rPr>
          <w:rFonts w:ascii="Times New Roman"/>
          <w:b w:val="false"/>
          <w:i w:val="false"/>
          <w:color w:val="000000"/>
          <w:sz w:val="28"/>
        </w:rPr>
        <w:t>
      Данные ферросплавные заводы декларируют уровень шума согласно аттестации рабочих мест. Уровень шума соответствует технической характеристике оборудования. Для снижения уровня шума применяются следующие методы: ограждение агрегатов, виброизоляция, звукоизоляция, применение глушителей. Жилые районы города находятся на значительном расстоянии от источников шума, в связи с чем не требуется внедрения дополнительных мероприятий по шумоподавлению.</w:t>
      </w:r>
    </w:p>
    <w:bookmarkEnd w:id="1455"/>
    <w:bookmarkStart w:name="z1656" w:id="1456"/>
    <w:p>
      <w:pPr>
        <w:spacing w:after="0"/>
        <w:ind w:left="0"/>
        <w:jc w:val="both"/>
      </w:pPr>
      <w:r>
        <w:rPr>
          <w:rFonts w:ascii="Times New Roman"/>
          <w:b w:val="false"/>
          <w:i w:val="false"/>
          <w:color w:val="000000"/>
          <w:sz w:val="28"/>
        </w:rPr>
        <w:t>
      Кросс-медиа эффекты</w:t>
      </w:r>
    </w:p>
    <w:bookmarkEnd w:id="1456"/>
    <w:bookmarkStart w:name="z1657" w:id="1457"/>
    <w:p>
      <w:pPr>
        <w:spacing w:after="0"/>
        <w:ind w:left="0"/>
        <w:jc w:val="both"/>
      </w:pPr>
      <w:r>
        <w:rPr>
          <w:rFonts w:ascii="Times New Roman"/>
          <w:b w:val="false"/>
          <w:i w:val="false"/>
          <w:color w:val="000000"/>
          <w:sz w:val="28"/>
        </w:rPr>
        <w:t>
      Не ожидается.</w:t>
      </w:r>
    </w:p>
    <w:bookmarkEnd w:id="1457"/>
    <w:bookmarkStart w:name="z1658" w:id="1458"/>
    <w:p>
      <w:pPr>
        <w:spacing w:after="0"/>
        <w:ind w:left="0"/>
        <w:jc w:val="both"/>
      </w:pPr>
      <w:r>
        <w:rPr>
          <w:rFonts w:ascii="Times New Roman"/>
          <w:b w:val="false"/>
          <w:i w:val="false"/>
          <w:color w:val="000000"/>
          <w:sz w:val="28"/>
        </w:rPr>
        <w:t>
      Технические соображения, касающиеся применимости</w:t>
      </w:r>
    </w:p>
    <w:bookmarkEnd w:id="1458"/>
    <w:bookmarkStart w:name="z1659" w:id="1459"/>
    <w:p>
      <w:pPr>
        <w:spacing w:after="0"/>
        <w:ind w:left="0"/>
        <w:jc w:val="both"/>
      </w:pPr>
      <w:r>
        <w:rPr>
          <w:rFonts w:ascii="Times New Roman"/>
          <w:b w:val="false"/>
          <w:i w:val="false"/>
          <w:color w:val="000000"/>
          <w:sz w:val="28"/>
        </w:rPr>
        <w:t>
      Применимо.</w:t>
      </w:r>
    </w:p>
    <w:bookmarkEnd w:id="1459"/>
    <w:bookmarkStart w:name="z1660" w:id="1460"/>
    <w:p>
      <w:pPr>
        <w:spacing w:after="0"/>
        <w:ind w:left="0"/>
        <w:jc w:val="both"/>
      </w:pPr>
      <w:r>
        <w:rPr>
          <w:rFonts w:ascii="Times New Roman"/>
          <w:b w:val="false"/>
          <w:i w:val="false"/>
          <w:color w:val="000000"/>
          <w:sz w:val="28"/>
        </w:rPr>
        <w:t>
      Экономика</w:t>
      </w:r>
    </w:p>
    <w:bookmarkEnd w:id="1460"/>
    <w:bookmarkStart w:name="z1661" w:id="1461"/>
    <w:p>
      <w:pPr>
        <w:spacing w:after="0"/>
        <w:ind w:left="0"/>
        <w:jc w:val="both"/>
      </w:pPr>
      <w:r>
        <w:rPr>
          <w:rFonts w:ascii="Times New Roman"/>
          <w:b w:val="false"/>
          <w:i w:val="false"/>
          <w:color w:val="000000"/>
          <w:sz w:val="28"/>
        </w:rPr>
        <w:t>
      Дополнительные затраты на инвестиции и техническое обслуживание.</w:t>
      </w:r>
    </w:p>
    <w:bookmarkEnd w:id="1461"/>
    <w:bookmarkStart w:name="z1662" w:id="1462"/>
    <w:p>
      <w:pPr>
        <w:spacing w:after="0"/>
        <w:ind w:left="0"/>
        <w:jc w:val="both"/>
      </w:pPr>
      <w:r>
        <w:rPr>
          <w:rFonts w:ascii="Times New Roman"/>
          <w:b w:val="false"/>
          <w:i w:val="false"/>
          <w:color w:val="000000"/>
          <w:sz w:val="28"/>
        </w:rPr>
        <w:t>
      Движущая сила внедрения</w:t>
      </w:r>
    </w:p>
    <w:bookmarkEnd w:id="1462"/>
    <w:bookmarkStart w:name="z1663" w:id="1463"/>
    <w:p>
      <w:pPr>
        <w:spacing w:after="0"/>
        <w:ind w:left="0"/>
        <w:jc w:val="both"/>
      </w:pPr>
      <w:r>
        <w:rPr>
          <w:rFonts w:ascii="Times New Roman"/>
          <w:b w:val="false"/>
          <w:i w:val="false"/>
          <w:color w:val="000000"/>
          <w:sz w:val="28"/>
        </w:rPr>
        <w:t>
      Требования экологического законодательства.</w:t>
      </w:r>
    </w:p>
    <w:bookmarkEnd w:id="14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4.10. Запах</w:t>
      </w:r>
    </w:p>
    <w:p>
      <w:pPr>
        <w:spacing w:after="0"/>
        <w:ind w:left="0"/>
        <w:jc w:val="left"/>
      </w:pPr>
      <w:r>
        <w:br/>
      </w:r>
      <w:r>
        <w:rPr>
          <w:rFonts w:ascii="Times New Roman"/>
          <w:b w:val="false"/>
          <w:i w:val="false"/>
          <w:color w:val="000000"/>
          <w:sz w:val="28"/>
        </w:rPr>
        <w:t>
</w:t>
      </w:r>
    </w:p>
    <w:bookmarkStart w:name="z1665" w:id="146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464"/>
    <w:bookmarkStart w:name="z1666" w:id="1465"/>
    <w:p>
      <w:pPr>
        <w:spacing w:after="0"/>
        <w:ind w:left="0"/>
        <w:jc w:val="both"/>
      </w:pPr>
      <w:r>
        <w:rPr>
          <w:rFonts w:ascii="Times New Roman"/>
          <w:b w:val="false"/>
          <w:i w:val="false"/>
          <w:color w:val="000000"/>
          <w:sz w:val="28"/>
        </w:rPr>
        <w:t xml:space="preserve">
      В настоящее время одной из серьезных экологических проблем является проблема неприятных запахов. </w:t>
      </w:r>
    </w:p>
    <w:bookmarkEnd w:id="1465"/>
    <w:bookmarkStart w:name="z1667" w:id="1466"/>
    <w:p>
      <w:pPr>
        <w:spacing w:after="0"/>
        <w:ind w:left="0"/>
        <w:jc w:val="both"/>
      </w:pPr>
      <w:r>
        <w:rPr>
          <w:rFonts w:ascii="Times New Roman"/>
          <w:b w:val="false"/>
          <w:i w:val="false"/>
          <w:color w:val="000000"/>
          <w:sz w:val="28"/>
        </w:rPr>
        <w:t xml:space="preserve">
      Запахи – это летучие химические соединения, которые выделяются практически чуть ли не всеми вещами и оборудованием, которые нас окружают. Запахи распознаются органами обоняния даже в очень малых концентрациях (значительно меньше ПДК), ниже тех, которые могут быть определены современными методами анализа. Поэтому нормирование запахов остается одной из достаточно сложных задач, поскольку уровень неприятных запахов должен быть понижен до уровня, не воспринимаемого органами обоняния, чувствительность которых может сильно отличаться у разных людей. </w:t>
      </w:r>
    </w:p>
    <w:bookmarkEnd w:id="1466"/>
    <w:bookmarkStart w:name="z1668" w:id="146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467"/>
    <w:bookmarkStart w:name="z1669" w:id="1468"/>
    <w:p>
      <w:pPr>
        <w:spacing w:after="0"/>
        <w:ind w:left="0"/>
        <w:jc w:val="both"/>
      </w:pPr>
      <w:r>
        <w:rPr>
          <w:rFonts w:ascii="Times New Roman"/>
          <w:b w:val="false"/>
          <w:i w:val="false"/>
          <w:color w:val="000000"/>
          <w:sz w:val="28"/>
        </w:rPr>
        <w:t xml:space="preserve">
      Во всем мире запахи рассматриваются как фактор загрязнения окружающей среды, который следует нормировать, стремясь снизить выбросы дурно пахнущих веществ. </w:t>
      </w:r>
    </w:p>
    <w:bookmarkEnd w:id="1468"/>
    <w:bookmarkStart w:name="z1670" w:id="1469"/>
    <w:p>
      <w:pPr>
        <w:spacing w:after="0"/>
        <w:ind w:left="0"/>
        <w:jc w:val="both"/>
      </w:pPr>
      <w:r>
        <w:rPr>
          <w:rFonts w:ascii="Times New Roman"/>
          <w:b w:val="false"/>
          <w:i w:val="false"/>
          <w:color w:val="000000"/>
          <w:sz w:val="28"/>
        </w:rPr>
        <w:t xml:space="preserve">
      В настоящее время в мире не существует единых стандартов в вопросе нормирования и контроля запахов. Разные страны используют свои подходы к установлению нормативов в области запаха. </w:t>
      </w:r>
    </w:p>
    <w:bookmarkEnd w:id="1469"/>
    <w:bookmarkStart w:name="z1671" w:id="1470"/>
    <w:p>
      <w:pPr>
        <w:spacing w:after="0"/>
        <w:ind w:left="0"/>
        <w:jc w:val="both"/>
      </w:pPr>
      <w:r>
        <w:rPr>
          <w:rFonts w:ascii="Times New Roman"/>
          <w:b w:val="false"/>
          <w:i w:val="false"/>
          <w:color w:val="000000"/>
          <w:sz w:val="28"/>
        </w:rPr>
        <w:t>
      Неприятные запахи еще называются одорантами. К одорантам (дурнопахнущим веществам) относится целый комплекс различных веществ органического и неорганического происхождения в концентрациях, не представляющих угрозу для здоровья. Источники выделения одорантов классифицируются следующим образом: точечные, линейные и площадные; подвижные и неподвижные; организованные и неорганизованные; постоянные и залповые и т.д.</w:t>
      </w:r>
    </w:p>
    <w:bookmarkEnd w:id="1470"/>
    <w:bookmarkStart w:name="z1672" w:id="1471"/>
    <w:p>
      <w:pPr>
        <w:spacing w:after="0"/>
        <w:ind w:left="0"/>
        <w:jc w:val="both"/>
      </w:pPr>
      <w:r>
        <w:rPr>
          <w:rFonts w:ascii="Times New Roman"/>
          <w:b w:val="false"/>
          <w:i w:val="false"/>
          <w:color w:val="000000"/>
          <w:sz w:val="28"/>
        </w:rPr>
        <w:t>
      К одорантам относятся соединения восстановленной серы (сероводород, легкие меркаптаны и др.), азотсодержащие вещества (аммиак, амины и др.), ароматические углеводороды (фенолы, толуол, крезол, ксилол и др.), органические кислоты (масляная, валериановая, капроновая и др.), шпалопро питочные масла (каменноугольное и сланцевое масло), дизельное топливо и др.</w:t>
      </w:r>
    </w:p>
    <w:bookmarkEnd w:id="1471"/>
    <w:bookmarkStart w:name="z1673" w:id="1472"/>
    <w:p>
      <w:pPr>
        <w:spacing w:after="0"/>
        <w:ind w:left="0"/>
        <w:jc w:val="both"/>
      </w:pPr>
      <w:r>
        <w:rPr>
          <w:rFonts w:ascii="Times New Roman"/>
          <w:b w:val="false"/>
          <w:i w:val="false"/>
          <w:color w:val="000000"/>
          <w:sz w:val="28"/>
        </w:rPr>
        <w:t>
      В составе выбросов промышленных предприятий также присутствуют вещества, обладающие запахом.</w:t>
      </w:r>
    </w:p>
    <w:bookmarkEnd w:id="1472"/>
    <w:bookmarkStart w:name="z1674" w:id="1473"/>
    <w:p>
      <w:pPr>
        <w:spacing w:after="0"/>
        <w:ind w:left="0"/>
        <w:jc w:val="both"/>
      </w:pPr>
      <w:r>
        <w:rPr>
          <w:rFonts w:ascii="Times New Roman"/>
          <w:b w:val="false"/>
          <w:i w:val="false"/>
          <w:color w:val="000000"/>
          <w:sz w:val="28"/>
        </w:rPr>
        <w:t xml:space="preserve">
      Ряд технологических процессов сопровождается выделением одорантов, которые пребывают в концентрациях, не представляющих угрозу для здоровья людей. Тем не менее, ароматические вещества, как правило, затрудняют нормальное функционирование легких, вызывая головную боль и нарушение сна. </w:t>
      </w:r>
    </w:p>
    <w:bookmarkEnd w:id="1473"/>
    <w:bookmarkStart w:name="z1675" w:id="1474"/>
    <w:p>
      <w:pPr>
        <w:spacing w:after="0"/>
        <w:ind w:left="0"/>
        <w:jc w:val="both"/>
      </w:pPr>
      <w:r>
        <w:rPr>
          <w:rFonts w:ascii="Times New Roman"/>
          <w:b w:val="false"/>
          <w:i w:val="false"/>
          <w:color w:val="000000"/>
          <w:sz w:val="28"/>
        </w:rPr>
        <w:t xml:space="preserve">
      Закрытые производственные помещения, в результате недостаточного воздухообмена, могут накапливать разнообразные веществ (в том числе и дурнопахнущие). Отсутствие герметичности резервуаров и подведенных к ним трубопроводов (в результате их физического износа, некачественного изготовления и монтажа, пробоин, осадки грунта и т.д.) приводит к значительным потерям различных веществ, в том числе и дурнопахнущих. </w:t>
      </w:r>
    </w:p>
    <w:bookmarkEnd w:id="1474"/>
    <w:bookmarkStart w:name="z1676" w:id="1475"/>
    <w:p>
      <w:pPr>
        <w:spacing w:after="0"/>
        <w:ind w:left="0"/>
        <w:jc w:val="both"/>
      </w:pPr>
      <w:r>
        <w:rPr>
          <w:rFonts w:ascii="Times New Roman"/>
          <w:b w:val="false"/>
          <w:i w:val="false"/>
          <w:color w:val="000000"/>
          <w:sz w:val="28"/>
        </w:rPr>
        <w:t>
      Среди методов по снижению выбросов пахучих веществ можно выделить следующие:</w:t>
      </w:r>
    </w:p>
    <w:bookmarkEnd w:id="1475"/>
    <w:bookmarkStart w:name="z1677" w:id="1476"/>
    <w:p>
      <w:pPr>
        <w:spacing w:after="0"/>
        <w:ind w:left="0"/>
        <w:jc w:val="both"/>
      </w:pPr>
      <w:r>
        <w:rPr>
          <w:rFonts w:ascii="Times New Roman"/>
          <w:b w:val="false"/>
          <w:i w:val="false"/>
          <w:color w:val="000000"/>
          <w:sz w:val="28"/>
        </w:rPr>
        <w:t xml:space="preserve">
      выявление источников образования запахов и проведение мероприятий по их удалению и (или) сокращению запахов; </w:t>
      </w:r>
    </w:p>
    <w:bookmarkEnd w:id="1476"/>
    <w:bookmarkStart w:name="z1678" w:id="1477"/>
    <w:p>
      <w:pPr>
        <w:spacing w:after="0"/>
        <w:ind w:left="0"/>
        <w:jc w:val="both"/>
      </w:pPr>
      <w:r>
        <w:rPr>
          <w:rFonts w:ascii="Times New Roman"/>
          <w:b w:val="false"/>
          <w:i w:val="false"/>
          <w:color w:val="000000"/>
          <w:sz w:val="28"/>
        </w:rPr>
        <w:t>
      эксплуатация и техническое обслуживание любого оборудования, которое может выделять запахи;</w:t>
      </w:r>
    </w:p>
    <w:bookmarkEnd w:id="1477"/>
    <w:bookmarkStart w:name="z1679" w:id="1478"/>
    <w:p>
      <w:pPr>
        <w:spacing w:after="0"/>
        <w:ind w:left="0"/>
        <w:jc w:val="both"/>
      </w:pPr>
      <w:r>
        <w:rPr>
          <w:rFonts w:ascii="Times New Roman"/>
          <w:b w:val="false"/>
          <w:i w:val="false"/>
          <w:color w:val="000000"/>
          <w:sz w:val="28"/>
        </w:rPr>
        <w:t>
      надлежащее хранение и обращение с пахучими материалами;</w:t>
      </w:r>
    </w:p>
    <w:bookmarkEnd w:id="1478"/>
    <w:bookmarkStart w:name="z1680" w:id="1479"/>
    <w:p>
      <w:pPr>
        <w:spacing w:after="0"/>
        <w:ind w:left="0"/>
        <w:jc w:val="both"/>
      </w:pPr>
      <w:r>
        <w:rPr>
          <w:rFonts w:ascii="Times New Roman"/>
          <w:b w:val="false"/>
          <w:i w:val="false"/>
          <w:color w:val="000000"/>
          <w:sz w:val="28"/>
        </w:rPr>
        <w:t>
      внедрение систем очистки вредных выбросов, сопровождающихся неприятными запахами.</w:t>
      </w:r>
    </w:p>
    <w:bookmarkEnd w:id="1479"/>
    <w:bookmarkStart w:name="z1681" w:id="148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480"/>
    <w:bookmarkStart w:name="z1682" w:id="1481"/>
    <w:p>
      <w:pPr>
        <w:spacing w:after="0"/>
        <w:ind w:left="0"/>
        <w:jc w:val="both"/>
      </w:pPr>
      <w:r>
        <w:rPr>
          <w:rFonts w:ascii="Times New Roman"/>
          <w:b w:val="false"/>
          <w:i w:val="false"/>
          <w:color w:val="000000"/>
          <w:sz w:val="28"/>
        </w:rPr>
        <w:t>
      Уменьшение уровня ощутимого запаха.</w:t>
      </w:r>
    </w:p>
    <w:bookmarkEnd w:id="1481"/>
    <w:bookmarkStart w:name="z1683" w:id="148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482"/>
    <w:bookmarkStart w:name="z1684" w:id="1483"/>
    <w:p>
      <w:pPr>
        <w:spacing w:after="0"/>
        <w:ind w:left="0"/>
        <w:jc w:val="both"/>
      </w:pPr>
      <w:r>
        <w:rPr>
          <w:rFonts w:ascii="Times New Roman"/>
          <w:b w:val="false"/>
          <w:i w:val="false"/>
          <w:color w:val="000000"/>
          <w:sz w:val="28"/>
        </w:rPr>
        <w:t>
      В настоящее время существуют разнообразные газоочистные установки и устройства, в которых используются механические, физические, физико-химические, биологические методы и их комбинации для удаления из воздуха вредных примесей и дурнопахнущих веществ.</w:t>
      </w:r>
    </w:p>
    <w:bookmarkEnd w:id="1483"/>
    <w:bookmarkStart w:name="z1685" w:id="148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484"/>
    <w:bookmarkStart w:name="z1686" w:id="1485"/>
    <w:p>
      <w:pPr>
        <w:spacing w:after="0"/>
        <w:ind w:left="0"/>
        <w:jc w:val="both"/>
      </w:pPr>
      <w:r>
        <w:rPr>
          <w:rFonts w:ascii="Times New Roman"/>
          <w:b w:val="false"/>
          <w:i w:val="false"/>
          <w:color w:val="000000"/>
          <w:sz w:val="28"/>
        </w:rPr>
        <w:t>
      Не ожидается.</w:t>
      </w:r>
    </w:p>
    <w:bookmarkEnd w:id="1485"/>
    <w:bookmarkStart w:name="z1687" w:id="148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486"/>
    <w:bookmarkStart w:name="z1688" w:id="1487"/>
    <w:p>
      <w:pPr>
        <w:spacing w:after="0"/>
        <w:ind w:left="0"/>
        <w:jc w:val="both"/>
      </w:pPr>
      <w:r>
        <w:rPr>
          <w:rFonts w:ascii="Times New Roman"/>
          <w:b w:val="false"/>
          <w:i w:val="false"/>
          <w:color w:val="000000"/>
          <w:sz w:val="28"/>
        </w:rPr>
        <w:t>
      Применимо.</w:t>
      </w:r>
    </w:p>
    <w:bookmarkEnd w:id="1487"/>
    <w:bookmarkStart w:name="z1689" w:id="148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88"/>
    <w:bookmarkStart w:name="z1690" w:id="1489"/>
    <w:p>
      <w:pPr>
        <w:spacing w:after="0"/>
        <w:ind w:left="0"/>
        <w:jc w:val="both"/>
      </w:pPr>
      <w:r>
        <w:rPr>
          <w:rFonts w:ascii="Times New Roman"/>
          <w:b w:val="false"/>
          <w:i w:val="false"/>
          <w:color w:val="000000"/>
          <w:sz w:val="28"/>
        </w:rPr>
        <w:t>
      Дополнительные затраты на инвестиции и техническое обслуживание.</w:t>
      </w:r>
    </w:p>
    <w:bookmarkEnd w:id="1489"/>
    <w:bookmarkStart w:name="z1691" w:id="149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490"/>
    <w:bookmarkStart w:name="z1692" w:id="1491"/>
    <w:p>
      <w:pPr>
        <w:spacing w:after="0"/>
        <w:ind w:left="0"/>
        <w:jc w:val="both"/>
      </w:pPr>
      <w:r>
        <w:rPr>
          <w:rFonts w:ascii="Times New Roman"/>
          <w:b w:val="false"/>
          <w:i w:val="false"/>
          <w:color w:val="000000"/>
          <w:sz w:val="28"/>
        </w:rPr>
        <w:t>
      Требования экологического законодательства.</w:t>
      </w:r>
    </w:p>
    <w:bookmarkEnd w:id="14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 Техники, которые рассматриваются при выборе наилучших доступных техник</w:t>
      </w:r>
    </w:p>
    <w:bookmarkStart w:name="z1694" w:id="1492"/>
    <w:p>
      <w:pPr>
        <w:spacing w:after="0"/>
        <w:ind w:left="0"/>
        <w:jc w:val="both"/>
      </w:pPr>
      <w:r>
        <w:rPr>
          <w:rFonts w:ascii="Times New Roman"/>
          <w:b w:val="false"/>
          <w:i w:val="false"/>
          <w:color w:val="000000"/>
          <w:sz w:val="28"/>
        </w:rPr>
        <w:t xml:space="preserve">
      В данном разделе справочника по НДТ приводится описание существующих техник для конкретной области применения, которые предлагаются для рассмотрения в целях определения НДТ. </w:t>
      </w:r>
    </w:p>
    <w:bookmarkEnd w:id="1492"/>
    <w:bookmarkStart w:name="z1695" w:id="1493"/>
    <w:p>
      <w:pPr>
        <w:spacing w:after="0"/>
        <w:ind w:left="0"/>
        <w:jc w:val="both"/>
      </w:pPr>
      <w:r>
        <w:rPr>
          <w:rFonts w:ascii="Times New Roman"/>
          <w:b w:val="false"/>
          <w:i w:val="false"/>
          <w:color w:val="000000"/>
          <w:sz w:val="28"/>
        </w:rPr>
        <w:t>
      При описании техник учитывается оценка преимуществ внедрения НДТ для окружающей среды, приводятся данные об ограничениях в применении НДТ, экономические показатели, характеризующие НДТ, а также иные сведения, имеющие значение для практического применения НДТ.</w:t>
      </w:r>
    </w:p>
    <w:bookmarkEnd w:id="14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  Общие НДТ при производстве ферросплавов</w:t>
      </w:r>
    </w:p>
    <w:bookmarkStart w:name="z1697" w:id="1494"/>
    <w:p>
      <w:pPr>
        <w:spacing w:after="0"/>
        <w:ind w:left="0"/>
        <w:jc w:val="both"/>
      </w:pPr>
      <w:r>
        <w:rPr>
          <w:rFonts w:ascii="Times New Roman"/>
          <w:b w:val="false"/>
          <w:i w:val="false"/>
          <w:color w:val="000000"/>
          <w:sz w:val="28"/>
        </w:rPr>
        <w:t>
      Критериями для достижения целей охраны окружающей среды для определения наилучшей доступной технологии, являются:</w:t>
      </w:r>
    </w:p>
    <w:bookmarkEnd w:id="1494"/>
    <w:bookmarkStart w:name="z1698" w:id="1495"/>
    <w:p>
      <w:pPr>
        <w:spacing w:after="0"/>
        <w:ind w:left="0"/>
        <w:jc w:val="both"/>
      </w:pPr>
      <w:r>
        <w:rPr>
          <w:rFonts w:ascii="Times New Roman"/>
          <w:b w:val="false"/>
          <w:i w:val="false"/>
          <w:color w:val="000000"/>
          <w:sz w:val="28"/>
        </w:rPr>
        <w:t>
      1. наименьший уровень негативного воздействия на окружающую среду в расчете на единицу времени или объема производимой продукции;</w:t>
      </w:r>
    </w:p>
    <w:bookmarkEnd w:id="1495"/>
    <w:bookmarkStart w:name="z1699" w:id="1496"/>
    <w:p>
      <w:pPr>
        <w:spacing w:after="0"/>
        <w:ind w:left="0"/>
        <w:jc w:val="both"/>
      </w:pPr>
      <w:r>
        <w:rPr>
          <w:rFonts w:ascii="Times New Roman"/>
          <w:b w:val="false"/>
          <w:i w:val="false"/>
          <w:color w:val="000000"/>
          <w:sz w:val="28"/>
        </w:rPr>
        <w:t>
      2. экономическая эффективность ее внедрения и эксплуатации;</w:t>
      </w:r>
    </w:p>
    <w:bookmarkEnd w:id="1496"/>
    <w:bookmarkStart w:name="z1700" w:id="1497"/>
    <w:p>
      <w:pPr>
        <w:spacing w:after="0"/>
        <w:ind w:left="0"/>
        <w:jc w:val="both"/>
      </w:pPr>
      <w:r>
        <w:rPr>
          <w:rFonts w:ascii="Times New Roman"/>
          <w:b w:val="false"/>
          <w:i w:val="false"/>
          <w:color w:val="000000"/>
          <w:sz w:val="28"/>
        </w:rPr>
        <w:t>
      3. применение ресурсосберегающих и энергосберегающих методов.</w:t>
      </w:r>
    </w:p>
    <w:bookmarkEnd w:id="1497"/>
    <w:bookmarkStart w:name="z1701" w:id="1498"/>
    <w:p>
      <w:pPr>
        <w:spacing w:after="0"/>
        <w:ind w:left="0"/>
        <w:jc w:val="both"/>
      </w:pPr>
      <w:r>
        <w:rPr>
          <w:rFonts w:ascii="Times New Roman"/>
          <w:b w:val="false"/>
          <w:i w:val="false"/>
          <w:color w:val="000000"/>
          <w:sz w:val="28"/>
        </w:rPr>
        <w:t>
      К основным мероприятиям по снижению вредного воздействия металлургических предприятий на окружающую среду следует отнести следующие:</w:t>
      </w:r>
    </w:p>
    <w:bookmarkEnd w:id="1498"/>
    <w:bookmarkStart w:name="z1702" w:id="1499"/>
    <w:p>
      <w:pPr>
        <w:spacing w:after="0"/>
        <w:ind w:left="0"/>
        <w:jc w:val="both"/>
      </w:pPr>
      <w:r>
        <w:rPr>
          <w:rFonts w:ascii="Times New Roman"/>
          <w:b w:val="false"/>
          <w:i w:val="false"/>
          <w:color w:val="000000"/>
          <w:sz w:val="28"/>
        </w:rPr>
        <w:t>
      1. мероприятия технического характера: модернизация плавильных агрегатов, улучшение технологии плавки и разливки с учетом их воздействия на окружающую среду;</w:t>
      </w:r>
    </w:p>
    <w:bookmarkEnd w:id="1499"/>
    <w:bookmarkStart w:name="z1703" w:id="1500"/>
    <w:p>
      <w:pPr>
        <w:spacing w:after="0"/>
        <w:ind w:left="0"/>
        <w:jc w:val="both"/>
      </w:pPr>
      <w:r>
        <w:rPr>
          <w:rFonts w:ascii="Times New Roman"/>
          <w:b w:val="false"/>
          <w:i w:val="false"/>
          <w:color w:val="000000"/>
          <w:sz w:val="28"/>
        </w:rPr>
        <w:t>
      2. внедрение энергосберегающих технологий: использование энергии колошникового газа доменных печей в турбогенераторах (экономия 90 — 120 тыс. ккал/т чугуна), утилизация физического и химического тепла конвертерных газов (экономия 200 — 240 тыс. ккал/т стали), использование тепла отходящих газов от электропечей, воздухонагревателей, доменных печей и др.;</w:t>
      </w:r>
    </w:p>
    <w:bookmarkEnd w:id="1500"/>
    <w:bookmarkStart w:name="z1704" w:id="1501"/>
    <w:p>
      <w:pPr>
        <w:spacing w:after="0"/>
        <w:ind w:left="0"/>
        <w:jc w:val="both"/>
      </w:pPr>
      <w:r>
        <w:rPr>
          <w:rFonts w:ascii="Times New Roman"/>
          <w:b w:val="false"/>
          <w:i w:val="false"/>
          <w:color w:val="000000"/>
          <w:sz w:val="28"/>
        </w:rPr>
        <w:t>
      3. предотвращение и локализация выбросов: герметизация и укрытие технологического оборудования (конвертеров, электропечей, коксовых батарей), укрытие конвертеров и мест перегрузок сыпучих материалов, предотвращение пыления складов рудных материалов, хвостохранилищ, шламонакопителей и др.;</w:t>
      </w:r>
    </w:p>
    <w:bookmarkEnd w:id="1501"/>
    <w:bookmarkStart w:name="z1705" w:id="1502"/>
    <w:p>
      <w:pPr>
        <w:spacing w:after="0"/>
        <w:ind w:left="0"/>
        <w:jc w:val="both"/>
      </w:pPr>
      <w:r>
        <w:rPr>
          <w:rFonts w:ascii="Times New Roman"/>
          <w:b w:val="false"/>
          <w:i w:val="false"/>
          <w:color w:val="000000"/>
          <w:sz w:val="28"/>
        </w:rPr>
        <w:t>
      4. очистка вредных выбросов, образование которых нельзя предотвратить;</w:t>
      </w:r>
    </w:p>
    <w:bookmarkEnd w:id="1502"/>
    <w:bookmarkStart w:name="z1706" w:id="1503"/>
    <w:p>
      <w:pPr>
        <w:spacing w:after="0"/>
        <w:ind w:left="0"/>
        <w:jc w:val="both"/>
      </w:pPr>
      <w:r>
        <w:rPr>
          <w:rFonts w:ascii="Times New Roman"/>
          <w:b w:val="false"/>
          <w:i w:val="false"/>
          <w:color w:val="000000"/>
          <w:sz w:val="28"/>
        </w:rPr>
        <w:t>
      5. внедрение безотходных и малоотходных технологий с комплексным использованием сырья: утилизация образующихся в процессе производства отходов (шлаков, шламов и др.) и ликвидация в результате этого отвалов и шламохранилищ; более глубокое обогащение руд с исключением применения токсичных реагентов, содержащих цианиды, сернистый натрий и др.; более полное и экономное расходование воды, создание замкнутых систем водоснабжения, применение современных высокоэффективных очистных сооружений и комплекса различных реагентов.</w:t>
      </w:r>
    </w:p>
    <w:bookmarkEnd w:id="15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5.1.1.  Использование тепла печных газов от открытых и полузакрытых руднотермических печей для производства тепловой и электроэнергии</w:t>
      </w:r>
    </w:p>
    <w:p>
      <w:pPr>
        <w:spacing w:after="0"/>
        <w:ind w:left="0"/>
        <w:jc w:val="left"/>
      </w:pPr>
      <w:r>
        <w:br/>
      </w:r>
      <w:r>
        <w:rPr>
          <w:rFonts w:ascii="Times New Roman"/>
          <w:b w:val="false"/>
          <w:i w:val="false"/>
          <w:color w:val="000000"/>
          <w:sz w:val="28"/>
        </w:rPr>
        <w:t>
</w:t>
      </w:r>
    </w:p>
    <w:bookmarkStart w:name="z1708" w:id="150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504"/>
    <w:bookmarkStart w:name="z1709" w:id="1505"/>
    <w:p>
      <w:pPr>
        <w:spacing w:after="0"/>
        <w:ind w:left="0"/>
        <w:jc w:val="both"/>
      </w:pPr>
      <w:r>
        <w:rPr>
          <w:rFonts w:ascii="Times New Roman"/>
          <w:b w:val="false"/>
          <w:i w:val="false"/>
          <w:color w:val="000000"/>
          <w:sz w:val="28"/>
        </w:rPr>
        <w:t>
      Технологии для рассмотрения:</w:t>
      </w:r>
    </w:p>
    <w:bookmarkEnd w:id="1505"/>
    <w:bookmarkStart w:name="z1710" w:id="1506"/>
    <w:p>
      <w:pPr>
        <w:spacing w:after="0"/>
        <w:ind w:left="0"/>
        <w:jc w:val="both"/>
      </w:pPr>
      <w:r>
        <w:rPr>
          <w:rFonts w:ascii="Times New Roman"/>
          <w:b w:val="false"/>
          <w:i w:val="false"/>
          <w:color w:val="000000"/>
          <w:sz w:val="28"/>
        </w:rPr>
        <w:t>
      утилизационный паровой котел;</w:t>
      </w:r>
    </w:p>
    <w:bookmarkEnd w:id="1506"/>
    <w:bookmarkStart w:name="z1711" w:id="1507"/>
    <w:p>
      <w:pPr>
        <w:spacing w:after="0"/>
        <w:ind w:left="0"/>
        <w:jc w:val="both"/>
      </w:pPr>
      <w:r>
        <w:rPr>
          <w:rFonts w:ascii="Times New Roman"/>
          <w:b w:val="false"/>
          <w:i w:val="false"/>
          <w:color w:val="000000"/>
          <w:sz w:val="28"/>
        </w:rPr>
        <w:t>
      турбина.</w:t>
      </w:r>
    </w:p>
    <w:bookmarkEnd w:id="150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Start w:name="z1712" w:id="1508"/>
    <w:p>
      <w:pPr>
        <w:spacing w:after="0"/>
        <w:ind w:left="0"/>
        <w:jc w:val="both"/>
      </w:pPr>
      <w:r>
        <w:rPr>
          <w:rFonts w:ascii="Times New Roman"/>
          <w:b w:val="false"/>
          <w:i w:val="false"/>
          <w:color w:val="000000"/>
          <w:sz w:val="28"/>
        </w:rPr>
        <w:t xml:space="preserve">
      Технология применима к ферросплавам, которые выплавляют в открытых и полузакрытых руднотермических печах (например, при выплавке ферросилиция). В полузакрытых рудотермических печах горючие компоненты технологических газов полностью сгорают над колошником печи. Современные печи оснащены заслонками, позволяющими точно регулировать температуру отходящих газов от 550 °C до 750 °C. Вместо того, чтобы охлаждать отходящие газы за счет разбавления воздухом, энергия отходящего газа используется для генерации перегретого пара внутри котла-утилизатора. </w:t>
      </w:r>
    </w:p>
    <w:bookmarkEnd w:id="1508"/>
    <w:bookmarkStart w:name="z1713" w:id="1509"/>
    <w:p>
      <w:pPr>
        <w:spacing w:after="0"/>
        <w:ind w:left="0"/>
        <w:jc w:val="both"/>
      </w:pPr>
      <w:r>
        <w:rPr>
          <w:rFonts w:ascii="Times New Roman"/>
          <w:b w:val="false"/>
          <w:i w:val="false"/>
          <w:color w:val="000000"/>
          <w:sz w:val="28"/>
        </w:rPr>
        <w:t>
      Типичная блок-схема рекуперации энергии от руднотермической печи приведена на рисунке 5.1.</w:t>
      </w:r>
    </w:p>
    <w:bookmarkEnd w:id="1509"/>
    <w:bookmarkStart w:name="z1714" w:id="1510"/>
    <w:p>
      <w:pPr>
        <w:spacing w:after="0"/>
        <w:ind w:left="0"/>
        <w:jc w:val="both"/>
      </w:pPr>
      <w:r>
        <w:rPr>
          <w:rFonts w:ascii="Times New Roman"/>
          <w:b w:val="false"/>
          <w:i w:val="false"/>
          <w:color w:val="000000"/>
          <w:sz w:val="28"/>
        </w:rPr>
        <w:t xml:space="preserve">
      </w:t>
      </w:r>
    </w:p>
    <w:bookmarkEnd w:id="1510"/>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5" w:id="1511"/>
    <w:p>
      <w:pPr>
        <w:spacing w:after="0"/>
        <w:ind w:left="0"/>
        <w:jc w:val="both"/>
      </w:pPr>
      <w:r>
        <w:rPr>
          <w:rFonts w:ascii="Times New Roman"/>
          <w:b w:val="false"/>
          <w:i w:val="false"/>
          <w:color w:val="000000"/>
          <w:sz w:val="28"/>
        </w:rPr>
        <w:t>
      Рисунок 5.1. Типичная блок-схема рекуперации энергии от руднотермической печи</w:t>
      </w:r>
    </w:p>
    <w:bookmarkEnd w:id="15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16" w:id="1512"/>
    <w:p>
      <w:pPr>
        <w:spacing w:after="0"/>
        <w:ind w:left="0"/>
        <w:jc w:val="both"/>
      </w:pPr>
      <w:r>
        <w:rPr>
          <w:rFonts w:ascii="Times New Roman"/>
          <w:b w:val="false"/>
          <w:i w:val="false"/>
          <w:color w:val="000000"/>
          <w:sz w:val="28"/>
        </w:rPr>
        <w:t xml:space="preserve">
      Котел-утилизатор представляет собой башню, в верхнюю часть которой подают горячий газ от печи. Внутри башни находятся пакеты труб для экономайзера, испарителя и пароперегревателя. Охлажденный газ забирают снизу башни на газоочистку. </w:t>
      </w:r>
    </w:p>
    <w:bookmarkEnd w:id="1512"/>
    <w:bookmarkStart w:name="z1717" w:id="1513"/>
    <w:p>
      <w:pPr>
        <w:spacing w:after="0"/>
        <w:ind w:left="0"/>
        <w:jc w:val="both"/>
      </w:pPr>
      <w:r>
        <w:rPr>
          <w:rFonts w:ascii="Times New Roman"/>
          <w:b w:val="false"/>
          <w:i w:val="false"/>
          <w:color w:val="000000"/>
          <w:sz w:val="28"/>
        </w:rPr>
        <w:t xml:space="preserve">
      Верхняя часть корпуса котла состоит из водоохлаждаемых стен и относится к испарительной системе (пароперегреватель). Эта мера приводит к очень высокой гибкости системы в случае пиков температуры отходящих газов и т. д. </w:t>
      </w:r>
    </w:p>
    <w:bookmarkEnd w:id="1513"/>
    <w:bookmarkStart w:name="z1718" w:id="1514"/>
    <w:p>
      <w:pPr>
        <w:spacing w:after="0"/>
        <w:ind w:left="0"/>
        <w:jc w:val="both"/>
      </w:pPr>
      <w:r>
        <w:rPr>
          <w:rFonts w:ascii="Times New Roman"/>
          <w:b w:val="false"/>
          <w:i w:val="false"/>
          <w:color w:val="000000"/>
          <w:sz w:val="28"/>
        </w:rPr>
        <w:t xml:space="preserve">
      Производимый пар от пароперегревателя может быть использован для различного применения, например, для выработки электроэнергии, технологического или производственного отопления. </w:t>
      </w:r>
    </w:p>
    <w:bookmarkEnd w:id="1514"/>
    <w:bookmarkStart w:name="z1719" w:id="1515"/>
    <w:p>
      <w:pPr>
        <w:spacing w:after="0"/>
        <w:ind w:left="0"/>
        <w:jc w:val="both"/>
      </w:pPr>
      <w:r>
        <w:rPr>
          <w:rFonts w:ascii="Times New Roman"/>
          <w:b w:val="false"/>
          <w:i w:val="false"/>
          <w:color w:val="000000"/>
          <w:sz w:val="28"/>
        </w:rPr>
        <w:t>
      Электроэнергия возвращается в сеть, пар направляется на нужды отопления. Это позволяет, например, при выплавке ферросилиция возвратить до 22 % электроэнергии, за счет этого – снизить себестоимость его выплавки.</w:t>
      </w:r>
    </w:p>
    <w:bookmarkEnd w:id="1515"/>
    <w:bookmarkStart w:name="z1720" w:id="1516"/>
    <w:p>
      <w:pPr>
        <w:spacing w:after="0"/>
        <w:ind w:left="0"/>
        <w:jc w:val="both"/>
      </w:pPr>
      <w:r>
        <w:rPr>
          <w:rFonts w:ascii="Times New Roman"/>
          <w:b w:val="false"/>
          <w:i w:val="false"/>
          <w:color w:val="000000"/>
          <w:sz w:val="28"/>
        </w:rPr>
        <w:t>
      Комплектующее оборудование к котлу включает в себя мощные электрические питающие насосы и циркуляционные насосы, которые функционируют благодаря резервным блокам паровой турбины. Высокотехнологичная система управления прибором позволяет практически полностью контролировать работу котла. Кроме того, потребность в чрезвычайно чистой питательной воде для котлов требует использования установок для деминерализации и котлов для впрыска реактивов.</w:t>
      </w:r>
    </w:p>
    <w:bookmarkEnd w:id="1516"/>
    <w:p>
      <w:pPr>
        <w:spacing w:after="0"/>
        <w:ind w:left="0"/>
        <w:jc w:val="both"/>
      </w:pPr>
      <w:r>
        <w:rPr>
          <w:rFonts w:ascii="Times New Roman"/>
          <w:b w:val="false"/>
          <w:i w:val="false"/>
          <w:color w:val="000000"/>
          <w:sz w:val="28"/>
        </w:rPr>
        <w:t>
      Достигнутые экологические выгоды</w:t>
      </w:r>
    </w:p>
    <w:bookmarkStart w:name="z1721" w:id="1517"/>
    <w:p>
      <w:pPr>
        <w:spacing w:after="0"/>
        <w:ind w:left="0"/>
        <w:jc w:val="both"/>
      </w:pPr>
      <w:r>
        <w:rPr>
          <w:rFonts w:ascii="Times New Roman"/>
          <w:b w:val="false"/>
          <w:i w:val="false"/>
          <w:color w:val="000000"/>
          <w:sz w:val="28"/>
        </w:rPr>
        <w:t>
      Переработка теплоты, выделяющейся при экзотермической реакции, и превращение ее в электричество и пар низкого давления для технологического и производственного отопления.</w:t>
      </w:r>
    </w:p>
    <w:bookmarkEnd w:id="1517"/>
    <w:p>
      <w:pPr>
        <w:spacing w:after="0"/>
        <w:ind w:left="0"/>
        <w:jc w:val="both"/>
      </w:pPr>
      <w:r>
        <w:rPr>
          <w:rFonts w:ascii="Times New Roman"/>
          <w:b w:val="false"/>
          <w:i w:val="false"/>
          <w:color w:val="000000"/>
          <w:sz w:val="28"/>
        </w:rPr>
        <w:t>
      Экологические характеристики и эксплуатационные данные</w:t>
      </w:r>
    </w:p>
    <w:bookmarkStart w:name="z1722" w:id="1518"/>
    <w:p>
      <w:pPr>
        <w:spacing w:after="0"/>
        <w:ind w:left="0"/>
        <w:jc w:val="both"/>
      </w:pPr>
      <w:r>
        <w:rPr>
          <w:rFonts w:ascii="Times New Roman"/>
          <w:b w:val="false"/>
          <w:i w:val="false"/>
          <w:color w:val="000000"/>
          <w:sz w:val="28"/>
        </w:rPr>
        <w:t>
      Типичные показатели рекуперации энергии для заводов с открытыми и полузакрытыми руднотермическими печами.</w:t>
      </w:r>
    </w:p>
    <w:bookmarkEnd w:id="1518"/>
    <w:bookmarkStart w:name="z1723" w:id="1519"/>
    <w:p>
      <w:pPr>
        <w:spacing w:after="0"/>
        <w:ind w:left="0"/>
        <w:jc w:val="both"/>
      </w:pPr>
      <w:r>
        <w:rPr>
          <w:rFonts w:ascii="Times New Roman"/>
          <w:b w:val="false"/>
          <w:i w:val="false"/>
          <w:color w:val="000000"/>
          <w:sz w:val="28"/>
        </w:rPr>
        <w:t>
      Кросс-медиа эффекты</w:t>
      </w:r>
    </w:p>
    <w:bookmarkEnd w:id="1519"/>
    <w:bookmarkStart w:name="z1724" w:id="1520"/>
    <w:p>
      <w:pPr>
        <w:spacing w:after="0"/>
        <w:ind w:left="0"/>
        <w:jc w:val="both"/>
      </w:pPr>
      <w:r>
        <w:rPr>
          <w:rFonts w:ascii="Times New Roman"/>
          <w:b w:val="false"/>
          <w:i w:val="false"/>
          <w:color w:val="000000"/>
          <w:sz w:val="28"/>
        </w:rPr>
        <w:t>
      Снижение потребления тепловой и электрической энергии.</w:t>
      </w:r>
    </w:p>
    <w:bookmarkEnd w:id="1520"/>
    <w:bookmarkStart w:name="z1725" w:id="1521"/>
    <w:p>
      <w:pPr>
        <w:spacing w:after="0"/>
        <w:ind w:left="0"/>
        <w:jc w:val="both"/>
      </w:pPr>
      <w:r>
        <w:rPr>
          <w:rFonts w:ascii="Times New Roman"/>
          <w:b w:val="false"/>
          <w:i w:val="false"/>
          <w:color w:val="000000"/>
          <w:sz w:val="28"/>
        </w:rPr>
        <w:t>
      Технические соображения, касающиеся применимости</w:t>
      </w:r>
    </w:p>
    <w:bookmarkEnd w:id="1521"/>
    <w:bookmarkStart w:name="z1726" w:id="1522"/>
    <w:p>
      <w:pPr>
        <w:spacing w:after="0"/>
        <w:ind w:left="0"/>
        <w:jc w:val="both"/>
      </w:pPr>
      <w:r>
        <w:rPr>
          <w:rFonts w:ascii="Times New Roman"/>
          <w:b w:val="false"/>
          <w:i w:val="false"/>
          <w:color w:val="000000"/>
          <w:sz w:val="28"/>
        </w:rPr>
        <w:t>
      Применяется для заводов с открытыми и полузакрытыми руднотермическими печами.</w:t>
      </w:r>
    </w:p>
    <w:bookmarkEnd w:id="1522"/>
    <w:p>
      <w:pPr>
        <w:spacing w:after="0"/>
        <w:ind w:left="0"/>
        <w:jc w:val="both"/>
      </w:pPr>
      <w:r>
        <w:rPr>
          <w:rFonts w:ascii="Times New Roman"/>
          <w:b w:val="false"/>
          <w:i w:val="false"/>
          <w:color w:val="000000"/>
          <w:sz w:val="28"/>
        </w:rPr>
        <w:t>
      Экономика</w:t>
      </w:r>
    </w:p>
    <w:bookmarkStart w:name="z1727" w:id="1523"/>
    <w:p>
      <w:pPr>
        <w:spacing w:after="0"/>
        <w:ind w:left="0"/>
        <w:jc w:val="both"/>
      </w:pPr>
      <w:r>
        <w:rPr>
          <w:rFonts w:ascii="Times New Roman"/>
          <w:b w:val="false"/>
          <w:i w:val="false"/>
          <w:color w:val="000000"/>
          <w:sz w:val="28"/>
        </w:rPr>
        <w:t>
      Так как в любом случае требуется охлаждение газа, дополнительные затраты на восстановление энергии в основном связаны с инвестициями в турбину для выработки электроэнергии.</w:t>
      </w:r>
    </w:p>
    <w:bookmarkEnd w:id="1523"/>
    <w:bookmarkStart w:name="z1728" w:id="1524"/>
    <w:p>
      <w:pPr>
        <w:spacing w:after="0"/>
        <w:ind w:left="0"/>
        <w:jc w:val="both"/>
      </w:pPr>
      <w:r>
        <w:rPr>
          <w:rFonts w:ascii="Times New Roman"/>
          <w:b w:val="false"/>
          <w:i w:val="false"/>
          <w:color w:val="000000"/>
          <w:sz w:val="28"/>
        </w:rPr>
        <w:t>
      Экономически выгодно, но требует индивидуального подхода.</w:t>
      </w:r>
    </w:p>
    <w:bookmarkEnd w:id="1524"/>
    <w:bookmarkStart w:name="z1729" w:id="1525"/>
    <w:p>
      <w:pPr>
        <w:spacing w:after="0"/>
        <w:ind w:left="0"/>
        <w:jc w:val="both"/>
      </w:pPr>
      <w:r>
        <w:rPr>
          <w:rFonts w:ascii="Times New Roman"/>
          <w:b w:val="false"/>
          <w:i w:val="false"/>
          <w:color w:val="000000"/>
          <w:sz w:val="28"/>
        </w:rPr>
        <w:t>
      Апробировано, нашло применение в странах ОЭСР.</w:t>
      </w:r>
    </w:p>
    <w:bookmarkEnd w:id="1525"/>
    <w:bookmarkStart w:name="z1730" w:id="1526"/>
    <w:p>
      <w:pPr>
        <w:spacing w:after="0"/>
        <w:ind w:left="0"/>
        <w:jc w:val="both"/>
      </w:pPr>
      <w:r>
        <w:rPr>
          <w:rFonts w:ascii="Times New Roman"/>
          <w:b w:val="false"/>
          <w:i w:val="false"/>
          <w:color w:val="000000"/>
          <w:sz w:val="28"/>
        </w:rPr>
        <w:t>
      Движущая сила внедрения</w:t>
      </w:r>
    </w:p>
    <w:bookmarkEnd w:id="1526"/>
    <w:bookmarkStart w:name="z1731" w:id="1527"/>
    <w:p>
      <w:pPr>
        <w:spacing w:after="0"/>
        <w:ind w:left="0"/>
        <w:jc w:val="both"/>
      </w:pPr>
      <w:r>
        <w:rPr>
          <w:rFonts w:ascii="Times New Roman"/>
          <w:b w:val="false"/>
          <w:i w:val="false"/>
          <w:color w:val="000000"/>
          <w:sz w:val="28"/>
        </w:rPr>
        <w:t>
      Повышение производительности, сокращение производственных затрат.</w:t>
      </w:r>
    </w:p>
    <w:bookmarkEnd w:id="15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5.1.2. Автоматизированные системы управления технологическими процессами</w:t>
      </w:r>
    </w:p>
    <w:p>
      <w:pPr>
        <w:spacing w:after="0"/>
        <w:ind w:left="0"/>
        <w:jc w:val="left"/>
      </w:pPr>
      <w:r>
        <w:br/>
      </w:r>
      <w:r>
        <w:rPr>
          <w:rFonts w:ascii="Times New Roman"/>
          <w:b w:val="false"/>
          <w:i w:val="false"/>
          <w:color w:val="000000"/>
          <w:sz w:val="28"/>
        </w:rPr>
        <w:t>
</w:t>
      </w:r>
    </w:p>
    <w:bookmarkStart w:name="z1733" w:id="152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528"/>
    <w:bookmarkStart w:name="z1734" w:id="1529"/>
    <w:p>
      <w:pPr>
        <w:spacing w:after="0"/>
        <w:ind w:left="0"/>
        <w:jc w:val="both"/>
      </w:pPr>
      <w:r>
        <w:rPr>
          <w:rFonts w:ascii="Times New Roman"/>
          <w:b w:val="false"/>
          <w:i w:val="false"/>
          <w:color w:val="000000"/>
          <w:sz w:val="28"/>
        </w:rPr>
        <w:t xml:space="preserve">
      Автоматизированные системы управления технологическими процессами (АСУ ТП), используемые как для основных, так и для вспомогательных процессов, играют важную роль в управлении энергоэффективностью установки. АСУ ТП является составной частью общей системы мониторинга. </w:t>
      </w:r>
    </w:p>
    <w:bookmarkEnd w:id="1529"/>
    <w:bookmarkStart w:name="z1735" w:id="1530"/>
    <w:p>
      <w:pPr>
        <w:spacing w:after="0"/>
        <w:ind w:left="0"/>
        <w:jc w:val="both"/>
      </w:pPr>
      <w:r>
        <w:rPr>
          <w:rFonts w:ascii="Times New Roman"/>
          <w:b w:val="false"/>
          <w:i w:val="false"/>
          <w:color w:val="000000"/>
          <w:sz w:val="28"/>
        </w:rPr>
        <w:t xml:space="preserve">
      Автоматизация производственного предприятия подразумевает разработку и внедрение автоматизированной системы, в состав которой входят датчики, контроллеры, компьютеры, а также организацию обработки данных. Широко признано, что автоматизация производственных процессов позволяет не только повысить качество продукции и уровень производственной безопасности, но и улучшить общую эффективность производственного процесса, включая энергоэффективность. </w:t>
      </w:r>
    </w:p>
    <w:bookmarkEnd w:id="1530"/>
    <w:bookmarkStart w:name="z1736" w:id="1531"/>
    <w:p>
      <w:pPr>
        <w:spacing w:after="0"/>
        <w:ind w:left="0"/>
        <w:jc w:val="both"/>
      </w:pPr>
      <w:r>
        <w:rPr>
          <w:rFonts w:ascii="Times New Roman"/>
          <w:b w:val="false"/>
          <w:i w:val="false"/>
          <w:color w:val="000000"/>
          <w:sz w:val="28"/>
        </w:rPr>
        <w:t>
      В современных АСУ ТП для этих целей используется ряд подходов, включая:</w:t>
      </w:r>
    </w:p>
    <w:bookmarkEnd w:id="1531"/>
    <w:bookmarkStart w:name="z1737" w:id="1532"/>
    <w:p>
      <w:pPr>
        <w:spacing w:after="0"/>
        <w:ind w:left="0"/>
        <w:jc w:val="both"/>
      </w:pPr>
      <w:r>
        <w:rPr>
          <w:rFonts w:ascii="Times New Roman"/>
          <w:b w:val="false"/>
          <w:i w:val="false"/>
          <w:color w:val="000000"/>
          <w:sz w:val="28"/>
        </w:rPr>
        <w:t>
      традиционные и более сложные методы регулирования;</w:t>
      </w:r>
    </w:p>
    <w:bookmarkEnd w:id="1532"/>
    <w:bookmarkStart w:name="z1738" w:id="1533"/>
    <w:p>
      <w:pPr>
        <w:spacing w:after="0"/>
        <w:ind w:left="0"/>
        <w:jc w:val="both"/>
      </w:pPr>
      <w:r>
        <w:rPr>
          <w:rFonts w:ascii="Times New Roman"/>
          <w:b w:val="false"/>
          <w:i w:val="false"/>
          <w:color w:val="000000"/>
          <w:sz w:val="28"/>
        </w:rPr>
        <w:t>
      методы оптимизации и планирования процессов, а также управления их результативностью.</w:t>
      </w:r>
    </w:p>
    <w:bookmarkEnd w:id="1533"/>
    <w:bookmarkStart w:name="z1739" w:id="153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534"/>
    <w:bookmarkStart w:name="z1740" w:id="1535"/>
    <w:p>
      <w:pPr>
        <w:spacing w:after="0"/>
        <w:ind w:left="0"/>
        <w:jc w:val="both"/>
      </w:pPr>
      <w:r>
        <w:rPr>
          <w:rFonts w:ascii="Times New Roman"/>
          <w:b w:val="false"/>
          <w:i w:val="false"/>
          <w:color w:val="000000"/>
          <w:sz w:val="28"/>
        </w:rPr>
        <w:t>
      Центральным элементом АСУ ТП является программируемый логический контроллер (ПЛК), представляющий собой небольшой компьютер, предназначенный для надежной эксплуатации в условиях промышленного производства. Помимо ПЛК, элементами системы являются разнообразные датчики, исполнительные устройства, а также централизованная система диспетчерского контроля и сбора данных (т.н. SCADA-система).</w:t>
      </w:r>
    </w:p>
    <w:bookmarkEnd w:id="1535"/>
    <w:bookmarkStart w:name="z1741" w:id="1536"/>
    <w:p>
      <w:pPr>
        <w:spacing w:after="0"/>
        <w:ind w:left="0"/>
        <w:jc w:val="both"/>
      </w:pPr>
      <w:r>
        <w:rPr>
          <w:rFonts w:ascii="Times New Roman"/>
          <w:b w:val="false"/>
          <w:i w:val="false"/>
          <w:color w:val="000000"/>
          <w:sz w:val="28"/>
        </w:rPr>
        <w:t xml:space="preserve">
      Все эти компоненты соединяются друг с другом и с производственным оборудованием, что позволяет управлять всеми функциями последнего с высокой степенью точности. </w:t>
      </w:r>
    </w:p>
    <w:bookmarkEnd w:id="1536"/>
    <w:bookmarkStart w:name="z1742" w:id="1537"/>
    <w:p>
      <w:pPr>
        <w:spacing w:after="0"/>
        <w:ind w:left="0"/>
        <w:jc w:val="both"/>
      </w:pPr>
      <w:r>
        <w:rPr>
          <w:rFonts w:ascii="Times New Roman"/>
          <w:b w:val="false"/>
          <w:i w:val="false"/>
          <w:color w:val="000000"/>
          <w:sz w:val="28"/>
        </w:rPr>
        <w:t>
      ПЛК получает входные данные с цифровых и аналоговых датчиков и переключателей, производит вычисления на основе заложенной в него программы и, используя результаты вычислений, управляет различными исполнительными устройствами – клапанами, реле, серводвигателями и т.п., подавая на них выходные данные. Управление осуществляется во временном масштабе миллисекунд.</w:t>
      </w:r>
    </w:p>
    <w:bookmarkEnd w:id="1537"/>
    <w:bookmarkStart w:name="z1743" w:id="1538"/>
    <w:p>
      <w:pPr>
        <w:spacing w:after="0"/>
        <w:ind w:left="0"/>
        <w:jc w:val="both"/>
      </w:pPr>
      <w:r>
        <w:rPr>
          <w:rFonts w:ascii="Times New Roman"/>
          <w:b w:val="false"/>
          <w:i w:val="false"/>
          <w:color w:val="000000"/>
          <w:sz w:val="28"/>
        </w:rPr>
        <w:t>
      ПЛК способен обмениваться информацией с оператором через операторские панели, а также SCADA-системы, установленные на производстве. Обмен данными с бизнес-уровнем предприятия (корпоративные информационные системы, финансовый учет и планирование), как правило, требует отдельного SCADA-пакета.</w:t>
      </w:r>
    </w:p>
    <w:bookmarkEnd w:id="1538"/>
    <w:bookmarkStart w:name="z1744" w:id="1539"/>
    <w:p>
      <w:pPr>
        <w:spacing w:after="0"/>
        <w:ind w:left="0"/>
        <w:jc w:val="both"/>
      </w:pPr>
      <w:r>
        <w:rPr>
          <w:rFonts w:ascii="Times New Roman"/>
          <w:b w:val="false"/>
          <w:i w:val="false"/>
          <w:color w:val="000000"/>
          <w:sz w:val="28"/>
        </w:rPr>
        <w:t>
      К традиционным методам регулирования относятся, в частности:</w:t>
      </w:r>
    </w:p>
    <w:bookmarkEnd w:id="1539"/>
    <w:bookmarkStart w:name="z1745" w:id="1540"/>
    <w:p>
      <w:pPr>
        <w:spacing w:after="0"/>
        <w:ind w:left="0"/>
        <w:jc w:val="both"/>
      </w:pPr>
      <w:r>
        <w:rPr>
          <w:rFonts w:ascii="Times New Roman"/>
          <w:b w:val="false"/>
          <w:i w:val="false"/>
          <w:color w:val="000000"/>
          <w:sz w:val="28"/>
        </w:rPr>
        <w:t>
      пропорционально-интегрально-дифференциальное (ПИД) регулирование;</w:t>
      </w:r>
    </w:p>
    <w:bookmarkEnd w:id="1540"/>
    <w:bookmarkStart w:name="z1746" w:id="1541"/>
    <w:p>
      <w:pPr>
        <w:spacing w:after="0"/>
        <w:ind w:left="0"/>
        <w:jc w:val="both"/>
      </w:pPr>
      <w:r>
        <w:rPr>
          <w:rFonts w:ascii="Times New Roman"/>
          <w:b w:val="false"/>
          <w:i w:val="false"/>
          <w:color w:val="000000"/>
          <w:sz w:val="28"/>
        </w:rPr>
        <w:t>
      компенсация запаздывания;</w:t>
      </w:r>
    </w:p>
    <w:bookmarkEnd w:id="1541"/>
    <w:bookmarkStart w:name="z1747" w:id="1542"/>
    <w:p>
      <w:pPr>
        <w:spacing w:after="0"/>
        <w:ind w:left="0"/>
        <w:jc w:val="both"/>
      </w:pPr>
      <w:r>
        <w:rPr>
          <w:rFonts w:ascii="Times New Roman"/>
          <w:b w:val="false"/>
          <w:i w:val="false"/>
          <w:color w:val="000000"/>
          <w:sz w:val="28"/>
        </w:rPr>
        <w:t>
      каскадное регулирование.</w:t>
      </w:r>
    </w:p>
    <w:bookmarkEnd w:id="1542"/>
    <w:bookmarkStart w:name="z1748" w:id="1543"/>
    <w:p>
      <w:pPr>
        <w:spacing w:after="0"/>
        <w:ind w:left="0"/>
        <w:jc w:val="both"/>
      </w:pPr>
      <w:r>
        <w:rPr>
          <w:rFonts w:ascii="Times New Roman"/>
          <w:b w:val="false"/>
          <w:i w:val="false"/>
          <w:color w:val="000000"/>
          <w:sz w:val="28"/>
        </w:rPr>
        <w:t>
      К более сложным методам регулирования относятся, в частности:</w:t>
      </w:r>
    </w:p>
    <w:bookmarkEnd w:id="1543"/>
    <w:bookmarkStart w:name="z1749" w:id="1544"/>
    <w:p>
      <w:pPr>
        <w:spacing w:after="0"/>
        <w:ind w:left="0"/>
        <w:jc w:val="both"/>
      </w:pPr>
      <w:r>
        <w:rPr>
          <w:rFonts w:ascii="Times New Roman"/>
          <w:b w:val="false"/>
          <w:i w:val="false"/>
          <w:color w:val="000000"/>
          <w:sz w:val="28"/>
        </w:rPr>
        <w:t>
      упреждающее регулирование, основанное на моделях;</w:t>
      </w:r>
    </w:p>
    <w:bookmarkEnd w:id="1544"/>
    <w:bookmarkStart w:name="z1750" w:id="1545"/>
    <w:p>
      <w:pPr>
        <w:spacing w:after="0"/>
        <w:ind w:left="0"/>
        <w:jc w:val="both"/>
      </w:pPr>
      <w:r>
        <w:rPr>
          <w:rFonts w:ascii="Times New Roman"/>
          <w:b w:val="false"/>
          <w:i w:val="false"/>
          <w:color w:val="000000"/>
          <w:sz w:val="28"/>
        </w:rPr>
        <w:t>
      адаптивное регулирование;</w:t>
      </w:r>
    </w:p>
    <w:bookmarkEnd w:id="1545"/>
    <w:bookmarkStart w:name="z1751" w:id="1546"/>
    <w:p>
      <w:pPr>
        <w:spacing w:after="0"/>
        <w:ind w:left="0"/>
        <w:jc w:val="both"/>
      </w:pPr>
      <w:r>
        <w:rPr>
          <w:rFonts w:ascii="Times New Roman"/>
          <w:b w:val="false"/>
          <w:i w:val="false"/>
          <w:color w:val="000000"/>
          <w:sz w:val="28"/>
        </w:rPr>
        <w:t>
      нечеткое регулирование.</w:t>
      </w:r>
    </w:p>
    <w:bookmarkEnd w:id="1546"/>
    <w:bookmarkStart w:name="z1752" w:id="1547"/>
    <w:p>
      <w:pPr>
        <w:spacing w:after="0"/>
        <w:ind w:left="0"/>
        <w:jc w:val="both"/>
      </w:pPr>
      <w:r>
        <w:rPr>
          <w:rFonts w:ascii="Times New Roman"/>
          <w:b w:val="false"/>
          <w:i w:val="false"/>
          <w:color w:val="000000"/>
          <w:sz w:val="28"/>
        </w:rPr>
        <w:t xml:space="preserve">
      </w:t>
      </w:r>
      <w:r>
        <w:rPr>
          <w:rFonts w:ascii="Times New Roman"/>
          <w:b/>
          <w:i w:val="false"/>
          <w:color w:val="000000"/>
          <w:sz w:val="28"/>
        </w:rPr>
        <w:t>Обработка данных</w:t>
      </w:r>
    </w:p>
    <w:bookmarkEnd w:id="1547"/>
    <w:bookmarkStart w:name="z1753" w:id="1548"/>
    <w:p>
      <w:pPr>
        <w:spacing w:after="0"/>
        <w:ind w:left="0"/>
        <w:jc w:val="both"/>
      </w:pPr>
      <w:r>
        <w:rPr>
          <w:rFonts w:ascii="Times New Roman"/>
          <w:b w:val="false"/>
          <w:i w:val="false"/>
          <w:color w:val="000000"/>
          <w:sz w:val="28"/>
        </w:rPr>
        <w:t>
      Данные о состоянии технологического процесса собираются и обрабатываются интегрированной системой, включающей датчики и контрольно-измерительные приборы, исполнительные устройства, например клапаны, а также программируемые логические контроллеры, SCADA-системы и распределенные системы управления. Все эти системы в совокупности способны своевременно обеспечивать необходимой информацией другие вычислительные системы, а также операторов и инженеров.</w:t>
      </w:r>
    </w:p>
    <w:bookmarkEnd w:id="1548"/>
    <w:bookmarkStart w:name="z1754" w:id="1549"/>
    <w:p>
      <w:pPr>
        <w:spacing w:after="0"/>
        <w:ind w:left="0"/>
        <w:jc w:val="both"/>
      </w:pPr>
      <w:r>
        <w:rPr>
          <w:rFonts w:ascii="Times New Roman"/>
          <w:b w:val="false"/>
          <w:i w:val="false"/>
          <w:color w:val="000000"/>
          <w:sz w:val="28"/>
        </w:rPr>
        <w:t>
      Системы диспетчерского контроля и сбора данных (SCADA) позволяют инженеру, проектирующему АСУ ТП, организовать сбор и архивирование данных системы. Кроме того, SCADA-системы позволяют использовать более сложные методы управления, например, статистический контроль.</w:t>
      </w:r>
    </w:p>
    <w:bookmarkEnd w:id="1549"/>
    <w:bookmarkStart w:name="z1755" w:id="1550"/>
    <w:p>
      <w:pPr>
        <w:spacing w:after="0"/>
        <w:ind w:left="0"/>
        <w:jc w:val="both"/>
      </w:pPr>
      <w:r>
        <w:rPr>
          <w:rFonts w:ascii="Times New Roman"/>
          <w:b w:val="false"/>
          <w:i w:val="false"/>
          <w:color w:val="000000"/>
          <w:sz w:val="28"/>
        </w:rPr>
        <w:t>
      SCADA-система является неотъемлемой частью АСУ ТП, позволяя пользователю наблюдать параметры технологического процесса в реальном времени. Кроме того, SCADA-система может быть спроектирована таким образом, чтобы обеспечить удаленному пользователю тот же уровень доступа к информации о процессе, что и оператору, находящемуся непосредственно в производственных помещениях.</w:t>
      </w:r>
    </w:p>
    <w:bookmarkEnd w:id="1550"/>
    <w:bookmarkStart w:name="z1756" w:id="155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обслуживание: очистка датчиков</w:t>
      </w:r>
    </w:p>
    <w:bookmarkEnd w:id="1551"/>
    <w:bookmarkStart w:name="z1757" w:id="1552"/>
    <w:p>
      <w:pPr>
        <w:spacing w:after="0"/>
        <w:ind w:left="0"/>
        <w:jc w:val="both"/>
      </w:pPr>
      <w:r>
        <w:rPr>
          <w:rFonts w:ascii="Times New Roman"/>
          <w:b w:val="false"/>
          <w:i w:val="false"/>
          <w:color w:val="000000"/>
          <w:sz w:val="28"/>
        </w:rPr>
        <w:t>
      Невозможно переоценить важность точности измерений и, как следствие, состояния датчиков, используемых в АСУ ТП. Существует множество разновидностей контрольно-измерительных приборов и датчиков, включая терморезисторы, кондуктометры, датчики pH или уровня, расходомеры, а также таймеры и устройства аварийной сигнализации. Многие из этих приборов находятся в постоянном контакте с жидкостями или газами. Надежная и точная работа всех этих устройств требует периодической очистки, которая может выполняться вручную, согласно графику техобслуживания, или при помощи автоматизированных систем "очистки на месте" (CIP).</w:t>
      </w:r>
    </w:p>
    <w:bookmarkEnd w:id="1552"/>
    <w:bookmarkStart w:name="z1758" w:id="1553"/>
    <w:p>
      <w:pPr>
        <w:spacing w:after="0"/>
        <w:ind w:left="0"/>
        <w:jc w:val="both"/>
      </w:pPr>
      <w:r>
        <w:rPr>
          <w:rFonts w:ascii="Times New Roman"/>
          <w:b w:val="false"/>
          <w:i w:val="false"/>
          <w:color w:val="000000"/>
          <w:sz w:val="28"/>
        </w:rPr>
        <w:t>
      Полностью автоматизированная система управления должна обеспечивать возможность промывки датчиков с различной периодичностью, а также регенерации используемых чистящих растворов. Система должна также обеспечивать возможность регулировки температуры, расхода, состава и концентрации чистящих растворов.</w:t>
      </w:r>
    </w:p>
    <w:bookmarkEnd w:id="1553"/>
    <w:bookmarkStart w:name="z1759" w:id="1554"/>
    <w:p>
      <w:pPr>
        <w:spacing w:after="0"/>
        <w:ind w:left="0"/>
        <w:jc w:val="both"/>
      </w:pPr>
      <w:r>
        <w:rPr>
          <w:rFonts w:ascii="Times New Roman"/>
          <w:b w:val="false"/>
          <w:i w:val="false"/>
          <w:color w:val="000000"/>
          <w:sz w:val="28"/>
        </w:rPr>
        <w:t>
      Автоматизированная система очистки датчиков, как правило, основана на ПЛК и имеет одну или несколько операторских панелей. Важная роль системы управления очисткой состоит в ограничении гидравлического удара – серьезной проблемы для систем CIP, приводящей к сокращению срока службы оборудования.</w:t>
      </w:r>
    </w:p>
    <w:bookmarkEnd w:id="1554"/>
    <w:bookmarkStart w:name="z1760" w:id="1555"/>
    <w:p>
      <w:pPr>
        <w:spacing w:after="0"/>
        <w:ind w:left="0"/>
        <w:jc w:val="both"/>
      </w:pPr>
      <w:r>
        <w:rPr>
          <w:rFonts w:ascii="Times New Roman"/>
          <w:b w:val="false"/>
          <w:i w:val="false"/>
          <w:color w:val="000000"/>
          <w:sz w:val="28"/>
        </w:rPr>
        <w:t>
      Для очистки клапанов и различных видов уплотнений, используемых в производственном оборудовании, необходима строго определенная последовательность импульсов.</w:t>
      </w:r>
    </w:p>
    <w:bookmarkEnd w:id="1555"/>
    <w:bookmarkStart w:name="z1761" w:id="155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56"/>
    <w:bookmarkStart w:name="z1762" w:id="1557"/>
    <w:p>
      <w:pPr>
        <w:spacing w:after="0"/>
        <w:ind w:left="0"/>
        <w:jc w:val="both"/>
      </w:pPr>
      <w:r>
        <w:rPr>
          <w:rFonts w:ascii="Times New Roman"/>
          <w:b w:val="false"/>
          <w:i w:val="false"/>
          <w:color w:val="000000"/>
          <w:sz w:val="28"/>
        </w:rPr>
        <w:t>
      Снижение энергопотреблении, а также воздействия на окружающую среду.</w:t>
      </w:r>
    </w:p>
    <w:bookmarkEnd w:id="1557"/>
    <w:bookmarkStart w:name="z1763" w:id="155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558"/>
    <w:bookmarkStart w:name="z1764" w:id="1559"/>
    <w:p>
      <w:pPr>
        <w:spacing w:after="0"/>
        <w:ind w:left="0"/>
        <w:jc w:val="both"/>
      </w:pPr>
      <w:r>
        <w:rPr>
          <w:rFonts w:ascii="Times New Roman"/>
          <w:b w:val="false"/>
          <w:i w:val="false"/>
          <w:color w:val="000000"/>
          <w:sz w:val="28"/>
        </w:rPr>
        <w:t>
      Зависят от конкретного объекта.</w:t>
      </w:r>
    </w:p>
    <w:bookmarkEnd w:id="1559"/>
    <w:bookmarkStart w:name="z1765" w:id="156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560"/>
    <w:bookmarkStart w:name="z1766" w:id="1561"/>
    <w:p>
      <w:pPr>
        <w:spacing w:after="0"/>
        <w:ind w:left="0"/>
        <w:jc w:val="both"/>
      </w:pPr>
      <w:r>
        <w:rPr>
          <w:rFonts w:ascii="Times New Roman"/>
          <w:b w:val="false"/>
          <w:i w:val="false"/>
          <w:color w:val="000000"/>
          <w:sz w:val="28"/>
        </w:rPr>
        <w:t xml:space="preserve">
      Использование химических веществ в небольших количествах для очистки датчиков. Возможная потеря давления в трубопроводах, вызванная наличием датчиков. </w:t>
      </w:r>
    </w:p>
    <w:bookmarkEnd w:id="1561"/>
    <w:bookmarkStart w:name="z1767" w:id="156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562"/>
    <w:bookmarkStart w:name="z1768" w:id="1563"/>
    <w:p>
      <w:pPr>
        <w:spacing w:after="0"/>
        <w:ind w:left="0"/>
        <w:jc w:val="both"/>
      </w:pPr>
      <w:r>
        <w:rPr>
          <w:rFonts w:ascii="Times New Roman"/>
          <w:b w:val="false"/>
          <w:i w:val="false"/>
          <w:color w:val="000000"/>
          <w:sz w:val="28"/>
        </w:rPr>
        <w:t>
      Системы управления технологическими процессами применимы в контексте любых установок I категории. Они могут варьировать от простых систем, основанных на таймерах, датчиках температуры и системах подачи материалов (например, на небольших предприятиях интенсивного животноводства) до сложных систем, применяемых, например, на предприятиях пищевой, химической, горнодобывающей или целлюлозно-бумажной промышленности.</w:t>
      </w:r>
    </w:p>
    <w:bookmarkEnd w:id="1563"/>
    <w:bookmarkStart w:name="z1769" w:id="1564"/>
    <w:p>
      <w:pPr>
        <w:spacing w:after="0"/>
        <w:ind w:left="0"/>
        <w:jc w:val="both"/>
      </w:pPr>
      <w:r>
        <w:rPr>
          <w:rFonts w:ascii="Times New Roman"/>
          <w:b w:val="false"/>
          <w:i w:val="false"/>
          <w:color w:val="000000"/>
          <w:sz w:val="28"/>
        </w:rPr>
        <w:t>
      Планирование.</w:t>
      </w:r>
    </w:p>
    <w:bookmarkEnd w:id="1564"/>
    <w:bookmarkStart w:name="z1770" w:id="1565"/>
    <w:p>
      <w:pPr>
        <w:spacing w:after="0"/>
        <w:ind w:left="0"/>
        <w:jc w:val="both"/>
      </w:pPr>
      <w:r>
        <w:rPr>
          <w:rFonts w:ascii="Times New Roman"/>
          <w:b w:val="false"/>
          <w:i w:val="false"/>
          <w:color w:val="000000"/>
          <w:sz w:val="28"/>
        </w:rPr>
        <w:t>
      В ходе проектирования системы автоматизации производства следует рассмотреть ряд факторов. Так, начальный анализ конкретного процесса может выявить существующие ограничения для эффективности процесса, а также альтернативные подходы, способные обеспечить лучшие результаты.</w:t>
      </w:r>
    </w:p>
    <w:bookmarkEnd w:id="1565"/>
    <w:bookmarkStart w:name="z1771" w:id="1566"/>
    <w:p>
      <w:pPr>
        <w:spacing w:after="0"/>
        <w:ind w:left="0"/>
        <w:jc w:val="both"/>
      </w:pPr>
      <w:r>
        <w:rPr>
          <w:rFonts w:ascii="Times New Roman"/>
          <w:b w:val="false"/>
          <w:i w:val="false"/>
          <w:color w:val="000000"/>
          <w:sz w:val="28"/>
        </w:rPr>
        <w:t>
      Кроме того, необходимо определить требуемые режимы работы системы с точки зрения качества продукции, нормативных требований и производственной безопасности. Система управления должна быть надежной и дружественной к пользователю, т.е., легкой в эксплуатации и обслуживании.</w:t>
      </w:r>
    </w:p>
    <w:bookmarkEnd w:id="1566"/>
    <w:bookmarkStart w:name="z1772" w:id="1567"/>
    <w:p>
      <w:pPr>
        <w:spacing w:after="0"/>
        <w:ind w:left="0"/>
        <w:jc w:val="both"/>
      </w:pPr>
      <w:r>
        <w:rPr>
          <w:rFonts w:ascii="Times New Roman"/>
          <w:b w:val="false"/>
          <w:i w:val="false"/>
          <w:color w:val="000000"/>
          <w:sz w:val="28"/>
        </w:rPr>
        <w:t>
      При проектировании автоматизированной системы управления следует принять во внимание вопросы обработки данных и управления ими. АСУ ТП должна обеспечивать баланс между точностью, соответствием заданным спецификациям и гибкостью с тем, чтобы достичь максимальной эффективности технологического процесса с учетом требований к производственным затратам.</w:t>
      </w:r>
    </w:p>
    <w:bookmarkEnd w:id="1567"/>
    <w:bookmarkStart w:name="z1773" w:id="1568"/>
    <w:p>
      <w:pPr>
        <w:spacing w:after="0"/>
        <w:ind w:left="0"/>
        <w:jc w:val="both"/>
      </w:pPr>
      <w:r>
        <w:rPr>
          <w:rFonts w:ascii="Times New Roman"/>
          <w:b w:val="false"/>
          <w:i w:val="false"/>
          <w:color w:val="000000"/>
          <w:sz w:val="28"/>
        </w:rPr>
        <w:t>
      Адекватные спецификации технологического процесса, предусмотренные в системе, обеспечивают бесперебойное функционирование производственной линии. Задание неоправданно узкого или широкого диапазона допустимых условий с неизбежностью влечет за собой рост производственных затрат и/или задержки в производственном процессе. Для оптимизации производительности и эффективности процесса:</w:t>
      </w:r>
    </w:p>
    <w:bookmarkEnd w:id="1568"/>
    <w:bookmarkStart w:name="z1774" w:id="1569"/>
    <w:p>
      <w:pPr>
        <w:spacing w:after="0"/>
        <w:ind w:left="0"/>
        <w:jc w:val="both"/>
      </w:pPr>
      <w:r>
        <w:rPr>
          <w:rFonts w:ascii="Times New Roman"/>
          <w:b w:val="false"/>
          <w:i w:val="false"/>
          <w:color w:val="000000"/>
          <w:sz w:val="28"/>
        </w:rPr>
        <w:t>
      задаваемые спецификации каждого этапа технологического процесса должны быть полными и точными, причем особое внимание должно быть уделено определению реалистичного диапазона допустимых условий;</w:t>
      </w:r>
    </w:p>
    <w:bookmarkEnd w:id="1569"/>
    <w:bookmarkStart w:name="z1775" w:id="1570"/>
    <w:p>
      <w:pPr>
        <w:spacing w:after="0"/>
        <w:ind w:left="0"/>
        <w:jc w:val="both"/>
      </w:pPr>
      <w:r>
        <w:rPr>
          <w:rFonts w:ascii="Times New Roman"/>
          <w:b w:val="false"/>
          <w:i w:val="false"/>
          <w:color w:val="000000"/>
          <w:sz w:val="28"/>
        </w:rPr>
        <w:t>
      инженер, ответственный за проектирование системы управления, должен быть хорошо знаком с автоматизируемым процессом и иметь возможность консультироваться с производителем оборудования;</w:t>
      </w:r>
    </w:p>
    <w:bookmarkEnd w:id="1570"/>
    <w:bookmarkStart w:name="z1776" w:id="1571"/>
    <w:p>
      <w:pPr>
        <w:spacing w:after="0"/>
        <w:ind w:left="0"/>
        <w:jc w:val="both"/>
      </w:pPr>
      <w:r>
        <w:rPr>
          <w:rFonts w:ascii="Times New Roman"/>
          <w:b w:val="false"/>
          <w:i w:val="false"/>
          <w:color w:val="000000"/>
          <w:sz w:val="28"/>
        </w:rPr>
        <w:t>
      должно быть найдено оптимальное соотношение между возможностями системы и реальными потребностями в автоматизации, т.е., следует принять решение о том, необходима ли сложная система управления или можно обойтись более простым решением.</w:t>
      </w:r>
    </w:p>
    <w:bookmarkEnd w:id="1571"/>
    <w:bookmarkStart w:name="z1777" w:id="157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72"/>
    <w:bookmarkStart w:name="z1778" w:id="1573"/>
    <w:p>
      <w:pPr>
        <w:spacing w:after="0"/>
        <w:ind w:left="0"/>
        <w:jc w:val="both"/>
      </w:pPr>
      <w:r>
        <w:rPr>
          <w:rFonts w:ascii="Times New Roman"/>
          <w:b w:val="false"/>
          <w:i w:val="false"/>
          <w:color w:val="000000"/>
          <w:sz w:val="28"/>
        </w:rPr>
        <w:t xml:space="preserve">
      Снижение затрат, связанных с энергопотреблением. </w:t>
      </w:r>
    </w:p>
    <w:bookmarkEnd w:id="1573"/>
    <w:bookmarkStart w:name="z1779" w:id="1574"/>
    <w:p>
      <w:pPr>
        <w:spacing w:after="0"/>
        <w:ind w:left="0"/>
        <w:jc w:val="both"/>
      </w:pPr>
      <w:r>
        <w:rPr>
          <w:rFonts w:ascii="Times New Roman"/>
          <w:b w:val="false"/>
          <w:i w:val="false"/>
          <w:color w:val="000000"/>
          <w:sz w:val="28"/>
        </w:rPr>
        <w:t>
      Автоматизация – интеграция системы управления в технологическую систему – позволяет значительно снизить трудозатраты на эксплуатацию сложного оборудования, обеспечив надежную и стабильную производительность.</w:t>
      </w:r>
    </w:p>
    <w:bookmarkEnd w:id="1574"/>
    <w:bookmarkStart w:name="z1780" w:id="1575"/>
    <w:p>
      <w:pPr>
        <w:spacing w:after="0"/>
        <w:ind w:left="0"/>
        <w:jc w:val="both"/>
      </w:pPr>
      <w:r>
        <w:rPr>
          <w:rFonts w:ascii="Times New Roman"/>
          <w:b w:val="false"/>
          <w:i w:val="false"/>
          <w:color w:val="000000"/>
          <w:sz w:val="28"/>
        </w:rPr>
        <w:t>
      Практика показывает, что внедрение АСУ ТП может обеспечить значительный экономический эффект. Нередко срок окупаемости инвестиций составляет год или менее, в особенности, в тех случаях, когда на предприятии уже имеется современная инфраструктура управления и мониторинга, например, распределенная система управления или система диспетчерского контроля и сбора данных (SCADA). В некоторых случаях был продемонстрирован срок окупаемости в несколько месяцев или даже недель.</w:t>
      </w:r>
    </w:p>
    <w:bookmarkEnd w:id="1575"/>
    <w:bookmarkStart w:name="z1781" w:id="157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576"/>
    <w:bookmarkStart w:name="z1782" w:id="1577"/>
    <w:p>
      <w:pPr>
        <w:spacing w:after="0"/>
        <w:ind w:left="0"/>
        <w:jc w:val="both"/>
      </w:pPr>
      <w:r>
        <w:rPr>
          <w:rFonts w:ascii="Times New Roman"/>
          <w:b w:val="false"/>
          <w:i w:val="false"/>
          <w:color w:val="000000"/>
          <w:sz w:val="28"/>
        </w:rPr>
        <w:t>
      Повышение производительности и уровня производственной безопасности, сокращение потребности в техническом обслуживании, увеличение срока службы технологического оборудования, более высокое и стабильное качество продукции, сокращение потребности в рабочей силе.</w:t>
      </w:r>
    </w:p>
    <w:bookmarkEnd w:id="1577"/>
    <w:bookmarkStart w:name="z1783" w:id="1578"/>
    <w:p>
      <w:pPr>
        <w:spacing w:after="0"/>
        <w:ind w:left="0"/>
        <w:jc w:val="both"/>
      </w:pPr>
      <w:r>
        <w:rPr>
          <w:rFonts w:ascii="Times New Roman"/>
          <w:b w:val="false"/>
          <w:i w:val="false"/>
          <w:color w:val="000000"/>
          <w:sz w:val="28"/>
        </w:rPr>
        <w:t>
      Сокращение производственных затрат и быстрая окупаемость инвестиций, продемонстрированные в ряде случаев (как отмечено выше), послужили серьезным стимулом для внедрения подобных систем на других предприятиях.</w:t>
      </w:r>
    </w:p>
    <w:bookmarkEnd w:id="15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5.1.3. Техническое обслуживание</w:t>
      </w:r>
    </w:p>
    <w:p>
      <w:pPr>
        <w:spacing w:after="0"/>
        <w:ind w:left="0"/>
        <w:jc w:val="left"/>
      </w:pPr>
      <w:r>
        <w:br/>
      </w:r>
      <w:r>
        <w:rPr>
          <w:rFonts w:ascii="Times New Roman"/>
          <w:b w:val="false"/>
          <w:i w:val="false"/>
          <w:color w:val="000000"/>
          <w:sz w:val="28"/>
        </w:rPr>
        <w:t>
</w:t>
      </w:r>
    </w:p>
    <w:bookmarkStart w:name="z1785" w:id="157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579"/>
    <w:bookmarkStart w:name="z1786" w:id="1580"/>
    <w:p>
      <w:pPr>
        <w:spacing w:after="0"/>
        <w:ind w:left="0"/>
        <w:jc w:val="both"/>
      </w:pPr>
      <w:r>
        <w:rPr>
          <w:rFonts w:ascii="Times New Roman"/>
          <w:b w:val="false"/>
          <w:i w:val="false"/>
          <w:color w:val="000000"/>
          <w:sz w:val="28"/>
        </w:rPr>
        <w:t xml:space="preserve">
      Техническое обслуживание (ТО) всех систем и оборудования является критически важным и составляет существенную часть системы энергоменеджмента. Поддержание зданий, процессов, систем и оборудования в рабочем состоянии, что требует четкого формирования процедур и планов ТО), инвентаризации действующих в настоящее время процедур по обслуживанию, технических проверок, соответствующего обучения персонала. </w:t>
      </w:r>
    </w:p>
    <w:bookmarkEnd w:id="1580"/>
    <w:bookmarkStart w:name="z1787" w:id="1581"/>
    <w:p>
      <w:pPr>
        <w:spacing w:after="0"/>
        <w:ind w:left="0"/>
        <w:jc w:val="both"/>
      </w:pPr>
      <w:r>
        <w:rPr>
          <w:rFonts w:ascii="Times New Roman"/>
          <w:b w:val="false"/>
          <w:i w:val="false"/>
          <w:color w:val="000000"/>
          <w:sz w:val="28"/>
        </w:rPr>
        <w:t>
      Необходимо выявление возможных причин снижения энергоэффективности и возможностей для ее повышения на основе результатов планового ТО, а также отказов и случаев нештатного функционирования оборудования, а также четкое распределение ответственности за планирование и осуществление ТО. Важнейшими требованиями являются наличие графика ТО, а также документирование всех инспекций оборудования и деятельности по ТО.</w:t>
      </w:r>
    </w:p>
    <w:bookmarkEnd w:id="1581"/>
    <w:bookmarkStart w:name="z1788" w:id="1582"/>
    <w:p>
      <w:pPr>
        <w:spacing w:after="0"/>
        <w:ind w:left="0"/>
        <w:jc w:val="both"/>
      </w:pPr>
      <w:r>
        <w:rPr>
          <w:rFonts w:ascii="Times New Roman"/>
          <w:b w:val="false"/>
          <w:i w:val="false"/>
          <w:color w:val="000000"/>
          <w:sz w:val="28"/>
        </w:rPr>
        <w:t xml:space="preserve">
      Технические проверки представляют собой регулярные проверки исправности и эффективности работы оборудования, на предмет, не требуется ли вмешательство, и соблюдаются ли операционные параметры в заданных границах. </w:t>
      </w:r>
    </w:p>
    <w:bookmarkEnd w:id="1582"/>
    <w:bookmarkStart w:name="z1789" w:id="1583"/>
    <w:p>
      <w:pPr>
        <w:spacing w:after="0"/>
        <w:ind w:left="0"/>
        <w:jc w:val="both"/>
      </w:pPr>
      <w:r>
        <w:rPr>
          <w:rFonts w:ascii="Times New Roman"/>
          <w:b w:val="false"/>
          <w:i w:val="false"/>
          <w:color w:val="000000"/>
          <w:sz w:val="28"/>
        </w:rPr>
        <w:t>
      Персонал, чья деятельность связана с эксплуатацией и обслуживанием сооружений, систем и оборудования, имеющих отношение к значимым энергопотребителям, должен знать о факторах, влияющих на их энергопотребление, и о влиянии своих действий на энергопотребление.</w:t>
      </w:r>
    </w:p>
    <w:bookmarkEnd w:id="1583"/>
    <w:bookmarkStart w:name="z1790" w:id="158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584"/>
    <w:bookmarkStart w:name="z1791" w:id="1585"/>
    <w:p>
      <w:pPr>
        <w:spacing w:after="0"/>
        <w:ind w:left="0"/>
        <w:jc w:val="both"/>
      </w:pPr>
      <w:r>
        <w:rPr>
          <w:rFonts w:ascii="Times New Roman"/>
          <w:b w:val="false"/>
          <w:i w:val="false"/>
          <w:color w:val="000000"/>
          <w:sz w:val="28"/>
        </w:rPr>
        <w:t>
      Современные подходы к профилактическому ТО направлены на обеспечение нормального функционирования технологических процессов и систем на протяжении всего срока их службы. Графики профилактического ТО традиционно составлялись в бумажном виде и доводились до исполнителей при помощи карт или стендов, однако сейчас эти задачи решаются при помощи компьютерных систем. Выдавая список работ по плановому ТО на ежедневной основе, соответствующее программное обеспечение поддерживает полное и своевременное выполнение соответствующих задач.</w:t>
      </w:r>
    </w:p>
    <w:bookmarkEnd w:id="1585"/>
    <w:bookmarkStart w:name="z1792" w:id="1586"/>
    <w:p>
      <w:pPr>
        <w:spacing w:after="0"/>
        <w:ind w:left="0"/>
        <w:jc w:val="both"/>
      </w:pPr>
      <w:r>
        <w:rPr>
          <w:rFonts w:ascii="Times New Roman"/>
          <w:b w:val="false"/>
          <w:i w:val="false"/>
          <w:color w:val="000000"/>
          <w:sz w:val="28"/>
        </w:rPr>
        <w:t>
      Важно обеспечить интеграцию баз данных, содержащих информацию о графике ТО и технических характеристиках оборудования, с другими программными системами, имеющими отношение к ТО и управлению производственным процессом. При классификации работ по ТО и формировании соответствующей отчетности часто используются такие материалы, как отраслевые стандарты ТО. При выборе и настройке необходимого программного обеспечения можно ориентироваться, в частности, на требования стандартов ISO серии 9000 относительно ТО.</w:t>
      </w:r>
    </w:p>
    <w:bookmarkEnd w:id="1586"/>
    <w:bookmarkStart w:name="z1793" w:id="1587"/>
    <w:p>
      <w:pPr>
        <w:spacing w:after="0"/>
        <w:ind w:left="0"/>
        <w:jc w:val="both"/>
      </w:pPr>
      <w:r>
        <w:rPr>
          <w:rFonts w:ascii="Times New Roman"/>
          <w:b w:val="false"/>
          <w:i w:val="false"/>
          <w:color w:val="000000"/>
          <w:sz w:val="28"/>
        </w:rPr>
        <w:t>
      Использование программных инструментов способствует документированию возникающих проблем, а также накоплению статистических данных по отказам и частоте их возникновения. Инструменты моделирования могут быть полезны для прогнозирования отказов, а также при проектировании оборудования.</w:t>
      </w:r>
    </w:p>
    <w:bookmarkEnd w:id="1587"/>
    <w:bookmarkStart w:name="z1794" w:id="1588"/>
    <w:p>
      <w:pPr>
        <w:spacing w:after="0"/>
        <w:ind w:left="0"/>
        <w:jc w:val="both"/>
      </w:pPr>
      <w:r>
        <w:rPr>
          <w:rFonts w:ascii="Times New Roman"/>
          <w:b w:val="false"/>
          <w:i w:val="false"/>
          <w:color w:val="000000"/>
          <w:sz w:val="28"/>
        </w:rPr>
        <w:t>
      Операторы производственных процессов должны принимать плановые и внеплановые меры по поддержанию порядка на производственных участках и надлежащего состояния оборудования, включая:</w:t>
      </w:r>
    </w:p>
    <w:bookmarkEnd w:id="1588"/>
    <w:bookmarkStart w:name="z1795" w:id="1589"/>
    <w:p>
      <w:pPr>
        <w:spacing w:after="0"/>
        <w:ind w:left="0"/>
        <w:jc w:val="both"/>
      </w:pPr>
      <w:r>
        <w:rPr>
          <w:rFonts w:ascii="Times New Roman"/>
          <w:b w:val="false"/>
          <w:i w:val="false"/>
          <w:color w:val="000000"/>
          <w:sz w:val="28"/>
        </w:rPr>
        <w:t>
      очистку загрязненных поверхностей и трубопроводов;</w:t>
      </w:r>
    </w:p>
    <w:bookmarkEnd w:id="1589"/>
    <w:bookmarkStart w:name="z1796" w:id="1590"/>
    <w:p>
      <w:pPr>
        <w:spacing w:after="0"/>
        <w:ind w:left="0"/>
        <w:jc w:val="both"/>
      </w:pPr>
      <w:r>
        <w:rPr>
          <w:rFonts w:ascii="Times New Roman"/>
          <w:b w:val="false"/>
          <w:i w:val="false"/>
          <w:color w:val="000000"/>
          <w:sz w:val="28"/>
        </w:rPr>
        <w:t>
      обеспечение оптимальной настройки регулируемого оборудования (например, печатного);</w:t>
      </w:r>
    </w:p>
    <w:bookmarkEnd w:id="1590"/>
    <w:bookmarkStart w:name="z1797" w:id="1591"/>
    <w:p>
      <w:pPr>
        <w:spacing w:after="0"/>
        <w:ind w:left="0"/>
        <w:jc w:val="both"/>
      </w:pPr>
      <w:r>
        <w:rPr>
          <w:rFonts w:ascii="Times New Roman"/>
          <w:b w:val="false"/>
          <w:i w:val="false"/>
          <w:color w:val="000000"/>
          <w:sz w:val="28"/>
        </w:rPr>
        <w:t>
      отключение неиспользуемого оборудования или оборудования, необходимость функционирования которого в данный момент отсутствует;</w:t>
      </w:r>
    </w:p>
    <w:bookmarkEnd w:id="1591"/>
    <w:bookmarkStart w:name="z1798" w:id="1592"/>
    <w:p>
      <w:pPr>
        <w:spacing w:after="0"/>
        <w:ind w:left="0"/>
        <w:jc w:val="both"/>
      </w:pPr>
      <w:r>
        <w:rPr>
          <w:rFonts w:ascii="Times New Roman"/>
          <w:b w:val="false"/>
          <w:i w:val="false"/>
          <w:color w:val="000000"/>
          <w:sz w:val="28"/>
        </w:rPr>
        <w:t>
      выявление утечек (например, сжатого воздуха или пара), неисправного оборудования, трещин в трубах и т.д., и сообщение об этом;</w:t>
      </w:r>
    </w:p>
    <w:bookmarkEnd w:id="1592"/>
    <w:bookmarkStart w:name="z1799" w:id="1593"/>
    <w:p>
      <w:pPr>
        <w:spacing w:after="0"/>
        <w:ind w:left="0"/>
        <w:jc w:val="both"/>
      </w:pPr>
      <w:r>
        <w:rPr>
          <w:rFonts w:ascii="Times New Roman"/>
          <w:b w:val="false"/>
          <w:i w:val="false"/>
          <w:color w:val="000000"/>
          <w:sz w:val="28"/>
        </w:rPr>
        <w:t>
      своевременная подача заявок на замену изношенных подшипников.</w:t>
      </w:r>
    </w:p>
    <w:bookmarkEnd w:id="1593"/>
    <w:bookmarkStart w:name="z1800" w:id="1594"/>
    <w:p>
      <w:pPr>
        <w:spacing w:after="0"/>
        <w:ind w:left="0"/>
        <w:jc w:val="both"/>
      </w:pPr>
      <w:r>
        <w:rPr>
          <w:rFonts w:ascii="Times New Roman"/>
          <w:b w:val="false"/>
          <w:i w:val="false"/>
          <w:color w:val="000000"/>
          <w:sz w:val="28"/>
        </w:rPr>
        <w:t>
      Содержание программы ТО зависит от условий конкретной установки. Необходимо выявлять утечки, неисправности оборудования, изношенные подшипники и т.д., в особенности, способные повлиять на энергопотребление, и устранять их при первой же возможности.</w:t>
      </w:r>
    </w:p>
    <w:bookmarkEnd w:id="1594"/>
    <w:bookmarkStart w:name="z1801" w:id="159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95"/>
    <w:bookmarkStart w:name="z1802" w:id="1596"/>
    <w:p>
      <w:pPr>
        <w:spacing w:after="0"/>
        <w:ind w:left="0"/>
        <w:jc w:val="both"/>
      </w:pPr>
      <w:r>
        <w:rPr>
          <w:rFonts w:ascii="Times New Roman"/>
          <w:b w:val="false"/>
          <w:i w:val="false"/>
          <w:color w:val="000000"/>
          <w:sz w:val="28"/>
        </w:rPr>
        <w:t>
      Энергосбережение. Снижение уровня шума (например, от изношенных подшипников или утечек пара).</w:t>
      </w:r>
    </w:p>
    <w:bookmarkEnd w:id="1596"/>
    <w:bookmarkStart w:name="z1803" w:id="159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597"/>
    <w:bookmarkStart w:name="z1804" w:id="1598"/>
    <w:p>
      <w:pPr>
        <w:spacing w:after="0"/>
        <w:ind w:left="0"/>
        <w:jc w:val="both"/>
      </w:pPr>
      <w:r>
        <w:rPr>
          <w:rFonts w:ascii="Times New Roman"/>
          <w:b w:val="false"/>
          <w:i w:val="false"/>
          <w:color w:val="000000"/>
          <w:sz w:val="28"/>
        </w:rPr>
        <w:t>
      Зависят от конкретного объекта.</w:t>
      </w:r>
    </w:p>
    <w:bookmarkEnd w:id="1598"/>
    <w:bookmarkStart w:name="z1805" w:id="159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599"/>
    <w:bookmarkStart w:name="z1806" w:id="1600"/>
    <w:p>
      <w:pPr>
        <w:spacing w:after="0"/>
        <w:ind w:left="0"/>
        <w:jc w:val="both"/>
      </w:pPr>
      <w:r>
        <w:rPr>
          <w:rFonts w:ascii="Times New Roman"/>
          <w:b w:val="false"/>
          <w:i w:val="false"/>
          <w:color w:val="000000"/>
          <w:sz w:val="28"/>
        </w:rPr>
        <w:t>
      Увеличение срока службы технологического оборудования, уменьшение затрат на техническое обслуживание и ремонт.</w:t>
      </w:r>
    </w:p>
    <w:bookmarkEnd w:id="1600"/>
    <w:bookmarkStart w:name="z1807" w:id="160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601"/>
    <w:bookmarkStart w:name="z1808" w:id="1602"/>
    <w:p>
      <w:pPr>
        <w:spacing w:after="0"/>
        <w:ind w:left="0"/>
        <w:jc w:val="both"/>
      </w:pPr>
      <w:r>
        <w:rPr>
          <w:rFonts w:ascii="Times New Roman"/>
          <w:b w:val="false"/>
          <w:i w:val="false"/>
          <w:color w:val="000000"/>
          <w:sz w:val="28"/>
        </w:rPr>
        <w:t>
      Применимо на любых установках.</w:t>
      </w:r>
    </w:p>
    <w:bookmarkEnd w:id="1602"/>
    <w:bookmarkStart w:name="z1809" w:id="1603"/>
    <w:p>
      <w:pPr>
        <w:spacing w:after="0"/>
        <w:ind w:left="0"/>
        <w:jc w:val="both"/>
      </w:pPr>
      <w:r>
        <w:rPr>
          <w:rFonts w:ascii="Times New Roman"/>
          <w:b w:val="false"/>
          <w:i w:val="false"/>
          <w:color w:val="000000"/>
          <w:sz w:val="28"/>
        </w:rPr>
        <w:t>
      Там, где это применимо, должен быть обеспечен баланс между оперативным устранением неисправностей и необходимостью обеспечения качества продукции, стабильности производственного процесса, а также здоровья и безопасности персонала при выполнении ремонтных работ на действующем предприятии (где может находиться оборудование с движущимися частями, имеющее высокую температуру и т.п.).</w:t>
      </w:r>
    </w:p>
    <w:bookmarkEnd w:id="1603"/>
    <w:bookmarkStart w:name="z1810" w:id="160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04"/>
    <w:bookmarkStart w:name="z1811" w:id="1605"/>
    <w:p>
      <w:pPr>
        <w:spacing w:after="0"/>
        <w:ind w:left="0"/>
        <w:jc w:val="both"/>
      </w:pPr>
      <w:r>
        <w:rPr>
          <w:rFonts w:ascii="Times New Roman"/>
          <w:b w:val="false"/>
          <w:i w:val="false"/>
          <w:color w:val="000000"/>
          <w:sz w:val="28"/>
        </w:rPr>
        <w:t>
      Зависит от конкретной установки.</w:t>
      </w:r>
    </w:p>
    <w:bookmarkEnd w:id="1605"/>
    <w:bookmarkStart w:name="z1812" w:id="1606"/>
    <w:p>
      <w:pPr>
        <w:spacing w:after="0"/>
        <w:ind w:left="0"/>
        <w:jc w:val="both"/>
      </w:pPr>
      <w:r>
        <w:rPr>
          <w:rFonts w:ascii="Times New Roman"/>
          <w:b w:val="false"/>
          <w:i w:val="false"/>
          <w:color w:val="000000"/>
          <w:sz w:val="28"/>
        </w:rPr>
        <w:t>
      Меры по поддержанию порядка на производственных участках представляют собой малозатратные мероприятия; соответствующие затраты, как правило, оплачиваются из ежегодных поступлений, находящихся в распоряжении менеджеров, и не требуют капитальных инвестиций.</w:t>
      </w:r>
    </w:p>
    <w:bookmarkEnd w:id="1606"/>
    <w:bookmarkStart w:name="z1813" w:id="160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607"/>
    <w:bookmarkStart w:name="z1814" w:id="1608"/>
    <w:p>
      <w:pPr>
        <w:spacing w:after="0"/>
        <w:ind w:left="0"/>
        <w:jc w:val="both"/>
      </w:pPr>
      <w:r>
        <w:rPr>
          <w:rFonts w:ascii="Times New Roman"/>
          <w:b w:val="false"/>
          <w:i w:val="false"/>
          <w:color w:val="000000"/>
          <w:sz w:val="28"/>
        </w:rPr>
        <w:t>
      В целом считается, что хорошая организация ТО позволяет повысить надежность производственного оборудования и сократить продолжительность простоев, а также способствует повышению производительности и качества.</w:t>
      </w:r>
    </w:p>
    <w:bookmarkEnd w:id="16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 Технические решения для предотвращения и/или снижения неорганизованных выбросов</w:t>
      </w:r>
    </w:p>
    <w:p>
      <w:pPr>
        <w:spacing w:after="0"/>
        <w:ind w:left="0"/>
        <w:jc w:val="left"/>
      </w:pPr>
    </w:p>
    <w:p>
      <w:pPr>
        <w:spacing w:after="0"/>
        <w:ind w:left="0"/>
        <w:jc w:val="both"/>
      </w:pPr>
      <w:r>
        <w:rPr>
          <w:rFonts w:ascii="Times New Roman"/>
          <w:b w:val="false"/>
          <w:i w:val="false"/>
          <w:color w:val="000000"/>
          <w:sz w:val="28"/>
        </w:rPr>
        <w:t xml:space="preserve">5.2.1. Технические решения для предотвращения и/или снижения неорганизованных выбросов при хранении сырья и материалов </w:t>
      </w:r>
    </w:p>
    <w:p>
      <w:pPr>
        <w:spacing w:after="0"/>
        <w:ind w:left="0"/>
        <w:jc w:val="left"/>
      </w:pPr>
      <w:r>
        <w:br/>
      </w:r>
      <w:r>
        <w:rPr>
          <w:rFonts w:ascii="Times New Roman"/>
          <w:b w:val="false"/>
          <w:i w:val="false"/>
          <w:color w:val="000000"/>
          <w:sz w:val="28"/>
        </w:rPr>
        <w:t>
</w:t>
      </w:r>
    </w:p>
    <w:bookmarkStart w:name="z1817" w:id="160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609"/>
    <w:bookmarkStart w:name="z1818" w:id="1610"/>
    <w:p>
      <w:pPr>
        <w:spacing w:after="0"/>
        <w:ind w:left="0"/>
        <w:jc w:val="both"/>
      </w:pPr>
      <w:r>
        <w:rPr>
          <w:rFonts w:ascii="Times New Roman"/>
          <w:b w:val="false"/>
          <w:i w:val="false"/>
          <w:color w:val="000000"/>
          <w:sz w:val="28"/>
        </w:rPr>
        <w:t>
      Методы для предотвращения и/или снижения неорганизованных выбросов при хранении сырья и материалов.</w:t>
      </w:r>
    </w:p>
    <w:bookmarkEnd w:id="1610"/>
    <w:bookmarkStart w:name="z1819" w:id="161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611"/>
    <w:bookmarkStart w:name="z1820" w:id="1612"/>
    <w:p>
      <w:pPr>
        <w:spacing w:after="0"/>
        <w:ind w:left="0"/>
        <w:jc w:val="both"/>
      </w:pPr>
      <w:r>
        <w:rPr>
          <w:rFonts w:ascii="Times New Roman"/>
          <w:b w:val="false"/>
          <w:i w:val="false"/>
          <w:color w:val="000000"/>
          <w:sz w:val="28"/>
        </w:rPr>
        <w:t>
      Основным сырьем, используемым при производстве ферросплавов, являются руды и концентраты, вторичное сырье. Также используются и другие материалы, такие как флюсы, добавки, кокс, железосодержащие материалы и др.</w:t>
      </w:r>
    </w:p>
    <w:bookmarkEnd w:id="1612"/>
    <w:bookmarkStart w:name="z1821" w:id="1613"/>
    <w:p>
      <w:pPr>
        <w:spacing w:after="0"/>
        <w:ind w:left="0"/>
        <w:jc w:val="both"/>
      </w:pPr>
      <w:r>
        <w:rPr>
          <w:rFonts w:ascii="Times New Roman"/>
          <w:b w:val="false"/>
          <w:i w:val="false"/>
          <w:color w:val="000000"/>
          <w:sz w:val="28"/>
        </w:rPr>
        <w:t>
      Производственный экологический контроль, играющий все более важную роль в повышении эффективности переработки, сокращении потребления энергии и снижении эмиссий, обычно основан на эффективных методах отбора и анализа проб, регистрации параметров сырья, что позволяет определить оптимальные эксплуатационные характеристики основных технологических процессов. Это во многом определяет выбор методов хранения и обработки.</w:t>
      </w:r>
    </w:p>
    <w:bookmarkEnd w:id="1613"/>
    <w:bookmarkStart w:name="z1822" w:id="1614"/>
    <w:p>
      <w:pPr>
        <w:spacing w:after="0"/>
        <w:ind w:left="0"/>
        <w:jc w:val="both"/>
      </w:pPr>
      <w:r>
        <w:rPr>
          <w:rFonts w:ascii="Times New Roman"/>
          <w:b w:val="false"/>
          <w:i w:val="false"/>
          <w:color w:val="000000"/>
          <w:sz w:val="28"/>
        </w:rPr>
        <w:t>
      При осуществлении на заводе ряда технологических процессов, требующих применения руды различного качества, поступившую на завод руду необходимо складировать в соответствии с этими требованиями.</w:t>
      </w:r>
    </w:p>
    <w:bookmarkEnd w:id="1614"/>
    <w:bookmarkStart w:name="z1823" w:id="1615"/>
    <w:p>
      <w:pPr>
        <w:spacing w:after="0"/>
        <w:ind w:left="0"/>
        <w:jc w:val="both"/>
      </w:pPr>
      <w:r>
        <w:rPr>
          <w:rFonts w:ascii="Times New Roman"/>
          <w:b w:val="false"/>
          <w:i w:val="false"/>
          <w:color w:val="000000"/>
          <w:sz w:val="28"/>
        </w:rPr>
        <w:t>
      Необходимо избегать хранения пылящих материалов на открытых площадках. Конвейерные системы должны быть закрытыми.</w:t>
      </w:r>
    </w:p>
    <w:bookmarkEnd w:id="1615"/>
    <w:bookmarkStart w:name="z1824" w:id="1616"/>
    <w:p>
      <w:pPr>
        <w:spacing w:after="0"/>
        <w:ind w:left="0"/>
        <w:jc w:val="both"/>
      </w:pPr>
      <w:r>
        <w:rPr>
          <w:rFonts w:ascii="Times New Roman"/>
          <w:b w:val="false"/>
          <w:i w:val="false"/>
          <w:color w:val="000000"/>
          <w:sz w:val="28"/>
        </w:rPr>
        <w:t xml:space="preserve">
      Руды и концентраты (если они образуют пыль) и другие пылящие материалы обычно хранятся в закрытых зданиях. Также используются накрытые и укрытые штабеля и бункеры. Открытые штабеля используются для хранения крупных фракций окомкованного материала, однако они обычно размещаются на площадках с твердым, влагонепроницаемым покрытием, например, бетонированных, для предотвращения материальных потерь, загрязнения почв и руд. </w:t>
      </w:r>
    </w:p>
    <w:bookmarkEnd w:id="1616"/>
    <w:bookmarkStart w:name="z1825" w:id="1617"/>
    <w:p>
      <w:pPr>
        <w:spacing w:after="0"/>
        <w:ind w:left="0"/>
        <w:jc w:val="both"/>
      </w:pPr>
      <w:r>
        <w:rPr>
          <w:rFonts w:ascii="Times New Roman"/>
          <w:b w:val="false"/>
          <w:i w:val="false"/>
          <w:color w:val="000000"/>
          <w:sz w:val="28"/>
        </w:rPr>
        <w:t xml:space="preserve">
      Крупные компоненты и такие материалы, как стружка, обрезь и шлифовальный шлам, хранятся на бетонированных площадках, которые могут быть открытыми, закрытыми или находиться внутри зданий. Некоторые материалы крупных фракций не хранятся на площадках с покрытием, если они могут повредить такое покрытие. Разнородные материалы обычно хранятся в отдельных штабелях для разделения различных сортов материала и составов для различных сплавов. </w:t>
      </w:r>
    </w:p>
    <w:bookmarkEnd w:id="1617"/>
    <w:bookmarkStart w:name="z1826" w:id="1618"/>
    <w:p>
      <w:pPr>
        <w:spacing w:after="0"/>
        <w:ind w:left="0"/>
        <w:jc w:val="both"/>
      </w:pPr>
      <w:r>
        <w:rPr>
          <w:rFonts w:ascii="Times New Roman"/>
          <w:b w:val="false"/>
          <w:i w:val="false"/>
          <w:color w:val="000000"/>
          <w:sz w:val="28"/>
        </w:rPr>
        <w:t xml:space="preserve">
      Руды и концентраты обычно используются на крупных установках, поэтому в качестве основного места хранения бункеры используются не часто, но они могут использоваться для промежуточного хранения, либо для приготовления рудных/флюсовых смесей. </w:t>
      </w:r>
    </w:p>
    <w:bookmarkEnd w:id="1618"/>
    <w:bookmarkStart w:name="z1827" w:id="1619"/>
    <w:p>
      <w:pPr>
        <w:spacing w:after="0"/>
        <w:ind w:left="0"/>
        <w:jc w:val="both"/>
      </w:pPr>
      <w:r>
        <w:rPr>
          <w:rFonts w:ascii="Times New Roman"/>
          <w:b w:val="false"/>
          <w:i w:val="false"/>
          <w:color w:val="000000"/>
          <w:sz w:val="28"/>
        </w:rPr>
        <w:t>
      Для взвешивания руд и флюсов с целью получения оптимальных смесей и улучшения технологического контроля используются системы дозирования "по изменению веса" и конвейерные весы, дозаторы.</w:t>
      </w:r>
    </w:p>
    <w:bookmarkEnd w:id="1619"/>
    <w:bookmarkStart w:name="z1828" w:id="1620"/>
    <w:p>
      <w:pPr>
        <w:spacing w:after="0"/>
        <w:ind w:left="0"/>
        <w:jc w:val="both"/>
      </w:pPr>
      <w:r>
        <w:rPr>
          <w:rFonts w:ascii="Times New Roman"/>
          <w:b w:val="false"/>
          <w:i w:val="false"/>
          <w:color w:val="000000"/>
          <w:sz w:val="28"/>
        </w:rPr>
        <w:t xml:space="preserve">
      Вещества, используемые для флюсования и шлакования, также доставляются на площадку, хранятся и перерабатываются аналогично рудам и концентратам. </w:t>
      </w:r>
    </w:p>
    <w:bookmarkEnd w:id="1620"/>
    <w:bookmarkStart w:name="z1829" w:id="1621"/>
    <w:p>
      <w:pPr>
        <w:spacing w:after="0"/>
        <w:ind w:left="0"/>
        <w:jc w:val="both"/>
      </w:pPr>
      <w:r>
        <w:rPr>
          <w:rFonts w:ascii="Times New Roman"/>
          <w:b w:val="false"/>
          <w:i w:val="false"/>
          <w:color w:val="000000"/>
          <w:sz w:val="28"/>
        </w:rPr>
        <w:t xml:space="preserve">
      Пылящие материалы также хранятся в раздельных штабелях, которые могут быть открытыми, укрытыми или находиться внутри зданий. Поэтому при выборе методов хранения учитываются эти факторы. </w:t>
      </w:r>
    </w:p>
    <w:bookmarkEnd w:id="1621"/>
    <w:bookmarkStart w:name="z1830" w:id="1622"/>
    <w:p>
      <w:pPr>
        <w:spacing w:after="0"/>
        <w:ind w:left="0"/>
        <w:jc w:val="both"/>
      </w:pPr>
      <w:r>
        <w:rPr>
          <w:rFonts w:ascii="Times New Roman"/>
          <w:b w:val="false"/>
          <w:i w:val="false"/>
          <w:color w:val="000000"/>
          <w:sz w:val="28"/>
        </w:rPr>
        <w:t>
      Среди технических решений по предотвращению и снижению неорганизованных выбросов загрязняющих веществ при хранении, обработке и транспортировке сырья можно выделить следующие:</w:t>
      </w:r>
    </w:p>
    <w:bookmarkEnd w:id="1622"/>
    <w:bookmarkStart w:name="z1831" w:id="1623"/>
    <w:p>
      <w:pPr>
        <w:spacing w:after="0"/>
        <w:ind w:left="0"/>
        <w:jc w:val="both"/>
      </w:pPr>
      <w:r>
        <w:rPr>
          <w:rFonts w:ascii="Times New Roman"/>
          <w:b w:val="false"/>
          <w:i w:val="false"/>
          <w:color w:val="000000"/>
          <w:sz w:val="28"/>
        </w:rPr>
        <w:t>
      хранение пылевидных материалов в бункерах и на складах;</w:t>
      </w:r>
    </w:p>
    <w:bookmarkEnd w:id="1623"/>
    <w:bookmarkStart w:name="z1832" w:id="1624"/>
    <w:p>
      <w:pPr>
        <w:spacing w:after="0"/>
        <w:ind w:left="0"/>
        <w:jc w:val="both"/>
      </w:pPr>
      <w:r>
        <w:rPr>
          <w:rFonts w:ascii="Times New Roman"/>
          <w:b w:val="false"/>
          <w:i w:val="false"/>
          <w:color w:val="000000"/>
          <w:sz w:val="28"/>
        </w:rPr>
        <w:t>
      использование крытых или закрытых конвейеров;</w:t>
      </w:r>
    </w:p>
    <w:bookmarkEnd w:id="1624"/>
    <w:bookmarkStart w:name="z1833" w:id="1625"/>
    <w:p>
      <w:pPr>
        <w:spacing w:after="0"/>
        <w:ind w:left="0"/>
        <w:jc w:val="both"/>
      </w:pPr>
      <w:r>
        <w:rPr>
          <w:rFonts w:ascii="Times New Roman"/>
          <w:b w:val="false"/>
          <w:i w:val="false"/>
          <w:color w:val="000000"/>
          <w:sz w:val="28"/>
        </w:rPr>
        <w:t>
      использование герметичной упаковки;</w:t>
      </w:r>
    </w:p>
    <w:bookmarkEnd w:id="1625"/>
    <w:bookmarkStart w:name="z1834" w:id="1626"/>
    <w:p>
      <w:pPr>
        <w:spacing w:after="0"/>
        <w:ind w:left="0"/>
        <w:jc w:val="both"/>
      </w:pPr>
      <w:r>
        <w:rPr>
          <w:rFonts w:ascii="Times New Roman"/>
          <w:b w:val="false"/>
          <w:i w:val="false"/>
          <w:color w:val="000000"/>
          <w:sz w:val="28"/>
        </w:rPr>
        <w:t>
      применение аспирационных установок на базе рукавных фильтров для подготовки шихтовых материалов, транспортировки, дозировки, загрузки шихты в печь, дробления и фракционирования ферросплава;</w:t>
      </w:r>
    </w:p>
    <w:bookmarkEnd w:id="1626"/>
    <w:bookmarkStart w:name="z1835" w:id="1627"/>
    <w:p>
      <w:pPr>
        <w:spacing w:after="0"/>
        <w:ind w:left="0"/>
        <w:jc w:val="both"/>
      </w:pPr>
      <w:r>
        <w:rPr>
          <w:rFonts w:ascii="Times New Roman"/>
          <w:b w:val="false"/>
          <w:i w:val="false"/>
          <w:color w:val="000000"/>
          <w:sz w:val="28"/>
        </w:rPr>
        <w:t>
      применение газоочистного оборудования (электрофильтров, рукавных фильтров);</w:t>
      </w:r>
    </w:p>
    <w:bookmarkEnd w:id="1627"/>
    <w:bookmarkStart w:name="z1836" w:id="1628"/>
    <w:p>
      <w:pPr>
        <w:spacing w:after="0"/>
        <w:ind w:left="0"/>
        <w:jc w:val="both"/>
      </w:pPr>
      <w:r>
        <w:rPr>
          <w:rFonts w:ascii="Times New Roman"/>
          <w:b w:val="false"/>
          <w:i w:val="false"/>
          <w:color w:val="000000"/>
          <w:sz w:val="28"/>
        </w:rPr>
        <w:t>
      применение сухих циклонов, мультициклонов, усовершенствованных пылеуловителей сухого типа;</w:t>
      </w:r>
    </w:p>
    <w:bookmarkEnd w:id="1628"/>
    <w:bookmarkStart w:name="z1837" w:id="1629"/>
    <w:p>
      <w:pPr>
        <w:spacing w:after="0"/>
        <w:ind w:left="0"/>
        <w:jc w:val="both"/>
      </w:pPr>
      <w:r>
        <w:rPr>
          <w:rFonts w:ascii="Times New Roman"/>
          <w:b w:val="false"/>
          <w:i w:val="false"/>
          <w:color w:val="000000"/>
          <w:sz w:val="28"/>
        </w:rPr>
        <w:t>
      применение газоочистного оборудования для снижения выбросов пыли посредством применения одного или комбинации методов;</w:t>
      </w:r>
    </w:p>
    <w:bookmarkEnd w:id="1629"/>
    <w:bookmarkStart w:name="z1838" w:id="1630"/>
    <w:p>
      <w:pPr>
        <w:spacing w:after="0"/>
        <w:ind w:left="0"/>
        <w:jc w:val="both"/>
      </w:pPr>
      <w:r>
        <w:rPr>
          <w:rFonts w:ascii="Times New Roman"/>
          <w:b w:val="false"/>
          <w:i w:val="false"/>
          <w:color w:val="000000"/>
          <w:sz w:val="28"/>
        </w:rPr>
        <w:t>
      орошение пылящих поверхностей: пылеподавление водой с использованием поливочных машин, установок, распылителей;</w:t>
      </w:r>
    </w:p>
    <w:bookmarkEnd w:id="1630"/>
    <w:bookmarkStart w:name="z1839" w:id="1631"/>
    <w:p>
      <w:pPr>
        <w:spacing w:after="0"/>
        <w:ind w:left="0"/>
        <w:jc w:val="both"/>
      </w:pPr>
      <w:r>
        <w:rPr>
          <w:rFonts w:ascii="Times New Roman"/>
          <w:b w:val="false"/>
          <w:i w:val="false"/>
          <w:color w:val="000000"/>
          <w:sz w:val="28"/>
        </w:rPr>
        <w:t>
      применение полива углеродистых и пылящих шихтовых материалов в складе шихты в летний период.</w:t>
      </w:r>
    </w:p>
    <w:bookmarkEnd w:id="1631"/>
    <w:bookmarkStart w:name="z1840" w:id="163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32"/>
    <w:bookmarkStart w:name="z1841" w:id="1633"/>
    <w:p>
      <w:pPr>
        <w:spacing w:after="0"/>
        <w:ind w:left="0"/>
        <w:jc w:val="both"/>
      </w:pPr>
      <w:r>
        <w:rPr>
          <w:rFonts w:ascii="Times New Roman"/>
          <w:b w:val="false"/>
          <w:i w:val="false"/>
          <w:color w:val="000000"/>
          <w:sz w:val="28"/>
        </w:rPr>
        <w:t>
      Снижение неорганизованных выбросов и образование отходов при хранении материалов.</w:t>
      </w:r>
    </w:p>
    <w:bookmarkEnd w:id="1633"/>
    <w:bookmarkStart w:name="z1842" w:id="163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r>
        <w:rPr>
          <w:rFonts w:ascii="Times New Roman"/>
          <w:b w:val="false"/>
          <w:i w:val="false"/>
          <w:color w:val="000000"/>
          <w:sz w:val="28"/>
        </w:rPr>
        <w:t xml:space="preserve"> </w:t>
      </w:r>
    </w:p>
    <w:bookmarkEnd w:id="1634"/>
    <w:bookmarkStart w:name="z1843" w:id="1635"/>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1635"/>
    <w:bookmarkStart w:name="z1844" w:id="1636"/>
    <w:p>
      <w:pPr>
        <w:spacing w:after="0"/>
        <w:ind w:left="0"/>
        <w:jc w:val="both"/>
      </w:pPr>
      <w:r>
        <w:rPr>
          <w:rFonts w:ascii="Times New Roman"/>
          <w:b w:val="false"/>
          <w:i w:val="false"/>
          <w:color w:val="000000"/>
          <w:sz w:val="28"/>
        </w:rPr>
        <w:t xml:space="preserve">
      Например, увлажнение сыпучих материалов, руды и пыли резко сокращает пыление по всем трактам движения и складирования этих материалов. </w:t>
      </w:r>
    </w:p>
    <w:bookmarkEnd w:id="1636"/>
    <w:bookmarkStart w:name="z1845" w:id="1637"/>
    <w:p>
      <w:pPr>
        <w:spacing w:after="0"/>
        <w:ind w:left="0"/>
        <w:jc w:val="both"/>
      </w:pPr>
      <w:r>
        <w:rPr>
          <w:rFonts w:ascii="Times New Roman"/>
          <w:b w:val="false"/>
          <w:i w:val="false"/>
          <w:color w:val="000000"/>
          <w:sz w:val="28"/>
        </w:rPr>
        <w:t xml:space="preserve">
      На складах для проведения операции увлажнения используют автоматические стационарные распылители и специальные автомобили. </w:t>
      </w:r>
    </w:p>
    <w:bookmarkEnd w:id="1637"/>
    <w:bookmarkStart w:name="z1846" w:id="1638"/>
    <w:p>
      <w:pPr>
        <w:spacing w:after="0"/>
        <w:ind w:left="0"/>
        <w:jc w:val="both"/>
      </w:pPr>
      <w:r>
        <w:rPr>
          <w:rFonts w:ascii="Times New Roman"/>
          <w:b w:val="false"/>
          <w:i w:val="false"/>
          <w:color w:val="000000"/>
          <w:sz w:val="28"/>
        </w:rPr>
        <w:t>
      Равномерное увлажнение, предотвращающее распиливание, обеспечивают расположением и подбором форсунок, давления воды, высоты распыления.</w:t>
      </w:r>
    </w:p>
    <w:bookmarkEnd w:id="1638"/>
    <w:bookmarkStart w:name="z1847" w:id="163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639"/>
    <w:bookmarkStart w:name="z1848" w:id="1640"/>
    <w:p>
      <w:pPr>
        <w:spacing w:after="0"/>
        <w:ind w:left="0"/>
        <w:jc w:val="both"/>
      </w:pPr>
      <w:r>
        <w:rPr>
          <w:rFonts w:ascii="Times New Roman"/>
          <w:b w:val="false"/>
          <w:i w:val="false"/>
          <w:color w:val="000000"/>
          <w:sz w:val="28"/>
        </w:rPr>
        <w:t>
      Не ожидаются.</w:t>
      </w:r>
    </w:p>
    <w:bookmarkEnd w:id="1640"/>
    <w:bookmarkStart w:name="z1849" w:id="164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641"/>
    <w:bookmarkStart w:name="z1850" w:id="1642"/>
    <w:p>
      <w:pPr>
        <w:spacing w:after="0"/>
        <w:ind w:left="0"/>
        <w:jc w:val="both"/>
      </w:pPr>
      <w:r>
        <w:rPr>
          <w:rFonts w:ascii="Times New Roman"/>
          <w:b w:val="false"/>
          <w:i w:val="false"/>
          <w:color w:val="000000"/>
          <w:sz w:val="28"/>
        </w:rPr>
        <w:t>
      Применимо. При технической возможности. Так, например, применение полива углеродистых и пылящих шихтовых материалов в складе шихты в летний период, актуально для складов шихтового материала закрытого типа.</w:t>
      </w:r>
    </w:p>
    <w:bookmarkEnd w:id="1642"/>
    <w:bookmarkStart w:name="z1851" w:id="164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43"/>
    <w:bookmarkStart w:name="z1852" w:id="1644"/>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1644"/>
    <w:bookmarkStart w:name="z1853" w:id="164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645"/>
    <w:bookmarkStart w:name="z1854" w:id="1646"/>
    <w:p>
      <w:pPr>
        <w:spacing w:after="0"/>
        <w:ind w:left="0"/>
        <w:jc w:val="both"/>
      </w:pPr>
      <w:r>
        <w:rPr>
          <w:rFonts w:ascii="Times New Roman"/>
          <w:b w:val="false"/>
          <w:i w:val="false"/>
          <w:color w:val="000000"/>
          <w:sz w:val="28"/>
        </w:rPr>
        <w:t>
      Требования экологического законодательства. Снижение неорганизованных эмиссий.</w:t>
      </w:r>
    </w:p>
    <w:bookmarkEnd w:id="164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w:t>
      </w:r>
      <w:r>
        <w:rPr>
          <w:rFonts w:ascii="Times New Roman"/>
          <w:b/>
          <w:i w:val="false"/>
          <w:color w:val="000000"/>
          <w:sz w:val="28"/>
        </w:rPr>
        <w:t>ы</w:t>
      </w:r>
      <w:r>
        <w:rPr>
          <w:rFonts w:ascii="Times New Roman"/>
          <w:b/>
          <w:i w:val="false"/>
          <w:color w:val="000000"/>
          <w:sz w:val="28"/>
        </w:rPr>
        <w:t xml:space="preserve"> заводов</w:t>
      </w:r>
    </w:p>
    <w:bookmarkStart w:name="z1855" w:id="1647"/>
    <w:p>
      <w:pPr>
        <w:spacing w:after="0"/>
        <w:ind w:left="0"/>
        <w:jc w:val="both"/>
      </w:pPr>
      <w:r>
        <w:rPr>
          <w:rFonts w:ascii="Times New Roman"/>
          <w:b w:val="false"/>
          <w:i w:val="false"/>
          <w:color w:val="000000"/>
          <w:sz w:val="28"/>
        </w:rPr>
        <w:t>
      Metallo-Chimique (Бельгия), Weser-Metall (Германия), BSB Recycling (Германия), Aurubis (Германия), Umicore (Бельгия), and KGHM (Польша).</w:t>
      </w:r>
    </w:p>
    <w:bookmarkEnd w:id="16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5.2.2. Технические решения для предотвращения и/или снижения неорганизованных выбросов при транспортировке, погрузочно-разгрузочных операциях </w:t>
      </w:r>
    </w:p>
    <w:p>
      <w:pPr>
        <w:spacing w:after="0"/>
        <w:ind w:left="0"/>
        <w:jc w:val="left"/>
      </w:pPr>
      <w:r>
        <w:br/>
      </w:r>
      <w:r>
        <w:rPr>
          <w:rFonts w:ascii="Times New Roman"/>
          <w:b w:val="false"/>
          <w:i w:val="false"/>
          <w:color w:val="000000"/>
          <w:sz w:val="28"/>
        </w:rPr>
        <w:t>
</w:t>
      </w:r>
    </w:p>
    <w:bookmarkStart w:name="z1857" w:id="164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648"/>
    <w:bookmarkStart w:name="z1858" w:id="1649"/>
    <w:p>
      <w:pPr>
        <w:spacing w:after="0"/>
        <w:ind w:left="0"/>
        <w:jc w:val="both"/>
      </w:pPr>
      <w:r>
        <w:rPr>
          <w:rFonts w:ascii="Times New Roman"/>
          <w:b w:val="false"/>
          <w:i w:val="false"/>
          <w:color w:val="000000"/>
          <w:sz w:val="28"/>
        </w:rPr>
        <w:t>
      Способы снижения неорганизованных выбросов при транспортировке, погрузочно-разгрузочных операциях.</w:t>
      </w:r>
    </w:p>
    <w:bookmarkEnd w:id="1649"/>
    <w:bookmarkStart w:name="z1859" w:id="165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650"/>
    <w:bookmarkStart w:name="z1860" w:id="1651"/>
    <w:p>
      <w:pPr>
        <w:spacing w:after="0"/>
        <w:ind w:left="0"/>
        <w:jc w:val="both"/>
      </w:pPr>
      <w:r>
        <w:rPr>
          <w:rFonts w:ascii="Times New Roman"/>
          <w:b w:val="false"/>
          <w:i w:val="false"/>
          <w:color w:val="000000"/>
          <w:sz w:val="28"/>
        </w:rPr>
        <w:t xml:space="preserve">
      Руды и концентраты могут доставляться к месту переработки автомобильным, железнодорожным и водным транспортом. </w:t>
      </w:r>
    </w:p>
    <w:bookmarkEnd w:id="1651"/>
    <w:bookmarkStart w:name="z1861" w:id="1652"/>
    <w:p>
      <w:pPr>
        <w:spacing w:after="0"/>
        <w:ind w:left="0"/>
        <w:jc w:val="both"/>
      </w:pPr>
      <w:r>
        <w:rPr>
          <w:rFonts w:ascii="Times New Roman"/>
          <w:b w:val="false"/>
          <w:i w:val="false"/>
          <w:color w:val="000000"/>
          <w:sz w:val="28"/>
        </w:rPr>
        <w:t>
      Разгрузка рудных материалов может быть потенциальным источником значительных выбросов пыли. Основная проблема возникает, когда полувагон или иное опрокидывающееся транспортное средство разгружается под действием силы тяжести. Интенсивность разгрузки не контролируется, что приводит к существенным выбросам пыли, которые могут превзойти возможности пылеподавления и пылеулавливания.</w:t>
      </w:r>
    </w:p>
    <w:bookmarkEnd w:id="1652"/>
    <w:bookmarkStart w:name="z1862" w:id="1653"/>
    <w:p>
      <w:pPr>
        <w:spacing w:after="0"/>
        <w:ind w:left="0"/>
        <w:jc w:val="both"/>
      </w:pPr>
      <w:r>
        <w:rPr>
          <w:rFonts w:ascii="Times New Roman"/>
          <w:b w:val="false"/>
          <w:i w:val="false"/>
          <w:color w:val="000000"/>
          <w:sz w:val="28"/>
        </w:rPr>
        <w:t xml:space="preserve">
      В таких случаях могут использоваться закрытые разгрузочные помещения с автоматическими дверями. </w:t>
      </w:r>
    </w:p>
    <w:bookmarkEnd w:id="1653"/>
    <w:bookmarkStart w:name="z1863" w:id="1654"/>
    <w:p>
      <w:pPr>
        <w:spacing w:after="0"/>
        <w:ind w:left="0"/>
        <w:jc w:val="both"/>
      </w:pPr>
      <w:r>
        <w:rPr>
          <w:rFonts w:ascii="Times New Roman"/>
          <w:b w:val="false"/>
          <w:i w:val="false"/>
          <w:color w:val="000000"/>
          <w:sz w:val="28"/>
        </w:rPr>
        <w:t xml:space="preserve">
      Также используются прозрачные пластиковые экраны, которые располагаются напротив опрокидываемых вагонов. В этом случае воздушная волна, возникающая при разгрузке, проходит в распорную секцию (sprung section) и контейнер поглощает энергию разгрузки; давление воздуха амортизируется, что позволяет вытяжной системе справляться с возросшей нагрузкой. </w:t>
      </w:r>
    </w:p>
    <w:bookmarkEnd w:id="1654"/>
    <w:bookmarkStart w:name="z1864" w:id="1655"/>
    <w:p>
      <w:pPr>
        <w:spacing w:after="0"/>
        <w:ind w:left="0"/>
        <w:jc w:val="both"/>
      </w:pPr>
      <w:r>
        <w:rPr>
          <w:rFonts w:ascii="Times New Roman"/>
          <w:b w:val="false"/>
          <w:i w:val="false"/>
          <w:color w:val="000000"/>
          <w:sz w:val="28"/>
        </w:rPr>
        <w:t xml:space="preserve">
      Материал может разгружаться при помощи конвейера с нижней подачей, грейферного крана или фронтального погрузчика, для транспортировки пылящих материалов используются полностью закрытые конвейеры. Для транспортировки плотных материалов также применяются пневматические системы. </w:t>
      </w:r>
    </w:p>
    <w:bookmarkEnd w:id="1655"/>
    <w:bookmarkStart w:name="z1865" w:id="1656"/>
    <w:p>
      <w:pPr>
        <w:spacing w:after="0"/>
        <w:ind w:left="0"/>
        <w:jc w:val="both"/>
      </w:pPr>
      <w:r>
        <w:rPr>
          <w:rFonts w:ascii="Times New Roman"/>
          <w:b w:val="false"/>
          <w:i w:val="false"/>
          <w:color w:val="000000"/>
          <w:sz w:val="28"/>
        </w:rPr>
        <w:t>
      Для улавливания пылящих материалов в стационарных пунктах разгрузки или в точках перегрузки на конвейерах могут использоваться аспирационно-фильтрующие системы. При использовании открытых конвейеров пыление может возникать при слишком быстром движении ленты (например, при скорости выше 3,5 м/с). При использовании фронтального погрузчика пыление возможно на всем протяжении дистанции транспортировки.</w:t>
      </w:r>
    </w:p>
    <w:bookmarkEnd w:id="1656"/>
    <w:bookmarkStart w:name="z1866" w:id="1657"/>
    <w:p>
      <w:pPr>
        <w:spacing w:after="0"/>
        <w:ind w:left="0"/>
        <w:jc w:val="both"/>
      </w:pPr>
      <w:r>
        <w:rPr>
          <w:rFonts w:ascii="Times New Roman"/>
          <w:b w:val="false"/>
          <w:i w:val="false"/>
          <w:color w:val="000000"/>
          <w:sz w:val="28"/>
        </w:rPr>
        <w:t xml:space="preserve">
      Все точки отведения на конвейерах, сбрасывателях и бункерах оснащены системой обеспыливания, которая сводит образование пыли в этих точках к минимуму. </w:t>
      </w:r>
    </w:p>
    <w:bookmarkEnd w:id="1657"/>
    <w:bookmarkStart w:name="z1867" w:id="1658"/>
    <w:p>
      <w:pPr>
        <w:spacing w:after="0"/>
        <w:ind w:left="0"/>
        <w:jc w:val="both"/>
      </w:pPr>
      <w:r>
        <w:rPr>
          <w:rFonts w:ascii="Times New Roman"/>
          <w:b w:val="false"/>
          <w:i w:val="false"/>
          <w:color w:val="000000"/>
          <w:sz w:val="28"/>
        </w:rPr>
        <w:t xml:space="preserve">
      Загрязненный воздух, от узлов пересыпок станции разгрузки сырьевых материалов, системой воздуховодов подается на аспирационно-технологическую установку АТУ-1 (РР101), расположенную на открытой площадке. АТУ-1 включает в себя две ступени очистки: циклон ЦП-2800 для улавливания крупных частиц, со степенью очистки 85,07 %, и рукавный фильтр КЕЛ 576, со степенью очистки 99,33 %. Общая степень очистки воздуха достигает 98,8 %. Очищенный воздух выбрасывается через выхлопную трубу высотой 35 м, диаметром 1,5 м. Фонд рабочего времени участка 2952 часов/год. </w:t>
      </w:r>
    </w:p>
    <w:bookmarkEnd w:id="1658"/>
    <w:bookmarkStart w:name="z1868" w:id="1659"/>
    <w:p>
      <w:pPr>
        <w:spacing w:after="0"/>
        <w:ind w:left="0"/>
        <w:jc w:val="both"/>
      </w:pPr>
      <w:r>
        <w:rPr>
          <w:rFonts w:ascii="Times New Roman"/>
          <w:b w:val="false"/>
          <w:i w:val="false"/>
          <w:color w:val="000000"/>
          <w:sz w:val="28"/>
        </w:rPr>
        <w:t>
      Установка АТУ-1 (РР101) установлена с учетом выгрузки уловленной пыли в автотранспорт.</w:t>
      </w:r>
    </w:p>
    <w:bookmarkEnd w:id="1659"/>
    <w:bookmarkStart w:name="z1869" w:id="1660"/>
    <w:p>
      <w:pPr>
        <w:spacing w:after="0"/>
        <w:ind w:left="0"/>
        <w:jc w:val="both"/>
      </w:pPr>
      <w:r>
        <w:rPr>
          <w:rFonts w:ascii="Times New Roman"/>
          <w:b w:val="false"/>
          <w:i w:val="false"/>
          <w:color w:val="000000"/>
          <w:sz w:val="28"/>
        </w:rPr>
        <w:t>
      Технические решения по операциям для предотвращения и/или снижения неорганизованных выбросов при транспортировке, погрузочно-разгрузочных работах:</w:t>
      </w:r>
    </w:p>
    <w:bookmarkEnd w:id="1660"/>
    <w:bookmarkStart w:name="z1870" w:id="1661"/>
    <w:p>
      <w:pPr>
        <w:spacing w:after="0"/>
        <w:ind w:left="0"/>
        <w:jc w:val="both"/>
      </w:pPr>
      <w:r>
        <w:rPr>
          <w:rFonts w:ascii="Times New Roman"/>
          <w:b w:val="false"/>
          <w:i w:val="false"/>
          <w:color w:val="000000"/>
          <w:sz w:val="28"/>
        </w:rPr>
        <w:t>
       разгрузка топлива в закрытых помещениях с системой аспирации;</w:t>
      </w:r>
    </w:p>
    <w:bookmarkEnd w:id="1661"/>
    <w:bookmarkStart w:name="z1871" w:id="1662"/>
    <w:p>
      <w:pPr>
        <w:spacing w:after="0"/>
        <w:ind w:left="0"/>
        <w:jc w:val="both"/>
      </w:pPr>
      <w:r>
        <w:rPr>
          <w:rFonts w:ascii="Times New Roman"/>
          <w:b w:val="false"/>
          <w:i w:val="false"/>
          <w:color w:val="000000"/>
          <w:sz w:val="28"/>
        </w:rPr>
        <w:t>
       установка оборудования для улавливания пыли/газов в точках загрузки и перегрузки, как источников наибольшего пылеобразования;</w:t>
      </w:r>
    </w:p>
    <w:bookmarkEnd w:id="1662"/>
    <w:bookmarkStart w:name="z1872" w:id="1663"/>
    <w:p>
      <w:pPr>
        <w:spacing w:after="0"/>
        <w:ind w:left="0"/>
        <w:jc w:val="both"/>
      </w:pPr>
      <w:r>
        <w:rPr>
          <w:rFonts w:ascii="Times New Roman"/>
          <w:b w:val="false"/>
          <w:i w:val="false"/>
          <w:color w:val="000000"/>
          <w:sz w:val="28"/>
        </w:rPr>
        <w:t>
      оснащение системы приема топливно-транспортного цеха (вагоноопрокидыватели) аспирационными установками;</w:t>
      </w:r>
    </w:p>
    <w:bookmarkEnd w:id="1663"/>
    <w:bookmarkStart w:name="z1873" w:id="1664"/>
    <w:p>
      <w:pPr>
        <w:spacing w:after="0"/>
        <w:ind w:left="0"/>
        <w:jc w:val="both"/>
      </w:pPr>
      <w:r>
        <w:rPr>
          <w:rFonts w:ascii="Times New Roman"/>
          <w:b w:val="false"/>
          <w:i w:val="false"/>
          <w:color w:val="000000"/>
          <w:sz w:val="28"/>
        </w:rPr>
        <w:t>
      использование закрытых конвейеров;</w:t>
      </w:r>
    </w:p>
    <w:bookmarkEnd w:id="1664"/>
    <w:bookmarkStart w:name="z1874" w:id="1665"/>
    <w:p>
      <w:pPr>
        <w:spacing w:after="0"/>
        <w:ind w:left="0"/>
        <w:jc w:val="both"/>
      </w:pPr>
      <w:r>
        <w:rPr>
          <w:rFonts w:ascii="Times New Roman"/>
          <w:b w:val="false"/>
          <w:i w:val="false"/>
          <w:color w:val="000000"/>
          <w:sz w:val="28"/>
        </w:rPr>
        <w:t>
      изоляция данных источников путем экранирования, устройства перегородок, кожухов и/или ограждений технологического оборудования, также сооружение укрытий для не пылящих материалов;</w:t>
      </w:r>
    </w:p>
    <w:bookmarkEnd w:id="1665"/>
    <w:bookmarkStart w:name="z1875" w:id="1666"/>
    <w:p>
      <w:pPr>
        <w:spacing w:after="0"/>
        <w:ind w:left="0"/>
        <w:jc w:val="both"/>
      </w:pPr>
      <w:r>
        <w:rPr>
          <w:rFonts w:ascii="Times New Roman"/>
          <w:b w:val="false"/>
          <w:i w:val="false"/>
          <w:color w:val="000000"/>
          <w:sz w:val="28"/>
        </w:rPr>
        <w:t>
      применение аспирационных установок на базе рукавных фильтров для подготовки шихтовых материалов, транспортировки, дозировки, загрузки шихты в печь, дробления и фракционирования ферросплава;</w:t>
      </w:r>
    </w:p>
    <w:bookmarkEnd w:id="1666"/>
    <w:bookmarkStart w:name="z1876" w:id="1667"/>
    <w:p>
      <w:pPr>
        <w:spacing w:after="0"/>
        <w:ind w:left="0"/>
        <w:jc w:val="both"/>
      </w:pPr>
      <w:r>
        <w:rPr>
          <w:rFonts w:ascii="Times New Roman"/>
          <w:b w:val="false"/>
          <w:i w:val="false"/>
          <w:color w:val="000000"/>
          <w:sz w:val="28"/>
        </w:rPr>
        <w:t>
      применение газоочистного оборудования (электрофильтров, рукавных фильтров);</w:t>
      </w:r>
    </w:p>
    <w:bookmarkEnd w:id="1667"/>
    <w:bookmarkStart w:name="z1877" w:id="1668"/>
    <w:p>
      <w:pPr>
        <w:spacing w:after="0"/>
        <w:ind w:left="0"/>
        <w:jc w:val="both"/>
      </w:pPr>
      <w:r>
        <w:rPr>
          <w:rFonts w:ascii="Times New Roman"/>
          <w:b w:val="false"/>
          <w:i w:val="false"/>
          <w:color w:val="000000"/>
          <w:sz w:val="28"/>
        </w:rPr>
        <w:t>
      применение сухих циклонов, мультициклонов, усовершенствованных пылеуловителей сухого типа.</w:t>
      </w:r>
    </w:p>
    <w:bookmarkEnd w:id="1668"/>
    <w:bookmarkStart w:name="z1878" w:id="166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69"/>
    <w:bookmarkStart w:name="z1879" w:id="1670"/>
    <w:p>
      <w:pPr>
        <w:spacing w:after="0"/>
        <w:ind w:left="0"/>
        <w:jc w:val="both"/>
      </w:pPr>
      <w:r>
        <w:rPr>
          <w:rFonts w:ascii="Times New Roman"/>
          <w:b w:val="false"/>
          <w:i w:val="false"/>
          <w:color w:val="000000"/>
          <w:sz w:val="28"/>
        </w:rPr>
        <w:t>
      Снижение неорганизованных выбросов при транспортировке, погрузочно-разгрузочных операциях.</w:t>
      </w:r>
    </w:p>
    <w:bookmarkEnd w:id="1670"/>
    <w:bookmarkStart w:name="z1880" w:id="167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671"/>
    <w:bookmarkStart w:name="z1881" w:id="1672"/>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1672"/>
    <w:bookmarkStart w:name="z1882" w:id="1673"/>
    <w:p>
      <w:pPr>
        <w:spacing w:after="0"/>
        <w:ind w:left="0"/>
        <w:jc w:val="both"/>
      </w:pPr>
      <w:r>
        <w:rPr>
          <w:rFonts w:ascii="Times New Roman"/>
          <w:b w:val="false"/>
          <w:i w:val="false"/>
          <w:color w:val="000000"/>
          <w:sz w:val="28"/>
        </w:rPr>
        <w:t>
      На АксЗФ системы приема топливно-транспортного цеха (вагоноопрокидыватели) оснащены аспирационными установками.</w:t>
      </w:r>
    </w:p>
    <w:bookmarkEnd w:id="1673"/>
    <w:bookmarkStart w:name="z1883" w:id="1674"/>
    <w:p>
      <w:pPr>
        <w:spacing w:after="0"/>
        <w:ind w:left="0"/>
        <w:jc w:val="both"/>
      </w:pPr>
      <w:r>
        <w:rPr>
          <w:rFonts w:ascii="Times New Roman"/>
          <w:b w:val="false"/>
          <w:i w:val="false"/>
          <w:color w:val="000000"/>
          <w:sz w:val="28"/>
        </w:rPr>
        <w:t xml:space="preserve">
      На Карагандинском заводе ферросплавов взвешивание поступающих грузов, сырья и материалов происходит на весах. Железнодорожные весы грузоподъемностью 200 тонн, расположены на заводе и служат для взвешивания поступающих грузов и готовой продукции, отгружаемой потребителям. Выгрузка шихтовых материалов производится в закрома (приямки) закрытого склада шихты. Электромостовым грейферным краном шихтовые материалы загружаются в бункера дозировочного узла. Запрещается перегруз бункеров, пересыпание и смешивание разных шихтовых материалов в бункерах дозировочного узла. Уровень шихтовых материалов должен быть на 100 мм ниже верхнего обреза бункера. </w:t>
      </w:r>
    </w:p>
    <w:bookmarkEnd w:id="1674"/>
    <w:bookmarkStart w:name="z1884" w:id="1675"/>
    <w:p>
      <w:pPr>
        <w:spacing w:after="0"/>
        <w:ind w:left="0"/>
        <w:jc w:val="both"/>
      </w:pPr>
      <w:r>
        <w:rPr>
          <w:rFonts w:ascii="Times New Roman"/>
          <w:b w:val="false"/>
          <w:i w:val="false"/>
          <w:color w:val="000000"/>
          <w:sz w:val="28"/>
        </w:rPr>
        <w:t xml:space="preserve">
      Для оптимизации эффективности улавливания и последующей очистки выбросов при транспортировке материалов на Карагандинском заводе ферросплавов практикуют использование закрытых конвейеров. </w:t>
      </w:r>
    </w:p>
    <w:bookmarkEnd w:id="1675"/>
    <w:bookmarkStart w:name="z1885" w:id="1676"/>
    <w:p>
      <w:pPr>
        <w:spacing w:after="0"/>
        <w:ind w:left="0"/>
        <w:jc w:val="both"/>
      </w:pPr>
      <w:r>
        <w:rPr>
          <w:rFonts w:ascii="Times New Roman"/>
          <w:b w:val="false"/>
          <w:i w:val="false"/>
          <w:color w:val="000000"/>
          <w:sz w:val="28"/>
        </w:rPr>
        <w:t>
      Расфасовка готовой продукции осуществляется в биг-бегах и хранится на складе готовой продукции, а отгрузка осуществляется на автомашинах или на железнодорожных вагонах.</w:t>
      </w:r>
    </w:p>
    <w:bookmarkEnd w:id="1676"/>
    <w:bookmarkStart w:name="z1886" w:id="1677"/>
    <w:p>
      <w:pPr>
        <w:spacing w:after="0"/>
        <w:ind w:left="0"/>
        <w:jc w:val="both"/>
      </w:pPr>
      <w:r>
        <w:rPr>
          <w:rFonts w:ascii="Times New Roman"/>
          <w:b w:val="false"/>
          <w:i w:val="false"/>
          <w:color w:val="000000"/>
          <w:sz w:val="28"/>
        </w:rPr>
        <w:t>
      В АктЗФ сырье доставляется, как на открытой грузовой платформе, так и в железнодорожных вагонах. Для дробления замерзшего материала используется бурофрезерная машина, расположенная на открытой площадке возле МВ-01</w:t>
      </w:r>
    </w:p>
    <w:bookmarkEnd w:id="1677"/>
    <w:bookmarkStart w:name="z1887" w:id="1678"/>
    <w:p>
      <w:pPr>
        <w:spacing w:after="0"/>
        <w:ind w:left="0"/>
        <w:jc w:val="both"/>
      </w:pPr>
      <w:r>
        <w:rPr>
          <w:rFonts w:ascii="Times New Roman"/>
          <w:b w:val="false"/>
          <w:i w:val="false"/>
          <w:color w:val="000000"/>
          <w:sz w:val="28"/>
        </w:rPr>
        <w:t>
      После взвешивания вагоны стандартных размеров разгружаются с помощью вагоноопрокидывателя ВРС-75С2 роторного типа, деформированные вагоны разгружаются вручную с использованием люкоподъемников. Производительность вагоноопрокидывателя - 20 полувагонов в час. Сырье из вагонов разгружается в 4 бункера: два объемом по 63 м</w:t>
      </w:r>
      <w:r>
        <w:rPr>
          <w:rFonts w:ascii="Times New Roman"/>
          <w:b w:val="false"/>
          <w:i w:val="false"/>
          <w:color w:val="000000"/>
          <w:vertAlign w:val="superscript"/>
        </w:rPr>
        <w:t>3</w:t>
      </w:r>
      <w:r>
        <w:rPr>
          <w:rFonts w:ascii="Times New Roman"/>
          <w:b w:val="false"/>
          <w:i w:val="false"/>
          <w:color w:val="000000"/>
          <w:sz w:val="28"/>
        </w:rPr>
        <w:t>, два - по 84 м</w:t>
      </w:r>
      <w:r>
        <w:rPr>
          <w:rFonts w:ascii="Times New Roman"/>
          <w:b w:val="false"/>
          <w:i w:val="false"/>
          <w:color w:val="000000"/>
          <w:vertAlign w:val="superscript"/>
        </w:rPr>
        <w:t>3</w:t>
      </w:r>
      <w:r>
        <w:rPr>
          <w:rFonts w:ascii="Times New Roman"/>
          <w:b w:val="false"/>
          <w:i w:val="false"/>
          <w:color w:val="000000"/>
          <w:sz w:val="28"/>
        </w:rPr>
        <w:t xml:space="preserve">. Бункеры оснащены вибрационными механизмами, предотвращающими забутовку течек. Над каждым бункером предусмотрена колосниковая решетка для отделения крупных кусков смерзшегося материала. Смерзшийся материал дробится дробильно-фрезерными машинами на линии разгрузки стандартных вагонов. Одновременно обе линии не работают. Разгрузка ведется только одного материала. </w:t>
      </w:r>
    </w:p>
    <w:bookmarkEnd w:id="1678"/>
    <w:bookmarkStart w:name="z1888" w:id="167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679"/>
    <w:bookmarkStart w:name="z1889" w:id="1680"/>
    <w:p>
      <w:pPr>
        <w:spacing w:after="0"/>
        <w:ind w:left="0"/>
        <w:jc w:val="both"/>
      </w:pPr>
      <w:r>
        <w:rPr>
          <w:rFonts w:ascii="Times New Roman"/>
          <w:b w:val="false"/>
          <w:i w:val="false"/>
          <w:color w:val="000000"/>
          <w:sz w:val="28"/>
        </w:rPr>
        <w:t>
      Отсутствие соответствующего обслуживания пылеулавливающих установок может привести к дополнительным выбросам.</w:t>
      </w:r>
    </w:p>
    <w:bookmarkEnd w:id="1680"/>
    <w:bookmarkStart w:name="z1890" w:id="168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681"/>
    <w:bookmarkStart w:name="z1891" w:id="1682"/>
    <w:p>
      <w:pPr>
        <w:spacing w:after="0"/>
        <w:ind w:left="0"/>
        <w:jc w:val="both"/>
      </w:pPr>
      <w:r>
        <w:rPr>
          <w:rFonts w:ascii="Times New Roman"/>
          <w:b w:val="false"/>
          <w:i w:val="false"/>
          <w:color w:val="000000"/>
          <w:sz w:val="28"/>
        </w:rPr>
        <w:t>
      Применимо. При технической возможности. Например, применение аспирационных установок на базе рукавных фильтров для подготовки шихтовых материалов, транспортировки, дозировки, загрузки шихты в печь, дробления и фракционирования ферросплава требует наличия сжатого воздуха на предприятии или применения локальных установок сжатого воздуха.</w:t>
      </w:r>
    </w:p>
    <w:bookmarkEnd w:id="1682"/>
    <w:bookmarkStart w:name="z1892" w:id="168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83"/>
    <w:bookmarkStart w:name="z1893" w:id="1684"/>
    <w:p>
      <w:pPr>
        <w:spacing w:after="0"/>
        <w:ind w:left="0"/>
        <w:jc w:val="both"/>
      </w:pPr>
      <w:r>
        <w:rPr>
          <w:rFonts w:ascii="Times New Roman"/>
          <w:b w:val="false"/>
          <w:i w:val="false"/>
          <w:color w:val="000000"/>
          <w:sz w:val="28"/>
        </w:rPr>
        <w:t xml:space="preserve">
      Экономически выгодно. Требует определенных затрат. Имеет место – экономия сырья. </w:t>
      </w:r>
    </w:p>
    <w:bookmarkEnd w:id="1684"/>
    <w:bookmarkStart w:name="z1894" w:id="168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685"/>
    <w:bookmarkStart w:name="z1895" w:id="1686"/>
    <w:p>
      <w:pPr>
        <w:spacing w:after="0"/>
        <w:ind w:left="0"/>
        <w:jc w:val="both"/>
      </w:pPr>
      <w:r>
        <w:rPr>
          <w:rFonts w:ascii="Times New Roman"/>
          <w:b w:val="false"/>
          <w:i w:val="false"/>
          <w:color w:val="000000"/>
          <w:sz w:val="28"/>
        </w:rPr>
        <w:t>
      Требования экологического законодательства.</w:t>
      </w:r>
    </w:p>
    <w:bookmarkEnd w:id="1686"/>
    <w:bookmarkStart w:name="z1896" w:id="168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w:t>
      </w:r>
      <w:r>
        <w:rPr>
          <w:rFonts w:ascii="Times New Roman"/>
          <w:b/>
          <w:i w:val="false"/>
          <w:color w:val="000000"/>
          <w:sz w:val="28"/>
        </w:rPr>
        <w:t>ы</w:t>
      </w:r>
      <w:r>
        <w:rPr>
          <w:rFonts w:ascii="Times New Roman"/>
          <w:b/>
          <w:i w:val="false"/>
          <w:color w:val="000000"/>
          <w:sz w:val="28"/>
        </w:rPr>
        <w:t xml:space="preserve"> заводов</w:t>
      </w:r>
    </w:p>
    <w:bookmarkEnd w:id="1687"/>
    <w:bookmarkStart w:name="z1897" w:id="1688"/>
    <w:p>
      <w:pPr>
        <w:spacing w:after="0"/>
        <w:ind w:left="0"/>
        <w:jc w:val="both"/>
      </w:pPr>
      <w:r>
        <w:rPr>
          <w:rFonts w:ascii="Times New Roman"/>
          <w:b w:val="false"/>
          <w:i w:val="false"/>
          <w:color w:val="000000"/>
          <w:sz w:val="28"/>
        </w:rPr>
        <w:t>
      Metallo-Chimique (Бельгия), Weser-Metall (Германия), BSB Recycling (Германия), Aurubis (Германия), Umicore (Бельгия), KGHM (Польша).</w:t>
      </w:r>
    </w:p>
    <w:bookmarkEnd w:id="16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5.2.3. Техники для предотвращения неорганизованных выбросов от сбора отходящих газов при производственных процессах получения металла</w:t>
      </w:r>
    </w:p>
    <w:p>
      <w:pPr>
        <w:spacing w:after="0"/>
        <w:ind w:left="0"/>
        <w:jc w:val="left"/>
      </w:pPr>
      <w:r>
        <w:br/>
      </w:r>
      <w:r>
        <w:rPr>
          <w:rFonts w:ascii="Times New Roman"/>
          <w:b w:val="false"/>
          <w:i w:val="false"/>
          <w:color w:val="000000"/>
          <w:sz w:val="28"/>
        </w:rPr>
        <w:t>
</w:t>
      </w:r>
    </w:p>
    <w:bookmarkStart w:name="z1899" w:id="16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1689"/>
    <w:bookmarkStart w:name="z1900" w:id="1690"/>
    <w:p>
      <w:pPr>
        <w:spacing w:after="0"/>
        <w:ind w:left="0"/>
        <w:jc w:val="both"/>
      </w:pPr>
      <w:r>
        <w:rPr>
          <w:rFonts w:ascii="Times New Roman"/>
          <w:b w:val="false"/>
          <w:i w:val="false"/>
          <w:color w:val="000000"/>
          <w:sz w:val="28"/>
        </w:rPr>
        <w:t>
      Ферросплавные электропечи — источники пылегазовых выделений, количество и состав которых зависят от состава ферросплава, технологии выплавки ферросплавов и конструкции ферросплавных печей.</w:t>
      </w:r>
    </w:p>
    <w:bookmarkEnd w:id="1690"/>
    <w:bookmarkStart w:name="z1901" w:id="1691"/>
    <w:p>
      <w:pPr>
        <w:spacing w:after="0"/>
        <w:ind w:left="0"/>
        <w:jc w:val="both"/>
      </w:pPr>
      <w:r>
        <w:rPr>
          <w:rFonts w:ascii="Times New Roman"/>
          <w:b w:val="false"/>
          <w:i w:val="false"/>
          <w:color w:val="000000"/>
          <w:sz w:val="28"/>
        </w:rPr>
        <w:t>
      Рудовосстановительными называются печи, в которых одновременно с нагревом руд восстанавливаются один или несколько оксидов руд за счет восстановителя, загружаемого вместе с ней, с образованием продукта, содержащего один или несколько элементов из восстанавливаемых оксидов руды.</w:t>
      </w:r>
    </w:p>
    <w:bookmarkEnd w:id="1691"/>
    <w:bookmarkStart w:name="z1902" w:id="1692"/>
    <w:p>
      <w:pPr>
        <w:spacing w:after="0"/>
        <w:ind w:left="0"/>
        <w:jc w:val="both"/>
      </w:pPr>
      <w:r>
        <w:rPr>
          <w:rFonts w:ascii="Times New Roman"/>
          <w:b w:val="false"/>
          <w:i w:val="false"/>
          <w:color w:val="000000"/>
          <w:sz w:val="28"/>
        </w:rPr>
        <w:t>
      По конструкции эти печи могут быть открытыми, полузакрытыми и герметизированными, с дожиганием газа под сводом.</w:t>
      </w:r>
    </w:p>
    <w:bookmarkEnd w:id="1692"/>
    <w:bookmarkStart w:name="z1903" w:id="1693"/>
    <w:p>
      <w:pPr>
        <w:spacing w:after="0"/>
        <w:ind w:left="0"/>
        <w:jc w:val="both"/>
      </w:pPr>
      <w:r>
        <w:rPr>
          <w:rFonts w:ascii="Times New Roman"/>
          <w:b w:val="false"/>
          <w:i w:val="false"/>
          <w:color w:val="000000"/>
          <w:sz w:val="28"/>
        </w:rPr>
        <w:t>
      Техника заключается в реконструкции открытых печей и модернизации их в закрытые или полузакрытые.</w:t>
      </w:r>
    </w:p>
    <w:bookmarkEnd w:id="1693"/>
    <w:bookmarkStart w:name="z1904" w:id="16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694"/>
    <w:bookmarkStart w:name="z1905" w:id="1695"/>
    <w:p>
      <w:pPr>
        <w:spacing w:after="0"/>
        <w:ind w:left="0"/>
        <w:jc w:val="both"/>
      </w:pPr>
      <w:r>
        <w:rPr>
          <w:rFonts w:ascii="Times New Roman"/>
          <w:b w:val="false"/>
          <w:i w:val="false"/>
          <w:color w:val="000000"/>
          <w:sz w:val="28"/>
        </w:rPr>
        <w:t xml:space="preserve">
      В открытых печах через колошник выделяется много тепла и отходящих газов, что вызывает нагрев оборудования и затрудняет работу персонала; кроме того, на колошнике окисляется часть восстановителя, а над печью сгорает содержащийся в отходящих газах оксид СО (отходящие газы содержат ~ 85% СО). </w:t>
      </w:r>
    </w:p>
    <w:bookmarkEnd w:id="1695"/>
    <w:bookmarkStart w:name="z1906" w:id="1696"/>
    <w:p>
      <w:pPr>
        <w:spacing w:after="0"/>
        <w:ind w:left="0"/>
        <w:jc w:val="both"/>
      </w:pPr>
      <w:r>
        <w:rPr>
          <w:rFonts w:ascii="Times New Roman"/>
          <w:b w:val="false"/>
          <w:i w:val="false"/>
          <w:color w:val="000000"/>
          <w:sz w:val="28"/>
        </w:rPr>
        <w:t xml:space="preserve">
      В ферросплавном производстве сокращение технологических выбросов осуществляется в первую очередь путем укрытия открытых руднотермических печей сводами, т.е. перевод их в разряд закрытых печей. </w:t>
      </w:r>
    </w:p>
    <w:bookmarkEnd w:id="1696"/>
    <w:bookmarkStart w:name="z1907" w:id="1697"/>
    <w:p>
      <w:pPr>
        <w:spacing w:after="0"/>
        <w:ind w:left="0"/>
        <w:jc w:val="both"/>
      </w:pPr>
      <w:r>
        <w:rPr>
          <w:rFonts w:ascii="Times New Roman"/>
          <w:b w:val="false"/>
          <w:i w:val="false"/>
          <w:color w:val="000000"/>
          <w:sz w:val="28"/>
        </w:rPr>
        <w:t>
      Наличие свода позволяет утилизировать колошниковые газы с теплотворной способностью до 20 мДж/м</w:t>
      </w:r>
      <w:r>
        <w:rPr>
          <w:rFonts w:ascii="Times New Roman"/>
          <w:b w:val="false"/>
          <w:i w:val="false"/>
          <w:color w:val="000000"/>
          <w:vertAlign w:val="superscript"/>
        </w:rPr>
        <w:t>3</w:t>
      </w:r>
      <w:r>
        <w:rPr>
          <w:rFonts w:ascii="Times New Roman"/>
          <w:b w:val="false"/>
          <w:i w:val="false"/>
          <w:color w:val="000000"/>
          <w:sz w:val="28"/>
        </w:rPr>
        <w:t>. Шихту в закрытые печи загружают через установленные в своде загрузочные воронки. Часть газа (до 15 %) из подсводного пространства проходит через шихту в загрузочных воронках и сгорает над ними. Как правило, загрузочные воронки расположены симметрично электродам, и шихта, загружаемая в зазор между электродом и воронкой, служит уплотнителем, препятствующим чрезмерным потерям печных газов в атмосферу.</w:t>
      </w:r>
    </w:p>
    <w:bookmarkEnd w:id="1697"/>
    <w:bookmarkStart w:name="z1908" w:id="1698"/>
    <w:p>
      <w:pPr>
        <w:spacing w:after="0"/>
        <w:ind w:left="0"/>
        <w:jc w:val="both"/>
      </w:pPr>
      <w:r>
        <w:rPr>
          <w:rFonts w:ascii="Times New Roman"/>
          <w:b w:val="false"/>
          <w:i w:val="false"/>
          <w:color w:val="000000"/>
          <w:sz w:val="28"/>
        </w:rPr>
        <w:t xml:space="preserve">
       Наличие свода на руднотермической печи делает необходимым удлинение рабочего конца электрода, что приводит к дополнительным потерям электроэнергии. </w:t>
      </w:r>
    </w:p>
    <w:bookmarkEnd w:id="1698"/>
    <w:bookmarkStart w:name="z1909" w:id="1699"/>
    <w:p>
      <w:pPr>
        <w:spacing w:after="0"/>
        <w:ind w:left="0"/>
        <w:jc w:val="both"/>
      </w:pPr>
      <w:r>
        <w:rPr>
          <w:rFonts w:ascii="Times New Roman"/>
          <w:b w:val="false"/>
          <w:i w:val="false"/>
          <w:color w:val="000000"/>
          <w:sz w:val="28"/>
        </w:rPr>
        <w:t>
      Свод ферросплавной печи для углетермических процессов должен обеспечивать полную герметизацию подсводового пространства, так как. образующиеся в процессе проведения восстановительной плавки газы содержат ~85 % СО и являются высокотоксичными и взрывоопасными. Для предупреждения взрыва, возможного вследствие подсоса воздуха, печи работают с положительным давлением под сводом 5 Па (0,5 мм вод. ст.).</w:t>
      </w:r>
    </w:p>
    <w:bookmarkEnd w:id="1699"/>
    <w:bookmarkStart w:name="z1910" w:id="1700"/>
    <w:p>
      <w:pPr>
        <w:spacing w:after="0"/>
        <w:ind w:left="0"/>
        <w:jc w:val="both"/>
      </w:pPr>
      <w:r>
        <w:rPr>
          <w:rFonts w:ascii="Times New Roman"/>
          <w:b w:val="false"/>
          <w:i w:val="false"/>
          <w:color w:val="000000"/>
          <w:sz w:val="28"/>
        </w:rPr>
        <w:t>
      Для предотвращения выбивания газа из-под свода применяют уплотнение в виде песочного затвора. В печах, где загрузка шихты ведется в воронку вокруг электрода, уплотнением служит сама шихта. Добиться полной герметизации в этом случае невозможно, и на поверхности шихты появляются язычки пламени, сгорающего СО. Если загрузку шихты ведут по трубам, то уплотнение электродов в своде осуществляется двумя способами: водяным затвором или сальниковой набивкой.</w:t>
      </w:r>
    </w:p>
    <w:bookmarkEnd w:id="1700"/>
    <w:bookmarkStart w:name="z1911" w:id="1701"/>
    <w:p>
      <w:pPr>
        <w:spacing w:after="0"/>
        <w:ind w:left="0"/>
        <w:jc w:val="both"/>
      </w:pPr>
      <w:r>
        <w:rPr>
          <w:rFonts w:ascii="Times New Roman"/>
          <w:b w:val="false"/>
          <w:i w:val="false"/>
          <w:color w:val="000000"/>
          <w:sz w:val="28"/>
        </w:rPr>
        <w:t xml:space="preserve">
      Недостатков закрытых печей лишены герметизированные печи, у которых электрододержатель помещен в подсводное пространство. Шихта в печь подается по труботечкам. Зазоры между электродами, труботечками и сводом тщательно уплотнены, что исключает потерю даже минимального количества газа. Колошник печи обслуживается самоходным и стационарным прошивающим устройством. </w:t>
      </w:r>
    </w:p>
    <w:bookmarkEnd w:id="1701"/>
    <w:bookmarkStart w:name="z1912" w:id="1702"/>
    <w:p>
      <w:pPr>
        <w:spacing w:after="0"/>
        <w:ind w:left="0"/>
        <w:jc w:val="both"/>
      </w:pPr>
      <w:r>
        <w:rPr>
          <w:rFonts w:ascii="Times New Roman"/>
          <w:b w:val="false"/>
          <w:i w:val="false"/>
          <w:color w:val="000000"/>
          <w:sz w:val="28"/>
        </w:rPr>
        <w:t>
      На современных ферросплавных печах широко распространены водоохлаждаемые своды, и, в частности, десятисекционные своды. Свод состоит из девяти периферийных и десятой центральной секций, каждая из которых выполнена в виде плоской полой коробки (кессона), в которой циркулирует охлаждающая вода.</w:t>
      </w:r>
    </w:p>
    <w:bookmarkEnd w:id="1702"/>
    <w:bookmarkStart w:name="z1913" w:id="170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03"/>
    <w:bookmarkStart w:name="z1914" w:id="1704"/>
    <w:p>
      <w:pPr>
        <w:spacing w:after="0"/>
        <w:ind w:left="0"/>
        <w:jc w:val="both"/>
      </w:pPr>
      <w:r>
        <w:rPr>
          <w:rFonts w:ascii="Times New Roman"/>
          <w:b w:val="false"/>
          <w:i w:val="false"/>
          <w:color w:val="000000"/>
          <w:sz w:val="28"/>
        </w:rPr>
        <w:t>
      Высокий уровень сбора печных газов. Снижение выбросов в атмосферу.</w:t>
      </w:r>
    </w:p>
    <w:bookmarkEnd w:id="1704"/>
    <w:bookmarkStart w:name="z1915" w:id="170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705"/>
    <w:bookmarkStart w:name="z1916" w:id="1706"/>
    <w:p>
      <w:pPr>
        <w:spacing w:after="0"/>
        <w:ind w:left="0"/>
        <w:jc w:val="both"/>
      </w:pPr>
      <w:r>
        <w:rPr>
          <w:rFonts w:ascii="Times New Roman"/>
          <w:b w:val="false"/>
          <w:i w:val="false"/>
          <w:color w:val="000000"/>
          <w:sz w:val="28"/>
        </w:rPr>
        <w:t>
      Сравнительный анализ выбросов ЗВ в открытых и закрытых РП показывает, что количество вредных выбросов при производстве ферросплавов в закрытых печах во много раз меньше, чем при выплавке в открытых печах.</w:t>
      </w:r>
    </w:p>
    <w:bookmarkEnd w:id="1706"/>
    <w:bookmarkStart w:name="z1917" w:id="1707"/>
    <w:p>
      <w:pPr>
        <w:spacing w:after="0"/>
        <w:ind w:left="0"/>
        <w:jc w:val="both"/>
      </w:pPr>
      <w:r>
        <w:rPr>
          <w:rFonts w:ascii="Times New Roman"/>
          <w:b w:val="false"/>
          <w:i w:val="false"/>
          <w:color w:val="000000"/>
          <w:sz w:val="28"/>
        </w:rPr>
        <w:t>
      Валовый выброс маркерных загрязняющих веществ в открытых и закрытых РП указан в таблице 5.1.</w:t>
      </w:r>
    </w:p>
    <w:bookmarkEnd w:id="1707"/>
    <w:bookmarkStart w:name="z1918" w:id="170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5.1</w:t>
      </w:r>
      <w:r>
        <w:rPr>
          <w:rFonts w:ascii="Times New Roman"/>
          <w:b/>
          <w:i w:val="false"/>
          <w:color w:val="000000"/>
          <w:sz w:val="28"/>
        </w:rPr>
        <w:t>.</w:t>
      </w:r>
      <w:r>
        <w:rPr>
          <w:rFonts w:ascii="Times New Roman"/>
          <w:b/>
          <w:i w:val="false"/>
          <w:color w:val="000000"/>
          <w:sz w:val="28"/>
        </w:rPr>
        <w:t xml:space="preserve"> Сравнительный анализ выбросов ЗВ в открытых и закрытых рудновосстановительных печах</w:t>
      </w:r>
    </w:p>
    <w:bookmarkEnd w:id="17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709"/>
          <w:p>
            <w:pPr>
              <w:spacing w:after="20"/>
              <w:ind w:left="20"/>
              <w:jc w:val="both"/>
            </w:pPr>
            <w:r>
              <w:rPr>
                <w:rFonts w:ascii="Times New Roman"/>
                <w:b w:val="false"/>
                <w:i w:val="false"/>
                <w:color w:val="000000"/>
                <w:sz w:val="20"/>
              </w:rPr>
              <w:t>
 </w:t>
            </w:r>
          </w:p>
          <w:bookmarkEnd w:id="170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печи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выброс ЗВ т/год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710"/>
          <w:p>
            <w:pPr>
              <w:spacing w:after="20"/>
              <w:ind w:left="20"/>
              <w:jc w:val="both"/>
            </w:pPr>
            <w:r>
              <w:rPr>
                <w:rFonts w:ascii="Times New Roman"/>
                <w:b w:val="false"/>
                <w:i w:val="false"/>
                <w:color w:val="000000"/>
                <w:sz w:val="20"/>
              </w:rPr>
              <w:t>
Азот (II) оксид (Азота оксид)</w:t>
            </w:r>
          </w:p>
          <w:bookmarkEnd w:id="171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 (Ангидрид сернистый, Сернистый газ, Сера (IV) оксид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 (Окись углерода, Угарный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711"/>
          <w:p>
            <w:pPr>
              <w:spacing w:after="20"/>
              <w:ind w:left="20"/>
              <w:jc w:val="both"/>
            </w:pPr>
            <w:r>
              <w:rPr>
                <w:rFonts w:ascii="Times New Roman"/>
                <w:b w:val="false"/>
                <w:i w:val="false"/>
                <w:color w:val="000000"/>
                <w:sz w:val="20"/>
              </w:rPr>
              <w:t>
Max</w:t>
            </w:r>
          </w:p>
          <w:bookmarkEnd w:id="171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712"/>
          <w:p>
            <w:pPr>
              <w:spacing w:after="20"/>
              <w:ind w:left="20"/>
              <w:jc w:val="both"/>
            </w:pPr>
            <w:r>
              <w:rPr>
                <w:rFonts w:ascii="Times New Roman"/>
                <w:b w:val="false"/>
                <w:i w:val="false"/>
                <w:color w:val="000000"/>
                <w:sz w:val="20"/>
              </w:rPr>
              <w:t>
Min</w:t>
            </w:r>
          </w:p>
          <w:bookmarkEnd w:id="1712"/>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713"/>
          <w:p>
            <w:pPr>
              <w:spacing w:after="20"/>
              <w:ind w:left="20"/>
              <w:jc w:val="both"/>
            </w:pPr>
            <w:r>
              <w:rPr>
                <w:rFonts w:ascii="Times New Roman"/>
                <w:b w:val="false"/>
                <w:i w:val="false"/>
                <w:color w:val="000000"/>
                <w:sz w:val="20"/>
              </w:rPr>
              <w:t>
Max</w:t>
            </w:r>
          </w:p>
          <w:bookmarkEnd w:id="1713"/>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714"/>
          <w:p>
            <w:pPr>
              <w:spacing w:after="20"/>
              <w:ind w:left="20"/>
              <w:jc w:val="both"/>
            </w:pPr>
            <w:r>
              <w:rPr>
                <w:rFonts w:ascii="Times New Roman"/>
                <w:b w:val="false"/>
                <w:i w:val="false"/>
                <w:color w:val="000000"/>
                <w:sz w:val="20"/>
              </w:rPr>
              <w:t>
Min</w:t>
            </w:r>
          </w:p>
          <w:bookmarkEnd w:id="1714"/>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715"/>
          <w:p>
            <w:pPr>
              <w:spacing w:after="20"/>
              <w:ind w:left="20"/>
              <w:jc w:val="both"/>
            </w:pPr>
            <w:r>
              <w:rPr>
                <w:rFonts w:ascii="Times New Roman"/>
                <w:b w:val="false"/>
                <w:i w:val="false"/>
                <w:color w:val="000000"/>
                <w:sz w:val="20"/>
              </w:rPr>
              <w:t>
Max</w:t>
            </w:r>
          </w:p>
          <w:bookmarkEnd w:id="1715"/>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716"/>
          <w:p>
            <w:pPr>
              <w:spacing w:after="20"/>
              <w:ind w:left="20"/>
              <w:jc w:val="both"/>
            </w:pPr>
            <w:r>
              <w:rPr>
                <w:rFonts w:ascii="Times New Roman"/>
                <w:b w:val="false"/>
                <w:i w:val="false"/>
                <w:color w:val="000000"/>
                <w:sz w:val="20"/>
              </w:rPr>
              <w:t>
Min</w:t>
            </w:r>
          </w:p>
          <w:bookmarkEnd w:id="1716"/>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717"/>
          <w:p>
            <w:pPr>
              <w:spacing w:after="20"/>
              <w:ind w:left="20"/>
              <w:jc w:val="both"/>
            </w:pPr>
            <w:r>
              <w:rPr>
                <w:rFonts w:ascii="Times New Roman"/>
                <w:b w:val="false"/>
                <w:i w:val="false"/>
                <w:color w:val="000000"/>
                <w:sz w:val="20"/>
              </w:rPr>
              <w:t>
Max</w:t>
            </w:r>
          </w:p>
          <w:bookmarkEnd w:id="1717"/>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718"/>
          <w:p>
            <w:pPr>
              <w:spacing w:after="20"/>
              <w:ind w:left="20"/>
              <w:jc w:val="both"/>
            </w:pPr>
            <w:r>
              <w:rPr>
                <w:rFonts w:ascii="Times New Roman"/>
                <w:b w:val="false"/>
                <w:i w:val="false"/>
                <w:color w:val="000000"/>
                <w:sz w:val="20"/>
              </w:rPr>
              <w:t>
Min</w:t>
            </w:r>
          </w:p>
          <w:bookmarkEnd w:id="1718"/>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Ферросплавная печь. Зонт над сводом 48 тип РКЗ-21 МВт.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439,525936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719"/>
          <w:p>
            <w:pPr>
              <w:spacing w:after="20"/>
              <w:ind w:left="20"/>
              <w:jc w:val="both"/>
            </w:pPr>
            <w:r>
              <w:rPr>
                <w:rFonts w:ascii="Times New Roman"/>
                <w:b w:val="false"/>
                <w:i w:val="false"/>
                <w:color w:val="000000"/>
                <w:sz w:val="20"/>
              </w:rPr>
              <w:t>
 </w:t>
            </w:r>
          </w:p>
          <w:bookmarkEnd w:id="171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720"/>
          <w:p>
            <w:pPr>
              <w:spacing w:after="20"/>
              <w:ind w:left="20"/>
              <w:jc w:val="both"/>
            </w:pPr>
            <w:r>
              <w:rPr>
                <w:rFonts w:ascii="Times New Roman"/>
                <w:b w:val="false"/>
                <w:i w:val="false"/>
                <w:color w:val="000000"/>
                <w:sz w:val="20"/>
              </w:rPr>
              <w:t>
Ферросплавная</w:t>
            </w:r>
          </w:p>
          <w:bookmarkEnd w:id="1720"/>
          <w:p>
            <w:pPr>
              <w:spacing w:after="20"/>
              <w:ind w:left="20"/>
              <w:jc w:val="both"/>
            </w:pPr>
            <w:r>
              <w:rPr>
                <w:rFonts w:ascii="Times New Roman"/>
                <w:b w:val="false"/>
                <w:i w:val="false"/>
                <w:color w:val="000000"/>
                <w:sz w:val="20"/>
              </w:rPr>
              <w:t>
</w:t>
            </w:r>
            <w:r>
              <w:rPr>
                <w:rFonts w:ascii="Times New Roman"/>
                <w:b w:val="false"/>
                <w:i w:val="false"/>
                <w:color w:val="000000"/>
                <w:sz w:val="20"/>
              </w:rPr>
              <w:t>печь 48 тип РКЗ-</w:t>
            </w:r>
          </w:p>
          <w:p>
            <w:pPr>
              <w:spacing w:after="20"/>
              <w:ind w:left="20"/>
              <w:jc w:val="both"/>
            </w:pPr>
            <w:r>
              <w:rPr>
                <w:rFonts w:ascii="Times New Roman"/>
                <w:b w:val="false"/>
                <w:i w:val="false"/>
                <w:color w:val="000000"/>
                <w:sz w:val="20"/>
              </w:rPr>
              <w:t>
</w:t>
            </w:r>
            <w:r>
              <w:rPr>
                <w:rFonts w:ascii="Times New Roman"/>
                <w:b w:val="false"/>
                <w:i w:val="false"/>
                <w:color w:val="000000"/>
                <w:sz w:val="20"/>
              </w:rPr>
              <w:t>21 МВт. Зонт над</w:t>
            </w:r>
          </w:p>
          <w:p>
            <w:pPr>
              <w:spacing w:after="20"/>
              <w:ind w:left="20"/>
              <w:jc w:val="both"/>
            </w:pPr>
            <w:r>
              <w:rPr>
                <w:rFonts w:ascii="Times New Roman"/>
                <w:b w:val="false"/>
                <w:i w:val="false"/>
                <w:color w:val="000000"/>
                <w:sz w:val="20"/>
              </w:rPr>
              <w:t>
Леткой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721"/>
          <w:p>
            <w:pPr>
              <w:spacing w:after="20"/>
              <w:ind w:left="20"/>
              <w:jc w:val="both"/>
            </w:pPr>
            <w:r>
              <w:rPr>
                <w:rFonts w:ascii="Times New Roman"/>
                <w:b w:val="false"/>
                <w:i w:val="false"/>
                <w:color w:val="000000"/>
                <w:sz w:val="20"/>
              </w:rPr>
              <w:t>
 </w:t>
            </w:r>
          </w:p>
          <w:bookmarkEnd w:id="172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722"/>
          <w:p>
            <w:pPr>
              <w:spacing w:after="20"/>
              <w:ind w:left="20"/>
              <w:jc w:val="both"/>
            </w:pPr>
            <w:r>
              <w:rPr>
                <w:rFonts w:ascii="Times New Roman"/>
                <w:b w:val="false"/>
                <w:i w:val="false"/>
                <w:color w:val="000000"/>
                <w:sz w:val="20"/>
              </w:rPr>
              <w:t>
Ферросплавная</w:t>
            </w:r>
          </w:p>
          <w:bookmarkEnd w:id="1722"/>
          <w:p>
            <w:pPr>
              <w:spacing w:after="20"/>
              <w:ind w:left="20"/>
              <w:jc w:val="both"/>
            </w:pPr>
            <w:r>
              <w:rPr>
                <w:rFonts w:ascii="Times New Roman"/>
                <w:b w:val="false"/>
                <w:i w:val="false"/>
                <w:color w:val="000000"/>
                <w:sz w:val="20"/>
              </w:rPr>
              <w:t>
</w:t>
            </w:r>
            <w:r>
              <w:rPr>
                <w:rFonts w:ascii="Times New Roman"/>
                <w:b w:val="false"/>
                <w:i w:val="false"/>
                <w:color w:val="000000"/>
                <w:sz w:val="20"/>
              </w:rPr>
              <w:t>Печь 11Тип РКЗ-33 МВт. Зонт над</w:t>
            </w:r>
          </w:p>
          <w:p>
            <w:pPr>
              <w:spacing w:after="20"/>
              <w:ind w:left="20"/>
              <w:jc w:val="both"/>
            </w:pPr>
            <w:r>
              <w:rPr>
                <w:rFonts w:ascii="Times New Roman"/>
                <w:b w:val="false"/>
                <w:i w:val="false"/>
                <w:color w:val="000000"/>
                <w:sz w:val="20"/>
              </w:rPr>
              <w:t>
</w:t>
            </w:r>
            <w:r>
              <w:rPr>
                <w:rFonts w:ascii="Times New Roman"/>
                <w:b w:val="false"/>
                <w:i w:val="false"/>
                <w:color w:val="000000"/>
                <w:sz w:val="20"/>
              </w:rPr>
              <w:t>сводом. Зонт над</w:t>
            </w:r>
          </w:p>
          <w:p>
            <w:pPr>
              <w:spacing w:after="20"/>
              <w:ind w:left="20"/>
              <w:jc w:val="both"/>
            </w:pPr>
            <w:r>
              <w:rPr>
                <w:rFonts w:ascii="Times New Roman"/>
                <w:b w:val="false"/>
                <w:i w:val="false"/>
                <w:color w:val="000000"/>
                <w:sz w:val="20"/>
              </w:rPr>
              <w:t>
леткой.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12,932229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723"/>
          <w:p>
            <w:pPr>
              <w:spacing w:after="20"/>
              <w:ind w:left="20"/>
              <w:jc w:val="both"/>
            </w:pPr>
            <w:r>
              <w:rPr>
                <w:rFonts w:ascii="Times New Roman"/>
                <w:b w:val="false"/>
                <w:i w:val="false"/>
                <w:color w:val="000000"/>
                <w:sz w:val="20"/>
              </w:rPr>
              <w:t>
 </w:t>
            </w:r>
          </w:p>
          <w:bookmarkEnd w:id="1723"/>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724"/>
          <w:p>
            <w:pPr>
              <w:spacing w:after="20"/>
              <w:ind w:left="20"/>
              <w:jc w:val="both"/>
            </w:pPr>
            <w:r>
              <w:rPr>
                <w:rFonts w:ascii="Times New Roman"/>
                <w:b w:val="false"/>
                <w:i w:val="false"/>
                <w:color w:val="000000"/>
                <w:sz w:val="20"/>
              </w:rPr>
              <w:t>
Ферросплавная печь 61тип РКЗ-63 МВт. Зонт над</w:t>
            </w:r>
          </w:p>
          <w:bookmarkEnd w:id="1724"/>
          <w:p>
            <w:pPr>
              <w:spacing w:after="20"/>
              <w:ind w:left="20"/>
              <w:jc w:val="both"/>
            </w:pPr>
            <w:r>
              <w:rPr>
                <w:rFonts w:ascii="Times New Roman"/>
                <w:b w:val="false"/>
                <w:i w:val="false"/>
                <w:color w:val="000000"/>
                <w:sz w:val="20"/>
              </w:rPr>
              <w:t>
сводом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725"/>
          <w:p>
            <w:pPr>
              <w:spacing w:after="20"/>
              <w:ind w:left="20"/>
              <w:jc w:val="both"/>
            </w:pPr>
            <w:r>
              <w:rPr>
                <w:rFonts w:ascii="Times New Roman"/>
                <w:b w:val="false"/>
                <w:i w:val="false"/>
                <w:color w:val="000000"/>
                <w:sz w:val="20"/>
              </w:rPr>
              <w:t>
 </w:t>
            </w:r>
          </w:p>
          <w:bookmarkEnd w:id="1725"/>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Ферросплавная печь 61 тип РКЗ-63 МВт. Зонт над леткой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18,856554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726"/>
          <w:p>
            <w:pPr>
              <w:spacing w:after="20"/>
              <w:ind w:left="20"/>
              <w:jc w:val="both"/>
            </w:pPr>
            <w:r>
              <w:rPr>
                <w:rFonts w:ascii="Times New Roman"/>
                <w:b w:val="false"/>
                <w:i w:val="false"/>
                <w:color w:val="000000"/>
                <w:sz w:val="20"/>
              </w:rPr>
              <w:t>
 </w:t>
            </w:r>
          </w:p>
          <w:bookmarkEnd w:id="172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727"/>
          <w:p>
            <w:pPr>
              <w:spacing w:after="20"/>
              <w:ind w:left="20"/>
              <w:jc w:val="both"/>
            </w:pPr>
            <w:r>
              <w:rPr>
                <w:rFonts w:ascii="Times New Roman"/>
                <w:b w:val="false"/>
                <w:i w:val="false"/>
                <w:color w:val="000000"/>
                <w:sz w:val="20"/>
              </w:rPr>
              <w:t>
Ферросплавная печь 41 тип РКО-25 МВт. Зонты над печью.</w:t>
            </w:r>
          </w:p>
          <w:bookmarkEnd w:id="1727"/>
          <w:p>
            <w:pPr>
              <w:spacing w:after="20"/>
              <w:ind w:left="20"/>
              <w:jc w:val="both"/>
            </w:pPr>
            <w:r>
              <w:rPr>
                <w:rFonts w:ascii="Times New Roman"/>
                <w:b w:val="false"/>
                <w:i w:val="false"/>
                <w:color w:val="000000"/>
                <w:sz w:val="20"/>
              </w:rPr>
              <w:t>
Зонт над леткой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158,73818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728"/>
          <w:p>
            <w:pPr>
              <w:spacing w:after="20"/>
              <w:ind w:left="20"/>
              <w:jc w:val="both"/>
            </w:pPr>
            <w:r>
              <w:rPr>
                <w:rFonts w:ascii="Times New Roman"/>
                <w:b w:val="false"/>
                <w:i w:val="false"/>
                <w:color w:val="000000"/>
                <w:sz w:val="20"/>
              </w:rPr>
              <w:t>
 </w:t>
            </w:r>
          </w:p>
          <w:bookmarkEnd w:id="172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729"/>
          <w:p>
            <w:pPr>
              <w:spacing w:after="20"/>
              <w:ind w:left="20"/>
              <w:jc w:val="both"/>
            </w:pPr>
            <w:r>
              <w:rPr>
                <w:rFonts w:ascii="Times New Roman"/>
                <w:b w:val="false"/>
                <w:i w:val="false"/>
                <w:color w:val="000000"/>
                <w:sz w:val="20"/>
              </w:rPr>
              <w:t>
Ферросплавная печь 42 тип РКО-25 МВт. Зонты над печью.</w:t>
            </w:r>
          </w:p>
          <w:bookmarkEnd w:id="1729"/>
          <w:p>
            <w:pPr>
              <w:spacing w:after="20"/>
              <w:ind w:left="20"/>
              <w:jc w:val="both"/>
            </w:pPr>
            <w:r>
              <w:rPr>
                <w:rFonts w:ascii="Times New Roman"/>
                <w:b w:val="false"/>
                <w:i w:val="false"/>
                <w:color w:val="000000"/>
                <w:sz w:val="20"/>
              </w:rPr>
              <w:t>
Зонт над леткой.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730"/>
          <w:p>
            <w:pPr>
              <w:spacing w:after="20"/>
              <w:ind w:left="20"/>
              <w:jc w:val="both"/>
            </w:pPr>
            <w:r>
              <w:rPr>
                <w:rFonts w:ascii="Times New Roman"/>
                <w:b w:val="false"/>
                <w:i w:val="false"/>
                <w:color w:val="000000"/>
                <w:sz w:val="20"/>
              </w:rPr>
              <w:t>
 </w:t>
            </w:r>
          </w:p>
          <w:bookmarkEnd w:id="1730"/>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731"/>
          <w:p>
            <w:pPr>
              <w:spacing w:after="20"/>
              <w:ind w:left="20"/>
              <w:jc w:val="both"/>
            </w:pPr>
            <w:r>
              <w:rPr>
                <w:rFonts w:ascii="Times New Roman"/>
                <w:b w:val="false"/>
                <w:i w:val="false"/>
                <w:color w:val="000000"/>
                <w:sz w:val="20"/>
              </w:rPr>
              <w:t xml:space="preserve">
Ферросплавная печь 46 тип РКО-25 МВт. Зонты над печью. </w:t>
            </w:r>
          </w:p>
          <w:bookmarkEnd w:id="1731"/>
          <w:p>
            <w:pPr>
              <w:spacing w:after="20"/>
              <w:ind w:left="20"/>
              <w:jc w:val="both"/>
            </w:pPr>
            <w:r>
              <w:rPr>
                <w:rFonts w:ascii="Times New Roman"/>
                <w:b w:val="false"/>
                <w:i w:val="false"/>
                <w:color w:val="000000"/>
                <w:sz w:val="20"/>
              </w:rPr>
              <w:t>
Зонт под леткой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217,327</w:t>
            </w:r>
          </w:p>
        </w:tc>
      </w:tr>
    </w:tbl>
    <w:bookmarkStart w:name="z1946" w:id="173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732"/>
    <w:bookmarkStart w:name="z1947" w:id="1733"/>
    <w:p>
      <w:pPr>
        <w:spacing w:after="0"/>
        <w:ind w:left="0"/>
        <w:jc w:val="both"/>
      </w:pPr>
      <w:r>
        <w:rPr>
          <w:rFonts w:ascii="Times New Roman"/>
          <w:b w:val="false"/>
          <w:i w:val="false"/>
          <w:color w:val="000000"/>
          <w:sz w:val="28"/>
        </w:rPr>
        <w:t>
      Изменение технологического процесса. Уменьшение энергетических затрат. Значительно снижение выбросов в атмосферу и потерь тепла.</w:t>
      </w:r>
    </w:p>
    <w:bookmarkEnd w:id="1733"/>
    <w:bookmarkStart w:name="z1948" w:id="173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34"/>
    <w:bookmarkStart w:name="z1949" w:id="1735"/>
    <w:p>
      <w:pPr>
        <w:spacing w:after="0"/>
        <w:ind w:left="0"/>
        <w:jc w:val="both"/>
      </w:pPr>
      <w:r>
        <w:rPr>
          <w:rFonts w:ascii="Times New Roman"/>
          <w:b w:val="false"/>
          <w:i w:val="false"/>
          <w:color w:val="000000"/>
          <w:sz w:val="28"/>
        </w:rPr>
        <w:t>
      В практике ферросплавного производства в дальнем зарубежье сооружаются в основном закрытые рудовосстановительные печи.</w:t>
      </w:r>
    </w:p>
    <w:bookmarkEnd w:id="1735"/>
    <w:bookmarkStart w:name="z1950" w:id="1736"/>
    <w:p>
      <w:pPr>
        <w:spacing w:after="0"/>
        <w:ind w:left="0"/>
        <w:jc w:val="both"/>
      </w:pPr>
      <w:r>
        <w:rPr>
          <w:rFonts w:ascii="Times New Roman"/>
          <w:b w:val="false"/>
          <w:i w:val="false"/>
          <w:color w:val="000000"/>
          <w:sz w:val="28"/>
        </w:rPr>
        <w:t>
      Основные преимущества новых конструкций, следующие:</w:t>
      </w:r>
    </w:p>
    <w:bookmarkEnd w:id="1736"/>
    <w:bookmarkStart w:name="z1951" w:id="1737"/>
    <w:p>
      <w:pPr>
        <w:spacing w:after="0"/>
        <w:ind w:left="0"/>
        <w:jc w:val="both"/>
      </w:pPr>
      <w:r>
        <w:rPr>
          <w:rFonts w:ascii="Times New Roman"/>
          <w:b w:val="false"/>
          <w:i w:val="false"/>
          <w:color w:val="000000"/>
          <w:sz w:val="28"/>
        </w:rPr>
        <w:t>
      закрытый колошник, то есть наличие свода, что облегчает обслуживание колошника и позволяет улавливать и эффективно очищать газы;</w:t>
      </w:r>
    </w:p>
    <w:bookmarkEnd w:id="1737"/>
    <w:bookmarkStart w:name="z1952" w:id="1738"/>
    <w:p>
      <w:pPr>
        <w:spacing w:after="0"/>
        <w:ind w:left="0"/>
        <w:jc w:val="both"/>
      </w:pPr>
      <w:r>
        <w:rPr>
          <w:rFonts w:ascii="Times New Roman"/>
          <w:b w:val="false"/>
          <w:i w:val="false"/>
          <w:color w:val="000000"/>
          <w:sz w:val="28"/>
        </w:rPr>
        <w:t>
      наличие механизма вращения печи;</w:t>
      </w:r>
    </w:p>
    <w:bookmarkEnd w:id="1738"/>
    <w:bookmarkStart w:name="z1953" w:id="1739"/>
    <w:p>
      <w:pPr>
        <w:spacing w:after="0"/>
        <w:ind w:left="0"/>
        <w:jc w:val="both"/>
      </w:pPr>
      <w:r>
        <w:rPr>
          <w:rFonts w:ascii="Times New Roman"/>
          <w:b w:val="false"/>
          <w:i w:val="false"/>
          <w:color w:val="000000"/>
          <w:sz w:val="28"/>
        </w:rPr>
        <w:t>
      применение гидравлического механизма подъема и перепуска электродов, позволяющих полностью механизировать и автоматизировать операции по перепуску электродов;</w:t>
      </w:r>
    </w:p>
    <w:bookmarkEnd w:id="1739"/>
    <w:bookmarkStart w:name="z1954" w:id="1740"/>
    <w:p>
      <w:pPr>
        <w:spacing w:after="0"/>
        <w:ind w:left="0"/>
        <w:jc w:val="both"/>
      </w:pPr>
      <w:r>
        <w:rPr>
          <w:rFonts w:ascii="Times New Roman"/>
          <w:b w:val="false"/>
          <w:i w:val="false"/>
          <w:color w:val="000000"/>
          <w:sz w:val="28"/>
        </w:rPr>
        <w:t>
      наличие гидравлического (сильфонного) прижима контактных щек к электроду, что позволяет дистанционно изменять усилие пружин;</w:t>
      </w:r>
    </w:p>
    <w:bookmarkEnd w:id="1740"/>
    <w:bookmarkStart w:name="z1955" w:id="1741"/>
    <w:p>
      <w:pPr>
        <w:spacing w:after="0"/>
        <w:ind w:left="0"/>
        <w:jc w:val="both"/>
      </w:pPr>
      <w:r>
        <w:rPr>
          <w:rFonts w:ascii="Times New Roman"/>
          <w:b w:val="false"/>
          <w:i w:val="false"/>
          <w:color w:val="000000"/>
          <w:sz w:val="28"/>
        </w:rPr>
        <w:t>
      применение загрузочных воронок для подачи шихты в печь.</w:t>
      </w:r>
    </w:p>
    <w:bookmarkEnd w:id="1741"/>
    <w:bookmarkStart w:name="z1956" w:id="1742"/>
    <w:p>
      <w:pPr>
        <w:spacing w:after="0"/>
        <w:ind w:left="0"/>
        <w:jc w:val="both"/>
      </w:pPr>
      <w:r>
        <w:rPr>
          <w:rFonts w:ascii="Times New Roman"/>
          <w:b w:val="false"/>
          <w:i w:val="false"/>
          <w:color w:val="000000"/>
          <w:sz w:val="28"/>
        </w:rPr>
        <w:t>
      Вывод - при организации технологий получения ферросплавов углевосстановительным способом следует использовать рудовосстановительные закрытые печи.</w:t>
      </w:r>
    </w:p>
    <w:bookmarkEnd w:id="1742"/>
    <w:bookmarkStart w:name="z1957" w:id="1743"/>
    <w:p>
      <w:pPr>
        <w:spacing w:after="0"/>
        <w:ind w:left="0"/>
        <w:jc w:val="both"/>
      </w:pPr>
      <w:r>
        <w:rPr>
          <w:rFonts w:ascii="Times New Roman"/>
          <w:b w:val="false"/>
          <w:i w:val="false"/>
          <w:color w:val="000000"/>
          <w:sz w:val="28"/>
        </w:rPr>
        <w:t>
      Полное укрытие печи, позволяет улавливать газы, выделяющиеся при загрузке, плавке и сливе металла.</w:t>
      </w:r>
    </w:p>
    <w:bookmarkEnd w:id="1743"/>
    <w:bookmarkStart w:name="z1958" w:id="1744"/>
    <w:p>
      <w:pPr>
        <w:spacing w:after="0"/>
        <w:ind w:left="0"/>
        <w:jc w:val="both"/>
      </w:pPr>
      <w:r>
        <w:rPr>
          <w:rFonts w:ascii="Times New Roman"/>
          <w:b w:val="false"/>
          <w:i w:val="false"/>
          <w:color w:val="000000"/>
          <w:sz w:val="28"/>
        </w:rPr>
        <w:t>
      Следует, однако, отметить, что на некоторых ферросплавных заводах сохранились печи открытого типа. Реконструкция их не всегда, по разным причинам, возможна. Поэтому для снижения техногенного давления на окружающую природную среду широко используют системы очистки газов, при этом отдают предпочтение системам комбинированной очистки промышленных газов (иногда их называют многоступенчатыми), в которых применяются аппараты мокрого и сухого типа.</w:t>
      </w:r>
    </w:p>
    <w:bookmarkEnd w:id="1744"/>
    <w:bookmarkStart w:name="z1959" w:id="1745"/>
    <w:p>
      <w:pPr>
        <w:spacing w:after="0"/>
        <w:ind w:left="0"/>
        <w:jc w:val="both"/>
      </w:pPr>
      <w:r>
        <w:rPr>
          <w:rFonts w:ascii="Times New Roman"/>
          <w:b w:val="false"/>
          <w:i w:val="false"/>
          <w:color w:val="000000"/>
          <w:sz w:val="28"/>
        </w:rPr>
        <w:t xml:space="preserve">
      В АксЗФ наряду с закрытыми РП задействованы и рудовосстановительные печи открытого типа РКО-25 МВт. </w:t>
      </w:r>
    </w:p>
    <w:bookmarkEnd w:id="1745"/>
    <w:bookmarkStart w:name="z1960" w:id="174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46"/>
    <w:bookmarkStart w:name="z1961" w:id="1747"/>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1747"/>
    <w:bookmarkStart w:name="z1962" w:id="1748"/>
    <w:p>
      <w:pPr>
        <w:spacing w:after="0"/>
        <w:ind w:left="0"/>
        <w:jc w:val="both"/>
      </w:pPr>
      <w:r>
        <w:rPr>
          <w:rFonts w:ascii="Times New Roman"/>
          <w:b w:val="false"/>
          <w:i w:val="false"/>
          <w:color w:val="000000"/>
          <w:sz w:val="28"/>
        </w:rPr>
        <w:t>
      Низкие потери электроэнергии с индукционным нагревом сводов. Высокий уровень сбора печных газов. Высокая стойкость оборудования</w:t>
      </w:r>
      <w:r>
        <w:rPr>
          <w:rFonts w:ascii="Times New Roman"/>
          <w:b/>
          <w:i w:val="false"/>
          <w:color w:val="000000"/>
          <w:sz w:val="28"/>
        </w:rPr>
        <w:t>.</w:t>
      </w:r>
    </w:p>
    <w:bookmarkEnd w:id="1748"/>
    <w:bookmarkStart w:name="z1963" w:id="174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49"/>
    <w:bookmarkStart w:name="z1964" w:id="1750"/>
    <w:p>
      <w:pPr>
        <w:spacing w:after="0"/>
        <w:ind w:left="0"/>
        <w:jc w:val="both"/>
      </w:pPr>
      <w:r>
        <w:rPr>
          <w:rFonts w:ascii="Times New Roman"/>
          <w:b w:val="false"/>
          <w:i w:val="false"/>
          <w:color w:val="000000"/>
          <w:sz w:val="28"/>
        </w:rPr>
        <w:t>
      Снижение газопылевых выбросов.</w:t>
      </w:r>
    </w:p>
    <w:bookmarkEnd w:id="17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5.3. Технические решения для предотвращения и/или снижения выбросов пыли</w:t>
      </w:r>
    </w:p>
    <w:bookmarkStart w:name="z1966" w:id="1751"/>
    <w:p>
      <w:pPr>
        <w:spacing w:after="0"/>
        <w:ind w:left="0"/>
        <w:jc w:val="both"/>
      </w:pPr>
      <w:r>
        <w:rPr>
          <w:rFonts w:ascii="Times New Roman"/>
          <w:b w:val="false"/>
          <w:i w:val="false"/>
          <w:color w:val="000000"/>
          <w:sz w:val="28"/>
        </w:rPr>
        <w:t>
      Сокращение поступления в выбросы твердых частиц (пыли), взвешенных веществ с помощью любого из нижеперечисленных методов или их сочетания с учетом условий применимости.</w:t>
      </w:r>
    </w:p>
    <w:bookmarkEnd w:id="1751"/>
    <w:p>
      <w:pPr>
        <w:spacing w:after="0"/>
        <w:ind w:left="0"/>
        <w:jc w:val="both"/>
      </w:pPr>
      <w:r>
        <w:rPr>
          <w:rFonts w:ascii="Times New Roman"/>
          <w:b/>
          <w:i w:val="false"/>
          <w:color w:val="000000"/>
          <w:sz w:val="28"/>
        </w:rPr>
        <w:t>5.3.1. Циклоны</w:t>
      </w:r>
    </w:p>
    <w:p>
      <w:pPr>
        <w:spacing w:after="0"/>
        <w:ind w:left="0"/>
        <w:jc w:val="left"/>
      </w:pPr>
      <w:r>
        <w:br/>
      </w:r>
      <w:r>
        <w:rPr>
          <w:rFonts w:ascii="Times New Roman"/>
          <w:b w:val="false"/>
          <w:i w:val="false"/>
          <w:color w:val="000000"/>
          <w:sz w:val="28"/>
        </w:rPr>
        <w:t>
</w:t>
      </w:r>
    </w:p>
    <w:bookmarkStart w:name="z1968" w:id="17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1752"/>
    <w:bookmarkStart w:name="z1969" w:id="1753"/>
    <w:p>
      <w:pPr>
        <w:spacing w:after="0"/>
        <w:ind w:left="0"/>
        <w:jc w:val="both"/>
      </w:pPr>
      <w:r>
        <w:rPr>
          <w:rFonts w:ascii="Times New Roman"/>
          <w:b w:val="false"/>
          <w:i w:val="false"/>
          <w:color w:val="000000"/>
          <w:sz w:val="28"/>
        </w:rPr>
        <w:t xml:space="preserve">
      Циклоны являются одним из основных аппаратов для очистки воздуха и отходящих технологических газов от твердых загрязнений, которые образуются в результате деятельности производственных предприятий. </w:t>
      </w:r>
    </w:p>
    <w:bookmarkEnd w:id="1753"/>
    <w:bookmarkStart w:name="z1970" w:id="175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54"/>
    <w:bookmarkStart w:name="z1971" w:id="1755"/>
    <w:p>
      <w:pPr>
        <w:spacing w:after="0"/>
        <w:ind w:left="0"/>
        <w:jc w:val="both"/>
      </w:pPr>
      <w:r>
        <w:rPr>
          <w:rFonts w:ascii="Times New Roman"/>
          <w:b w:val="false"/>
          <w:i w:val="false"/>
          <w:color w:val="000000"/>
          <w:sz w:val="28"/>
        </w:rPr>
        <w:t>
      Работа циклона основана на использовании центробежных сил, возникающих при вращении газового потока внутри корпуса циклона. В результате действия центробежных сил частицы пыли, взвешенные в потоке газа, отбрасываются на стенки корпуса и выпадают из потока.</w:t>
      </w:r>
    </w:p>
    <w:bookmarkEnd w:id="1755"/>
    <w:bookmarkStart w:name="z1972" w:id="1756"/>
    <w:p>
      <w:pPr>
        <w:spacing w:after="0"/>
        <w:ind w:left="0"/>
        <w:jc w:val="both"/>
      </w:pPr>
      <w:r>
        <w:rPr>
          <w:rFonts w:ascii="Times New Roman"/>
          <w:b w:val="false"/>
          <w:i w:val="false"/>
          <w:color w:val="000000"/>
          <w:sz w:val="28"/>
        </w:rPr>
        <w:t>
      Конструктивно циклон является резервуаром цилиндрической формы с коническим дном. Он также оснащен выхлопной трубой, которая расположена внутри цилиндрической части устройства. Газ подается в циклон посредством трубопровода, который направлен по касательной к цилиндру. Благодаря такой форме трубопровода газ внутри цилиндра вращается вокруг выхлопной трубы, в результате чего развивается центробежная сила. Под ее воздействием твердые частицы с большей массой отбрасываются к периферии и остаются на стенках устройства, после чего высыпаются через его коническую часть. Очищенный газ выходит из циклона по выхлопной трубе, а твердые частицы, скопившиеся в конической части, периодически удаляются посредством патрубка.</w:t>
      </w:r>
    </w:p>
    <w:bookmarkEnd w:id="1756"/>
    <w:bookmarkStart w:name="z1973" w:id="1757"/>
    <w:p>
      <w:pPr>
        <w:spacing w:after="0"/>
        <w:ind w:left="0"/>
        <w:jc w:val="both"/>
      </w:pPr>
      <w:r>
        <w:rPr>
          <w:rFonts w:ascii="Times New Roman"/>
          <w:b w:val="false"/>
          <w:i w:val="false"/>
          <w:color w:val="000000"/>
          <w:sz w:val="28"/>
        </w:rPr>
        <w:t>
      Корпус бывает либо цилиндрическим с конической нижней частью, либо коническим полностью. Пыль, выделяемая при вращении потока на стенки корпуса, далее выводится в бункер через пылевыпускное отверстие в суженном конце конической части, а очищенный газ выходит вверх через выхлопную трубу, концентрически установленную в корпусе.</w:t>
      </w:r>
    </w:p>
    <w:bookmarkEnd w:id="1757"/>
    <w:bookmarkStart w:name="z1974" w:id="1758"/>
    <w:p>
      <w:pPr>
        <w:spacing w:after="0"/>
        <w:ind w:left="0"/>
        <w:jc w:val="both"/>
      </w:pPr>
      <w:r>
        <w:rPr>
          <w:rFonts w:ascii="Times New Roman"/>
          <w:b w:val="false"/>
          <w:i w:val="false"/>
          <w:color w:val="000000"/>
          <w:sz w:val="28"/>
        </w:rPr>
        <w:t>
      В случае необходимости установки большого числа циклонов для оптимального распределения газов, уноса, отвода уловленной пыли используют батарейный циклон (мультициклон) - аппарат, составленный из большого числа параллельно включенных циклонных элементов, которые заключены в один корпус с общим подводом и отводом газов, а также сборный бункер. Мультициклоны могут состоять из нескольких десятков и даже сотен параллельно включенных малогабаритных циклонов.</w:t>
      </w:r>
    </w:p>
    <w:bookmarkEnd w:id="1758"/>
    <w:bookmarkStart w:name="z1975" w:id="175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59"/>
    <w:bookmarkStart w:name="z1976" w:id="1760"/>
    <w:p>
      <w:pPr>
        <w:spacing w:after="0"/>
        <w:ind w:left="0"/>
        <w:jc w:val="both"/>
      </w:pPr>
      <w:r>
        <w:rPr>
          <w:rFonts w:ascii="Times New Roman"/>
          <w:b w:val="false"/>
          <w:i w:val="false"/>
          <w:color w:val="000000"/>
          <w:sz w:val="28"/>
        </w:rPr>
        <w:t>
      Снижение выбросов пыли в атмосферу.</w:t>
      </w:r>
    </w:p>
    <w:bookmarkEnd w:id="1760"/>
    <w:bookmarkStart w:name="z1977" w:id="176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761"/>
    <w:bookmarkStart w:name="z1978" w:id="1762"/>
    <w:p>
      <w:pPr>
        <w:spacing w:after="0"/>
        <w:ind w:left="0"/>
        <w:jc w:val="both"/>
      </w:pPr>
      <w:r>
        <w:rPr>
          <w:rFonts w:ascii="Times New Roman"/>
          <w:b w:val="false"/>
          <w:i w:val="false"/>
          <w:color w:val="000000"/>
          <w:sz w:val="28"/>
        </w:rPr>
        <w:t>
      Основные условия эксплуатации циклонов сводятся к следующему:</w:t>
      </w:r>
    </w:p>
    <w:bookmarkEnd w:id="1762"/>
    <w:bookmarkStart w:name="z1979" w:id="1763"/>
    <w:p>
      <w:pPr>
        <w:spacing w:after="0"/>
        <w:ind w:left="0"/>
        <w:jc w:val="both"/>
      </w:pPr>
      <w:r>
        <w:rPr>
          <w:rFonts w:ascii="Times New Roman"/>
          <w:b w:val="false"/>
          <w:i w:val="false"/>
          <w:color w:val="000000"/>
          <w:sz w:val="28"/>
        </w:rPr>
        <w:t>
      1. необходимо следить, чтобы в конической части циклона не накапливалась пыль. Для ее сбора под циклоном предусмотрен специальный бункер;</w:t>
      </w:r>
    </w:p>
    <w:bookmarkEnd w:id="1763"/>
    <w:bookmarkStart w:name="z1980" w:id="1764"/>
    <w:p>
      <w:pPr>
        <w:spacing w:after="0"/>
        <w:ind w:left="0"/>
        <w:jc w:val="both"/>
      </w:pPr>
      <w:r>
        <w:rPr>
          <w:rFonts w:ascii="Times New Roman"/>
          <w:b w:val="false"/>
          <w:i w:val="false"/>
          <w:color w:val="000000"/>
          <w:sz w:val="28"/>
        </w:rPr>
        <w:t>
      2. подсос воздуха в нижней части циклона недопустим. Бункер для сбора пыли должен быть герметичным. Спуск пыли из бункера осуществляется через патрубок с двойным затвором-мигалкой, отрегулированной так, чтобы клапаны работали поочередно;</w:t>
      </w:r>
    </w:p>
    <w:bookmarkEnd w:id="1764"/>
    <w:bookmarkStart w:name="z1981" w:id="1765"/>
    <w:p>
      <w:pPr>
        <w:spacing w:after="0"/>
        <w:ind w:left="0"/>
        <w:jc w:val="both"/>
      </w:pPr>
      <w:r>
        <w:rPr>
          <w:rFonts w:ascii="Times New Roman"/>
          <w:b w:val="false"/>
          <w:i w:val="false"/>
          <w:color w:val="000000"/>
          <w:sz w:val="28"/>
        </w:rPr>
        <w:t>
      3. стандартные конструкции циклонов могут работать при температуре газа не выше 400 °С и давлении (разрежении) не более 2,5 кПа;</w:t>
      </w:r>
    </w:p>
    <w:bookmarkEnd w:id="1765"/>
    <w:bookmarkStart w:name="z1982" w:id="1766"/>
    <w:p>
      <w:pPr>
        <w:spacing w:after="0"/>
        <w:ind w:left="0"/>
        <w:jc w:val="both"/>
      </w:pPr>
      <w:r>
        <w:rPr>
          <w:rFonts w:ascii="Times New Roman"/>
          <w:b w:val="false"/>
          <w:i w:val="false"/>
          <w:color w:val="000000"/>
          <w:sz w:val="28"/>
        </w:rPr>
        <w:t>
      4. при работе на газе с высокой температурой циклоны внутри футеруют огнеупорными плитками, а выхлопную трубу выполняют из жаропрочной стали или керамики. При низкой наружной температуре минимальная температура стенки циклона должна превышать температуру точки росы не менее чем на 20 - 25 °С. Для обеспечения этого условия стенки циклонов в ряде случаев покрывают снаружи теплоизоляцией;</w:t>
      </w:r>
    </w:p>
    <w:bookmarkEnd w:id="1766"/>
    <w:bookmarkStart w:name="z1983" w:id="1767"/>
    <w:p>
      <w:pPr>
        <w:spacing w:after="0"/>
        <w:ind w:left="0"/>
        <w:jc w:val="both"/>
      </w:pPr>
      <w:r>
        <w:rPr>
          <w:rFonts w:ascii="Times New Roman"/>
          <w:b w:val="false"/>
          <w:i w:val="false"/>
          <w:color w:val="000000"/>
          <w:sz w:val="28"/>
        </w:rPr>
        <w:t>
      5. начальная концентрация для неслипающихся пылей в циклонах диаметром 800 мм и более допускается до 400г/м</w:t>
      </w:r>
      <w:r>
        <w:rPr>
          <w:rFonts w:ascii="Times New Roman"/>
          <w:b w:val="false"/>
          <w:i w:val="false"/>
          <w:color w:val="000000"/>
          <w:vertAlign w:val="superscript"/>
        </w:rPr>
        <w:t>3</w:t>
      </w:r>
      <w:r>
        <w:rPr>
          <w:rFonts w:ascii="Times New Roman"/>
          <w:b w:val="false"/>
          <w:i w:val="false"/>
          <w:color w:val="000000"/>
          <w:sz w:val="28"/>
        </w:rPr>
        <w:t>. Для слипающихся пылей и циклонов меньших размеров концентрация пыли должна быть в 2-4 раза ниже;</w:t>
      </w:r>
    </w:p>
    <w:bookmarkEnd w:id="1767"/>
    <w:bookmarkStart w:name="z1984" w:id="1768"/>
    <w:p>
      <w:pPr>
        <w:spacing w:after="0"/>
        <w:ind w:left="0"/>
        <w:jc w:val="both"/>
      </w:pPr>
      <w:r>
        <w:rPr>
          <w:rFonts w:ascii="Times New Roman"/>
          <w:b w:val="false"/>
          <w:i w:val="false"/>
          <w:color w:val="000000"/>
          <w:sz w:val="28"/>
        </w:rPr>
        <w:t>
      6. циклон должен работать с постоянной газовой нагрузкой. При значительных колебаниях расхода должны устанавливаться группы циклонов с возможностью отключения отдельных элементов;</w:t>
      </w:r>
    </w:p>
    <w:bookmarkEnd w:id="1768"/>
    <w:bookmarkStart w:name="z1985" w:id="1769"/>
    <w:p>
      <w:pPr>
        <w:spacing w:after="0"/>
        <w:ind w:left="0"/>
        <w:jc w:val="both"/>
      </w:pPr>
      <w:r>
        <w:rPr>
          <w:rFonts w:ascii="Times New Roman"/>
          <w:b w:val="false"/>
          <w:i w:val="false"/>
          <w:color w:val="000000"/>
          <w:sz w:val="28"/>
        </w:rPr>
        <w:t>
      7. рекомендуется установка циклонов перед вентиляторами, чтобы последние работали на очищенном газе и не подвергались абразивному износу.</w:t>
      </w:r>
    </w:p>
    <w:bookmarkEnd w:id="1769"/>
    <w:bookmarkStart w:name="z1986" w:id="1770"/>
    <w:p>
      <w:pPr>
        <w:spacing w:after="0"/>
        <w:ind w:left="0"/>
        <w:jc w:val="both"/>
      </w:pPr>
      <w:r>
        <w:rPr>
          <w:rFonts w:ascii="Times New Roman"/>
          <w:b w:val="false"/>
          <w:i w:val="false"/>
          <w:color w:val="000000"/>
          <w:sz w:val="28"/>
        </w:rPr>
        <w:t>
      Правильно спроектированные циклоны могут эксплуатироваться надежно в течение многих лет. Вместе с тем необходимо иметь в виду, что гидравлическое сопротивление высокоэффективных циклонов достигает 1 250 – 1 500 Па и частицы размером менее 5 – 15 мкм улавливаются циклонами плохо. Степень очистки газов от пыли в циклоне составляет: для частиц диаметром 5 мкм – 80–85 %, диаметром 10 мкм – 70–90 %, диаметром 20 мкм – 90 – 95 %.</w:t>
      </w:r>
    </w:p>
    <w:bookmarkEnd w:id="1770"/>
    <w:bookmarkStart w:name="z1987" w:id="1771"/>
    <w:p>
      <w:pPr>
        <w:spacing w:after="0"/>
        <w:ind w:left="0"/>
        <w:jc w:val="both"/>
      </w:pPr>
      <w:r>
        <w:rPr>
          <w:rFonts w:ascii="Times New Roman"/>
          <w:b w:val="false"/>
          <w:i w:val="false"/>
          <w:color w:val="000000"/>
          <w:sz w:val="28"/>
        </w:rPr>
        <w:t>
      Эффективность очистки в циклоне определяется крупностью улавливаемых частиц, т. е. дисперсным составом пыли, и их плотностью, а также вязкостью очищаемого газа; кроме того, она зависит от диаметра циклона и скорости газа в нем.</w:t>
      </w:r>
    </w:p>
    <w:bookmarkEnd w:id="1771"/>
    <w:bookmarkStart w:name="z1988" w:id="1772"/>
    <w:p>
      <w:pPr>
        <w:spacing w:after="0"/>
        <w:ind w:left="0"/>
        <w:jc w:val="both"/>
      </w:pPr>
      <w:r>
        <w:rPr>
          <w:rFonts w:ascii="Times New Roman"/>
          <w:b w:val="false"/>
          <w:i w:val="false"/>
          <w:color w:val="000000"/>
          <w:sz w:val="28"/>
        </w:rPr>
        <w:t>
      Эффективность циклонов резко снижается при наличии подсосов, в частности, через бункер.</w:t>
      </w:r>
    </w:p>
    <w:bookmarkEnd w:id="1772"/>
    <w:bookmarkStart w:name="z1989" w:id="1773"/>
    <w:p>
      <w:pPr>
        <w:spacing w:after="0"/>
        <w:ind w:left="0"/>
        <w:jc w:val="both"/>
      </w:pPr>
      <w:r>
        <w:rPr>
          <w:rFonts w:ascii="Times New Roman"/>
          <w:b w:val="false"/>
          <w:i w:val="false"/>
          <w:color w:val="000000"/>
          <w:sz w:val="28"/>
        </w:rPr>
        <w:t xml:space="preserve">
      С высокой эффективностью циклоны способны улавливать пыль только 15-20 мкм и более. </w:t>
      </w:r>
    </w:p>
    <w:bookmarkEnd w:id="1773"/>
    <w:bookmarkStart w:name="z1990" w:id="1774"/>
    <w:p>
      <w:pPr>
        <w:spacing w:after="0"/>
        <w:ind w:left="0"/>
        <w:jc w:val="both"/>
      </w:pPr>
      <w:r>
        <w:rPr>
          <w:rFonts w:ascii="Times New Roman"/>
          <w:b w:val="false"/>
          <w:i w:val="false"/>
          <w:color w:val="000000"/>
          <w:sz w:val="28"/>
        </w:rPr>
        <w:t xml:space="preserve">
      В циклонах наиболее совершенной конструкции можно достаточно полно улавливать частицы крупнее 5 мкм. </w:t>
      </w:r>
    </w:p>
    <w:bookmarkEnd w:id="1774"/>
    <w:bookmarkStart w:name="z1991" w:id="177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775"/>
    <w:bookmarkStart w:name="z1992" w:id="1776"/>
    <w:p>
      <w:pPr>
        <w:spacing w:after="0"/>
        <w:ind w:left="0"/>
        <w:jc w:val="both"/>
      </w:pPr>
      <w:r>
        <w:rPr>
          <w:rFonts w:ascii="Times New Roman"/>
          <w:b w:val="false"/>
          <w:i w:val="false"/>
          <w:color w:val="000000"/>
          <w:sz w:val="28"/>
        </w:rPr>
        <w:t xml:space="preserve">
      Отсутствие соответствующего обслуживания циклона, защиты от абразивного износа может привести к дополнительным выбросам. </w:t>
      </w:r>
    </w:p>
    <w:bookmarkEnd w:id="1776"/>
    <w:bookmarkStart w:name="z1993" w:id="177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r>
        <w:rPr>
          <w:rFonts w:ascii="Times New Roman"/>
          <w:b w:val="false"/>
          <w:i w:val="false"/>
          <w:color w:val="000000"/>
          <w:sz w:val="28"/>
        </w:rPr>
        <w:t xml:space="preserve"> </w:t>
      </w:r>
    </w:p>
    <w:bookmarkEnd w:id="1777"/>
    <w:bookmarkStart w:name="z1994" w:id="1778"/>
    <w:p>
      <w:pPr>
        <w:spacing w:after="0"/>
        <w:ind w:left="0"/>
        <w:jc w:val="both"/>
      </w:pPr>
      <w:r>
        <w:rPr>
          <w:rFonts w:ascii="Times New Roman"/>
          <w:b w:val="false"/>
          <w:i w:val="false"/>
          <w:color w:val="000000"/>
          <w:sz w:val="28"/>
        </w:rPr>
        <w:t>
      Циклонные аппараты благодаря дешевизне, простоте устройства и обслуживания, сравнительно небольшому сопротивлению, высокой производительности и возможности увеличения производительности путем объединения в группы и батареи, являются наиболее распространенным типом сухого механического пылеуловителя.</w:t>
      </w:r>
    </w:p>
    <w:bookmarkEnd w:id="1778"/>
    <w:bookmarkStart w:name="z1995" w:id="1779"/>
    <w:p>
      <w:pPr>
        <w:spacing w:after="0"/>
        <w:ind w:left="0"/>
        <w:jc w:val="both"/>
      </w:pPr>
      <w:r>
        <w:rPr>
          <w:rFonts w:ascii="Times New Roman"/>
          <w:b w:val="false"/>
          <w:i w:val="false"/>
          <w:color w:val="000000"/>
          <w:sz w:val="28"/>
        </w:rPr>
        <w:t>
      Преимущества циклонных пылеуловителей:</w:t>
      </w:r>
    </w:p>
    <w:bookmarkEnd w:id="1779"/>
    <w:bookmarkStart w:name="z1996" w:id="1780"/>
    <w:p>
      <w:pPr>
        <w:spacing w:after="0"/>
        <w:ind w:left="0"/>
        <w:jc w:val="both"/>
      </w:pPr>
      <w:r>
        <w:rPr>
          <w:rFonts w:ascii="Times New Roman"/>
          <w:b w:val="false"/>
          <w:i w:val="false"/>
          <w:color w:val="000000"/>
          <w:sz w:val="28"/>
        </w:rPr>
        <w:t>
      отсутствие движущихся частей в аппарате;</w:t>
      </w:r>
    </w:p>
    <w:bookmarkEnd w:id="1780"/>
    <w:bookmarkStart w:name="z1997" w:id="1781"/>
    <w:p>
      <w:pPr>
        <w:spacing w:after="0"/>
        <w:ind w:left="0"/>
        <w:jc w:val="both"/>
      </w:pPr>
      <w:r>
        <w:rPr>
          <w:rFonts w:ascii="Times New Roman"/>
          <w:b w:val="false"/>
          <w:i w:val="false"/>
          <w:color w:val="000000"/>
          <w:sz w:val="28"/>
        </w:rPr>
        <w:t xml:space="preserve">
      надежное функционирование при температурах газов вплоть до 500 </w:t>
      </w:r>
      <w:r>
        <w:rPr>
          <w:rFonts w:ascii="Times New Roman"/>
          <w:b w:val="false"/>
          <w:i w:val="false"/>
          <w:color w:val="000000"/>
          <w:vertAlign w:val="superscript"/>
        </w:rPr>
        <w:t>0</w:t>
      </w:r>
      <w:r>
        <w:rPr>
          <w:rFonts w:ascii="Times New Roman"/>
          <w:b w:val="false"/>
          <w:i w:val="false"/>
          <w:color w:val="000000"/>
          <w:sz w:val="28"/>
        </w:rPr>
        <w:t>С без каких-либо конструктивных изменений (если предусматривается применение более высоких температур, то аппараты можно изготовлять из специальных материалов);</w:t>
      </w:r>
    </w:p>
    <w:bookmarkEnd w:id="1781"/>
    <w:bookmarkStart w:name="z1998" w:id="1782"/>
    <w:p>
      <w:pPr>
        <w:spacing w:after="0"/>
        <w:ind w:left="0"/>
        <w:jc w:val="both"/>
      </w:pPr>
      <w:r>
        <w:rPr>
          <w:rFonts w:ascii="Times New Roman"/>
          <w:b w:val="false"/>
          <w:i w:val="false"/>
          <w:color w:val="000000"/>
          <w:sz w:val="28"/>
        </w:rPr>
        <w:t>
      возможность улавливания абразивных материалов при защите внутренних поверхностей циклонов специальными покрытиями;</w:t>
      </w:r>
    </w:p>
    <w:bookmarkEnd w:id="1782"/>
    <w:bookmarkStart w:name="z1999" w:id="1783"/>
    <w:p>
      <w:pPr>
        <w:spacing w:after="0"/>
        <w:ind w:left="0"/>
        <w:jc w:val="both"/>
      </w:pPr>
      <w:r>
        <w:rPr>
          <w:rFonts w:ascii="Times New Roman"/>
          <w:b w:val="false"/>
          <w:i w:val="false"/>
          <w:color w:val="000000"/>
          <w:sz w:val="28"/>
        </w:rPr>
        <w:t>
      пыль улавливается в сухом виде;</w:t>
      </w:r>
    </w:p>
    <w:bookmarkEnd w:id="1783"/>
    <w:bookmarkStart w:name="z2000" w:id="1784"/>
    <w:p>
      <w:pPr>
        <w:spacing w:after="0"/>
        <w:ind w:left="0"/>
        <w:jc w:val="both"/>
      </w:pPr>
      <w:r>
        <w:rPr>
          <w:rFonts w:ascii="Times New Roman"/>
          <w:b w:val="false"/>
          <w:i w:val="false"/>
          <w:color w:val="000000"/>
          <w:sz w:val="28"/>
        </w:rPr>
        <w:t>
      гидравлическое сопротивление аппаратов почти постоянно;</w:t>
      </w:r>
    </w:p>
    <w:bookmarkEnd w:id="1784"/>
    <w:bookmarkStart w:name="z2001" w:id="1785"/>
    <w:p>
      <w:pPr>
        <w:spacing w:after="0"/>
        <w:ind w:left="0"/>
        <w:jc w:val="both"/>
      </w:pPr>
      <w:r>
        <w:rPr>
          <w:rFonts w:ascii="Times New Roman"/>
          <w:b w:val="false"/>
          <w:i w:val="false"/>
          <w:color w:val="000000"/>
          <w:sz w:val="28"/>
        </w:rPr>
        <w:t>
      аппараты успешно работают при высоких давлениях газов;</w:t>
      </w:r>
    </w:p>
    <w:bookmarkEnd w:id="1785"/>
    <w:bookmarkStart w:name="z2002" w:id="1786"/>
    <w:p>
      <w:pPr>
        <w:spacing w:after="0"/>
        <w:ind w:left="0"/>
        <w:jc w:val="both"/>
      </w:pPr>
      <w:r>
        <w:rPr>
          <w:rFonts w:ascii="Times New Roman"/>
          <w:b w:val="false"/>
          <w:i w:val="false"/>
          <w:color w:val="000000"/>
          <w:sz w:val="28"/>
        </w:rPr>
        <w:t>
      пылеуловители весьма просты в изготовлении;</w:t>
      </w:r>
    </w:p>
    <w:bookmarkEnd w:id="1786"/>
    <w:bookmarkStart w:name="z2003" w:id="1787"/>
    <w:p>
      <w:pPr>
        <w:spacing w:after="0"/>
        <w:ind w:left="0"/>
        <w:jc w:val="both"/>
      </w:pPr>
      <w:r>
        <w:rPr>
          <w:rFonts w:ascii="Times New Roman"/>
          <w:b w:val="false"/>
          <w:i w:val="false"/>
          <w:color w:val="000000"/>
          <w:sz w:val="28"/>
        </w:rPr>
        <w:t xml:space="preserve">
      рост запыленности газов не приводит к снижению фракционной эффективности очистки. </w:t>
      </w:r>
    </w:p>
    <w:bookmarkEnd w:id="1787"/>
    <w:bookmarkStart w:name="z2004" w:id="1788"/>
    <w:p>
      <w:pPr>
        <w:spacing w:after="0"/>
        <w:ind w:left="0"/>
        <w:jc w:val="both"/>
      </w:pPr>
      <w:r>
        <w:rPr>
          <w:rFonts w:ascii="Times New Roman"/>
          <w:b w:val="false"/>
          <w:i w:val="false"/>
          <w:color w:val="000000"/>
          <w:sz w:val="28"/>
        </w:rPr>
        <w:t>
      К основным недостаткам циклонных осадителей относят:</w:t>
      </w:r>
    </w:p>
    <w:bookmarkEnd w:id="1788"/>
    <w:bookmarkStart w:name="z2005" w:id="1789"/>
    <w:p>
      <w:pPr>
        <w:spacing w:after="0"/>
        <w:ind w:left="0"/>
        <w:jc w:val="both"/>
      </w:pPr>
      <w:r>
        <w:rPr>
          <w:rFonts w:ascii="Times New Roman"/>
          <w:b w:val="false"/>
          <w:i w:val="false"/>
          <w:color w:val="000000"/>
          <w:sz w:val="28"/>
        </w:rPr>
        <w:t>
      высокое гидравлическое сопротивление;</w:t>
      </w:r>
    </w:p>
    <w:bookmarkEnd w:id="1789"/>
    <w:bookmarkStart w:name="z2006" w:id="1790"/>
    <w:p>
      <w:pPr>
        <w:spacing w:after="0"/>
        <w:ind w:left="0"/>
        <w:jc w:val="both"/>
      </w:pPr>
      <w:r>
        <w:rPr>
          <w:rFonts w:ascii="Times New Roman"/>
          <w:b w:val="false"/>
          <w:i w:val="false"/>
          <w:color w:val="000000"/>
          <w:sz w:val="28"/>
        </w:rPr>
        <w:t>
      плохое улавливание частиц размером &lt;5 мкм;</w:t>
      </w:r>
    </w:p>
    <w:bookmarkEnd w:id="1790"/>
    <w:bookmarkStart w:name="z2007" w:id="1791"/>
    <w:p>
      <w:pPr>
        <w:spacing w:after="0"/>
        <w:ind w:left="0"/>
        <w:jc w:val="both"/>
      </w:pPr>
      <w:r>
        <w:rPr>
          <w:rFonts w:ascii="Times New Roman"/>
          <w:b w:val="false"/>
          <w:i w:val="false"/>
          <w:color w:val="000000"/>
          <w:sz w:val="28"/>
        </w:rPr>
        <w:t>
      невозможность использования для очистки газов от влажных и слипающихся пылей.</w:t>
      </w:r>
    </w:p>
    <w:bookmarkEnd w:id="1791"/>
    <w:bookmarkStart w:name="z2008" w:id="179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92"/>
    <w:bookmarkStart w:name="z2009" w:id="1793"/>
    <w:p>
      <w:pPr>
        <w:spacing w:after="0"/>
        <w:ind w:left="0"/>
        <w:jc w:val="both"/>
      </w:pPr>
      <w:r>
        <w:rPr>
          <w:rFonts w:ascii="Times New Roman"/>
          <w:b w:val="false"/>
          <w:i w:val="false"/>
          <w:color w:val="000000"/>
          <w:sz w:val="28"/>
        </w:rPr>
        <w:t>
      Экономически выгодно.</w:t>
      </w:r>
    </w:p>
    <w:bookmarkEnd w:id="1793"/>
    <w:bookmarkStart w:name="z2010" w:id="179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94"/>
    <w:bookmarkStart w:name="z2011" w:id="1795"/>
    <w:p>
      <w:pPr>
        <w:spacing w:after="0"/>
        <w:ind w:left="0"/>
        <w:jc w:val="both"/>
      </w:pPr>
      <w:r>
        <w:rPr>
          <w:rFonts w:ascii="Times New Roman"/>
          <w:b w:val="false"/>
          <w:i w:val="false"/>
          <w:color w:val="000000"/>
          <w:sz w:val="28"/>
        </w:rPr>
        <w:t>
      Сокращение выбросов пыли.</w:t>
      </w:r>
    </w:p>
    <w:bookmarkEnd w:id="17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5.3.2. Рукавные фильтры</w:t>
      </w:r>
    </w:p>
    <w:p>
      <w:pPr>
        <w:spacing w:after="0"/>
        <w:ind w:left="0"/>
        <w:jc w:val="left"/>
      </w:pPr>
      <w:r>
        <w:br/>
      </w:r>
      <w:r>
        <w:rPr>
          <w:rFonts w:ascii="Times New Roman"/>
          <w:b w:val="false"/>
          <w:i w:val="false"/>
          <w:color w:val="000000"/>
          <w:sz w:val="28"/>
        </w:rPr>
        <w:t>
</w:t>
      </w:r>
    </w:p>
    <w:bookmarkStart w:name="z2013" w:id="179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796"/>
    <w:bookmarkStart w:name="z2014" w:id="1797"/>
    <w:p>
      <w:pPr>
        <w:spacing w:after="0"/>
        <w:ind w:left="0"/>
        <w:jc w:val="both"/>
      </w:pPr>
      <w:r>
        <w:rPr>
          <w:rFonts w:ascii="Times New Roman"/>
          <w:b w:val="false"/>
          <w:i w:val="false"/>
          <w:color w:val="000000"/>
          <w:sz w:val="28"/>
        </w:rPr>
        <w:t xml:space="preserve">
      Рукавные фильтры являются самым экологически чистым и эффективным пылеулавливающим оборудованием. </w:t>
      </w:r>
    </w:p>
    <w:bookmarkEnd w:id="1797"/>
    <w:bookmarkStart w:name="z2015" w:id="179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98"/>
    <w:bookmarkStart w:name="z2016" w:id="1799"/>
    <w:p>
      <w:pPr>
        <w:spacing w:after="0"/>
        <w:ind w:left="0"/>
        <w:jc w:val="both"/>
      </w:pPr>
      <w:r>
        <w:rPr>
          <w:rFonts w:ascii="Times New Roman"/>
          <w:b w:val="false"/>
          <w:i w:val="false"/>
          <w:color w:val="000000"/>
          <w:sz w:val="28"/>
        </w:rPr>
        <w:t xml:space="preserve">
      В основе работы фильтров всех видов лежит процесс фильтрации газа через пористую перегородку. </w:t>
      </w:r>
    </w:p>
    <w:bookmarkEnd w:id="1799"/>
    <w:bookmarkStart w:name="z2017" w:id="1800"/>
    <w:p>
      <w:pPr>
        <w:spacing w:after="0"/>
        <w:ind w:left="0"/>
        <w:jc w:val="both"/>
      </w:pPr>
      <w:r>
        <w:rPr>
          <w:rFonts w:ascii="Times New Roman"/>
          <w:b w:val="false"/>
          <w:i w:val="false"/>
          <w:color w:val="000000"/>
          <w:sz w:val="28"/>
        </w:rPr>
        <w:t>
      При этом твердые частицы задерживаются на перегородке, а газ полностью проходит сквозь нее.</w:t>
      </w:r>
    </w:p>
    <w:bookmarkEnd w:id="1800"/>
    <w:bookmarkStart w:name="z2018" w:id="1801"/>
    <w:p>
      <w:pPr>
        <w:spacing w:after="0"/>
        <w:ind w:left="0"/>
        <w:jc w:val="both"/>
      </w:pPr>
      <w:r>
        <w:rPr>
          <w:rFonts w:ascii="Times New Roman"/>
          <w:b w:val="false"/>
          <w:i w:val="false"/>
          <w:color w:val="000000"/>
          <w:sz w:val="28"/>
        </w:rPr>
        <w:t>
      Наибольшее распространение в промышленности получили рукавные фильтры. Конструктивно гибкая фильтрующая перегородка выполняется в виде рукава, поэтому и фильтры с гибкими фильтрующими перегородками получили название "рукавные".</w:t>
      </w:r>
    </w:p>
    <w:bookmarkEnd w:id="1801"/>
    <w:bookmarkStart w:name="z2019" w:id="1802"/>
    <w:p>
      <w:pPr>
        <w:spacing w:after="0"/>
        <w:ind w:left="0"/>
        <w:jc w:val="both"/>
      </w:pPr>
      <w:r>
        <w:rPr>
          <w:rFonts w:ascii="Times New Roman"/>
          <w:b w:val="false"/>
          <w:i w:val="false"/>
          <w:color w:val="000000"/>
          <w:sz w:val="28"/>
        </w:rPr>
        <w:t>
      В них применяют фильтровальные материалы двух видов: ткани и нетканые материалы, изготовляемые из различных природных и синтетических волокон.</w:t>
      </w:r>
    </w:p>
    <w:bookmarkEnd w:id="1802"/>
    <w:bookmarkStart w:name="z2020" w:id="1803"/>
    <w:p>
      <w:pPr>
        <w:spacing w:after="0"/>
        <w:ind w:left="0"/>
        <w:jc w:val="both"/>
      </w:pPr>
      <w:r>
        <w:rPr>
          <w:rFonts w:ascii="Times New Roman"/>
          <w:b w:val="false"/>
          <w:i w:val="false"/>
          <w:color w:val="000000"/>
          <w:sz w:val="28"/>
        </w:rPr>
        <w:t xml:space="preserve">
      На металлургических заводах для фильтрации запыленных газов применяют в основном ткани и нетканые материалы из натуральных волокон (шерсть), смеси шерсти с синтетическим волокном (капроном), из синтетических волокон – полиакрилнитрильных (нитрон), полиэфирных (лавсан), повышенной термостойкости (оксалон, фенилон), из стеклянных волокон с кремнийорганическим покрытием. </w:t>
      </w:r>
    </w:p>
    <w:bookmarkEnd w:id="1803"/>
    <w:bookmarkStart w:name="z2021" w:id="1804"/>
    <w:p>
      <w:pPr>
        <w:spacing w:after="0"/>
        <w:ind w:left="0"/>
        <w:jc w:val="both"/>
      </w:pPr>
      <w:r>
        <w:rPr>
          <w:rFonts w:ascii="Times New Roman"/>
          <w:b w:val="false"/>
          <w:i w:val="false"/>
          <w:color w:val="000000"/>
          <w:sz w:val="28"/>
        </w:rPr>
        <w:t>
      Рукавные фильтры изготавливают в виде листов, картриджей или рукавов (наиболее распространенный тип).</w:t>
      </w:r>
    </w:p>
    <w:bookmarkEnd w:id="1804"/>
    <w:bookmarkStart w:name="z2022" w:id="1805"/>
    <w:p>
      <w:pPr>
        <w:spacing w:after="0"/>
        <w:ind w:left="0"/>
        <w:jc w:val="both"/>
      </w:pPr>
      <w:r>
        <w:rPr>
          <w:rFonts w:ascii="Times New Roman"/>
          <w:b w:val="false"/>
          <w:i w:val="false"/>
          <w:color w:val="000000"/>
          <w:sz w:val="28"/>
        </w:rPr>
        <w:t>
      На практике применение рукавных фильтров связано с использованием больших площадей фильтрации, что объясняется необходимостью предотвращения недопустимого падения давления на фильтре, которое может привести к выходу из строя корпуса фильтра и, соответственно, неорганизованному выбросу пыли.</w:t>
      </w:r>
    </w:p>
    <w:bookmarkEnd w:id="1805"/>
    <w:bookmarkStart w:name="z2023" w:id="1806"/>
    <w:p>
      <w:pPr>
        <w:spacing w:after="0"/>
        <w:ind w:left="0"/>
        <w:jc w:val="both"/>
      </w:pPr>
      <w:r>
        <w:rPr>
          <w:rFonts w:ascii="Times New Roman"/>
          <w:b w:val="false"/>
          <w:i w:val="false"/>
          <w:color w:val="000000"/>
          <w:sz w:val="28"/>
        </w:rPr>
        <w:t>
      Рукавные фильтры большей частью имеют рукава диаметром 100 – 300 мм. Длина рукава обычно составляет 2,4 – 3,5 м. Фильтровальные ткани для изготовления рукавов выбирают в зависимости от характеристик газа и содержания в нем пыли.</w:t>
      </w:r>
    </w:p>
    <w:bookmarkEnd w:id="1806"/>
    <w:bookmarkStart w:name="z2024" w:id="1807"/>
    <w:p>
      <w:pPr>
        <w:spacing w:after="0"/>
        <w:ind w:left="0"/>
        <w:jc w:val="both"/>
      </w:pPr>
      <w:r>
        <w:rPr>
          <w:rFonts w:ascii="Times New Roman"/>
          <w:b w:val="false"/>
          <w:i w:val="false"/>
          <w:color w:val="000000"/>
          <w:sz w:val="28"/>
        </w:rPr>
        <w:t>
      По форме корпуса рукавные фильтры могут быть прямоугольными и реже круглыми и овальными. В настоящее время наиболее распространенными типами рукавных фильтров являются: ФРКИ, ФРКН, ФРО, ФРОС, ФРКДИ, ФРУ, УРФМ, СМЦ, РФГ-УМС, Г4-БФМ и др.</w:t>
      </w:r>
    </w:p>
    <w:bookmarkEnd w:id="1807"/>
    <w:bookmarkStart w:name="z2025" w:id="1808"/>
    <w:p>
      <w:pPr>
        <w:spacing w:after="0"/>
        <w:ind w:left="0"/>
        <w:jc w:val="both"/>
      </w:pPr>
      <w:r>
        <w:rPr>
          <w:rFonts w:ascii="Times New Roman"/>
          <w:b w:val="false"/>
          <w:i w:val="false"/>
          <w:color w:val="000000"/>
          <w:sz w:val="28"/>
        </w:rPr>
        <w:t>
      На эффективность процесса фильтрации (особенно для частиц размером менее 1 мкм) значительно влияет электрическая заряженность частиц: наличие разноименных зарядов на частицах повышает эффективность фильтрации. Этот эффект слабее при повышенном влагосодержании (до 70 %) и высоких скоростях газопылевого потока (до 6 м/мин).</w:t>
      </w:r>
    </w:p>
    <w:bookmarkEnd w:id="1808"/>
    <w:bookmarkStart w:name="z2026" w:id="180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09"/>
    <w:bookmarkStart w:name="z2027" w:id="1810"/>
    <w:p>
      <w:pPr>
        <w:spacing w:after="0"/>
        <w:ind w:left="0"/>
        <w:jc w:val="both"/>
      </w:pPr>
      <w:r>
        <w:rPr>
          <w:rFonts w:ascii="Times New Roman"/>
          <w:b w:val="false"/>
          <w:i w:val="false"/>
          <w:color w:val="000000"/>
          <w:sz w:val="28"/>
        </w:rPr>
        <w:t>
      Снижение выбросов пыли.</w:t>
      </w:r>
    </w:p>
    <w:bookmarkEnd w:id="1810"/>
    <w:bookmarkStart w:name="z2028" w:id="181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r>
        <w:rPr>
          <w:rFonts w:ascii="Times New Roman"/>
          <w:b w:val="false"/>
          <w:i w:val="false"/>
          <w:color w:val="000000"/>
          <w:sz w:val="28"/>
        </w:rPr>
        <w:t xml:space="preserve"> </w:t>
      </w:r>
    </w:p>
    <w:bookmarkEnd w:id="1811"/>
    <w:bookmarkStart w:name="z2029" w:id="1812"/>
    <w:p>
      <w:pPr>
        <w:spacing w:after="0"/>
        <w:ind w:left="0"/>
        <w:jc w:val="both"/>
      </w:pPr>
      <w:r>
        <w:rPr>
          <w:rFonts w:ascii="Times New Roman"/>
          <w:b w:val="false"/>
          <w:i w:val="false"/>
          <w:color w:val="000000"/>
          <w:sz w:val="28"/>
        </w:rPr>
        <w:t xml:space="preserve">
      Открытые ферросплавные печи на ферросплавных заводах являются мощными источниками выбросов пыли в атмосферу. Для сухой очистки газов открытых ферросплавных печей в течение длительного времени применялись рукавные фильтры с обратной продувкой, в основном напорного типа. Такие фильтры были сооружены и в настоящее время эксплуатируются практически на всех ферросплавов заводах. Напорные рукавные фильтры с обратной продувкой работают под избыточным давлением, создаваемым дымососами, установленными перед фильтрами на линии "грязного" запыленного газа. </w:t>
      </w:r>
    </w:p>
    <w:bookmarkEnd w:id="1812"/>
    <w:bookmarkStart w:name="z2030" w:id="1813"/>
    <w:p>
      <w:pPr>
        <w:spacing w:after="0"/>
        <w:ind w:left="0"/>
        <w:jc w:val="both"/>
      </w:pPr>
      <w:r>
        <w:rPr>
          <w:rFonts w:ascii="Times New Roman"/>
          <w:b w:val="false"/>
          <w:i w:val="false"/>
          <w:color w:val="000000"/>
          <w:sz w:val="28"/>
        </w:rPr>
        <w:t>
      Удельная газовая нагрузка на фильтроткань в напорных фильтрах с обратной продувкой не превышает 0,5 м</w:t>
      </w:r>
      <w:r>
        <w:rPr>
          <w:rFonts w:ascii="Times New Roman"/>
          <w:b w:val="false"/>
          <w:i w:val="false"/>
          <w:color w:val="000000"/>
          <w:vertAlign w:val="superscript"/>
        </w:rPr>
        <w:t>3</w:t>
      </w:r>
      <w:r>
        <w:rPr>
          <w:rFonts w:ascii="Times New Roman"/>
          <w:b w:val="false"/>
          <w:i w:val="false"/>
          <w:color w:val="000000"/>
          <w:sz w:val="28"/>
        </w:rPr>
        <w:t xml:space="preserve"> /м</w:t>
      </w:r>
      <w:r>
        <w:rPr>
          <w:rFonts w:ascii="Times New Roman"/>
          <w:b w:val="false"/>
          <w:i w:val="false"/>
          <w:color w:val="000000"/>
          <w:vertAlign w:val="superscript"/>
        </w:rPr>
        <w:t>2</w:t>
      </w:r>
      <w:r>
        <w:rPr>
          <w:rFonts w:ascii="Times New Roman"/>
          <w:b w:val="false"/>
          <w:i w:val="false"/>
          <w:color w:val="000000"/>
          <w:sz w:val="28"/>
        </w:rPr>
        <w:t xml:space="preserve"> мин. Альтернативным решением по очистке газов открытых ферросплавных печей является применение всасывающих фильтров с импульсной регенерацией. </w:t>
      </w:r>
    </w:p>
    <w:bookmarkEnd w:id="1813"/>
    <w:bookmarkStart w:name="z2031" w:id="1814"/>
    <w:p>
      <w:pPr>
        <w:spacing w:after="0"/>
        <w:ind w:left="0"/>
        <w:jc w:val="both"/>
      </w:pPr>
      <w:r>
        <w:rPr>
          <w:rFonts w:ascii="Times New Roman"/>
          <w:b w:val="false"/>
          <w:i w:val="false"/>
          <w:color w:val="000000"/>
          <w:sz w:val="28"/>
        </w:rPr>
        <w:t>
      Главное достоинство рукавных фильтров – это высокая очистка газов от тонкодисперсной пыли (частицы пыли размером 1 микрон улавливаются на 98 и даже 99 %).</w:t>
      </w:r>
    </w:p>
    <w:bookmarkEnd w:id="1814"/>
    <w:bookmarkStart w:name="z2032" w:id="181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15"/>
    <w:bookmarkStart w:name="z2033" w:id="1816"/>
    <w:p>
      <w:pPr>
        <w:spacing w:after="0"/>
        <w:ind w:left="0"/>
        <w:jc w:val="both"/>
      </w:pPr>
      <w:r>
        <w:rPr>
          <w:rFonts w:ascii="Times New Roman"/>
          <w:b w:val="false"/>
          <w:i w:val="false"/>
          <w:color w:val="000000"/>
          <w:sz w:val="28"/>
        </w:rPr>
        <w:t>
      Увеличение образования отходов в виде уловленной пыли</w:t>
      </w:r>
    </w:p>
    <w:bookmarkEnd w:id="1816"/>
    <w:bookmarkStart w:name="z2034" w:id="181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17"/>
    <w:bookmarkStart w:name="z2035" w:id="1818"/>
    <w:p>
      <w:pPr>
        <w:spacing w:after="0"/>
        <w:ind w:left="0"/>
        <w:jc w:val="both"/>
      </w:pPr>
      <w:r>
        <w:rPr>
          <w:rFonts w:ascii="Times New Roman"/>
          <w:b w:val="false"/>
          <w:i w:val="false"/>
          <w:color w:val="000000"/>
          <w:sz w:val="28"/>
        </w:rPr>
        <w:t>
      Однако по мере накопления частиц газопроницаемость фильтрующего материала снижается, поэтому необходима замена фильтрующего материала и его периодическая регенерация.</w:t>
      </w:r>
    </w:p>
    <w:bookmarkEnd w:id="1818"/>
    <w:bookmarkStart w:name="z2036" w:id="1819"/>
    <w:p>
      <w:pPr>
        <w:spacing w:after="0"/>
        <w:ind w:left="0"/>
        <w:jc w:val="both"/>
      </w:pPr>
      <w:r>
        <w:rPr>
          <w:rFonts w:ascii="Times New Roman"/>
          <w:b w:val="false"/>
          <w:i w:val="false"/>
          <w:color w:val="000000"/>
          <w:sz w:val="28"/>
        </w:rPr>
        <w:t xml:space="preserve">
      Применимо. </w:t>
      </w:r>
    </w:p>
    <w:bookmarkEnd w:id="1819"/>
    <w:bookmarkStart w:name="z2037" w:id="182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20"/>
    <w:bookmarkStart w:name="z2038" w:id="1821"/>
    <w:p>
      <w:pPr>
        <w:spacing w:after="0"/>
        <w:ind w:left="0"/>
        <w:jc w:val="both"/>
      </w:pPr>
      <w:r>
        <w:rPr>
          <w:rFonts w:ascii="Times New Roman"/>
          <w:b w:val="false"/>
          <w:i w:val="false"/>
          <w:color w:val="000000"/>
          <w:sz w:val="28"/>
        </w:rPr>
        <w:t xml:space="preserve">
      Экономически выгодно. </w:t>
      </w:r>
    </w:p>
    <w:bookmarkEnd w:id="1821"/>
    <w:bookmarkStart w:name="z2039" w:id="182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22"/>
    <w:bookmarkStart w:name="z2040" w:id="1823"/>
    <w:p>
      <w:pPr>
        <w:spacing w:after="0"/>
        <w:ind w:left="0"/>
        <w:jc w:val="both"/>
      </w:pPr>
      <w:r>
        <w:rPr>
          <w:rFonts w:ascii="Times New Roman"/>
          <w:b w:val="false"/>
          <w:i w:val="false"/>
          <w:color w:val="000000"/>
          <w:sz w:val="28"/>
        </w:rPr>
        <w:t>
      Сокращение выбросов пыли.</w:t>
      </w:r>
    </w:p>
    <w:bookmarkEnd w:id="1823"/>
    <w:bookmarkStart w:name="z2041" w:id="182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Примеры заводов</w:t>
      </w:r>
    </w:p>
    <w:bookmarkEnd w:id="1824"/>
    <w:bookmarkStart w:name="z2042" w:id="1825"/>
    <w:p>
      <w:pPr>
        <w:spacing w:after="0"/>
        <w:ind w:left="0"/>
        <w:jc w:val="both"/>
      </w:pPr>
      <w:r>
        <w:rPr>
          <w:rFonts w:ascii="Times New Roman"/>
          <w:b w:val="false"/>
          <w:i w:val="false"/>
          <w:color w:val="000000"/>
          <w:sz w:val="28"/>
        </w:rPr>
        <w:t>
      Наиболее важным и ответственным элементом совмещенной системы газоудаления ДСП являются пылеуловители – рукавные фильтры, обеспечивающие очистку от пыли выбросов до концентраций не более 10–20 мг/м</w:t>
      </w:r>
      <w:r>
        <w:rPr>
          <w:rFonts w:ascii="Times New Roman"/>
          <w:b w:val="false"/>
          <w:i w:val="false"/>
          <w:color w:val="000000"/>
          <w:vertAlign w:val="superscript"/>
        </w:rPr>
        <w:t>3</w:t>
      </w:r>
      <w:r>
        <w:rPr>
          <w:rFonts w:ascii="Times New Roman"/>
          <w:b w:val="false"/>
          <w:i w:val="false"/>
          <w:color w:val="000000"/>
          <w:sz w:val="28"/>
        </w:rPr>
        <w:t>. Примером длительной, высокоэффективной работы рукавного фильтра с импульсной регенерацией в электросталеплавильном производстве является фильтр ФРИР-7000, введенный в эксплуатацию в 1989 г. в ЭСПЦ-2 ОАО "Днепроспецсталь" за 50-тонной ДСП в составе комплексной системы улавливания и очистки пылегазовыделений электропечи. В течение 20 лет фильтр обеспечивает очистку выбросов до пылесодержания не более 10–20 мг/м</w:t>
      </w:r>
      <w:r>
        <w:rPr>
          <w:rFonts w:ascii="Times New Roman"/>
          <w:b w:val="false"/>
          <w:i w:val="false"/>
          <w:color w:val="000000"/>
          <w:vertAlign w:val="superscript"/>
        </w:rPr>
        <w:t>3</w:t>
      </w:r>
      <w:r>
        <w:rPr>
          <w:rFonts w:ascii="Times New Roman"/>
          <w:b w:val="false"/>
          <w:i w:val="false"/>
          <w:color w:val="000000"/>
          <w:sz w:val="28"/>
        </w:rPr>
        <w:t>. Газоочистки с фильтрами ФРИР-5600, ФРИР-4000, ФРИР4600, ФРИР-1120х2 сооружены и эксплуатируются на Серовском, Аксуском, Запорожском, Челябинском (ЧЭМК) заводах ферросплавов. Рукавные фильтры с импульсной регенерацией в ферросплавном производстве — это установка и пуск в 2005–2006 гг. двух фильтров ФРИР производительностью 550 000 м</w:t>
      </w:r>
      <w:r>
        <w:rPr>
          <w:rFonts w:ascii="Times New Roman"/>
          <w:b w:val="false"/>
          <w:i w:val="false"/>
          <w:color w:val="000000"/>
          <w:vertAlign w:val="superscript"/>
        </w:rPr>
        <w:t>3</w:t>
      </w:r>
      <w:r>
        <w:rPr>
          <w:rFonts w:ascii="Times New Roman"/>
          <w:b w:val="false"/>
          <w:i w:val="false"/>
          <w:color w:val="000000"/>
          <w:sz w:val="28"/>
        </w:rPr>
        <w:t xml:space="preserve"> /ч с рукавами длиной 6,14 м за печами № 5, 6 мощностью до 25 МВА, выплавляющими марганцевые ферросплавы на ОАО "Стахановский завод ферросплавов". Остаточная запыленность газов после фильтров не превышает 10 мг/м</w:t>
      </w:r>
      <w:r>
        <w:rPr>
          <w:rFonts w:ascii="Times New Roman"/>
          <w:b w:val="false"/>
          <w:i w:val="false"/>
          <w:color w:val="000000"/>
          <w:vertAlign w:val="superscript"/>
        </w:rPr>
        <w:t>3</w:t>
      </w:r>
      <w:r>
        <w:rPr>
          <w:rFonts w:ascii="Times New Roman"/>
          <w:b w:val="false"/>
          <w:i w:val="false"/>
          <w:color w:val="000000"/>
          <w:sz w:val="28"/>
        </w:rPr>
        <w:t>.</w:t>
      </w:r>
    </w:p>
    <w:bookmarkEnd w:id="1825"/>
    <w:bookmarkStart w:name="z2043" w:id="1826"/>
    <w:p>
      <w:pPr>
        <w:spacing w:after="0"/>
        <w:ind w:left="0"/>
        <w:jc w:val="both"/>
      </w:pPr>
      <w:r>
        <w:rPr>
          <w:rFonts w:ascii="Times New Roman"/>
          <w:b w:val="false"/>
          <w:i w:val="false"/>
          <w:color w:val="000000"/>
          <w:sz w:val="28"/>
        </w:rPr>
        <w:t xml:space="preserve">
      Опыт промышленной эксплуатации фильтров с импульсной регенерацией типа ФРИР за ферросплавными печами показал их высокую эффективность, надежность. В настоящее время сооружены, введены в эксплуатацию, налажены и успешно работают сухие газоочистки с рукавными фильтрами ФРИР-7000 за двумя открытыми ферросплавными печами мощностью 25 МВА для выплавки марганцевых ферросплавов на ТОО "Таразский металлургический завод" (ТОО "ТМЗ") Республики Казахстан. </w:t>
      </w:r>
    </w:p>
    <w:bookmarkEnd w:id="1826"/>
    <w:bookmarkStart w:name="z2044" w:id="1827"/>
    <w:p>
      <w:pPr>
        <w:spacing w:after="0"/>
        <w:ind w:left="0"/>
        <w:jc w:val="both"/>
      </w:pPr>
      <w:r>
        <w:rPr>
          <w:rFonts w:ascii="Times New Roman"/>
          <w:b w:val="false"/>
          <w:i w:val="false"/>
          <w:color w:val="000000"/>
          <w:sz w:val="28"/>
        </w:rPr>
        <w:t xml:space="preserve">
      </w:t>
      </w:r>
    </w:p>
    <w:bookmarkEnd w:id="182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5" w:id="1828"/>
    <w:p>
      <w:pPr>
        <w:spacing w:after="0"/>
        <w:ind w:left="0"/>
        <w:jc w:val="both"/>
      </w:pPr>
      <w:r>
        <w:rPr>
          <w:rFonts w:ascii="Times New Roman"/>
          <w:b w:val="false"/>
          <w:i w:val="false"/>
          <w:color w:val="000000"/>
          <w:sz w:val="28"/>
        </w:rPr>
        <w:t>
      1 – ферросплавная печь РКО-25; 2 – рукавный фильтр ФРИР-7000; 3 – дымосос</w:t>
      </w:r>
    </w:p>
    <w:bookmarkEnd w:id="1828"/>
    <w:bookmarkStart w:name="z2046" w:id="1829"/>
    <w:p>
      <w:pPr>
        <w:spacing w:after="0"/>
        <w:ind w:left="0"/>
        <w:jc w:val="both"/>
      </w:pPr>
      <w:r>
        <w:rPr>
          <w:rFonts w:ascii="Times New Roman"/>
          <w:b w:val="false"/>
          <w:i w:val="false"/>
          <w:color w:val="000000"/>
          <w:sz w:val="28"/>
        </w:rPr>
        <w:t>
      ДН-26ФКГМ; 4 – низкий зонт ферросплавной печи; 5 – подсосный клапан;</w:t>
      </w:r>
    </w:p>
    <w:bookmarkEnd w:id="1829"/>
    <w:bookmarkStart w:name="z2047" w:id="1830"/>
    <w:p>
      <w:pPr>
        <w:spacing w:after="0"/>
        <w:ind w:left="0"/>
        <w:jc w:val="both"/>
      </w:pPr>
      <w:r>
        <w:rPr>
          <w:rFonts w:ascii="Times New Roman"/>
          <w:b w:val="false"/>
          <w:i w:val="false"/>
          <w:color w:val="000000"/>
          <w:sz w:val="28"/>
        </w:rPr>
        <w:t>
      6 – отключающий клапан; 7 – винтовой конвейер в бункере рукавного фильтра;</w:t>
      </w:r>
    </w:p>
    <w:bookmarkEnd w:id="1830"/>
    <w:bookmarkStart w:name="z2048" w:id="1831"/>
    <w:p>
      <w:pPr>
        <w:spacing w:after="0"/>
        <w:ind w:left="0"/>
        <w:jc w:val="both"/>
      </w:pPr>
      <w:r>
        <w:rPr>
          <w:rFonts w:ascii="Times New Roman"/>
          <w:b w:val="false"/>
          <w:i w:val="false"/>
          <w:color w:val="000000"/>
          <w:sz w:val="28"/>
        </w:rPr>
        <w:t>
      8 – дымовая труба; 9 – газоходы грязного газа; 10 – газоходы чистого газа.</w:t>
      </w:r>
    </w:p>
    <w:bookmarkEnd w:id="1831"/>
    <w:bookmarkStart w:name="z2049" w:id="1832"/>
    <w:p>
      <w:pPr>
        <w:spacing w:after="0"/>
        <w:ind w:left="0"/>
        <w:jc w:val="both"/>
      </w:pPr>
      <w:r>
        <w:rPr>
          <w:rFonts w:ascii="Times New Roman"/>
          <w:b w:val="false"/>
          <w:i w:val="false"/>
          <w:color w:val="000000"/>
          <w:sz w:val="28"/>
        </w:rPr>
        <w:t>
      Рисунок 5.2. Схема газоочисток открытых ферросплавных печей РКО-25 в цехе № 3 ТОО "Таразский металлургический завод"</w:t>
      </w:r>
    </w:p>
    <w:bookmarkEnd w:id="18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50" w:id="1833"/>
    <w:p>
      <w:pPr>
        <w:spacing w:after="0"/>
        <w:ind w:left="0"/>
        <w:jc w:val="both"/>
      </w:pPr>
      <w:r>
        <w:rPr>
          <w:rFonts w:ascii="Times New Roman"/>
          <w:b w:val="false"/>
          <w:i w:val="false"/>
          <w:color w:val="000000"/>
          <w:sz w:val="28"/>
        </w:rPr>
        <w:t>
      Еще одним примером является АО "Челябинский электрометаллургический комбинат". В 2003 году челябинской компанией "Уралцветметгазоочистка" по проекту института "Гипросталь" построен газоочистной комплекс с рукавными фильтрами для четырех печей ПЦ №7. Cовместно с Санкт-Петербургской компанией "Спейс-Мотор" выполнено проектирование и строительство газоочисток с рукавными фильтрами на трех печах ПЦ № 8 в 2006-2007 годах; на восьми печах ПЦ № 6 в 2008 году; на двух печах ПЦ № 9 в 2010 году. Введенное в эксплуатацию газоочистное оборудование отвечает всем современным требованиям, рукавные фильтры обеспечивают глубокую очистку отходящих газов с КПД более 99 %. С 2007 года по настоящее время ОАО "ЧЭМК" активно сотрудничает с лидером в области очистки дымовых газов промышленных предприятий - транснациональной компанией "W.L. GORE &amp; Associates". В результате совместной работы спроектированы и построены современные, высокоэффективные газоочистные комплексы на четырех печах ПЦ № 7 в 2009 году; на четырех печах ПЦ № 8 в 2010 году; на пяти печах в ПЦ № 2 в 2012 году. В основу проекта положены инновационные решения по очистке запылҰнных газов рукавными фильтрами из высокотемпературных мембранных фильтровальных полимерных материалов GORE®. Они обеспечивают снижение запылҰнности отходящих газов до уровня 3-5 мг/м</w:t>
      </w:r>
      <w:r>
        <w:rPr>
          <w:rFonts w:ascii="Times New Roman"/>
          <w:b w:val="false"/>
          <w:i w:val="false"/>
          <w:color w:val="000000"/>
          <w:vertAlign w:val="superscript"/>
        </w:rPr>
        <w:t>3</w:t>
      </w:r>
      <w:r>
        <w:rPr>
          <w:rFonts w:ascii="Times New Roman"/>
          <w:b w:val="false"/>
          <w:i w:val="false"/>
          <w:color w:val="000000"/>
          <w:sz w:val="28"/>
        </w:rPr>
        <w:t>. Введение в эксплуатацию современных газоочисток в ПЦ позволило ЧЭМК с 2000 по 2012 год сократить выбросы загрязняющих веществ в 3 раза при увеличении объема производства ферросплавов за тот же период в 1,2 раза, а по сравнению с советским периодом (1985 год) выбросы сократились более, чем в 5 раз. С 2009 года комбинат работает без превышения нормативов предельно допустимых выбросов загрязняющих веществ в атмосферу.</w:t>
      </w:r>
    </w:p>
    <w:bookmarkEnd w:id="18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5.3.3. Электрофильтры</w:t>
      </w:r>
    </w:p>
    <w:p>
      <w:pPr>
        <w:spacing w:after="0"/>
        <w:ind w:left="0"/>
        <w:jc w:val="left"/>
      </w:pPr>
      <w:r>
        <w:br/>
      </w:r>
      <w:r>
        <w:rPr>
          <w:rFonts w:ascii="Times New Roman"/>
          <w:b w:val="false"/>
          <w:i w:val="false"/>
          <w:color w:val="000000"/>
          <w:sz w:val="28"/>
        </w:rPr>
        <w:t>
</w:t>
      </w:r>
    </w:p>
    <w:bookmarkStart w:name="z2052" w:id="183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834"/>
    <w:bookmarkStart w:name="z2053" w:id="1835"/>
    <w:p>
      <w:pPr>
        <w:spacing w:after="0"/>
        <w:ind w:left="0"/>
        <w:jc w:val="both"/>
      </w:pPr>
      <w:r>
        <w:rPr>
          <w:rFonts w:ascii="Times New Roman"/>
          <w:b w:val="false"/>
          <w:i w:val="false"/>
          <w:color w:val="000000"/>
          <w:sz w:val="28"/>
        </w:rPr>
        <w:t>
      Высокой степени очистки газа, содержащего очень мелкие частицы, можно достичь с помощью метода электроосаждения. При этом способе в специальных аппаратах создается электрическое поле, в котором молекулы газа ионизируются электрическим разрядом, в результате чего происходит осаждение твердой фазы. Наиболее распространенными универсальными аппаратами для очистки промышленных газов от твердых и жидких частиц являются электрофильтры.</w:t>
      </w:r>
    </w:p>
    <w:bookmarkEnd w:id="1835"/>
    <w:bookmarkStart w:name="z2054" w:id="183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36"/>
    <w:bookmarkStart w:name="z2055" w:id="1837"/>
    <w:p>
      <w:pPr>
        <w:spacing w:after="0"/>
        <w:ind w:left="0"/>
        <w:jc w:val="both"/>
      </w:pPr>
      <w:r>
        <w:rPr>
          <w:rFonts w:ascii="Times New Roman"/>
          <w:b w:val="false"/>
          <w:i w:val="false"/>
          <w:color w:val="000000"/>
          <w:sz w:val="28"/>
        </w:rPr>
        <w:t>
      В электрофильтрах при пропускании запыленного газового потока через сильное электрическое поле частицы пыли получают электрический заряд и ускорение, заставляющее их двигаться вдоль силовых линий поля с последующим осаждением на электродах.</w:t>
      </w:r>
    </w:p>
    <w:bookmarkEnd w:id="1837"/>
    <w:bookmarkStart w:name="z2056" w:id="1838"/>
    <w:p>
      <w:pPr>
        <w:spacing w:after="0"/>
        <w:ind w:left="0"/>
        <w:jc w:val="both"/>
      </w:pPr>
      <w:r>
        <w:rPr>
          <w:rFonts w:ascii="Times New Roman"/>
          <w:b w:val="false"/>
          <w:i w:val="false"/>
          <w:color w:val="000000"/>
          <w:sz w:val="28"/>
        </w:rPr>
        <w:t>
      Вследствие того, что силы, вызывающие осаждение частиц пыли, приложены в этом случае только к самим частицам, а не ко всему потоку газа, расход энергии при электрической очистке значительно ниже, чем для большинства других пылеулавливающих аппаратов.</w:t>
      </w:r>
    </w:p>
    <w:bookmarkEnd w:id="1838"/>
    <w:bookmarkStart w:name="z2057" w:id="1839"/>
    <w:p>
      <w:pPr>
        <w:spacing w:after="0"/>
        <w:ind w:left="0"/>
        <w:jc w:val="both"/>
      </w:pPr>
      <w:r>
        <w:rPr>
          <w:rFonts w:ascii="Times New Roman"/>
          <w:b w:val="false"/>
          <w:i w:val="false"/>
          <w:color w:val="000000"/>
          <w:sz w:val="28"/>
        </w:rPr>
        <w:t>
      Электрофильтры по устройству сложнее и в эксплуатации дороже, но пригодны для улавливания частиц тоньше 1 мкм, составляющих возгоны.</w:t>
      </w:r>
    </w:p>
    <w:bookmarkEnd w:id="1839"/>
    <w:bookmarkStart w:name="z2058" w:id="1840"/>
    <w:p>
      <w:pPr>
        <w:spacing w:after="0"/>
        <w:ind w:left="0"/>
        <w:jc w:val="both"/>
      </w:pPr>
      <w:r>
        <w:rPr>
          <w:rFonts w:ascii="Times New Roman"/>
          <w:b w:val="false"/>
          <w:i w:val="false"/>
          <w:color w:val="000000"/>
          <w:sz w:val="28"/>
        </w:rPr>
        <w:t>
      Рабочий элемент электрофильтра - пара металлических электродов: один с большой поверхностью - осадительный, другой с малой - коронирующий. Коронирующий электрод - вертикально подвешенная проволока с грузом на конце или стальной пруток.</w:t>
      </w:r>
    </w:p>
    <w:bookmarkEnd w:id="1840"/>
    <w:bookmarkStart w:name="z2059" w:id="1841"/>
    <w:p>
      <w:pPr>
        <w:spacing w:after="0"/>
        <w:ind w:left="0"/>
        <w:jc w:val="both"/>
      </w:pPr>
      <w:r>
        <w:rPr>
          <w:rFonts w:ascii="Times New Roman"/>
          <w:b w:val="false"/>
          <w:i w:val="false"/>
          <w:color w:val="000000"/>
          <w:sz w:val="28"/>
        </w:rPr>
        <w:t>
      Осадительный - бывает в виде трубы (трубчатые электрофильтры) или пластин с двух сторон ряда проволок (пластинчатые электрофильтры). Запыленный газ движется между электродами вдоль проволок снизу-вверх. Между электродами создается электрическое поле постоянного тока напряжением 30 - 60 тыс. В, в котором газ ионизируется и возникает свечение - "корона". Встречаясь с ионами, частицы пыли заряжаются одноименно с коронирующим электродом и отталкиваются от него. Притягиваясь к пластинам или трубе, они теряют заряд и оседают. Периодическими ударами механических молотов или иным способом пыль сбрасывается в бункер.</w:t>
      </w:r>
    </w:p>
    <w:bookmarkEnd w:id="1841"/>
    <w:bookmarkStart w:name="z2060" w:id="1842"/>
    <w:p>
      <w:pPr>
        <w:spacing w:after="0"/>
        <w:ind w:left="0"/>
        <w:jc w:val="both"/>
      </w:pPr>
      <w:r>
        <w:rPr>
          <w:rFonts w:ascii="Times New Roman"/>
          <w:b w:val="false"/>
          <w:i w:val="false"/>
          <w:color w:val="000000"/>
          <w:sz w:val="28"/>
        </w:rPr>
        <w:t xml:space="preserve">
      Сухие электрофильтры могут работать при температурах до 450 °С с коэффициентом полезного действия 98 - 99 %. </w:t>
      </w:r>
    </w:p>
    <w:bookmarkEnd w:id="1842"/>
    <w:bookmarkStart w:name="z2061" w:id="184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43"/>
    <w:bookmarkStart w:name="z2062" w:id="1844"/>
    <w:p>
      <w:pPr>
        <w:spacing w:after="0"/>
        <w:ind w:left="0"/>
        <w:jc w:val="both"/>
      </w:pPr>
      <w:r>
        <w:rPr>
          <w:rFonts w:ascii="Times New Roman"/>
          <w:b w:val="false"/>
          <w:i w:val="false"/>
          <w:color w:val="000000"/>
          <w:sz w:val="28"/>
        </w:rPr>
        <w:t>
      Снижение выбросов пыли в атмосферу.</w:t>
      </w:r>
    </w:p>
    <w:bookmarkEnd w:id="1844"/>
    <w:bookmarkStart w:name="z2063" w:id="184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r>
        <w:rPr>
          <w:rFonts w:ascii="Times New Roman"/>
          <w:b w:val="false"/>
          <w:i w:val="false"/>
          <w:color w:val="000000"/>
          <w:sz w:val="28"/>
        </w:rPr>
        <w:t xml:space="preserve"> </w:t>
      </w:r>
    </w:p>
    <w:bookmarkEnd w:id="1845"/>
    <w:bookmarkStart w:name="z2064" w:id="1846"/>
    <w:p>
      <w:pPr>
        <w:spacing w:after="0"/>
        <w:ind w:left="0"/>
        <w:jc w:val="both"/>
      </w:pPr>
      <w:r>
        <w:rPr>
          <w:rFonts w:ascii="Times New Roman"/>
          <w:b w:val="false"/>
          <w:i w:val="false"/>
          <w:color w:val="000000"/>
          <w:sz w:val="28"/>
        </w:rPr>
        <w:t>
      Основными преимуществами электрофильтров являются:</w:t>
      </w:r>
    </w:p>
    <w:bookmarkEnd w:id="1846"/>
    <w:bookmarkStart w:name="z2065" w:id="1847"/>
    <w:p>
      <w:pPr>
        <w:spacing w:after="0"/>
        <w:ind w:left="0"/>
        <w:jc w:val="both"/>
      </w:pPr>
      <w:r>
        <w:rPr>
          <w:rFonts w:ascii="Times New Roman"/>
          <w:b w:val="false"/>
          <w:i w:val="false"/>
          <w:color w:val="000000"/>
          <w:sz w:val="28"/>
        </w:rPr>
        <w:t>
      высокая степень очистки, достигающая 99 %;</w:t>
      </w:r>
    </w:p>
    <w:bookmarkEnd w:id="1847"/>
    <w:bookmarkStart w:name="z2066" w:id="1848"/>
    <w:p>
      <w:pPr>
        <w:spacing w:after="0"/>
        <w:ind w:left="0"/>
        <w:jc w:val="both"/>
      </w:pPr>
      <w:r>
        <w:rPr>
          <w:rFonts w:ascii="Times New Roman"/>
          <w:b w:val="false"/>
          <w:i w:val="false"/>
          <w:color w:val="000000"/>
          <w:sz w:val="28"/>
        </w:rPr>
        <w:t>
      низкие энергетические затраты на улавливание частиц, включающие потери энергии на преодоление газодинамического сопротивления аппарата, не превышающего 150 - 200 Па, и затраты энергии, обычно составляющие 0,3 - 1,8 МДж (0,1 - 0,5 кВт·ч) на 1 000 м</w:t>
      </w:r>
      <w:r>
        <w:rPr>
          <w:rFonts w:ascii="Times New Roman"/>
          <w:b w:val="false"/>
          <w:i w:val="false"/>
          <w:color w:val="000000"/>
          <w:vertAlign w:val="superscript"/>
        </w:rPr>
        <w:t>3</w:t>
      </w:r>
      <w:r>
        <w:rPr>
          <w:rFonts w:ascii="Times New Roman"/>
          <w:b w:val="false"/>
          <w:i w:val="false"/>
          <w:color w:val="000000"/>
          <w:sz w:val="28"/>
        </w:rPr>
        <w:t xml:space="preserve"> газа;</w:t>
      </w:r>
    </w:p>
    <w:bookmarkEnd w:id="1848"/>
    <w:bookmarkStart w:name="z2067" w:id="1849"/>
    <w:p>
      <w:pPr>
        <w:spacing w:after="0"/>
        <w:ind w:left="0"/>
        <w:jc w:val="both"/>
      </w:pPr>
      <w:r>
        <w:rPr>
          <w:rFonts w:ascii="Times New Roman"/>
          <w:b w:val="false"/>
          <w:i w:val="false"/>
          <w:color w:val="000000"/>
          <w:sz w:val="28"/>
        </w:rPr>
        <w:t>
      возможность улавливания частиц размером 100 - 0,1 мкм и менее; при этом концентрация взвешенных частиц в газах может колебаться от долей до 50 г/м</w:t>
      </w:r>
      <w:r>
        <w:rPr>
          <w:rFonts w:ascii="Times New Roman"/>
          <w:b w:val="false"/>
          <w:i w:val="false"/>
          <w:color w:val="000000"/>
          <w:vertAlign w:val="superscript"/>
        </w:rPr>
        <w:t>3</w:t>
      </w:r>
      <w:r>
        <w:rPr>
          <w:rFonts w:ascii="Times New Roman"/>
          <w:b w:val="false"/>
          <w:i w:val="false"/>
          <w:color w:val="000000"/>
          <w:sz w:val="28"/>
        </w:rPr>
        <w:t xml:space="preserve"> и более, а их температура может превышать 500 °C;</w:t>
      </w:r>
    </w:p>
    <w:bookmarkEnd w:id="1849"/>
    <w:bookmarkStart w:name="z2068" w:id="1850"/>
    <w:p>
      <w:pPr>
        <w:spacing w:after="0"/>
        <w:ind w:left="0"/>
        <w:jc w:val="both"/>
      </w:pPr>
      <w:r>
        <w:rPr>
          <w:rFonts w:ascii="Times New Roman"/>
          <w:b w:val="false"/>
          <w:i w:val="false"/>
          <w:color w:val="000000"/>
          <w:sz w:val="28"/>
        </w:rPr>
        <w:t>
      возможность работы под давлением и разрежением, а также в условиях воздействия различных агрессивных сред;</w:t>
      </w:r>
    </w:p>
    <w:bookmarkEnd w:id="1850"/>
    <w:bookmarkStart w:name="z2069" w:id="1851"/>
    <w:p>
      <w:pPr>
        <w:spacing w:after="0"/>
        <w:ind w:left="0"/>
        <w:jc w:val="both"/>
      </w:pPr>
      <w:r>
        <w:rPr>
          <w:rFonts w:ascii="Times New Roman"/>
          <w:b w:val="false"/>
          <w:i w:val="false"/>
          <w:color w:val="000000"/>
          <w:sz w:val="28"/>
        </w:rPr>
        <w:t>
      возможность полной автоматизации.</w:t>
      </w:r>
    </w:p>
    <w:bookmarkEnd w:id="1851"/>
    <w:bookmarkStart w:name="z2070" w:id="1852"/>
    <w:p>
      <w:pPr>
        <w:spacing w:after="0"/>
        <w:ind w:left="0"/>
        <w:jc w:val="both"/>
      </w:pPr>
      <w:r>
        <w:rPr>
          <w:rFonts w:ascii="Times New Roman"/>
          <w:b w:val="false"/>
          <w:i w:val="false"/>
          <w:color w:val="000000"/>
          <w:sz w:val="28"/>
        </w:rPr>
        <w:t>
      Основным недостатком электрофильтров является высокая чувствительность процесса электрической фильтрации газов к отклонениям от заданных параметров технологического режима, а также к незначительным механическим дефектам в активной зоне аппарата, высокая требовательность к уровню обслуживания; невозможность очистки от взрывоопасной пыли.</w:t>
      </w:r>
    </w:p>
    <w:bookmarkEnd w:id="1852"/>
    <w:bookmarkStart w:name="z2071" w:id="185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53"/>
    <w:bookmarkStart w:name="z2072" w:id="1854"/>
    <w:p>
      <w:pPr>
        <w:spacing w:after="0"/>
        <w:ind w:left="0"/>
        <w:jc w:val="both"/>
      </w:pPr>
      <w:r>
        <w:rPr>
          <w:rFonts w:ascii="Times New Roman"/>
          <w:b w:val="false"/>
          <w:i w:val="false"/>
          <w:color w:val="000000"/>
          <w:sz w:val="28"/>
        </w:rPr>
        <w:t>
      При эксплуатации электрофильтров неизбежно возникновение искровых разрядов. В связи с этим электрофильтры не применяют, если очищаемый газ представляет собой взрывоопасную смесь или такая смесь может образоваться в ходе процесса в результате отклонения от нормального технологического режима.</w:t>
      </w:r>
    </w:p>
    <w:bookmarkEnd w:id="1854"/>
    <w:bookmarkStart w:name="z2073" w:id="185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55"/>
    <w:bookmarkStart w:name="z2074" w:id="1856"/>
    <w:p>
      <w:pPr>
        <w:spacing w:after="0"/>
        <w:ind w:left="0"/>
        <w:jc w:val="both"/>
      </w:pPr>
      <w:r>
        <w:rPr>
          <w:rFonts w:ascii="Times New Roman"/>
          <w:b w:val="false"/>
          <w:i w:val="false"/>
          <w:color w:val="000000"/>
          <w:sz w:val="28"/>
        </w:rPr>
        <w:t>
      Электрофильтры широко применяют для улавливания частиц пыли и тумана любых размеров, в том числе и около 1 мкм. Эффективность улавливания в электрофильтрах даже такой мелкой пыли весьма высока (до 99 %). В электрофильтрах в настоящее время успешно очищают газы, нагретые до 450–500 °С, содержащие агрессивные компоненты (например, 30 % сернистого ангидрида и более).</w:t>
      </w:r>
    </w:p>
    <w:bookmarkEnd w:id="1856"/>
    <w:bookmarkStart w:name="z2075" w:id="185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57"/>
    <w:bookmarkStart w:name="z2076" w:id="1858"/>
    <w:p>
      <w:pPr>
        <w:spacing w:after="0"/>
        <w:ind w:left="0"/>
        <w:jc w:val="both"/>
      </w:pPr>
      <w:r>
        <w:rPr>
          <w:rFonts w:ascii="Times New Roman"/>
          <w:b w:val="false"/>
          <w:i w:val="false"/>
          <w:color w:val="000000"/>
          <w:sz w:val="28"/>
        </w:rPr>
        <w:t>
      Нет данных.</w:t>
      </w:r>
    </w:p>
    <w:bookmarkEnd w:id="1858"/>
    <w:bookmarkStart w:name="z2077" w:id="185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59"/>
    <w:bookmarkStart w:name="z2078" w:id="1860"/>
    <w:p>
      <w:pPr>
        <w:spacing w:after="0"/>
        <w:ind w:left="0"/>
        <w:jc w:val="both"/>
      </w:pPr>
      <w:r>
        <w:rPr>
          <w:rFonts w:ascii="Times New Roman"/>
          <w:b w:val="false"/>
          <w:i w:val="false"/>
          <w:color w:val="000000"/>
          <w:sz w:val="28"/>
        </w:rPr>
        <w:t>
      Требование экологического законодательства.</w:t>
      </w:r>
    </w:p>
    <w:bookmarkEnd w:id="18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5.3.4. Мокрый электрофильтр</w:t>
      </w:r>
    </w:p>
    <w:p>
      <w:pPr>
        <w:spacing w:after="0"/>
        <w:ind w:left="0"/>
        <w:jc w:val="left"/>
      </w:pPr>
      <w:r>
        <w:br/>
      </w:r>
      <w:r>
        <w:rPr>
          <w:rFonts w:ascii="Times New Roman"/>
          <w:b w:val="false"/>
          <w:i w:val="false"/>
          <w:color w:val="000000"/>
          <w:sz w:val="28"/>
        </w:rPr>
        <w:t>
</w:t>
      </w:r>
    </w:p>
    <w:bookmarkStart w:name="z2080" w:id="186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861"/>
    <w:bookmarkStart w:name="z2081" w:id="1862"/>
    <w:p>
      <w:pPr>
        <w:spacing w:after="0"/>
        <w:ind w:left="0"/>
        <w:jc w:val="both"/>
      </w:pPr>
      <w:r>
        <w:rPr>
          <w:rFonts w:ascii="Times New Roman"/>
          <w:b w:val="false"/>
          <w:i w:val="false"/>
          <w:color w:val="000000"/>
          <w:sz w:val="28"/>
        </w:rPr>
        <w:t>
      Мокрые электрофильтры классифицируют так же, как и сухие. Мокрые электрофильтры отличаются от сухих только применением воды в виде стекающей пленки на осадительных электродах; при отделении жидкой дисперсной фазы (например, тумана) уловленная жидкость стекает по электродам без применения воды.</w:t>
      </w:r>
    </w:p>
    <w:bookmarkEnd w:id="1862"/>
    <w:bookmarkStart w:name="z2082" w:id="186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63"/>
    <w:bookmarkStart w:name="z2083" w:id="1864"/>
    <w:p>
      <w:pPr>
        <w:spacing w:after="0"/>
        <w:ind w:left="0"/>
        <w:jc w:val="both"/>
      </w:pPr>
      <w:r>
        <w:rPr>
          <w:rFonts w:ascii="Times New Roman"/>
          <w:b w:val="false"/>
          <w:i w:val="false"/>
          <w:color w:val="000000"/>
          <w:sz w:val="28"/>
        </w:rPr>
        <w:t xml:space="preserve">
      В мокрых электрофильтрах могут улавливаться твердые частицы, смываемые с поверхности электродов орошающей жидкостью (обычно водой). </w:t>
      </w:r>
    </w:p>
    <w:bookmarkEnd w:id="1864"/>
    <w:bookmarkStart w:name="z2084" w:id="1865"/>
    <w:p>
      <w:pPr>
        <w:spacing w:after="0"/>
        <w:ind w:left="0"/>
        <w:jc w:val="both"/>
      </w:pPr>
      <w:r>
        <w:rPr>
          <w:rFonts w:ascii="Times New Roman"/>
          <w:b w:val="false"/>
          <w:i w:val="false"/>
          <w:color w:val="000000"/>
          <w:sz w:val="28"/>
        </w:rPr>
        <w:t xml:space="preserve">
      Температура газа, поступающего в мокрый электрофильтр, должна быть близкой к точке росы или равна ей. Кроме того, мокрые электрофильтры применяются для улавливания жидких частиц – тумана или капельной влаги из газового потока, причем специальные устройства для промывки могут отсутствовать, если жидкие частицы самостоятельно стекают с электродов по мере их накопления. </w:t>
      </w:r>
    </w:p>
    <w:bookmarkEnd w:id="1865"/>
    <w:bookmarkStart w:name="z2085" w:id="1866"/>
    <w:p>
      <w:pPr>
        <w:spacing w:after="0"/>
        <w:ind w:left="0"/>
        <w:jc w:val="both"/>
      </w:pPr>
      <w:r>
        <w:rPr>
          <w:rFonts w:ascii="Times New Roman"/>
          <w:b w:val="false"/>
          <w:i w:val="false"/>
          <w:color w:val="000000"/>
          <w:sz w:val="28"/>
        </w:rPr>
        <w:t>
      Мокрые электрофильтры при температурах 30-40 °С удавливают из влажного газа особо тонкие возгоны и аэрозоли, они служат для газоочистки.</w:t>
      </w:r>
    </w:p>
    <w:bookmarkEnd w:id="1866"/>
    <w:bookmarkStart w:name="z2086" w:id="186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67"/>
    <w:bookmarkStart w:name="z2087" w:id="1868"/>
    <w:p>
      <w:pPr>
        <w:spacing w:after="0"/>
        <w:ind w:left="0"/>
        <w:jc w:val="both"/>
      </w:pPr>
      <w:r>
        <w:rPr>
          <w:rFonts w:ascii="Times New Roman"/>
          <w:b w:val="false"/>
          <w:i w:val="false"/>
          <w:color w:val="000000"/>
          <w:sz w:val="28"/>
        </w:rPr>
        <w:t>
      Снижение выбросов пыли в атмосферу</w:t>
      </w:r>
    </w:p>
    <w:bookmarkEnd w:id="1868"/>
    <w:bookmarkStart w:name="z2088" w:id="186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869"/>
    <w:bookmarkStart w:name="z2089" w:id="1870"/>
    <w:p>
      <w:pPr>
        <w:spacing w:after="0"/>
        <w:ind w:left="0"/>
        <w:jc w:val="both"/>
      </w:pPr>
      <w:r>
        <w:rPr>
          <w:rFonts w:ascii="Times New Roman"/>
          <w:b w:val="false"/>
          <w:i w:val="false"/>
          <w:color w:val="000000"/>
          <w:sz w:val="28"/>
        </w:rPr>
        <w:t xml:space="preserve">
      По конструкции осадительных электродов мокрые электрофильтры бывают трубчатые и пластинчатые. Для рациональной компоновки аппарата часто используют осадительные электроды шестигранной формы в виде пчелинных сот. </w:t>
      </w:r>
    </w:p>
    <w:bookmarkEnd w:id="1870"/>
    <w:bookmarkStart w:name="z2090" w:id="1871"/>
    <w:p>
      <w:pPr>
        <w:spacing w:after="0"/>
        <w:ind w:left="0"/>
        <w:jc w:val="both"/>
      </w:pPr>
      <w:r>
        <w:rPr>
          <w:rFonts w:ascii="Times New Roman"/>
          <w:b w:val="false"/>
          <w:i w:val="false"/>
          <w:color w:val="000000"/>
          <w:sz w:val="28"/>
        </w:rPr>
        <w:t>
      Такие электроды имеют значительные преимущества по сравнению с пластинчатыми: отсутствуют неактивные зоны, через которые может проходить недостаточно очищенный газ, имеют более интенсивное электрическое поле в межэлектродном промежутке и меньшую материалоемкость.</w:t>
      </w:r>
    </w:p>
    <w:bookmarkEnd w:id="1871"/>
    <w:bookmarkStart w:name="z2091" w:id="1872"/>
    <w:p>
      <w:pPr>
        <w:spacing w:after="0"/>
        <w:ind w:left="0"/>
        <w:jc w:val="both"/>
      </w:pPr>
      <w:r>
        <w:rPr>
          <w:rFonts w:ascii="Times New Roman"/>
          <w:b w:val="false"/>
          <w:i w:val="false"/>
          <w:color w:val="000000"/>
          <w:sz w:val="28"/>
        </w:rPr>
        <w:t>
      Мокрые электрофильтры могут обеспечивать практически любую степень улавливания любого типа пыли. В мокрых электрофильтрах, в которых вода смывает осадок пыли с электродов, эффективность значительно больше, чем в сухих.</w:t>
      </w:r>
    </w:p>
    <w:bookmarkEnd w:id="1872"/>
    <w:bookmarkStart w:name="z2092" w:id="1873"/>
    <w:p>
      <w:pPr>
        <w:spacing w:after="0"/>
        <w:ind w:left="0"/>
        <w:jc w:val="both"/>
      </w:pPr>
      <w:r>
        <w:rPr>
          <w:rFonts w:ascii="Times New Roman"/>
          <w:b w:val="false"/>
          <w:i w:val="false"/>
          <w:color w:val="000000"/>
          <w:sz w:val="28"/>
        </w:rPr>
        <w:t>
      По сравнению с сухими электрофильтрами мокрые электрофильтры дают более тонкую очистку газа. Это объясняется тем, что при осаждении частиц пыли на смоченный осадительный электрод вторичный унос практически отсутствует.</w:t>
      </w:r>
    </w:p>
    <w:bookmarkEnd w:id="1873"/>
    <w:bookmarkStart w:name="z2093" w:id="187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r>
        <w:rPr>
          <w:rFonts w:ascii="Times New Roman"/>
          <w:b w:val="false"/>
          <w:i w:val="false"/>
          <w:color w:val="000000"/>
          <w:sz w:val="28"/>
        </w:rPr>
        <w:t xml:space="preserve"> </w:t>
      </w:r>
    </w:p>
    <w:bookmarkEnd w:id="1874"/>
    <w:bookmarkStart w:name="z2094" w:id="1875"/>
    <w:p>
      <w:pPr>
        <w:spacing w:after="0"/>
        <w:ind w:left="0"/>
        <w:jc w:val="both"/>
      </w:pPr>
      <w:r>
        <w:rPr>
          <w:rFonts w:ascii="Times New Roman"/>
          <w:b w:val="false"/>
          <w:i w:val="false"/>
          <w:color w:val="000000"/>
          <w:sz w:val="28"/>
        </w:rPr>
        <w:t>
      Мокрые электрофильтры требуют большого расхода воды, есть трудности в поддержании чистоты электродов при образовании на них шламов, которые необходимо удалять частой промывкой при снятом напряжении. Особые затруднения возникают при схватывающих шламах.</w:t>
      </w:r>
    </w:p>
    <w:bookmarkEnd w:id="1875"/>
    <w:bookmarkStart w:name="z2095" w:id="187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r>
        <w:rPr>
          <w:rFonts w:ascii="Times New Roman"/>
          <w:b w:val="false"/>
          <w:i w:val="false"/>
          <w:color w:val="000000"/>
          <w:sz w:val="28"/>
        </w:rPr>
        <w:t xml:space="preserve"> </w:t>
      </w:r>
    </w:p>
    <w:bookmarkEnd w:id="1876"/>
    <w:bookmarkStart w:name="z2096" w:id="1877"/>
    <w:p>
      <w:pPr>
        <w:spacing w:after="0"/>
        <w:ind w:left="0"/>
        <w:jc w:val="both"/>
      </w:pPr>
      <w:r>
        <w:rPr>
          <w:rFonts w:ascii="Times New Roman"/>
          <w:b w:val="false"/>
          <w:i w:val="false"/>
          <w:color w:val="000000"/>
          <w:sz w:val="28"/>
        </w:rPr>
        <w:t xml:space="preserve">
      Мокрые электрофильтры применяют для тонкой очистки технологических газов от пыли, туманов, смол и других веществ. Улавливание в мокрых электрофильтрах жидкости позволяет исключить в этих аппаратах механизмы встряхивания, что упрощает их конструкцию. </w:t>
      </w:r>
    </w:p>
    <w:bookmarkEnd w:id="1877"/>
    <w:bookmarkStart w:name="z2097" w:id="1878"/>
    <w:p>
      <w:pPr>
        <w:spacing w:after="0"/>
        <w:ind w:left="0"/>
        <w:jc w:val="both"/>
      </w:pPr>
      <w:r>
        <w:rPr>
          <w:rFonts w:ascii="Times New Roman"/>
          <w:b w:val="false"/>
          <w:i w:val="false"/>
          <w:color w:val="000000"/>
          <w:sz w:val="28"/>
        </w:rPr>
        <w:t xml:space="preserve">
      С другой стороны, в этих электрофильтрах необходимо применить специальные материалы для борьбы с коррозией, а также устройства смыва уловленного продукта. </w:t>
      </w:r>
    </w:p>
    <w:bookmarkEnd w:id="1878"/>
    <w:bookmarkStart w:name="z2098" w:id="1879"/>
    <w:p>
      <w:pPr>
        <w:spacing w:after="0"/>
        <w:ind w:left="0"/>
        <w:jc w:val="both"/>
      </w:pPr>
      <w:r>
        <w:rPr>
          <w:rFonts w:ascii="Times New Roman"/>
          <w:b w:val="false"/>
          <w:i w:val="false"/>
          <w:color w:val="000000"/>
          <w:sz w:val="28"/>
        </w:rPr>
        <w:t xml:space="preserve">
      Мокрые электрофильтры предпочтительно использовать для улавливания пыли с неблагоприятными (с точки зрения улавливания их в сухих электрофильтрах) свойствами пыли. Все виды пыли в мокрых электрофильтрах не подвергаются вторичному уносу. </w:t>
      </w:r>
    </w:p>
    <w:bookmarkEnd w:id="1879"/>
    <w:bookmarkStart w:name="z2099" w:id="188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80"/>
    <w:bookmarkStart w:name="z2100" w:id="1881"/>
    <w:p>
      <w:pPr>
        <w:spacing w:after="0"/>
        <w:ind w:left="0"/>
        <w:jc w:val="both"/>
      </w:pPr>
      <w:r>
        <w:rPr>
          <w:rFonts w:ascii="Times New Roman"/>
          <w:b w:val="false"/>
          <w:i w:val="false"/>
          <w:color w:val="000000"/>
          <w:sz w:val="28"/>
        </w:rPr>
        <w:t xml:space="preserve">
      Экономия сырья при условии возврата пыли в процесс. </w:t>
      </w:r>
    </w:p>
    <w:bookmarkEnd w:id="1881"/>
    <w:bookmarkStart w:name="z2101" w:id="188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82"/>
    <w:bookmarkStart w:name="z2102" w:id="1883"/>
    <w:p>
      <w:pPr>
        <w:spacing w:after="0"/>
        <w:ind w:left="0"/>
        <w:jc w:val="both"/>
      </w:pPr>
      <w:r>
        <w:rPr>
          <w:rFonts w:ascii="Times New Roman"/>
          <w:b w:val="false"/>
          <w:i w:val="false"/>
          <w:color w:val="000000"/>
          <w:sz w:val="28"/>
        </w:rPr>
        <w:t xml:space="preserve">
      Сокращение выбросов пыли и других соединений. </w:t>
      </w:r>
    </w:p>
    <w:bookmarkEnd w:id="18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5.3.5. Мокрый скруббер</w:t>
      </w:r>
    </w:p>
    <w:p>
      <w:pPr>
        <w:spacing w:after="0"/>
        <w:ind w:left="0"/>
        <w:jc w:val="left"/>
      </w:pPr>
      <w:r>
        <w:br/>
      </w:r>
      <w:r>
        <w:rPr>
          <w:rFonts w:ascii="Times New Roman"/>
          <w:b w:val="false"/>
          <w:i w:val="false"/>
          <w:color w:val="000000"/>
          <w:sz w:val="28"/>
        </w:rPr>
        <w:t>
</w:t>
      </w:r>
    </w:p>
    <w:bookmarkStart w:name="z2104" w:id="18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1884"/>
    <w:bookmarkStart w:name="z2105" w:id="1885"/>
    <w:p>
      <w:pPr>
        <w:spacing w:after="0"/>
        <w:ind w:left="0"/>
        <w:jc w:val="both"/>
      </w:pPr>
      <w:r>
        <w:rPr>
          <w:rFonts w:ascii="Times New Roman"/>
          <w:b w:val="false"/>
          <w:i w:val="false"/>
          <w:color w:val="000000"/>
          <w:sz w:val="28"/>
        </w:rPr>
        <w:t xml:space="preserve">
      Метод мокрой очистки газов от пыли считается достаточно простым и в то же время весьма эффективным способом обеспыливания. </w:t>
      </w:r>
    </w:p>
    <w:bookmarkEnd w:id="1885"/>
    <w:bookmarkStart w:name="z2106" w:id="188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86"/>
    <w:bookmarkStart w:name="z2107" w:id="1887"/>
    <w:p>
      <w:pPr>
        <w:spacing w:after="0"/>
        <w:ind w:left="0"/>
        <w:jc w:val="both"/>
      </w:pPr>
      <w:r>
        <w:rPr>
          <w:rFonts w:ascii="Times New Roman"/>
          <w:b w:val="false"/>
          <w:i w:val="false"/>
          <w:color w:val="000000"/>
          <w:sz w:val="28"/>
        </w:rPr>
        <w:t>
      Мокрые пылеуловители обладают рядом важных преимуществ перед другими типами пылеуловителей. Так, мокрые аппараты являются высокоэффективными пылеуловителями, способными конкурировать с фильтрационными пылеуловителями и электрофильтрами; они успешно применяются для обеспыливания высокотемпературных газов, взрыва- и пожароопасных сред, когда применение эффективных пылеуловителей другого типа невозможно или нецелесообразно.</w:t>
      </w:r>
    </w:p>
    <w:bookmarkEnd w:id="1887"/>
    <w:bookmarkStart w:name="z2108" w:id="1888"/>
    <w:p>
      <w:pPr>
        <w:spacing w:after="0"/>
        <w:ind w:left="0"/>
        <w:jc w:val="both"/>
      </w:pPr>
      <w:r>
        <w:rPr>
          <w:rFonts w:ascii="Times New Roman"/>
          <w:b w:val="false"/>
          <w:i w:val="false"/>
          <w:color w:val="000000"/>
          <w:sz w:val="28"/>
        </w:rPr>
        <w:t>
      С помощью аппаратов мокрого действия можно одновременно решать задачи пылеулавливания и очистки газов от газообразных компонентов, охлаждения и увлажнения газов. Многие типы мокрых пылеуловителей (иногда их называют скрубберами) работают при высоких скоростях газа в проточной части аппарата, что делает их малогабаритными, и менее металлоемкими, чем аппараты других типов.</w:t>
      </w:r>
    </w:p>
    <w:bookmarkEnd w:id="1888"/>
    <w:bookmarkStart w:name="z2109" w:id="1889"/>
    <w:p>
      <w:pPr>
        <w:spacing w:after="0"/>
        <w:ind w:left="0"/>
        <w:jc w:val="both"/>
      </w:pPr>
      <w:r>
        <w:rPr>
          <w:rFonts w:ascii="Times New Roman"/>
          <w:b w:val="false"/>
          <w:i w:val="false"/>
          <w:color w:val="000000"/>
          <w:sz w:val="28"/>
        </w:rPr>
        <w:t>
      В зависимости от типа и количества загрязнителей используются несколько видов скрубберов: форсуночные, насадочные, пенные, центробежные, скрубберы Вентури.</w:t>
      </w:r>
    </w:p>
    <w:bookmarkEnd w:id="1889"/>
    <w:bookmarkStart w:name="z2110" w:id="1890"/>
    <w:p>
      <w:pPr>
        <w:spacing w:after="0"/>
        <w:ind w:left="0"/>
        <w:jc w:val="both"/>
      </w:pPr>
      <w:r>
        <w:rPr>
          <w:rFonts w:ascii="Times New Roman"/>
          <w:b w:val="false"/>
          <w:i w:val="false"/>
          <w:color w:val="000000"/>
          <w:sz w:val="28"/>
        </w:rPr>
        <w:t>
      В форсуночных скрубберах достаточно эффективно улавливаются частицы пыли размером более 10 - 15 мкм. Частицы размером менее 5 мкм практически не улавливаются.</w:t>
      </w:r>
    </w:p>
    <w:bookmarkEnd w:id="1890"/>
    <w:bookmarkStart w:name="z2111" w:id="1891"/>
    <w:p>
      <w:pPr>
        <w:spacing w:after="0"/>
        <w:ind w:left="0"/>
        <w:jc w:val="both"/>
      </w:pPr>
      <w:r>
        <w:rPr>
          <w:rFonts w:ascii="Times New Roman"/>
          <w:b w:val="false"/>
          <w:i w:val="false"/>
          <w:color w:val="000000"/>
          <w:sz w:val="28"/>
        </w:rPr>
        <w:t>
      В верхней части скруббера размещено несколько поясов орошения с большим числом форсунок, создающих равномерный поток мелко диспергированных капель, движущихся под действием силы тяжести вниз.</w:t>
      </w:r>
    </w:p>
    <w:bookmarkEnd w:id="1891"/>
    <w:bookmarkStart w:name="z2112" w:id="1892"/>
    <w:p>
      <w:pPr>
        <w:spacing w:after="0"/>
        <w:ind w:left="0"/>
        <w:jc w:val="both"/>
      </w:pPr>
      <w:r>
        <w:rPr>
          <w:rFonts w:ascii="Times New Roman"/>
          <w:b w:val="false"/>
          <w:i w:val="false"/>
          <w:color w:val="000000"/>
          <w:sz w:val="28"/>
        </w:rPr>
        <w:t>
      Нижняя часть скруббера, оканчивающаяся конусом, заполнена водой, уровень которой поддерживается постоянным. Подводимый запыленный газ направляют на зеркало воды для осаждения наиболее крупных частиц пыли, после чего, распределяясь по всему сечению скруббера, газ движется вверх навстречу потоку капель воды. В процессе промывки капли жидкости захватывают частицы пыли и коагулируют. Образовавшийся шлам собирается в нижней части скруббера, откуда непрерывно удаляется промывочной водой.</w:t>
      </w:r>
    </w:p>
    <w:bookmarkEnd w:id="1892"/>
    <w:bookmarkStart w:name="z2113" w:id="1893"/>
    <w:p>
      <w:pPr>
        <w:spacing w:after="0"/>
        <w:ind w:left="0"/>
        <w:jc w:val="both"/>
      </w:pPr>
      <w:r>
        <w:rPr>
          <w:rFonts w:ascii="Times New Roman"/>
          <w:b w:val="false"/>
          <w:i w:val="false"/>
          <w:color w:val="000000"/>
          <w:sz w:val="28"/>
        </w:rPr>
        <w:t>
      Газ, проходящий через скруббер, охлаждается до 40 - 50 °С и увлажняется обычно до состояния насыщения параллельно с очисткой. Скорость газа в скруббере принимают равной 0,8 - 1,5 м/с. При больших скоростях начинается капельный унос влаги, что способствует образованию отложений на выходном патрубке скруббера и в газопроводах.</w:t>
      </w:r>
    </w:p>
    <w:bookmarkEnd w:id="1893"/>
    <w:bookmarkStart w:name="z2114" w:id="18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Достигнутые экологические выгоды </w:t>
      </w:r>
    </w:p>
    <w:bookmarkEnd w:id="1894"/>
    <w:bookmarkStart w:name="z2115" w:id="1895"/>
    <w:p>
      <w:pPr>
        <w:spacing w:after="0"/>
        <w:ind w:left="0"/>
        <w:jc w:val="both"/>
      </w:pPr>
      <w:r>
        <w:rPr>
          <w:rFonts w:ascii="Times New Roman"/>
          <w:b w:val="false"/>
          <w:i w:val="false"/>
          <w:color w:val="000000"/>
          <w:sz w:val="28"/>
        </w:rPr>
        <w:t>
      Снижение выбросов в атмосферу</w:t>
      </w:r>
    </w:p>
    <w:bookmarkEnd w:id="1895"/>
    <w:bookmarkStart w:name="z2116" w:id="189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r>
        <w:rPr>
          <w:rFonts w:ascii="Times New Roman"/>
          <w:b w:val="false"/>
          <w:i w:val="false"/>
          <w:color w:val="000000"/>
          <w:sz w:val="28"/>
        </w:rPr>
        <w:t xml:space="preserve"> </w:t>
      </w:r>
    </w:p>
    <w:bookmarkEnd w:id="1896"/>
    <w:bookmarkStart w:name="z2117" w:id="1897"/>
    <w:p>
      <w:pPr>
        <w:spacing w:after="0"/>
        <w:ind w:left="0"/>
        <w:jc w:val="both"/>
      </w:pPr>
      <w:r>
        <w:rPr>
          <w:rFonts w:ascii="Times New Roman"/>
          <w:b w:val="false"/>
          <w:i w:val="false"/>
          <w:color w:val="000000"/>
          <w:sz w:val="28"/>
        </w:rPr>
        <w:t>
      Основными достоинствами мокрых пылеуловителей являются:</w:t>
      </w:r>
    </w:p>
    <w:bookmarkEnd w:id="1897"/>
    <w:bookmarkStart w:name="z2118" w:id="1898"/>
    <w:p>
      <w:pPr>
        <w:spacing w:after="0"/>
        <w:ind w:left="0"/>
        <w:jc w:val="both"/>
      </w:pPr>
      <w:r>
        <w:rPr>
          <w:rFonts w:ascii="Times New Roman"/>
          <w:b w:val="false"/>
          <w:i w:val="false"/>
          <w:color w:val="000000"/>
          <w:sz w:val="28"/>
        </w:rPr>
        <w:t>
      сравнительно небольшая стоимость (без учета шламового хозяйства);</w:t>
      </w:r>
    </w:p>
    <w:bookmarkEnd w:id="1898"/>
    <w:bookmarkStart w:name="z2119" w:id="1899"/>
    <w:p>
      <w:pPr>
        <w:spacing w:after="0"/>
        <w:ind w:left="0"/>
        <w:jc w:val="both"/>
      </w:pPr>
      <w:r>
        <w:rPr>
          <w:rFonts w:ascii="Times New Roman"/>
          <w:b w:val="false"/>
          <w:i w:val="false"/>
          <w:color w:val="000000"/>
          <w:sz w:val="28"/>
        </w:rPr>
        <w:t>
      более высокая эффективность улавливания частиц по сравнению с сухими механическими пылеуловителями;</w:t>
      </w:r>
    </w:p>
    <w:bookmarkEnd w:id="1899"/>
    <w:bookmarkStart w:name="z2120" w:id="1900"/>
    <w:p>
      <w:pPr>
        <w:spacing w:after="0"/>
        <w:ind w:left="0"/>
        <w:jc w:val="both"/>
      </w:pPr>
      <w:r>
        <w:rPr>
          <w:rFonts w:ascii="Times New Roman"/>
          <w:b w:val="false"/>
          <w:i w:val="false"/>
          <w:color w:val="000000"/>
          <w:sz w:val="28"/>
        </w:rPr>
        <w:t>
      возможность применения для очистки газов от частиц размером до 0,1 мкм;</w:t>
      </w:r>
    </w:p>
    <w:bookmarkEnd w:id="1900"/>
    <w:bookmarkStart w:name="z2121" w:id="1901"/>
    <w:p>
      <w:pPr>
        <w:spacing w:after="0"/>
        <w:ind w:left="0"/>
        <w:jc w:val="both"/>
      </w:pPr>
      <w:r>
        <w:rPr>
          <w:rFonts w:ascii="Times New Roman"/>
          <w:b w:val="false"/>
          <w:i w:val="false"/>
          <w:color w:val="000000"/>
          <w:sz w:val="28"/>
        </w:rPr>
        <w:t>
      возможность использования в качестве абсорберов, для охлаждения и увлажнения (кондиционирования) газов в качестве теплообменников смешения.</w:t>
      </w:r>
    </w:p>
    <w:bookmarkEnd w:id="1901"/>
    <w:bookmarkStart w:name="z2122" w:id="1902"/>
    <w:p>
      <w:pPr>
        <w:spacing w:after="0"/>
        <w:ind w:left="0"/>
        <w:jc w:val="both"/>
      </w:pPr>
      <w:r>
        <w:rPr>
          <w:rFonts w:ascii="Times New Roman"/>
          <w:b w:val="false"/>
          <w:i w:val="false"/>
          <w:color w:val="000000"/>
          <w:sz w:val="28"/>
        </w:rPr>
        <w:t>
      Основными недостатками мокрых пылеуловителей являются:</w:t>
      </w:r>
    </w:p>
    <w:bookmarkEnd w:id="1902"/>
    <w:bookmarkStart w:name="z2123" w:id="1903"/>
    <w:p>
      <w:pPr>
        <w:spacing w:after="0"/>
        <w:ind w:left="0"/>
        <w:jc w:val="both"/>
      </w:pPr>
      <w:r>
        <w:rPr>
          <w:rFonts w:ascii="Times New Roman"/>
          <w:b w:val="false"/>
          <w:i w:val="false"/>
          <w:color w:val="000000"/>
          <w:sz w:val="28"/>
        </w:rPr>
        <w:t>
      возможность забивания газоходов и оборудования пылью (при охлаждении газов);</w:t>
      </w:r>
    </w:p>
    <w:bookmarkEnd w:id="1903"/>
    <w:bookmarkStart w:name="z2124" w:id="1904"/>
    <w:p>
      <w:pPr>
        <w:spacing w:after="0"/>
        <w:ind w:left="0"/>
        <w:jc w:val="both"/>
      </w:pPr>
      <w:r>
        <w:rPr>
          <w:rFonts w:ascii="Times New Roman"/>
          <w:b w:val="false"/>
          <w:i w:val="false"/>
          <w:color w:val="000000"/>
          <w:sz w:val="28"/>
        </w:rPr>
        <w:t>
      потери жидкости вследствие брызгоуноса;</w:t>
      </w:r>
    </w:p>
    <w:bookmarkEnd w:id="1904"/>
    <w:bookmarkStart w:name="z2125" w:id="1905"/>
    <w:p>
      <w:pPr>
        <w:spacing w:after="0"/>
        <w:ind w:left="0"/>
        <w:jc w:val="both"/>
      </w:pPr>
      <w:r>
        <w:rPr>
          <w:rFonts w:ascii="Times New Roman"/>
          <w:b w:val="false"/>
          <w:i w:val="false"/>
          <w:color w:val="000000"/>
          <w:sz w:val="28"/>
        </w:rPr>
        <w:t>
      необходимость антикоррозионной защиты оборудования при фильтрации агрессивных газов и смесей.</w:t>
      </w:r>
    </w:p>
    <w:bookmarkEnd w:id="1905"/>
    <w:bookmarkStart w:name="z2126" w:id="1906"/>
    <w:p>
      <w:pPr>
        <w:spacing w:after="0"/>
        <w:ind w:left="0"/>
        <w:jc w:val="both"/>
      </w:pPr>
      <w:r>
        <w:rPr>
          <w:rFonts w:ascii="Times New Roman"/>
          <w:b w:val="false"/>
          <w:i w:val="false"/>
          <w:color w:val="000000"/>
          <w:sz w:val="28"/>
        </w:rPr>
        <w:t>
      значительные затраты энергии при высоких степенях очистки;</w:t>
      </w:r>
    </w:p>
    <w:bookmarkEnd w:id="1906"/>
    <w:bookmarkStart w:name="z2127" w:id="1907"/>
    <w:p>
      <w:pPr>
        <w:spacing w:after="0"/>
        <w:ind w:left="0"/>
        <w:jc w:val="both"/>
      </w:pPr>
      <w:r>
        <w:rPr>
          <w:rFonts w:ascii="Times New Roman"/>
          <w:b w:val="false"/>
          <w:i w:val="false"/>
          <w:color w:val="000000"/>
          <w:sz w:val="28"/>
        </w:rPr>
        <w:t xml:space="preserve">
      получение уловленного продукта в виде шлама, что часто затрудняет и удорожает его последующее использование; </w:t>
      </w:r>
    </w:p>
    <w:bookmarkEnd w:id="1907"/>
    <w:bookmarkStart w:name="z2128" w:id="1908"/>
    <w:p>
      <w:pPr>
        <w:spacing w:after="0"/>
        <w:ind w:left="0"/>
        <w:jc w:val="both"/>
      </w:pPr>
      <w:r>
        <w:rPr>
          <w:rFonts w:ascii="Times New Roman"/>
          <w:b w:val="false"/>
          <w:i w:val="false"/>
          <w:color w:val="000000"/>
          <w:sz w:val="28"/>
        </w:rPr>
        <w:t>
      необходимость организации оборотного цикла водоснабжения (отстойники, перекачивающие насосные, охладители и т.п.), что значительно увеличивает стоимость системы газоочистки;</w:t>
      </w:r>
    </w:p>
    <w:bookmarkEnd w:id="1908"/>
    <w:bookmarkStart w:name="z2129" w:id="1909"/>
    <w:p>
      <w:pPr>
        <w:spacing w:after="0"/>
        <w:ind w:left="0"/>
        <w:jc w:val="both"/>
      </w:pPr>
      <w:r>
        <w:rPr>
          <w:rFonts w:ascii="Times New Roman"/>
          <w:b w:val="false"/>
          <w:i w:val="false"/>
          <w:color w:val="000000"/>
          <w:sz w:val="28"/>
        </w:rPr>
        <w:t xml:space="preserve">
      коррозионный износ оборудования и газопроводов при очистке газов, содержащих агрессивные компоненты; </w:t>
      </w:r>
    </w:p>
    <w:bookmarkEnd w:id="1909"/>
    <w:bookmarkStart w:name="z2130" w:id="1910"/>
    <w:p>
      <w:pPr>
        <w:spacing w:after="0"/>
        <w:ind w:left="0"/>
        <w:jc w:val="both"/>
      </w:pPr>
      <w:r>
        <w:rPr>
          <w:rFonts w:ascii="Times New Roman"/>
          <w:b w:val="false"/>
          <w:i w:val="false"/>
          <w:color w:val="000000"/>
          <w:sz w:val="28"/>
        </w:rPr>
        <w:t>
      вредное влияние капельной влаги, содержащейся в газах, на стенки дымовых труб;</w:t>
      </w:r>
    </w:p>
    <w:bookmarkEnd w:id="1910"/>
    <w:bookmarkStart w:name="z2131" w:id="1911"/>
    <w:p>
      <w:pPr>
        <w:spacing w:after="0"/>
        <w:ind w:left="0"/>
        <w:jc w:val="both"/>
      </w:pPr>
      <w:r>
        <w:rPr>
          <w:rFonts w:ascii="Times New Roman"/>
          <w:b w:val="false"/>
          <w:i w:val="false"/>
          <w:color w:val="000000"/>
          <w:sz w:val="28"/>
        </w:rPr>
        <w:t xml:space="preserve">
      ухудшение условий рассеивания пыли и вредных газов, выбрасываемых через дымовые трубы в воздушный бассейн. </w:t>
      </w:r>
    </w:p>
    <w:bookmarkEnd w:id="1911"/>
    <w:bookmarkStart w:name="z2132" w:id="191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r>
        <w:rPr>
          <w:rFonts w:ascii="Times New Roman"/>
          <w:b w:val="false"/>
          <w:i w:val="false"/>
          <w:color w:val="000000"/>
          <w:sz w:val="28"/>
        </w:rPr>
        <w:t xml:space="preserve"> </w:t>
      </w:r>
    </w:p>
    <w:bookmarkEnd w:id="1912"/>
    <w:bookmarkStart w:name="z2133" w:id="1913"/>
    <w:p>
      <w:pPr>
        <w:spacing w:after="0"/>
        <w:ind w:left="0"/>
        <w:jc w:val="both"/>
      </w:pPr>
      <w:r>
        <w:rPr>
          <w:rFonts w:ascii="Times New Roman"/>
          <w:b w:val="false"/>
          <w:i w:val="false"/>
          <w:color w:val="000000"/>
          <w:sz w:val="28"/>
        </w:rPr>
        <w:t>
      Использование мокрых аппаратов требует наличия систем шламоудаления и оборотного водоснабжения, что удорожает процесс пылеулавливания. Работа этих аппаратов сопряжена с неизбежными потерями дефицитной воды.</w:t>
      </w:r>
    </w:p>
    <w:bookmarkEnd w:id="1913"/>
    <w:bookmarkStart w:name="z2134" w:id="1914"/>
    <w:p>
      <w:pPr>
        <w:spacing w:after="0"/>
        <w:ind w:left="0"/>
        <w:jc w:val="both"/>
      </w:pPr>
      <w:r>
        <w:rPr>
          <w:rFonts w:ascii="Times New Roman"/>
          <w:b w:val="false"/>
          <w:i w:val="false"/>
          <w:color w:val="000000"/>
          <w:sz w:val="28"/>
        </w:rPr>
        <w:t>
      Процессы утилизации уловленной пыли в виде шлама в большинстве случаев значительно дороже в случае процессов вторичного использования пыли, уловленной в сухом виде.</w:t>
      </w:r>
    </w:p>
    <w:bookmarkEnd w:id="1914"/>
    <w:bookmarkStart w:name="z2135" w:id="1915"/>
    <w:p>
      <w:pPr>
        <w:spacing w:after="0"/>
        <w:ind w:left="0"/>
        <w:jc w:val="both"/>
      </w:pPr>
      <w:r>
        <w:rPr>
          <w:rFonts w:ascii="Times New Roman"/>
          <w:b w:val="false"/>
          <w:i w:val="false"/>
          <w:color w:val="000000"/>
          <w:sz w:val="28"/>
        </w:rPr>
        <w:t>
      К числу недостатков мокрых пылеуловителей относятся: ухудшение условий рассеяния в атмосфере влажных очищенных газов, особенно содержащих агрессивные компоненты; необходимость обработки и удаления большого количества стоков и шлама; большие затраты энергии (особенно для турбулентных пылеуловителей); необходимость (при агрессивных газах) применения антикоррозионных и в ряде случаев дорогостоящих и дефицитных конструктивных материалов для изготовления аппаратуры. Мокрые аппараты и отводящие газоходы в большей степени подвержены коррозии, особенно при очистке агрессивных газов, требуют дополнительных мероприятий по антикоррозийной защите</w:t>
      </w:r>
    </w:p>
    <w:bookmarkEnd w:id="1915"/>
    <w:bookmarkStart w:name="z2136" w:id="191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16"/>
    <w:bookmarkStart w:name="z2137" w:id="1917"/>
    <w:p>
      <w:pPr>
        <w:spacing w:after="0"/>
        <w:ind w:left="0"/>
        <w:jc w:val="both"/>
      </w:pPr>
      <w:r>
        <w:rPr>
          <w:rFonts w:ascii="Times New Roman"/>
          <w:b w:val="false"/>
          <w:i w:val="false"/>
          <w:color w:val="000000"/>
          <w:sz w:val="28"/>
        </w:rPr>
        <w:t xml:space="preserve">
      Технических ограничений по использованию данной техники не существует. </w:t>
      </w:r>
    </w:p>
    <w:bookmarkEnd w:id="1917"/>
    <w:bookmarkStart w:name="z2138" w:id="191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18"/>
    <w:bookmarkStart w:name="z2139" w:id="1919"/>
    <w:p>
      <w:pPr>
        <w:spacing w:after="0"/>
        <w:ind w:left="0"/>
        <w:jc w:val="both"/>
      </w:pPr>
      <w:r>
        <w:rPr>
          <w:rFonts w:ascii="Times New Roman"/>
          <w:b w:val="false"/>
          <w:i w:val="false"/>
          <w:color w:val="000000"/>
          <w:sz w:val="28"/>
        </w:rPr>
        <w:t>
      Экономическая целесообразность применения ограничивается условиями их применимости:</w:t>
      </w:r>
    </w:p>
    <w:bookmarkEnd w:id="1919"/>
    <w:bookmarkStart w:name="z2140" w:id="1920"/>
    <w:p>
      <w:pPr>
        <w:spacing w:after="0"/>
        <w:ind w:left="0"/>
        <w:jc w:val="both"/>
      </w:pPr>
      <w:r>
        <w:rPr>
          <w:rFonts w:ascii="Times New Roman"/>
          <w:b w:val="false"/>
          <w:i w:val="false"/>
          <w:color w:val="000000"/>
          <w:sz w:val="28"/>
        </w:rPr>
        <w:t>
      1. применение мокрых пылеуловителей необходимо в тех случаях, когда сухие аппараты оказываются неработоспособными или когда требуемая эффективность пылеулавливания может быть достигнута только с применением мокрого аппарата;</w:t>
      </w:r>
    </w:p>
    <w:bookmarkEnd w:id="1920"/>
    <w:bookmarkStart w:name="z2141" w:id="1921"/>
    <w:p>
      <w:pPr>
        <w:spacing w:after="0"/>
        <w:ind w:left="0"/>
        <w:jc w:val="both"/>
      </w:pPr>
      <w:r>
        <w:rPr>
          <w:rFonts w:ascii="Times New Roman"/>
          <w:b w:val="false"/>
          <w:i w:val="false"/>
          <w:color w:val="000000"/>
          <w:sz w:val="28"/>
        </w:rPr>
        <w:t>
      2. применение мокрых пылеуловителей целесообразно в том случае, когда наряду с пылеулавливанием ставятся задачи улавливания газообразных компонентов и охлаждения газов;</w:t>
      </w:r>
    </w:p>
    <w:bookmarkEnd w:id="1921"/>
    <w:bookmarkStart w:name="z2142" w:id="1922"/>
    <w:p>
      <w:pPr>
        <w:spacing w:after="0"/>
        <w:ind w:left="0"/>
        <w:jc w:val="both"/>
      </w:pPr>
      <w:r>
        <w:rPr>
          <w:rFonts w:ascii="Times New Roman"/>
          <w:b w:val="false"/>
          <w:i w:val="false"/>
          <w:color w:val="000000"/>
          <w:sz w:val="28"/>
        </w:rPr>
        <w:t>
      3. применение мокрых аппаратов на том или ином промышленном объекте может быть экономически обоснованным, если на данном объекте имеются системы оборотного водоснабжения и шламопереработки.</w:t>
      </w:r>
    </w:p>
    <w:bookmarkEnd w:id="1922"/>
    <w:bookmarkStart w:name="z2143" w:id="192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23"/>
    <w:bookmarkStart w:name="z2144" w:id="1924"/>
    <w:p>
      <w:pPr>
        <w:spacing w:after="0"/>
        <w:ind w:left="0"/>
        <w:jc w:val="both"/>
      </w:pPr>
      <w:r>
        <w:rPr>
          <w:rFonts w:ascii="Times New Roman"/>
          <w:b w:val="false"/>
          <w:i w:val="false"/>
          <w:color w:val="000000"/>
          <w:sz w:val="28"/>
        </w:rPr>
        <w:t xml:space="preserve">
      Требование экологического законодательства. </w:t>
      </w:r>
    </w:p>
    <w:bookmarkEnd w:id="1924"/>
    <w:bookmarkStart w:name="z2145" w:id="1925"/>
    <w:p>
      <w:pPr>
        <w:spacing w:after="0"/>
        <w:ind w:left="0"/>
        <w:jc w:val="both"/>
      </w:pPr>
      <w:r>
        <w:rPr>
          <w:rFonts w:ascii="Times New Roman"/>
          <w:b w:val="false"/>
          <w:i w:val="false"/>
          <w:color w:val="000000"/>
          <w:sz w:val="28"/>
        </w:rPr>
        <w:t>
      Снижение выбросов в атмосферу.</w:t>
      </w:r>
    </w:p>
    <w:bookmarkEnd w:id="19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5.3.6. Керамические и металлические сетчатые фильтры</w:t>
      </w:r>
    </w:p>
    <w:p>
      <w:pPr>
        <w:spacing w:after="0"/>
        <w:ind w:left="0"/>
        <w:jc w:val="left"/>
      </w:pPr>
      <w:r>
        <w:br/>
      </w:r>
      <w:r>
        <w:rPr>
          <w:rFonts w:ascii="Times New Roman"/>
          <w:b w:val="false"/>
          <w:i w:val="false"/>
          <w:color w:val="000000"/>
          <w:sz w:val="28"/>
        </w:rPr>
        <w:t>
</w:t>
      </w:r>
    </w:p>
    <w:bookmarkStart w:name="z2147" w:id="192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926"/>
    <w:bookmarkStart w:name="z2148" w:id="1927"/>
    <w:p>
      <w:pPr>
        <w:spacing w:after="0"/>
        <w:ind w:left="0"/>
        <w:jc w:val="both"/>
      </w:pPr>
      <w:r>
        <w:rPr>
          <w:rFonts w:ascii="Times New Roman"/>
          <w:b w:val="false"/>
          <w:i w:val="false"/>
          <w:color w:val="000000"/>
          <w:sz w:val="28"/>
        </w:rPr>
        <w:t>
      Техническое описание</w:t>
      </w:r>
    </w:p>
    <w:bookmarkEnd w:id="1927"/>
    <w:bookmarkStart w:name="z2149" w:id="1928"/>
    <w:p>
      <w:pPr>
        <w:spacing w:after="0"/>
        <w:ind w:left="0"/>
        <w:jc w:val="both"/>
      </w:pPr>
      <w:r>
        <w:rPr>
          <w:rFonts w:ascii="Times New Roman"/>
          <w:b w:val="false"/>
          <w:i w:val="false"/>
          <w:color w:val="000000"/>
          <w:sz w:val="28"/>
        </w:rPr>
        <w:t>
      В керамическом фильтре загрязненный газ проходит через керамический фильтрующий материал, который может быть выполнен в различных формах (ткань, войлок, волокно, стойкий к истиранию агломерат или фильтровальные свечи).</w:t>
      </w:r>
    </w:p>
    <w:bookmarkEnd w:id="1928"/>
    <w:bookmarkStart w:name="z2150" w:id="1929"/>
    <w:p>
      <w:pPr>
        <w:spacing w:after="0"/>
        <w:ind w:left="0"/>
        <w:jc w:val="both"/>
      </w:pPr>
      <w:r>
        <w:rPr>
          <w:rFonts w:ascii="Times New Roman"/>
          <w:b w:val="false"/>
          <w:i w:val="false"/>
          <w:color w:val="000000"/>
          <w:sz w:val="28"/>
        </w:rPr>
        <w:t>
      Если требуется осуществить удаление кислых компонентов (например, гидрохлорида (316), оксидов азота (301, 304), диоксида серы (330)) и диоксинов (3620), то фильтрующий материал наполняют катализаторами; также может потребоваться впрыск реагентов.</w:t>
      </w:r>
    </w:p>
    <w:bookmarkEnd w:id="1929"/>
    <w:bookmarkStart w:name="z2151" w:id="1930"/>
    <w:p>
      <w:pPr>
        <w:spacing w:after="0"/>
        <w:ind w:left="0"/>
        <w:jc w:val="both"/>
      </w:pPr>
      <w:r>
        <w:rPr>
          <w:rFonts w:ascii="Times New Roman"/>
          <w:b w:val="false"/>
          <w:i w:val="false"/>
          <w:color w:val="000000"/>
          <w:sz w:val="28"/>
        </w:rPr>
        <w:t xml:space="preserve">
      В металлокерамических фильтрах, применяемых для очистки газов с крупнозернистыми и мелкими частицами, поверхностная фильтрация осуществляется спеченными пористыми металлическими фильтрующими элементами, которые устойчивы к абразивному износу от грубых частиц. Фильтрующие элементы можно регенерировать с помощью возвратной или импульсной струи сжатого воздуха, азота или чистого технологического газа - в зависимости от состава. </w:t>
      </w:r>
    </w:p>
    <w:bookmarkEnd w:id="1930"/>
    <w:bookmarkStart w:name="z2152" w:id="1931"/>
    <w:p>
      <w:pPr>
        <w:spacing w:after="0"/>
        <w:ind w:left="0"/>
        <w:jc w:val="both"/>
      </w:pPr>
      <w:r>
        <w:rPr>
          <w:rFonts w:ascii="Times New Roman"/>
          <w:b w:val="false"/>
          <w:i w:val="false"/>
          <w:color w:val="000000"/>
          <w:sz w:val="28"/>
        </w:rPr>
        <w:t>
      Эти фильтры обычно используют, когда обычные синтетические (текстиль) или стекловолоконные фильтрующие материалы не применяют из-за недопустимости чрезмерно высокой рабочей температуры (&gt;300 °C).</w:t>
      </w:r>
    </w:p>
    <w:bookmarkEnd w:id="1931"/>
    <w:bookmarkStart w:name="z2153" w:id="1932"/>
    <w:p>
      <w:pPr>
        <w:spacing w:after="0"/>
        <w:ind w:left="0"/>
        <w:jc w:val="both"/>
      </w:pPr>
      <w:r>
        <w:rPr>
          <w:rFonts w:ascii="Times New Roman"/>
          <w:b w:val="false"/>
          <w:i w:val="false"/>
          <w:color w:val="000000"/>
          <w:sz w:val="28"/>
        </w:rPr>
        <w:t>
      Керамические и металлокерамические фильтры в основном используют для удаления пыли при высоких температурах: на установках для сжигания и в системах газификации, где уголь используется в качестве топлива; в промышленности по переработке отходов; при производстве полимеров; в химической и стекольной промышленности; на нефтехимических заводах для сокращения выбросов (в основном мелких частиц катализатора); для удаления твердых частиц из остаточных продуктов установок крекинга на псевдоожиженном слое катализатора и установок замедленного коксования.</w:t>
      </w:r>
    </w:p>
    <w:bookmarkEnd w:id="1932"/>
    <w:bookmarkStart w:name="z2154" w:id="1933"/>
    <w:p>
      <w:pPr>
        <w:spacing w:after="0"/>
        <w:ind w:left="0"/>
        <w:jc w:val="both"/>
      </w:pPr>
      <w:r>
        <w:rPr>
          <w:rFonts w:ascii="Times New Roman"/>
          <w:b w:val="false"/>
          <w:i w:val="false"/>
          <w:color w:val="000000"/>
          <w:sz w:val="28"/>
        </w:rPr>
        <w:t>
      Достигнутые экологические выгоды</w:t>
      </w:r>
    </w:p>
    <w:bookmarkEnd w:id="1933"/>
    <w:bookmarkStart w:name="z2155" w:id="1934"/>
    <w:p>
      <w:pPr>
        <w:spacing w:after="0"/>
        <w:ind w:left="0"/>
        <w:jc w:val="both"/>
      </w:pPr>
      <w:r>
        <w:rPr>
          <w:rFonts w:ascii="Times New Roman"/>
          <w:b w:val="false"/>
          <w:i w:val="false"/>
          <w:color w:val="000000"/>
          <w:sz w:val="28"/>
        </w:rPr>
        <w:t>
      Сокращение выбросов пыли и металлов.</w:t>
      </w:r>
    </w:p>
    <w:bookmarkEnd w:id="1934"/>
    <w:bookmarkStart w:name="z2156" w:id="1935"/>
    <w:p>
      <w:pPr>
        <w:spacing w:after="0"/>
        <w:ind w:left="0"/>
        <w:jc w:val="both"/>
      </w:pPr>
      <w:r>
        <w:rPr>
          <w:rFonts w:ascii="Times New Roman"/>
          <w:b w:val="false"/>
          <w:i w:val="false"/>
          <w:color w:val="000000"/>
          <w:sz w:val="28"/>
        </w:rPr>
        <w:t xml:space="preserve">
      Экологические характеристики и эксплуатационные данные </w:t>
      </w:r>
    </w:p>
    <w:bookmarkEnd w:id="1935"/>
    <w:bookmarkStart w:name="z2157" w:id="1936"/>
    <w:p>
      <w:pPr>
        <w:spacing w:after="0"/>
        <w:ind w:left="0"/>
        <w:jc w:val="both"/>
      </w:pPr>
      <w:r>
        <w:rPr>
          <w:rFonts w:ascii="Times New Roman"/>
          <w:b w:val="false"/>
          <w:i w:val="false"/>
          <w:color w:val="000000"/>
          <w:sz w:val="28"/>
        </w:rPr>
        <w:t>
      Основными достоинствами этих фильтров являются:</w:t>
      </w:r>
    </w:p>
    <w:bookmarkEnd w:id="1936"/>
    <w:bookmarkStart w:name="z2158" w:id="1937"/>
    <w:p>
      <w:pPr>
        <w:spacing w:after="0"/>
        <w:ind w:left="0"/>
        <w:jc w:val="both"/>
      </w:pPr>
      <w:r>
        <w:rPr>
          <w:rFonts w:ascii="Times New Roman"/>
          <w:b w:val="false"/>
          <w:i w:val="false"/>
          <w:color w:val="000000"/>
          <w:sz w:val="28"/>
        </w:rPr>
        <w:t>
      механическая прочность и стойкость к тепловому удару (фильтры нечувствительны к колебаниям температуры). Механическая и термическая прочность пористых металлокерамических фильтров делает их пригодными для высокотемпературных процессов, при которых необходим гарантированный срок службы более 4 лет без незапланированных остановок;</w:t>
      </w:r>
    </w:p>
    <w:bookmarkEnd w:id="1937"/>
    <w:bookmarkStart w:name="z2159" w:id="1938"/>
    <w:p>
      <w:pPr>
        <w:spacing w:after="0"/>
        <w:ind w:left="0"/>
        <w:jc w:val="both"/>
      </w:pPr>
      <w:r>
        <w:rPr>
          <w:rFonts w:ascii="Times New Roman"/>
          <w:b w:val="false"/>
          <w:i w:val="false"/>
          <w:color w:val="000000"/>
          <w:sz w:val="28"/>
        </w:rPr>
        <w:t>
      очень низкое (&lt;10 мбар) падение давления из-за высокой пористости материала;</w:t>
      </w:r>
    </w:p>
    <w:bookmarkEnd w:id="1938"/>
    <w:bookmarkStart w:name="z2160" w:id="1939"/>
    <w:p>
      <w:pPr>
        <w:spacing w:after="0"/>
        <w:ind w:left="0"/>
        <w:jc w:val="both"/>
      </w:pPr>
      <w:r>
        <w:rPr>
          <w:rFonts w:ascii="Times New Roman"/>
          <w:b w:val="false"/>
          <w:i w:val="false"/>
          <w:color w:val="000000"/>
          <w:sz w:val="28"/>
        </w:rPr>
        <w:t>
      достижимый уровень выбросов менее 1 мг/Нм</w:t>
      </w:r>
      <w:r>
        <w:rPr>
          <w:rFonts w:ascii="Times New Roman"/>
          <w:b w:val="false"/>
          <w:i w:val="false"/>
          <w:color w:val="000000"/>
          <w:vertAlign w:val="superscript"/>
        </w:rPr>
        <w:t>3</w:t>
      </w:r>
      <w:r>
        <w:rPr>
          <w:rFonts w:ascii="Times New Roman"/>
          <w:b w:val="false"/>
          <w:i w:val="false"/>
          <w:color w:val="000000"/>
          <w:sz w:val="28"/>
        </w:rPr>
        <w:t>.</w:t>
      </w:r>
    </w:p>
    <w:bookmarkEnd w:id="1939"/>
    <w:bookmarkStart w:name="z2161" w:id="1940"/>
    <w:p>
      <w:pPr>
        <w:spacing w:after="0"/>
        <w:ind w:left="0"/>
        <w:jc w:val="both"/>
      </w:pPr>
      <w:r>
        <w:rPr>
          <w:rFonts w:ascii="Times New Roman"/>
          <w:b w:val="false"/>
          <w:i w:val="false"/>
          <w:color w:val="000000"/>
          <w:sz w:val="28"/>
        </w:rPr>
        <w:t>
      Основными недостатками этих фильтров являются:</w:t>
      </w:r>
    </w:p>
    <w:bookmarkEnd w:id="1940"/>
    <w:bookmarkStart w:name="z2162" w:id="1941"/>
    <w:p>
      <w:pPr>
        <w:spacing w:after="0"/>
        <w:ind w:left="0"/>
        <w:jc w:val="both"/>
      </w:pPr>
      <w:r>
        <w:rPr>
          <w:rFonts w:ascii="Times New Roman"/>
          <w:b w:val="false"/>
          <w:i w:val="false"/>
          <w:color w:val="000000"/>
          <w:sz w:val="28"/>
        </w:rPr>
        <w:t>
      высокая стоимость по сравнению с другими фильтрующими материалами;</w:t>
      </w:r>
    </w:p>
    <w:bookmarkEnd w:id="1941"/>
    <w:bookmarkStart w:name="z2163" w:id="1942"/>
    <w:p>
      <w:pPr>
        <w:spacing w:after="0"/>
        <w:ind w:left="0"/>
        <w:jc w:val="both"/>
      </w:pPr>
      <w:r>
        <w:rPr>
          <w:rFonts w:ascii="Times New Roman"/>
          <w:b w:val="false"/>
          <w:i w:val="false"/>
          <w:color w:val="000000"/>
          <w:sz w:val="28"/>
        </w:rPr>
        <w:t>
      уязвимость керамического материала;</w:t>
      </w:r>
    </w:p>
    <w:bookmarkEnd w:id="1942"/>
    <w:bookmarkStart w:name="z2164" w:id="1943"/>
    <w:p>
      <w:pPr>
        <w:spacing w:after="0"/>
        <w:ind w:left="0"/>
        <w:jc w:val="both"/>
      </w:pPr>
      <w:r>
        <w:rPr>
          <w:rFonts w:ascii="Times New Roman"/>
          <w:b w:val="false"/>
          <w:i w:val="false"/>
          <w:color w:val="000000"/>
          <w:sz w:val="28"/>
        </w:rPr>
        <w:t>
      относительно высокий перепад давления;</w:t>
      </w:r>
    </w:p>
    <w:bookmarkEnd w:id="1943"/>
    <w:bookmarkStart w:name="z2165" w:id="1944"/>
    <w:p>
      <w:pPr>
        <w:spacing w:after="0"/>
        <w:ind w:left="0"/>
        <w:jc w:val="both"/>
      </w:pPr>
      <w:r>
        <w:rPr>
          <w:rFonts w:ascii="Times New Roman"/>
          <w:b w:val="false"/>
          <w:i w:val="false"/>
          <w:color w:val="000000"/>
          <w:sz w:val="28"/>
        </w:rPr>
        <w:t>
      низкая пригодность для очистки от влажных и (или) липких химических веществ;</w:t>
      </w:r>
    </w:p>
    <w:bookmarkEnd w:id="1944"/>
    <w:bookmarkStart w:name="z2166" w:id="1945"/>
    <w:p>
      <w:pPr>
        <w:spacing w:after="0"/>
        <w:ind w:left="0"/>
        <w:jc w:val="both"/>
      </w:pPr>
      <w:r>
        <w:rPr>
          <w:rFonts w:ascii="Times New Roman"/>
          <w:b w:val="false"/>
          <w:i w:val="false"/>
          <w:color w:val="000000"/>
          <w:sz w:val="28"/>
        </w:rPr>
        <w:t>
      относительно дорогое техническое обслуживание и высокие эксплуатационные расходы.</w:t>
      </w:r>
    </w:p>
    <w:bookmarkEnd w:id="1945"/>
    <w:bookmarkStart w:name="z2167" w:id="1946"/>
    <w:p>
      <w:pPr>
        <w:spacing w:after="0"/>
        <w:ind w:left="0"/>
        <w:jc w:val="both"/>
      </w:pPr>
      <w:r>
        <w:rPr>
          <w:rFonts w:ascii="Times New Roman"/>
          <w:b w:val="false"/>
          <w:i w:val="false"/>
          <w:color w:val="000000"/>
          <w:sz w:val="28"/>
        </w:rPr>
        <w:t>
      Кросс-медиа эффекты</w:t>
      </w:r>
    </w:p>
    <w:bookmarkEnd w:id="1946"/>
    <w:bookmarkStart w:name="z2168" w:id="1947"/>
    <w:p>
      <w:pPr>
        <w:spacing w:after="0"/>
        <w:ind w:left="0"/>
        <w:jc w:val="both"/>
      </w:pPr>
      <w:r>
        <w:rPr>
          <w:rFonts w:ascii="Times New Roman"/>
          <w:b w:val="false"/>
          <w:i w:val="false"/>
          <w:color w:val="000000"/>
          <w:sz w:val="28"/>
        </w:rPr>
        <w:t>
      Не ожидается.</w:t>
      </w:r>
    </w:p>
    <w:bookmarkEnd w:id="1947"/>
    <w:bookmarkStart w:name="z2169" w:id="1948"/>
    <w:p>
      <w:pPr>
        <w:spacing w:after="0"/>
        <w:ind w:left="0"/>
        <w:jc w:val="both"/>
      </w:pPr>
      <w:r>
        <w:rPr>
          <w:rFonts w:ascii="Times New Roman"/>
          <w:b w:val="false"/>
          <w:i w:val="false"/>
          <w:color w:val="000000"/>
          <w:sz w:val="28"/>
        </w:rPr>
        <w:t>
      Технические соображения, касающиеся применимости</w:t>
      </w:r>
    </w:p>
    <w:bookmarkEnd w:id="1948"/>
    <w:bookmarkStart w:name="z2170" w:id="1949"/>
    <w:p>
      <w:pPr>
        <w:spacing w:after="0"/>
        <w:ind w:left="0"/>
        <w:jc w:val="both"/>
      </w:pPr>
      <w:r>
        <w:rPr>
          <w:rFonts w:ascii="Times New Roman"/>
          <w:b w:val="false"/>
          <w:i w:val="false"/>
          <w:color w:val="000000"/>
          <w:sz w:val="28"/>
        </w:rPr>
        <w:t>
      Общеприменимо.</w:t>
      </w:r>
    </w:p>
    <w:bookmarkEnd w:id="1949"/>
    <w:bookmarkStart w:name="z2171" w:id="1950"/>
    <w:p>
      <w:pPr>
        <w:spacing w:after="0"/>
        <w:ind w:left="0"/>
        <w:jc w:val="both"/>
      </w:pPr>
      <w:r>
        <w:rPr>
          <w:rFonts w:ascii="Times New Roman"/>
          <w:b w:val="false"/>
          <w:i w:val="false"/>
          <w:color w:val="000000"/>
          <w:sz w:val="28"/>
        </w:rPr>
        <w:t>
      Экономика</w:t>
      </w:r>
    </w:p>
    <w:bookmarkEnd w:id="1950"/>
    <w:bookmarkStart w:name="z2172" w:id="1951"/>
    <w:p>
      <w:pPr>
        <w:spacing w:after="0"/>
        <w:ind w:left="0"/>
        <w:jc w:val="both"/>
      </w:pPr>
      <w:r>
        <w:rPr>
          <w:rFonts w:ascii="Times New Roman"/>
          <w:b w:val="false"/>
          <w:i w:val="false"/>
          <w:color w:val="000000"/>
          <w:sz w:val="28"/>
        </w:rPr>
        <w:t xml:space="preserve">
      Экономически выгодно. </w:t>
      </w:r>
    </w:p>
    <w:bookmarkEnd w:id="1951"/>
    <w:bookmarkStart w:name="z2173" w:id="1952"/>
    <w:p>
      <w:pPr>
        <w:spacing w:after="0"/>
        <w:ind w:left="0"/>
        <w:jc w:val="both"/>
      </w:pPr>
      <w:r>
        <w:rPr>
          <w:rFonts w:ascii="Times New Roman"/>
          <w:b w:val="false"/>
          <w:i w:val="false"/>
          <w:color w:val="000000"/>
          <w:sz w:val="28"/>
        </w:rPr>
        <w:t>
      Движущая сила внедрения</w:t>
      </w:r>
    </w:p>
    <w:bookmarkEnd w:id="1952"/>
    <w:bookmarkStart w:name="z2174" w:id="1953"/>
    <w:p>
      <w:pPr>
        <w:spacing w:after="0"/>
        <w:ind w:left="0"/>
        <w:jc w:val="both"/>
      </w:pPr>
      <w:r>
        <w:rPr>
          <w:rFonts w:ascii="Times New Roman"/>
          <w:b w:val="false"/>
          <w:i w:val="false"/>
          <w:color w:val="000000"/>
          <w:sz w:val="28"/>
        </w:rPr>
        <w:t>
      Требование экологического законодательства.</w:t>
      </w:r>
    </w:p>
    <w:bookmarkEnd w:id="19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5.3.7. Сбор и сокращение выбросов пыли от вторичных источников </w:t>
      </w:r>
    </w:p>
    <w:p>
      <w:pPr>
        <w:spacing w:after="0"/>
        <w:ind w:left="0"/>
        <w:jc w:val="left"/>
      </w:pPr>
      <w:r>
        <w:br/>
      </w:r>
      <w:r>
        <w:rPr>
          <w:rFonts w:ascii="Times New Roman"/>
          <w:b w:val="false"/>
          <w:i w:val="false"/>
          <w:color w:val="000000"/>
          <w:sz w:val="28"/>
        </w:rPr>
        <w:t>
</w:t>
      </w:r>
    </w:p>
    <w:bookmarkStart w:name="z2176" w:id="195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954"/>
    <w:bookmarkStart w:name="z2177" w:id="1955"/>
    <w:p>
      <w:pPr>
        <w:spacing w:after="0"/>
        <w:ind w:left="0"/>
        <w:jc w:val="both"/>
      </w:pPr>
      <w:r>
        <w:rPr>
          <w:rFonts w:ascii="Times New Roman"/>
          <w:b w:val="false"/>
          <w:i w:val="false"/>
          <w:color w:val="000000"/>
          <w:sz w:val="28"/>
        </w:rPr>
        <w:t>
      Вторичные выбросы могут улавливаться системой вторичного обеспыливания из различных источников, таких как рабочая зона агломашины, зоны непрерывной разгрузки, дробления и просеивания, так же на пункте выгрузки агломерата с конвейера. Откаченные газы, как правило, улавливаются в пылеуловитель ЭФ или рукавными фильтрами.</w:t>
      </w:r>
    </w:p>
    <w:bookmarkEnd w:id="1955"/>
    <w:bookmarkStart w:name="z2178" w:id="195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преимущества</w:t>
      </w:r>
    </w:p>
    <w:bookmarkEnd w:id="1956"/>
    <w:bookmarkStart w:name="z2179" w:id="1957"/>
    <w:p>
      <w:pPr>
        <w:spacing w:after="0"/>
        <w:ind w:left="0"/>
        <w:jc w:val="both"/>
      </w:pPr>
      <w:r>
        <w:rPr>
          <w:rFonts w:ascii="Times New Roman"/>
          <w:b w:val="false"/>
          <w:i w:val="false"/>
          <w:color w:val="000000"/>
          <w:sz w:val="28"/>
        </w:rPr>
        <w:t>
      На одном австрийском заводе камера обеспыливания, включающая выгрузку агломерата, его дробление, сортировку и транспортировку, с ЭФ ESP и ТФ достигает концентрацию выбросов менее 16 мг пыли/нм</w:t>
      </w:r>
      <w:r>
        <w:rPr>
          <w:rFonts w:ascii="Times New Roman"/>
          <w:b w:val="false"/>
          <w:i w:val="false"/>
          <w:color w:val="000000"/>
          <w:vertAlign w:val="superscript"/>
        </w:rPr>
        <w:t>3</w:t>
      </w:r>
      <w:r>
        <w:rPr>
          <w:rFonts w:ascii="Times New Roman"/>
          <w:b w:val="false"/>
          <w:i w:val="false"/>
          <w:color w:val="000000"/>
          <w:sz w:val="28"/>
        </w:rPr>
        <w:t xml:space="preserve"> (среднее получасовое значение). На другой австрийской аглофабрике достигается значения 3 мг пыли/нм</w:t>
      </w:r>
      <w:r>
        <w:rPr>
          <w:rFonts w:ascii="Times New Roman"/>
          <w:b w:val="false"/>
          <w:i w:val="false"/>
          <w:color w:val="000000"/>
          <w:vertAlign w:val="superscript"/>
        </w:rPr>
        <w:t>3</w:t>
      </w:r>
      <w:r>
        <w:rPr>
          <w:rFonts w:ascii="Times New Roman"/>
          <w:b w:val="false"/>
          <w:i w:val="false"/>
          <w:color w:val="000000"/>
          <w:sz w:val="28"/>
        </w:rPr>
        <w:t>.</w:t>
      </w:r>
    </w:p>
    <w:bookmarkEnd w:id="1957"/>
    <w:bookmarkStart w:name="z2180" w:id="195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аспекты</w:t>
      </w:r>
    </w:p>
    <w:bookmarkEnd w:id="1958"/>
    <w:bookmarkStart w:name="z2181" w:id="1959"/>
    <w:p>
      <w:pPr>
        <w:spacing w:after="0"/>
        <w:ind w:left="0"/>
        <w:jc w:val="both"/>
      </w:pPr>
      <w:r>
        <w:rPr>
          <w:rFonts w:ascii="Times New Roman"/>
          <w:b w:val="false"/>
          <w:i w:val="false"/>
          <w:color w:val="000000"/>
          <w:sz w:val="28"/>
        </w:rPr>
        <w:t>
      Нет данных.</w:t>
      </w:r>
    </w:p>
    <w:bookmarkEnd w:id="1959"/>
    <w:bookmarkStart w:name="z2182" w:id="196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960"/>
    <w:bookmarkStart w:name="z2183" w:id="1961"/>
    <w:p>
      <w:pPr>
        <w:spacing w:after="0"/>
        <w:ind w:left="0"/>
        <w:jc w:val="both"/>
      </w:pPr>
      <w:r>
        <w:rPr>
          <w:rFonts w:ascii="Times New Roman"/>
          <w:b w:val="false"/>
          <w:i w:val="false"/>
          <w:color w:val="000000"/>
          <w:sz w:val="28"/>
        </w:rPr>
        <w:t>
      Нет данных.</w:t>
      </w:r>
    </w:p>
    <w:bookmarkEnd w:id="1961"/>
    <w:bookmarkStart w:name="z2184" w:id="196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Применение</w:t>
      </w:r>
    </w:p>
    <w:bookmarkEnd w:id="1962"/>
    <w:bookmarkStart w:name="z2185" w:id="1963"/>
    <w:p>
      <w:pPr>
        <w:spacing w:after="0"/>
        <w:ind w:left="0"/>
        <w:jc w:val="both"/>
      </w:pPr>
      <w:r>
        <w:rPr>
          <w:rFonts w:ascii="Times New Roman"/>
          <w:b w:val="false"/>
          <w:i w:val="false"/>
          <w:color w:val="000000"/>
          <w:sz w:val="28"/>
        </w:rPr>
        <w:t>
      Вторичное обеспыливания используется на всех элементах подготовительных и вспомогательных участках (охлаждение, смешивание, просеивание, дробление и т.д.).</w:t>
      </w:r>
    </w:p>
    <w:bookmarkEnd w:id="1963"/>
    <w:bookmarkStart w:name="z2186" w:id="196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64"/>
    <w:bookmarkStart w:name="z2187" w:id="1965"/>
    <w:p>
      <w:pPr>
        <w:spacing w:after="0"/>
        <w:ind w:left="0"/>
        <w:jc w:val="both"/>
      </w:pPr>
      <w:r>
        <w:rPr>
          <w:rFonts w:ascii="Times New Roman"/>
          <w:b w:val="false"/>
          <w:i w:val="false"/>
          <w:color w:val="000000"/>
          <w:sz w:val="28"/>
        </w:rPr>
        <w:t>
      В примере с газовым потоком 815 тыс. м</w:t>
      </w:r>
      <w:r>
        <w:rPr>
          <w:rFonts w:ascii="Times New Roman"/>
          <w:b w:val="false"/>
          <w:i w:val="false"/>
          <w:color w:val="000000"/>
          <w:vertAlign w:val="superscript"/>
        </w:rPr>
        <w:t>3</w:t>
      </w:r>
      <w:r>
        <w:rPr>
          <w:rFonts w:ascii="Times New Roman"/>
          <w:b w:val="false"/>
          <w:i w:val="false"/>
          <w:color w:val="000000"/>
          <w:sz w:val="28"/>
        </w:rPr>
        <w:t>/ч, инвестиционные расходы на рукавные фильтры составили 12 миллионов евро, а эксплуатационные издержки – 3.25 миллиона евро ежегодно.</w:t>
      </w:r>
    </w:p>
    <w:bookmarkEnd w:id="1965"/>
    <w:bookmarkStart w:name="z2188" w:id="1966"/>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Инициативность в осуществлении</w:t>
      </w:r>
    </w:p>
    <w:bookmarkEnd w:id="1966"/>
    <w:bookmarkStart w:name="z2189" w:id="1967"/>
    <w:p>
      <w:pPr>
        <w:spacing w:after="0"/>
        <w:ind w:left="0"/>
        <w:jc w:val="both"/>
      </w:pPr>
      <w:r>
        <w:rPr>
          <w:rFonts w:ascii="Times New Roman"/>
          <w:b w:val="false"/>
          <w:i w:val="false"/>
          <w:color w:val="000000"/>
          <w:sz w:val="28"/>
        </w:rPr>
        <w:t>
      При смешивании, измельчении, охлаждении, транспортировке, переработке агломерата пыль состоит из аэрозольных частиц диаметром менее 10 и 2.5 мкм в соотношении 70/30 соответственно.</w:t>
      </w:r>
    </w:p>
    <w:bookmarkEnd w:id="1967"/>
    <w:bookmarkStart w:name="z2190" w:id="196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Примеры заводов</w:t>
      </w:r>
    </w:p>
    <w:bookmarkEnd w:id="1968"/>
    <w:bookmarkStart w:name="z2191" w:id="1969"/>
    <w:p>
      <w:pPr>
        <w:spacing w:after="0"/>
        <w:ind w:left="0"/>
        <w:jc w:val="both"/>
      </w:pPr>
      <w:r>
        <w:rPr>
          <w:rFonts w:ascii="Times New Roman"/>
          <w:b w:val="false"/>
          <w:i w:val="false"/>
          <w:color w:val="000000"/>
          <w:sz w:val="28"/>
        </w:rPr>
        <w:t>
      На аглофабрике Voestalpine Stahl Линц, Австрия сбор и очистка одной части отходящих газов (370 тыс. м</w:t>
      </w:r>
      <w:r>
        <w:rPr>
          <w:rFonts w:ascii="Times New Roman"/>
          <w:b w:val="false"/>
          <w:i w:val="false"/>
          <w:color w:val="000000"/>
          <w:vertAlign w:val="superscript"/>
        </w:rPr>
        <w:t>3</w:t>
      </w:r>
      <w:r>
        <w:rPr>
          <w:rFonts w:ascii="Times New Roman"/>
          <w:b w:val="false"/>
          <w:i w:val="false"/>
          <w:color w:val="000000"/>
          <w:sz w:val="28"/>
        </w:rPr>
        <w:t>/ч) осуществляется с помощью электрофильтров ESP, а другая часть (160 тыс. м</w:t>
      </w:r>
      <w:r>
        <w:rPr>
          <w:rFonts w:ascii="Times New Roman"/>
          <w:b w:val="false"/>
          <w:i w:val="false"/>
          <w:color w:val="000000"/>
          <w:vertAlign w:val="superscript"/>
        </w:rPr>
        <w:t>3</w:t>
      </w:r>
      <w:r>
        <w:rPr>
          <w:rFonts w:ascii="Times New Roman"/>
          <w:b w:val="false"/>
          <w:i w:val="false"/>
          <w:color w:val="000000"/>
          <w:sz w:val="28"/>
        </w:rPr>
        <w:t>/ч) – рукавным фильтром.</w:t>
      </w:r>
    </w:p>
    <w:bookmarkEnd w:id="1969"/>
    <w:bookmarkStart w:name="z2192" w:id="1970"/>
    <w:p>
      <w:pPr>
        <w:spacing w:after="0"/>
        <w:ind w:left="0"/>
        <w:jc w:val="both"/>
      </w:pPr>
      <w:r>
        <w:rPr>
          <w:rFonts w:ascii="Times New Roman"/>
          <w:b w:val="false"/>
          <w:i w:val="false"/>
          <w:color w:val="000000"/>
          <w:sz w:val="28"/>
        </w:rPr>
        <w:t>
      На заводе ArcelorMittal, Германия, Эйзенхюттенштадт обеспыливание выбросов осуществляется ЭФ ESP.</w:t>
      </w:r>
    </w:p>
    <w:bookmarkEnd w:id="1970"/>
    <w:bookmarkStart w:name="z2193" w:id="1971"/>
    <w:p>
      <w:pPr>
        <w:spacing w:after="0"/>
        <w:ind w:left="0"/>
        <w:jc w:val="both"/>
      </w:pPr>
      <w:r>
        <w:rPr>
          <w:rFonts w:ascii="Times New Roman"/>
          <w:b w:val="false"/>
          <w:i w:val="false"/>
          <w:color w:val="000000"/>
          <w:sz w:val="28"/>
        </w:rPr>
        <w:t>
      На Thyssen Krupp Stahl, Дуйсбург, Германия система охлаждения и обеспыливания была установлена и запущена в апреле 2003 года.</w:t>
      </w:r>
    </w:p>
    <w:bookmarkEnd w:id="19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5.4. Техники по предотвращению и снижению организованных выбросов загрязняющих веществ</w:t>
      </w:r>
    </w:p>
    <w:p>
      <w:pPr>
        <w:spacing w:after="0"/>
        <w:ind w:left="0"/>
        <w:jc w:val="left"/>
      </w:pPr>
      <w:r>
        <w:br/>
      </w:r>
      <w:r>
        <w:rPr>
          <w:rFonts w:ascii="Times New Roman"/>
          <w:b w:val="false"/>
          <w:i w:val="false"/>
          <w:color w:val="000000"/>
          <w:sz w:val="28"/>
        </w:rPr>
        <w:t>
</w:t>
      </w:r>
    </w:p>
    <w:bookmarkStart w:name="z2195" w:id="19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1972"/>
    <w:bookmarkStart w:name="z2196" w:id="1973"/>
    <w:p>
      <w:pPr>
        <w:spacing w:after="0"/>
        <w:ind w:left="0"/>
        <w:jc w:val="both"/>
      </w:pPr>
      <w:r>
        <w:rPr>
          <w:rFonts w:ascii="Times New Roman"/>
          <w:b w:val="false"/>
          <w:i w:val="false"/>
          <w:color w:val="000000"/>
          <w:sz w:val="28"/>
        </w:rPr>
        <w:t>
      Ферросплавные электропечи — источники пылегазовых выделений, количество и состав которых зависят от состава ферросплава, технологии выплавки ферросплавов и конструкции ферросплавных печей.</w:t>
      </w:r>
    </w:p>
    <w:bookmarkEnd w:id="1973"/>
    <w:bookmarkStart w:name="z2197" w:id="19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974"/>
    <w:bookmarkStart w:name="z2198" w:id="1975"/>
    <w:p>
      <w:pPr>
        <w:spacing w:after="0"/>
        <w:ind w:left="0"/>
        <w:jc w:val="both"/>
      </w:pPr>
      <w:r>
        <w:rPr>
          <w:rFonts w:ascii="Times New Roman"/>
          <w:b w:val="false"/>
          <w:i w:val="false"/>
          <w:color w:val="000000"/>
          <w:sz w:val="28"/>
        </w:rPr>
        <w:t>
      Образующиеся колошниковые газы содержат 70 % —90 % оксида углерода и других газообразных оксидов (SO</w:t>
      </w:r>
      <w:r>
        <w:rPr>
          <w:rFonts w:ascii="Times New Roman"/>
          <w:b w:val="false"/>
          <w:i w:val="false"/>
          <w:color w:val="000000"/>
          <w:vertAlign w:val="subscript"/>
        </w:rPr>
        <w:t>2</w:t>
      </w:r>
      <w:r>
        <w:rPr>
          <w:rFonts w:ascii="Times New Roman"/>
          <w:b w:val="false"/>
          <w:i w:val="false"/>
          <w:color w:val="000000"/>
          <w:sz w:val="28"/>
        </w:rPr>
        <w:t>, NО</w:t>
      </w:r>
      <w:r>
        <w:rPr>
          <w:rFonts w:ascii="Times New Roman"/>
          <w:b w:val="false"/>
          <w:i w:val="false"/>
          <w:color w:val="000000"/>
          <w:vertAlign w:val="subscript"/>
        </w:rPr>
        <w:t>х</w:t>
      </w:r>
      <w:r>
        <w:rPr>
          <w:rFonts w:ascii="Times New Roman"/>
          <w:b w:val="false"/>
          <w:i w:val="false"/>
          <w:color w:val="000000"/>
          <w:sz w:val="28"/>
        </w:rPr>
        <w:t xml:space="preserve">), значительное количество мелкодисперсной пыли, в незначительных концентрациях возможно присутствием F, полиароматических углеводородов (ПАУ), летучих органических соединений (ЛОС) и тяжелых металлов </w:t>
      </w:r>
    </w:p>
    <w:bookmarkEnd w:id="1975"/>
    <w:bookmarkStart w:name="z2199" w:id="1976"/>
    <w:p>
      <w:pPr>
        <w:spacing w:after="0"/>
        <w:ind w:left="0"/>
        <w:jc w:val="both"/>
      </w:pPr>
      <w:r>
        <w:rPr>
          <w:rFonts w:ascii="Times New Roman"/>
          <w:b w:val="false"/>
          <w:i w:val="false"/>
          <w:color w:val="000000"/>
          <w:sz w:val="28"/>
        </w:rPr>
        <w:t xml:space="preserve">
      Пыль, испарения и газы металлургических процессов улавливаются с помощью систем укрытия печей, путем полного или частичного перекрытия желобов, с помощью других аналогичных систем или с помощью вытяжных зонтов. Горячие газы от желобов могут улавливаться и использоваться для поддержания горения, что также позволяет утилизировать остаточное тепло. </w:t>
      </w:r>
    </w:p>
    <w:bookmarkEnd w:id="1976"/>
    <w:bookmarkStart w:name="z2200" w:id="1977"/>
    <w:p>
      <w:pPr>
        <w:spacing w:after="0"/>
        <w:ind w:left="0"/>
        <w:jc w:val="both"/>
      </w:pPr>
      <w:r>
        <w:rPr>
          <w:rFonts w:ascii="Times New Roman"/>
          <w:b w:val="false"/>
          <w:i w:val="false"/>
          <w:color w:val="000000"/>
          <w:sz w:val="28"/>
        </w:rPr>
        <w:t xml:space="preserve">
      В герметизированных печах могут использоваться закрытые кислородные фурмы и горелки, пустотелые электроды, вытяжные зонты и колосники, или стыковочные системы, обеспечивающие герметичность печи на время загрузки. Вытяжные зонты размещаются как можно ближе к источнику выбросов, с учетом наличия пространства, необходимого для выполнения производственных операций. В некоторых случаях используются перемещаемые зонты, а для ряда процессов вытяжные зонты используются для улавливания первичных и вторичных выбросов. </w:t>
      </w:r>
    </w:p>
    <w:bookmarkEnd w:id="1977"/>
    <w:bookmarkStart w:name="z2201" w:id="1978"/>
    <w:p>
      <w:pPr>
        <w:spacing w:after="0"/>
        <w:ind w:left="0"/>
        <w:jc w:val="both"/>
      </w:pPr>
      <w:r>
        <w:rPr>
          <w:rFonts w:ascii="Times New Roman"/>
          <w:b w:val="false"/>
          <w:i w:val="false"/>
          <w:color w:val="000000"/>
          <w:sz w:val="28"/>
        </w:rPr>
        <w:t>
      Очистку газов от открытых ферросплавных печей осуществляют в рукавных фильтрах, скоростных пылеуловителях с трубами Вентури и электрофильтрах. Конструкции пылегазоочистных сооружений для улавливания токсичной марганцевой пыли в составе отходящих газов открытых печей, производящих высокоуглеродистый ферромарганец и силикомарганец, обеспечивают сухую очистку газа с применением рукавных фильтров до уровня остаточной запыленности менее 10 мг/м</w:t>
      </w:r>
      <w:r>
        <w:rPr>
          <w:rFonts w:ascii="Times New Roman"/>
          <w:b w:val="false"/>
          <w:i w:val="false"/>
          <w:color w:val="000000"/>
          <w:vertAlign w:val="superscript"/>
        </w:rPr>
        <w:t>3</w:t>
      </w:r>
      <w:r>
        <w:rPr>
          <w:rFonts w:ascii="Times New Roman"/>
          <w:b w:val="false"/>
          <w:i w:val="false"/>
          <w:color w:val="000000"/>
          <w:sz w:val="28"/>
        </w:rPr>
        <w:t xml:space="preserve"> при содержании пыли перед рукавными фильтрами 1,15 г/м</w:t>
      </w:r>
      <w:r>
        <w:rPr>
          <w:rFonts w:ascii="Times New Roman"/>
          <w:b w:val="false"/>
          <w:i w:val="false"/>
          <w:color w:val="000000"/>
          <w:vertAlign w:val="superscript"/>
        </w:rPr>
        <w:t>3</w:t>
      </w:r>
      <w:r>
        <w:rPr>
          <w:rFonts w:ascii="Times New Roman"/>
          <w:b w:val="false"/>
          <w:i w:val="false"/>
          <w:color w:val="000000"/>
          <w:sz w:val="28"/>
        </w:rPr>
        <w:t>, (эффективность 99 %).</w:t>
      </w:r>
    </w:p>
    <w:bookmarkEnd w:id="1978"/>
    <w:bookmarkStart w:name="z2202" w:id="1979"/>
    <w:p>
      <w:pPr>
        <w:spacing w:after="0"/>
        <w:ind w:left="0"/>
        <w:jc w:val="both"/>
      </w:pPr>
      <w:r>
        <w:rPr>
          <w:rFonts w:ascii="Times New Roman"/>
          <w:b w:val="false"/>
          <w:i w:val="false"/>
          <w:color w:val="000000"/>
          <w:sz w:val="28"/>
        </w:rPr>
        <w:t>
      Основным компонентом отходящих газов из закрытой печи является СО (70 % — 90 %); большее содержание СО соответствует выплавке кремнистых сплавов, меньшее— выплавке углеродистого феррохрома. Кроме того, в газе содержатся, %): 2 - 19 СО</w:t>
      </w:r>
      <w:r>
        <w:rPr>
          <w:rFonts w:ascii="Times New Roman"/>
          <w:b w:val="false"/>
          <w:i w:val="false"/>
          <w:color w:val="000000"/>
          <w:vertAlign w:val="subscript"/>
        </w:rPr>
        <w:t>2</w:t>
      </w:r>
      <w:r>
        <w:rPr>
          <w:rFonts w:ascii="Times New Roman"/>
          <w:b w:val="false"/>
          <w:i w:val="false"/>
          <w:color w:val="000000"/>
          <w:sz w:val="28"/>
        </w:rPr>
        <w:t>, 2 - 11 Н</w:t>
      </w:r>
      <w:r>
        <w:rPr>
          <w:rFonts w:ascii="Times New Roman"/>
          <w:b w:val="false"/>
          <w:i w:val="false"/>
          <w:color w:val="000000"/>
          <w:vertAlign w:val="subscript"/>
        </w:rPr>
        <w:t>2</w:t>
      </w:r>
      <w:r>
        <w:rPr>
          <w:rFonts w:ascii="Times New Roman"/>
          <w:b w:val="false"/>
          <w:i w:val="false"/>
          <w:color w:val="000000"/>
          <w:sz w:val="28"/>
        </w:rPr>
        <w:t>, 0,3 - 5,0 СН</w:t>
      </w:r>
      <w:r>
        <w:rPr>
          <w:rFonts w:ascii="Times New Roman"/>
          <w:b w:val="false"/>
          <w:i w:val="false"/>
          <w:color w:val="000000"/>
          <w:vertAlign w:val="subscript"/>
        </w:rPr>
        <w:t>4</w:t>
      </w:r>
      <w:r>
        <w:rPr>
          <w:rFonts w:ascii="Times New Roman"/>
          <w:b w:val="false"/>
          <w:i w:val="false"/>
          <w:color w:val="000000"/>
          <w:sz w:val="28"/>
        </w:rPr>
        <w:t>, 0,1 - 4,0 N</w:t>
      </w:r>
      <w:r>
        <w:rPr>
          <w:rFonts w:ascii="Times New Roman"/>
          <w:b w:val="false"/>
          <w:i w:val="false"/>
          <w:color w:val="000000"/>
          <w:vertAlign w:val="subscript"/>
        </w:rPr>
        <w:t>2</w:t>
      </w:r>
      <w:r>
        <w:rPr>
          <w:rFonts w:ascii="Times New Roman"/>
          <w:b w:val="false"/>
          <w:i w:val="false"/>
          <w:color w:val="000000"/>
          <w:sz w:val="28"/>
        </w:rPr>
        <w:t>, 0,2 - 2,0 О</w:t>
      </w:r>
      <w:r>
        <w:rPr>
          <w:rFonts w:ascii="Times New Roman"/>
          <w:b w:val="false"/>
          <w:i w:val="false"/>
          <w:color w:val="000000"/>
          <w:vertAlign w:val="subscript"/>
        </w:rPr>
        <w:t>2</w:t>
      </w:r>
      <w:r>
        <w:rPr>
          <w:rFonts w:ascii="Times New Roman"/>
          <w:b w:val="false"/>
          <w:i w:val="false"/>
          <w:color w:val="000000"/>
          <w:sz w:val="28"/>
        </w:rPr>
        <w:t>. Горючую часть газа составляют СО, Н</w:t>
      </w:r>
      <w:r>
        <w:rPr>
          <w:rFonts w:ascii="Times New Roman"/>
          <w:b w:val="false"/>
          <w:i w:val="false"/>
          <w:color w:val="000000"/>
          <w:vertAlign w:val="subscript"/>
        </w:rPr>
        <w:t>2</w:t>
      </w:r>
      <w:r>
        <w:rPr>
          <w:rFonts w:ascii="Times New Roman"/>
          <w:b w:val="false"/>
          <w:i w:val="false"/>
          <w:color w:val="000000"/>
          <w:sz w:val="28"/>
        </w:rPr>
        <w:t xml:space="preserve"> и СН</w:t>
      </w:r>
      <w:r>
        <w:rPr>
          <w:rFonts w:ascii="Times New Roman"/>
          <w:b w:val="false"/>
          <w:i w:val="false"/>
          <w:color w:val="000000"/>
          <w:vertAlign w:val="subscript"/>
        </w:rPr>
        <w:t>4</w:t>
      </w:r>
      <w:r>
        <w:rPr>
          <w:rFonts w:ascii="Times New Roman"/>
          <w:b w:val="false"/>
          <w:i w:val="false"/>
          <w:color w:val="000000"/>
          <w:sz w:val="28"/>
        </w:rPr>
        <w:t>, в небольшом количестве имеются S0</w:t>
      </w:r>
      <w:r>
        <w:rPr>
          <w:rFonts w:ascii="Times New Roman"/>
          <w:b w:val="false"/>
          <w:i w:val="false"/>
          <w:color w:val="000000"/>
          <w:vertAlign w:val="subscript"/>
        </w:rPr>
        <w:t>2</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S и другие компоненты, приводящие к коррозии газового тракта, аппаратов пыле- и газоочистки, шламового хозяйства. Температура неразбавленного газа может быть от 400 °С до 1 150 °С. Запыленность газа составляет 15 - 40 г/м</w:t>
      </w:r>
      <w:r>
        <w:rPr>
          <w:rFonts w:ascii="Times New Roman"/>
          <w:b w:val="false"/>
          <w:i w:val="false"/>
          <w:color w:val="000000"/>
          <w:vertAlign w:val="superscript"/>
        </w:rPr>
        <w:t>3</w:t>
      </w:r>
      <w:r>
        <w:rPr>
          <w:rFonts w:ascii="Times New Roman"/>
          <w:b w:val="false"/>
          <w:i w:val="false"/>
          <w:color w:val="000000"/>
          <w:sz w:val="28"/>
        </w:rPr>
        <w:t>, причем 98 % частиц пыли имеют размер &lt;10 мкм и 65 % — 80 % — &lt;5 мкм. Основная масса газа (до 85 %) выводится на очистку, в цех попадает небольшая его часть, которая удаляется через фонарь.</w:t>
      </w:r>
    </w:p>
    <w:bookmarkEnd w:id="1979"/>
    <w:bookmarkStart w:name="z2203" w:id="1980"/>
    <w:p>
      <w:pPr>
        <w:spacing w:after="0"/>
        <w:ind w:left="0"/>
        <w:jc w:val="both"/>
      </w:pPr>
      <w:r>
        <w:rPr>
          <w:rFonts w:ascii="Times New Roman"/>
          <w:b w:val="false"/>
          <w:i w:val="false"/>
          <w:color w:val="000000"/>
          <w:sz w:val="28"/>
        </w:rPr>
        <w:t>
      Для очистки отходящих газов закрытых печей применяются мокрые (скрубберы Вентури) и сухие способы (рукавные фильтры с использованием тканей повышенной термостойкости обеспечивают конечную запыленность отводимого газа менее 10 мг/м</w:t>
      </w:r>
      <w:r>
        <w:rPr>
          <w:rFonts w:ascii="Times New Roman"/>
          <w:b w:val="false"/>
          <w:i w:val="false"/>
          <w:color w:val="000000"/>
          <w:vertAlign w:val="superscript"/>
        </w:rPr>
        <w:t>3</w:t>
      </w:r>
      <w:r>
        <w:rPr>
          <w:rFonts w:ascii="Times New Roman"/>
          <w:b w:val="false"/>
          <w:i w:val="false"/>
          <w:color w:val="000000"/>
          <w:sz w:val="28"/>
        </w:rPr>
        <w:t xml:space="preserve">). </w:t>
      </w:r>
    </w:p>
    <w:bookmarkEnd w:id="1980"/>
    <w:bookmarkStart w:name="z2204" w:id="1981"/>
    <w:p>
      <w:pPr>
        <w:spacing w:after="0"/>
        <w:ind w:left="0"/>
        <w:jc w:val="both"/>
      </w:pPr>
      <w:r>
        <w:rPr>
          <w:rFonts w:ascii="Times New Roman"/>
          <w:b w:val="false"/>
          <w:i w:val="false"/>
          <w:color w:val="000000"/>
          <w:sz w:val="28"/>
        </w:rPr>
        <w:t xml:space="preserve">
      Техники по предотвращению неорганизованных выбросов и улавливанию отходящих газов металлургических процессов: </w:t>
      </w:r>
    </w:p>
    <w:bookmarkEnd w:id="1981"/>
    <w:bookmarkStart w:name="z2205" w:id="1982"/>
    <w:p>
      <w:pPr>
        <w:spacing w:after="0"/>
        <w:ind w:left="0"/>
        <w:jc w:val="both"/>
      </w:pPr>
      <w:r>
        <w:rPr>
          <w:rFonts w:ascii="Times New Roman"/>
          <w:b w:val="false"/>
          <w:i w:val="false"/>
          <w:color w:val="000000"/>
          <w:sz w:val="28"/>
        </w:rPr>
        <w:t>
      производство ферросплавов углетермическим методом в руднотермических печах. Применение полузакрытых руднотермических печей; Применение сухих газоочисток.</w:t>
      </w:r>
    </w:p>
    <w:bookmarkEnd w:id="1982"/>
    <w:bookmarkStart w:name="z2206" w:id="1983"/>
    <w:p>
      <w:pPr>
        <w:spacing w:after="0"/>
        <w:ind w:left="0"/>
        <w:jc w:val="both"/>
      </w:pPr>
      <w:r>
        <w:rPr>
          <w:rFonts w:ascii="Times New Roman"/>
          <w:b w:val="false"/>
          <w:i w:val="false"/>
          <w:color w:val="000000"/>
          <w:sz w:val="28"/>
        </w:rPr>
        <w:t>
      применение усовершенствованных систем улавливания и эвакуации газопылевых выбросов (типа "дог хауз", вытяжных зонтов, эффективных укрытий);</w:t>
      </w:r>
    </w:p>
    <w:bookmarkEnd w:id="1983"/>
    <w:p>
      <w:pPr>
        <w:spacing w:after="0"/>
        <w:ind w:left="0"/>
        <w:jc w:val="both"/>
      </w:pPr>
      <w:bookmarkStart w:name="z2207" w:id="1984"/>
      <w:r>
        <w:rPr>
          <w:rFonts w:ascii="Times New Roman"/>
          <w:b w:val="false"/>
          <w:i w:val="false"/>
          <w:color w:val="000000"/>
          <w:sz w:val="28"/>
        </w:rPr>
        <w:t>
      применение эффективного пылегазоочистного оборудования:</w:t>
      </w:r>
    </w:p>
    <w:bookmarkEnd w:id="1984"/>
    <w:p>
      <w:pPr>
        <w:spacing w:after="0"/>
        <w:ind w:left="0"/>
        <w:jc w:val="both"/>
      </w:pPr>
      <w:r>
        <w:rPr>
          <w:rFonts w:ascii="Times New Roman"/>
          <w:b w:val="false"/>
          <w:i w:val="false"/>
          <w:color w:val="000000"/>
          <w:sz w:val="28"/>
        </w:rPr>
        <w:t>Применение скрубберов и скрубберов Вентури для очистки технологических газов;</w:t>
      </w:r>
    </w:p>
    <w:bookmarkStart w:name="z2208" w:id="1985"/>
    <w:p>
      <w:pPr>
        <w:spacing w:after="0"/>
        <w:ind w:left="0"/>
        <w:jc w:val="both"/>
      </w:pPr>
      <w:r>
        <w:rPr>
          <w:rFonts w:ascii="Times New Roman"/>
          <w:b w:val="false"/>
          <w:i w:val="false"/>
          <w:color w:val="000000"/>
          <w:sz w:val="28"/>
        </w:rPr>
        <w:t>
      увеличение объема шихты, загружаемой в печь или ячейку, для обеспечения лучшей герметизации и улавливания отходящих газов;</w:t>
      </w:r>
    </w:p>
    <w:bookmarkEnd w:id="1985"/>
    <w:bookmarkStart w:name="z2209" w:id="1986"/>
    <w:p>
      <w:pPr>
        <w:spacing w:after="0"/>
        <w:ind w:left="0"/>
        <w:jc w:val="both"/>
      </w:pPr>
      <w:r>
        <w:rPr>
          <w:rFonts w:ascii="Times New Roman"/>
          <w:b w:val="false"/>
          <w:i w:val="false"/>
          <w:color w:val="000000"/>
          <w:sz w:val="28"/>
        </w:rPr>
        <w:t>
      обновление или усовершенствование оборудования для улавливания и фильтрации отходящих газов;</w:t>
      </w:r>
    </w:p>
    <w:bookmarkEnd w:id="1986"/>
    <w:bookmarkStart w:name="z2210" w:id="1987"/>
    <w:p>
      <w:pPr>
        <w:spacing w:after="0"/>
        <w:ind w:left="0"/>
        <w:jc w:val="both"/>
      </w:pPr>
      <w:r>
        <w:rPr>
          <w:rFonts w:ascii="Times New Roman"/>
          <w:b w:val="false"/>
          <w:i w:val="false"/>
          <w:color w:val="000000"/>
          <w:sz w:val="28"/>
        </w:rPr>
        <w:t>
      сокращение времени простоя печи за счет улучшения огнеупорной футеровки.</w:t>
      </w:r>
    </w:p>
    <w:bookmarkEnd w:id="1987"/>
    <w:bookmarkStart w:name="z2211" w:id="198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преимущества</w:t>
      </w:r>
    </w:p>
    <w:bookmarkEnd w:id="1988"/>
    <w:bookmarkStart w:name="z2212" w:id="1989"/>
    <w:p>
      <w:pPr>
        <w:spacing w:after="0"/>
        <w:ind w:left="0"/>
        <w:jc w:val="both"/>
      </w:pPr>
      <w:r>
        <w:rPr>
          <w:rFonts w:ascii="Times New Roman"/>
          <w:b w:val="false"/>
          <w:i w:val="false"/>
          <w:color w:val="000000"/>
          <w:sz w:val="28"/>
        </w:rPr>
        <w:t>
      Высокий уровень сбора печных газов. Снижение выбросов в атмосферу.</w:t>
      </w:r>
    </w:p>
    <w:bookmarkEnd w:id="1989"/>
    <w:bookmarkStart w:name="z2213" w:id="199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990"/>
    <w:bookmarkStart w:name="z2214" w:id="1991"/>
    <w:p>
      <w:pPr>
        <w:spacing w:after="0"/>
        <w:ind w:left="0"/>
        <w:jc w:val="both"/>
      </w:pPr>
      <w:r>
        <w:rPr>
          <w:rFonts w:ascii="Times New Roman"/>
          <w:b w:val="false"/>
          <w:i w:val="false"/>
          <w:color w:val="000000"/>
          <w:sz w:val="28"/>
        </w:rPr>
        <w:t>
      Для повышения эффективности очистки и снижения эксплуатационных затрат целесообразны слоевые зернистые фильтры, в которых запыленные газы проходят через слой шихтовых материалов, используемых при производстве данного сплава; применение новых высокотемпературных материалов (металлоткани, графитовые ткани и др.).</w:t>
      </w:r>
    </w:p>
    <w:bookmarkEnd w:id="1991"/>
    <w:bookmarkStart w:name="z2215" w:id="1992"/>
    <w:p>
      <w:pPr>
        <w:spacing w:after="0"/>
        <w:ind w:left="0"/>
        <w:jc w:val="both"/>
      </w:pPr>
      <w:r>
        <w:rPr>
          <w:rFonts w:ascii="Times New Roman"/>
          <w:b w:val="false"/>
          <w:i w:val="false"/>
          <w:color w:val="000000"/>
          <w:sz w:val="28"/>
        </w:rPr>
        <w:t xml:space="preserve">
      Сухой способ имеет ряд недостатков: низкую стойкость рукавных фильтров, высокие эксплуатационные и капитальные расходы. Если стоимость мокрой системы газоочистки закрытых печей составляет около 10 % от затрат на всю печную установку, то стоимость системы сухой газоочистки открытых печей — 30 %. </w:t>
      </w:r>
    </w:p>
    <w:bookmarkEnd w:id="1992"/>
    <w:bookmarkStart w:name="z2216" w:id="1993"/>
    <w:p>
      <w:pPr>
        <w:spacing w:after="0"/>
        <w:ind w:left="0"/>
        <w:jc w:val="both"/>
      </w:pPr>
      <w:r>
        <w:rPr>
          <w:rFonts w:ascii="Times New Roman"/>
          <w:b w:val="false"/>
          <w:i w:val="false"/>
          <w:color w:val="000000"/>
          <w:sz w:val="28"/>
        </w:rPr>
        <w:t>
      Преимущество мокрой газоочистки состоит в том, что колошниковый газ в контакте с водой сразу охлаждается, однако это требует создания локального оборотного цикла.</w:t>
      </w:r>
    </w:p>
    <w:bookmarkEnd w:id="1993"/>
    <w:bookmarkStart w:name="z2217" w:id="1994"/>
    <w:p>
      <w:pPr>
        <w:spacing w:after="0"/>
        <w:ind w:left="0"/>
        <w:jc w:val="both"/>
      </w:pPr>
      <w:r>
        <w:rPr>
          <w:rFonts w:ascii="Times New Roman"/>
          <w:b w:val="false"/>
          <w:i w:val="false"/>
          <w:color w:val="000000"/>
          <w:sz w:val="28"/>
        </w:rPr>
        <w:t>
      Газ после очистки либо используется в качестве топлива, либо выбрасывается в атмосферу с предварительным дожиганием до диоксида углерода (С0</w:t>
      </w:r>
      <w:r>
        <w:rPr>
          <w:rFonts w:ascii="Times New Roman"/>
          <w:b w:val="false"/>
          <w:i w:val="false"/>
          <w:color w:val="000000"/>
          <w:vertAlign w:val="subscript"/>
        </w:rPr>
        <w:t>2</w:t>
      </w:r>
      <w:r>
        <w:rPr>
          <w:rFonts w:ascii="Times New Roman"/>
          <w:b w:val="false"/>
          <w:i w:val="false"/>
          <w:color w:val="000000"/>
          <w:sz w:val="28"/>
        </w:rPr>
        <w:t>), что выполняется в открытых печах. Газы, отходящие от закрытой ферросплавной печи, можно использовать как топливо и как сырье для химической промышленности.</w:t>
      </w:r>
    </w:p>
    <w:bookmarkEnd w:id="1994"/>
    <w:bookmarkStart w:name="z2218" w:id="199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95"/>
    <w:bookmarkStart w:name="z2219" w:id="1996"/>
    <w:p>
      <w:pPr>
        <w:spacing w:after="0"/>
        <w:ind w:left="0"/>
        <w:jc w:val="both"/>
      </w:pPr>
      <w:r>
        <w:rPr>
          <w:rFonts w:ascii="Times New Roman"/>
          <w:b w:val="false"/>
          <w:i w:val="false"/>
          <w:color w:val="000000"/>
          <w:sz w:val="28"/>
        </w:rPr>
        <w:t xml:space="preserve">
      Применимо в зависимости от конкретного метода. Например, применение полузакрытых руднотермических печей может быть ограничено планировкой существующих цехов предприятия. Применение сухих газоочисток может иметь ограничение по наличию площадей для размещения сухих газоочисток на площадке предприятия. </w:t>
      </w:r>
    </w:p>
    <w:bookmarkEnd w:id="1996"/>
    <w:bookmarkStart w:name="z2220" w:id="199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97"/>
    <w:bookmarkStart w:name="z2221" w:id="1998"/>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1998"/>
    <w:bookmarkStart w:name="z2222" w:id="1999"/>
    <w:p>
      <w:pPr>
        <w:spacing w:after="0"/>
        <w:ind w:left="0"/>
        <w:jc w:val="both"/>
      </w:pPr>
      <w:r>
        <w:rPr>
          <w:rFonts w:ascii="Times New Roman"/>
          <w:b w:val="false"/>
          <w:i w:val="false"/>
          <w:color w:val="000000"/>
          <w:sz w:val="28"/>
        </w:rPr>
        <w:t>
      Низкие потери электроэнергии с индукционным нагревом сводов. Высокий уровень сбора печных газов. Высокая стойкость оборудования.</w:t>
      </w:r>
    </w:p>
    <w:bookmarkEnd w:id="1999"/>
    <w:bookmarkStart w:name="z2223" w:id="200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00"/>
    <w:bookmarkStart w:name="z2224" w:id="2001"/>
    <w:p>
      <w:pPr>
        <w:spacing w:after="0"/>
        <w:ind w:left="0"/>
        <w:jc w:val="both"/>
      </w:pPr>
      <w:r>
        <w:rPr>
          <w:rFonts w:ascii="Times New Roman"/>
          <w:b w:val="false"/>
          <w:i w:val="false"/>
          <w:color w:val="000000"/>
          <w:sz w:val="28"/>
        </w:rPr>
        <w:t>
      Снижение газопылевых выбросов.</w:t>
      </w:r>
    </w:p>
    <w:bookmarkEnd w:id="20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5.4.1. Использование обогащения кислородом в воздухе горения</w:t>
      </w:r>
    </w:p>
    <w:p>
      <w:pPr>
        <w:spacing w:after="0"/>
        <w:ind w:left="0"/>
        <w:jc w:val="left"/>
      </w:pPr>
      <w:r>
        <w:br/>
      </w:r>
      <w:r>
        <w:rPr>
          <w:rFonts w:ascii="Times New Roman"/>
          <w:b w:val="false"/>
          <w:i w:val="false"/>
          <w:color w:val="000000"/>
          <w:sz w:val="28"/>
        </w:rPr>
        <w:t>
</w:t>
      </w:r>
    </w:p>
    <w:bookmarkStart w:name="z2226" w:id="200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02"/>
    <w:bookmarkStart w:name="z2227" w:id="2003"/>
    <w:p>
      <w:pPr>
        <w:spacing w:after="0"/>
        <w:ind w:left="0"/>
        <w:jc w:val="both"/>
      </w:pPr>
      <w:r>
        <w:rPr>
          <w:rFonts w:ascii="Times New Roman"/>
          <w:b w:val="false"/>
          <w:i w:val="false"/>
          <w:color w:val="000000"/>
          <w:sz w:val="28"/>
        </w:rPr>
        <w:t>
      Обогащение кислородом используется для обеспечения автотермического окисления руд на основе сульфидов, для увеличения мощности или скорости плавления конкретных печей и для обеспечения дискретных насыщенных кислородом областей в печи, чтобы обеспечить полное сжигание отдельно от зоны восстановления.</w:t>
      </w:r>
    </w:p>
    <w:bookmarkEnd w:id="2003"/>
    <w:bookmarkStart w:name="z2228" w:id="200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04"/>
    <w:bookmarkStart w:name="z2229" w:id="2005"/>
    <w:p>
      <w:pPr>
        <w:spacing w:after="0"/>
        <w:ind w:left="0"/>
        <w:jc w:val="both"/>
      </w:pPr>
      <w:r>
        <w:rPr>
          <w:rFonts w:ascii="Times New Roman"/>
          <w:b w:val="false"/>
          <w:i w:val="false"/>
          <w:color w:val="000000"/>
          <w:sz w:val="28"/>
        </w:rPr>
        <w:t>
      Обогащение кислородом воздуха для горения часто используется в производственных процессах. В процессах используется тоннажный кислород непосредственно или в корпусе печи.</w:t>
      </w:r>
    </w:p>
    <w:bookmarkEnd w:id="2005"/>
    <w:bookmarkStart w:name="z2230" w:id="2006"/>
    <w:p>
      <w:pPr>
        <w:spacing w:after="0"/>
        <w:ind w:left="0"/>
        <w:jc w:val="both"/>
      </w:pPr>
      <w:r>
        <w:rPr>
          <w:rFonts w:ascii="Times New Roman"/>
          <w:b w:val="false"/>
          <w:i w:val="false"/>
          <w:color w:val="000000"/>
          <w:sz w:val="28"/>
        </w:rPr>
        <w:t>
      Использование кислорода может дать как финансовые, так и экологические преимущества при условии, что завод может разместить дополнительное тепло. Существует вероятность того, что более высокие концентрации оксидов азота могут быть получены с обогащением кислородом, но связанное с этим уменьшение объема газа обычно означает уменьшение массы.</w:t>
      </w:r>
    </w:p>
    <w:bookmarkEnd w:id="2006"/>
    <w:bookmarkStart w:name="z2231" w:id="200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преимущества</w:t>
      </w:r>
    </w:p>
    <w:bookmarkEnd w:id="2007"/>
    <w:bookmarkStart w:name="z2232" w:id="2008"/>
    <w:p>
      <w:pPr>
        <w:spacing w:after="0"/>
        <w:ind w:left="0"/>
        <w:jc w:val="both"/>
      </w:pPr>
      <w:r>
        <w:rPr>
          <w:rFonts w:ascii="Times New Roman"/>
          <w:b w:val="false"/>
          <w:i w:val="false"/>
          <w:color w:val="000000"/>
          <w:sz w:val="28"/>
        </w:rPr>
        <w:t>
      Предотвращение выбросов металлов, пыли и других веществ в атмосферу.</w:t>
      </w:r>
    </w:p>
    <w:bookmarkEnd w:id="2008"/>
    <w:bookmarkStart w:name="z2233" w:id="200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009"/>
    <w:bookmarkStart w:name="z2234" w:id="2010"/>
    <w:p>
      <w:pPr>
        <w:spacing w:after="0"/>
        <w:ind w:left="0"/>
        <w:jc w:val="both"/>
      </w:pPr>
      <w:r>
        <w:rPr>
          <w:rFonts w:ascii="Times New Roman"/>
          <w:b w:val="false"/>
          <w:i w:val="false"/>
          <w:color w:val="000000"/>
          <w:sz w:val="28"/>
        </w:rPr>
        <w:t>
      Обогащение кислородом может привести к следующим улучшениям:</w:t>
      </w:r>
    </w:p>
    <w:bookmarkEnd w:id="2010"/>
    <w:bookmarkStart w:name="z2235" w:id="2011"/>
    <w:p>
      <w:pPr>
        <w:spacing w:after="0"/>
        <w:ind w:left="0"/>
        <w:jc w:val="both"/>
      </w:pPr>
      <w:r>
        <w:rPr>
          <w:rFonts w:ascii="Times New Roman"/>
          <w:b w:val="false"/>
          <w:i w:val="false"/>
          <w:color w:val="000000"/>
          <w:sz w:val="28"/>
        </w:rPr>
        <w:t>
      увеличение количества тепла, выделяемого в корпусе печи, что позволяет увеличить пропускную способность или скорость плавления и уменьшить количество используемого топлива при соответствующем сокращении выбросов ПГ. Возможно автоматическое управление некоторыми процессами и изменение степени обогащения кислородом "он-лайн" для контроля металлургического процесса и предотвращения выбросов;</w:t>
      </w:r>
    </w:p>
    <w:bookmarkEnd w:id="2011"/>
    <w:bookmarkStart w:name="z2236" w:id="2012"/>
    <w:p>
      <w:pPr>
        <w:spacing w:after="0"/>
        <w:ind w:left="0"/>
        <w:jc w:val="both"/>
      </w:pPr>
      <w:r>
        <w:rPr>
          <w:rFonts w:ascii="Times New Roman"/>
          <w:b w:val="false"/>
          <w:i w:val="false"/>
          <w:color w:val="000000"/>
          <w:sz w:val="28"/>
        </w:rPr>
        <w:t>
      значительное сокращение объема производимых технологических газов, поскольку содержание азота снижается, что позволяет значительно уменьшить размер нисходящих протоков и систем борьбы с загрязнением и предотвратить потерю энергии, в противном случае необходимую для нагрева азота;</w:t>
      </w:r>
    </w:p>
    <w:bookmarkEnd w:id="2012"/>
    <w:bookmarkStart w:name="z2237" w:id="2013"/>
    <w:p>
      <w:pPr>
        <w:spacing w:after="0"/>
        <w:ind w:left="0"/>
        <w:jc w:val="both"/>
      </w:pPr>
      <w:r>
        <w:rPr>
          <w:rFonts w:ascii="Times New Roman"/>
          <w:b w:val="false"/>
          <w:i w:val="false"/>
          <w:color w:val="000000"/>
          <w:sz w:val="28"/>
        </w:rPr>
        <w:t>
      увеличение концентрации двуокиси серы (или других продуктов) в технологических газах, что позволяет повысить эффективность процессов конверсии и извлечения без использования специальных катализаторов;</w:t>
      </w:r>
    </w:p>
    <w:bookmarkEnd w:id="2013"/>
    <w:bookmarkStart w:name="z2238" w:id="2014"/>
    <w:p>
      <w:pPr>
        <w:spacing w:after="0"/>
        <w:ind w:left="0"/>
        <w:jc w:val="both"/>
      </w:pPr>
      <w:r>
        <w:rPr>
          <w:rFonts w:ascii="Times New Roman"/>
          <w:b w:val="false"/>
          <w:i w:val="false"/>
          <w:color w:val="000000"/>
          <w:sz w:val="28"/>
        </w:rPr>
        <w:t>
      использование чистого кислорода в горелке приводит к уменьшению парциального давления азота в пламени, и поэтому термическое образование NO</w:t>
      </w:r>
      <w:r>
        <w:rPr>
          <w:rFonts w:ascii="Times New Roman"/>
          <w:b w:val="false"/>
          <w:i w:val="false"/>
          <w:color w:val="000000"/>
          <w:vertAlign w:val="subscript"/>
        </w:rPr>
        <w:t>X</w:t>
      </w:r>
      <w:r>
        <w:rPr>
          <w:rFonts w:ascii="Times New Roman"/>
          <w:b w:val="false"/>
          <w:i w:val="false"/>
          <w:color w:val="000000"/>
          <w:sz w:val="28"/>
        </w:rPr>
        <w:t xml:space="preserve"> может быть уменьшено;</w:t>
      </w:r>
    </w:p>
    <w:bookmarkEnd w:id="2014"/>
    <w:bookmarkStart w:name="z2239" w:id="2015"/>
    <w:p>
      <w:pPr>
        <w:spacing w:after="0"/>
        <w:ind w:left="0"/>
        <w:jc w:val="both"/>
      </w:pPr>
      <w:r>
        <w:rPr>
          <w:rFonts w:ascii="Times New Roman"/>
          <w:b w:val="false"/>
          <w:i w:val="false"/>
          <w:color w:val="000000"/>
          <w:sz w:val="28"/>
        </w:rPr>
        <w:t>
      производство тоннажного кислорода на месте связано с выделением азота из воздуха. Это время от времени используется для требований инертного газа на месте. Инертные газы используются для систем борьбы с выбросами, когда присутствуют пирофорные материалы (например, сухие концентраты меди), для дегазации расплавленного металла, для зон охлаждения шлака и окалины и для контроля дыма при нагнетании и разливов;</w:t>
      </w:r>
    </w:p>
    <w:bookmarkEnd w:id="2015"/>
    <w:bookmarkStart w:name="z2240" w:id="2016"/>
    <w:p>
      <w:pPr>
        <w:spacing w:after="0"/>
        <w:ind w:left="0"/>
        <w:jc w:val="both"/>
      </w:pPr>
      <w:r>
        <w:rPr>
          <w:rFonts w:ascii="Times New Roman"/>
          <w:b w:val="false"/>
          <w:i w:val="false"/>
          <w:color w:val="000000"/>
          <w:sz w:val="28"/>
        </w:rPr>
        <w:t>
      нагнетание кислорода в отдельных точках в печи ниже основной горелки позволяет контролировать температуру и окислительные условия в отрыве от операций основной печи. Это позволяет повысить скорость плавления без недопустимого повышения температуры. Примером является обеспечение интегральной зоны дожигания в доменной печи.</w:t>
      </w:r>
    </w:p>
    <w:bookmarkEnd w:id="2016"/>
    <w:bookmarkStart w:name="z2241" w:id="201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17"/>
    <w:bookmarkStart w:name="z2242" w:id="2018"/>
    <w:p>
      <w:pPr>
        <w:spacing w:after="0"/>
        <w:ind w:left="0"/>
        <w:jc w:val="both"/>
      </w:pPr>
      <w:r>
        <w:rPr>
          <w:rFonts w:ascii="Times New Roman"/>
          <w:b w:val="false"/>
          <w:i w:val="false"/>
          <w:color w:val="000000"/>
          <w:sz w:val="28"/>
        </w:rPr>
        <w:t>
      Снижение энергетических затрат.</w:t>
      </w:r>
    </w:p>
    <w:bookmarkEnd w:id="2018"/>
    <w:bookmarkStart w:name="z2243" w:id="201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19"/>
    <w:bookmarkStart w:name="z2244" w:id="2020"/>
    <w:p>
      <w:pPr>
        <w:spacing w:after="0"/>
        <w:ind w:left="0"/>
        <w:jc w:val="both"/>
      </w:pPr>
      <w:r>
        <w:rPr>
          <w:rFonts w:ascii="Times New Roman"/>
          <w:b w:val="false"/>
          <w:i w:val="false"/>
          <w:color w:val="000000"/>
          <w:sz w:val="28"/>
        </w:rPr>
        <w:t>
      Это метод, который может быть применен к большинству сжигающих и пирометаллургических процессов. Полную выгоду лучше всего получить на новых заводах, где камеры сгорания и системы борьбы с загрязнением также могут быть разработаны для снижения объемов газа. Этот метод также применим к существующим заводам, хотя и во многих случаях может быть модернизирован.</w:t>
      </w:r>
    </w:p>
    <w:bookmarkEnd w:id="2020"/>
    <w:bookmarkStart w:name="z2245" w:id="2021"/>
    <w:p>
      <w:pPr>
        <w:spacing w:after="0"/>
        <w:ind w:left="0"/>
        <w:jc w:val="both"/>
      </w:pPr>
      <w:r>
        <w:rPr>
          <w:rFonts w:ascii="Times New Roman"/>
          <w:b w:val="false"/>
          <w:i w:val="false"/>
          <w:color w:val="000000"/>
          <w:sz w:val="28"/>
        </w:rPr>
        <w:t>
      Для печей, в которых используются сырьевые материалы, содержащие серу или углерод, использование обогащенного кислородом воздуха или чистого кислорода в горелках может обеспечить автогенную выплавку или полное сгорание углеродистого материала.</w:t>
      </w:r>
    </w:p>
    <w:bookmarkEnd w:id="2021"/>
    <w:bookmarkStart w:name="z2246" w:id="20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022"/>
    <w:bookmarkStart w:name="z2247" w:id="2023"/>
    <w:p>
      <w:pPr>
        <w:spacing w:after="0"/>
        <w:ind w:left="0"/>
        <w:jc w:val="both"/>
      </w:pPr>
      <w:r>
        <w:rPr>
          <w:rFonts w:ascii="Times New Roman"/>
          <w:b w:val="false"/>
          <w:i w:val="false"/>
          <w:color w:val="000000"/>
          <w:sz w:val="28"/>
        </w:rPr>
        <w:t>
      Некоторые данные о расходах, связанных с зажиганием оксикислородного топлива для производства вторичного алюминия, приведены в таблице 5.2.</w:t>
      </w:r>
    </w:p>
    <w:bookmarkEnd w:id="2023"/>
    <w:bookmarkStart w:name="z2248" w:id="2024"/>
    <w:p>
      <w:pPr>
        <w:spacing w:after="0"/>
        <w:ind w:left="0"/>
        <w:jc w:val="both"/>
      </w:pPr>
      <w:r>
        <w:rPr>
          <w:rFonts w:ascii="Times New Roman"/>
          <w:b w:val="false"/>
          <w:i w:val="false"/>
          <w:color w:val="000000"/>
          <w:sz w:val="28"/>
        </w:rPr>
        <w:t>
      Сообщается об экономии потребления газа в размере 12 евро за тонну, что на основе ожидаемой добычи 13 500 т/год (одна печь) представляет собой ежегодную экономию в 152 000 евро. Потребление кислорода представляет собой дополнительную стоимость в 12 евро за тонну, что представляет собой ежегодную стоимость 152 000 евро.</w:t>
      </w:r>
    </w:p>
    <w:bookmarkEnd w:id="2024"/>
    <w:bookmarkStart w:name="z2249" w:id="2025"/>
    <w:p>
      <w:pPr>
        <w:spacing w:after="0"/>
        <w:ind w:left="0"/>
        <w:jc w:val="both"/>
      </w:pPr>
      <w:r>
        <w:rPr>
          <w:rFonts w:ascii="Times New Roman"/>
          <w:b w:val="false"/>
          <w:i w:val="false"/>
          <w:color w:val="000000"/>
          <w:sz w:val="28"/>
        </w:rPr>
        <w:t>
      Таким образом, экономические преимущества в основном связаны с улучшением показателей производства. В 1999 году фиксированные затраты составляли около 145 евро за т/д для двух печей (22 561 т/год). Более высокая производительность, разрешенная с использованием кислородно-топливных горелок, приведет к сокращению этих расходов до 122 евро/т (22 651 х 145 / 27 000). Следовательно, существует потенциальная экономия в размере 23 евро за тонну производства 27 000 т/год.</w:t>
      </w:r>
    </w:p>
    <w:bookmarkEnd w:id="20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50" w:id="2026"/>
    <w:p>
      <w:pPr>
        <w:spacing w:after="0"/>
        <w:ind w:left="0"/>
        <w:jc w:val="both"/>
      </w:pPr>
      <w:r>
        <w:rPr>
          <w:rFonts w:ascii="Times New Roman"/>
          <w:b w:val="false"/>
          <w:i w:val="false"/>
          <w:color w:val="000000"/>
          <w:sz w:val="28"/>
        </w:rPr>
        <w:t>
      Таблица 5.2. Технико-экономическое сравнение кислородно-топливной горелки по сравнению с горелкой с воздушным топливом</w:t>
      </w:r>
    </w:p>
    <w:bookmarkEnd w:id="2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2027"/>
          <w:p>
            <w:pPr>
              <w:spacing w:after="20"/>
              <w:ind w:left="20"/>
              <w:jc w:val="both"/>
            </w:pPr>
            <w:r>
              <w:rPr>
                <w:rFonts w:ascii="Times New Roman"/>
                <w:b w:val="false"/>
                <w:i w:val="false"/>
                <w:color w:val="000000"/>
                <w:sz w:val="20"/>
              </w:rPr>
              <w:t>
№</w:t>
            </w:r>
          </w:p>
          <w:bookmarkEnd w:id="2027"/>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2028"/>
          <w:p>
            <w:pPr>
              <w:spacing w:after="20"/>
              <w:ind w:left="20"/>
              <w:jc w:val="both"/>
            </w:pPr>
            <w:r>
              <w:rPr>
                <w:rFonts w:ascii="Times New Roman"/>
                <w:b w:val="false"/>
                <w:i w:val="false"/>
                <w:color w:val="000000"/>
                <w:sz w:val="20"/>
              </w:rPr>
              <w:t>
Выгоды/затраты</w:t>
            </w:r>
          </w:p>
          <w:bookmarkEnd w:id="202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плавления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- 2.45 г/загрузка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времени плавки серии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+ 0.84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Повышенная производительность печи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2029"/>
          <w:p>
            <w:pPr>
              <w:spacing w:after="20"/>
              <w:ind w:left="20"/>
              <w:jc w:val="both"/>
            </w:pPr>
            <w:r>
              <w:rPr>
                <w:rFonts w:ascii="Times New Roman"/>
                <w:b w:val="false"/>
                <w:i w:val="false"/>
                <w:color w:val="000000"/>
                <w:sz w:val="20"/>
              </w:rPr>
              <w:t>
- 80 м</w:t>
            </w:r>
            <w:r>
              <w:rPr>
                <w:rFonts w:ascii="Times New Roman"/>
                <w:b w:val="false"/>
                <w:i w:val="false"/>
                <w:color w:val="000000"/>
                <w:vertAlign w:val="superscript"/>
              </w:rPr>
              <w:t>3</w:t>
            </w:r>
            <w:r>
              <w:rPr>
                <w:rFonts w:ascii="Times New Roman"/>
                <w:b w:val="false"/>
                <w:i w:val="false"/>
                <w:color w:val="000000"/>
                <w:sz w:val="20"/>
              </w:rPr>
              <w:t>/т</w:t>
            </w:r>
          </w:p>
          <w:bookmarkEnd w:id="2029"/>
          <w:p>
            <w:pPr>
              <w:spacing w:after="20"/>
              <w:ind w:left="20"/>
              <w:jc w:val="both"/>
            </w:pPr>
            <w:r>
              <w:rPr>
                <w:rFonts w:ascii="Times New Roman"/>
                <w:b w:val="false"/>
                <w:i w:val="false"/>
                <w:color w:val="000000"/>
                <w:sz w:val="20"/>
              </w:rPr>
              <w:t>
(тонн кислорода)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потребления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+ 126 м</w:t>
            </w:r>
            <w:r>
              <w:rPr>
                <w:rFonts w:ascii="Times New Roman"/>
                <w:b w:val="false"/>
                <w:i w:val="false"/>
                <w:color w:val="000000"/>
                <w:vertAlign w:val="superscript"/>
              </w:rPr>
              <w:t>3</w:t>
            </w:r>
            <w:r>
              <w:rPr>
                <w:rFonts w:ascii="Times New Roman"/>
                <w:b w:val="false"/>
                <w:i w:val="false"/>
                <w:color w:val="000000"/>
                <w:sz w:val="20"/>
              </w:rPr>
              <w:t>/т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потребление кислорода</w:t>
            </w:r>
          </w:p>
        </w:tc>
      </w:tr>
    </w:tbl>
    <w:p>
      <w:pPr>
        <w:spacing w:after="0"/>
        <w:ind w:left="0"/>
        <w:jc w:val="left"/>
      </w:pPr>
      <w:r>
        <w:br/>
      </w:r>
      <w:r>
        <w:rPr>
          <w:rFonts w:ascii="Times New Roman"/>
          <w:b w:val="false"/>
          <w:i w:val="false"/>
          <w:color w:val="000000"/>
          <w:sz w:val="28"/>
        </w:rPr>
        <w:t>
</w:t>
      </w:r>
    </w:p>
    <w:bookmarkStart w:name="z2254" w:id="203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30"/>
    <w:bookmarkStart w:name="z2255" w:id="2031"/>
    <w:p>
      <w:pPr>
        <w:spacing w:after="0"/>
        <w:ind w:left="0"/>
        <w:jc w:val="both"/>
      </w:pPr>
      <w:r>
        <w:rPr>
          <w:rFonts w:ascii="Times New Roman"/>
          <w:b w:val="false"/>
          <w:i w:val="false"/>
          <w:color w:val="000000"/>
          <w:sz w:val="28"/>
        </w:rPr>
        <w:t>
      Сокращение выбросов.</w:t>
      </w:r>
    </w:p>
    <w:bookmarkEnd w:id="2031"/>
    <w:bookmarkStart w:name="z2256" w:id="2032"/>
    <w:p>
      <w:pPr>
        <w:spacing w:after="0"/>
        <w:ind w:left="0"/>
        <w:jc w:val="both"/>
      </w:pPr>
      <w:r>
        <w:rPr>
          <w:rFonts w:ascii="Times New Roman"/>
          <w:b w:val="false"/>
          <w:i w:val="false"/>
          <w:color w:val="000000"/>
          <w:sz w:val="28"/>
        </w:rPr>
        <w:t>
      Экономия энергии.</w:t>
      </w:r>
    </w:p>
    <w:bookmarkEnd w:id="20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5.4.2. Методы сокращения выбросов газообразных соединений</w:t>
      </w:r>
    </w:p>
    <w:p>
      <w:pPr>
        <w:spacing w:after="0"/>
        <w:ind w:left="0"/>
        <w:jc w:val="left"/>
      </w:pPr>
      <w:r>
        <w:br/>
      </w:r>
      <w:r>
        <w:rPr>
          <w:rFonts w:ascii="Times New Roman"/>
          <w:b w:val="false"/>
          <w:i w:val="false"/>
          <w:color w:val="000000"/>
          <w:sz w:val="28"/>
        </w:rPr>
        <w:t>
</w:t>
      </w:r>
    </w:p>
    <w:bookmarkStart w:name="z2258" w:id="2033"/>
    <w:p>
      <w:pPr>
        <w:spacing w:after="0"/>
        <w:ind w:left="0"/>
        <w:jc w:val="both"/>
      </w:pPr>
      <w:r>
        <w:rPr>
          <w:rFonts w:ascii="Times New Roman"/>
          <w:b w:val="false"/>
          <w:i w:val="false"/>
          <w:color w:val="000000"/>
          <w:sz w:val="28"/>
        </w:rPr>
        <w:t>
      Газы, такие как NH</w:t>
      </w:r>
      <w:r>
        <w:rPr>
          <w:rFonts w:ascii="Times New Roman"/>
          <w:b w:val="false"/>
          <w:i w:val="false"/>
          <w:color w:val="000000"/>
          <w:vertAlign w:val="subscript"/>
        </w:rPr>
        <w:t>3</w:t>
      </w: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SO</w:t>
      </w:r>
      <w:r>
        <w:rPr>
          <w:rFonts w:ascii="Times New Roman"/>
          <w:b w:val="false"/>
          <w:i w:val="false"/>
          <w:color w:val="000000"/>
          <w:vertAlign w:val="subscript"/>
        </w:rPr>
        <w:t>3</w:t>
      </w:r>
      <w:r>
        <w:rPr>
          <w:rFonts w:ascii="Times New Roman"/>
          <w:b w:val="false"/>
          <w:i w:val="false"/>
          <w:color w:val="000000"/>
          <w:sz w:val="28"/>
        </w:rPr>
        <w:t>, HF, HCl и NO</w:t>
      </w:r>
      <w:r>
        <w:rPr>
          <w:rFonts w:ascii="Times New Roman"/>
          <w:b w:val="false"/>
          <w:i w:val="false"/>
          <w:color w:val="000000"/>
          <w:vertAlign w:val="subscript"/>
        </w:rPr>
        <w:t>X</w:t>
      </w:r>
      <w:r>
        <w:rPr>
          <w:rFonts w:ascii="Times New Roman"/>
          <w:b w:val="false"/>
          <w:i w:val="false"/>
          <w:color w:val="000000"/>
          <w:sz w:val="28"/>
        </w:rPr>
        <w:t>, получают в нескольких процессах, например, при плавке получают двуокись серы, а во время электролиза получают фтористый водород. Для этих газов доступны методы предупреждения и сокращения. Сокращение выбросов этих газов часто возможно за счет управления технологическим процессом или путем фиксации материала в шлаке или штеке. Использование горелок с низким содержанием NO</w:t>
      </w:r>
      <w:r>
        <w:rPr>
          <w:rFonts w:ascii="Times New Roman"/>
          <w:b w:val="false"/>
          <w:i w:val="false"/>
          <w:color w:val="000000"/>
          <w:vertAlign w:val="subscript"/>
        </w:rPr>
        <w:t>X</w:t>
      </w:r>
      <w:r>
        <w:rPr>
          <w:rFonts w:ascii="Times New Roman"/>
          <w:b w:val="false"/>
          <w:i w:val="false"/>
          <w:color w:val="000000"/>
          <w:sz w:val="28"/>
        </w:rPr>
        <w:t xml:space="preserve"> и ступенчатого воздуха для горения для печей и других установок сжигания может препятствовать образованию этих газов.</w:t>
      </w:r>
    </w:p>
    <w:bookmarkEnd w:id="2033"/>
    <w:bookmarkStart w:name="z2259" w:id="2034"/>
    <w:p>
      <w:pPr>
        <w:spacing w:after="0"/>
        <w:ind w:left="0"/>
        <w:jc w:val="both"/>
      </w:pPr>
      <w:r>
        <w:rPr>
          <w:rFonts w:ascii="Times New Roman"/>
          <w:b w:val="false"/>
          <w:i w:val="false"/>
          <w:color w:val="000000"/>
          <w:sz w:val="28"/>
        </w:rPr>
        <w:t>
      Органические и металлические компоненты также могут выделяться из некоторых процессов и могут адсорбироваться с использованием аналогичных методов.</w:t>
      </w:r>
    </w:p>
    <w:bookmarkEnd w:id="2034"/>
    <w:bookmarkStart w:name="z2260" w:id="2035"/>
    <w:p>
      <w:pPr>
        <w:spacing w:after="0"/>
        <w:ind w:left="0"/>
        <w:jc w:val="both"/>
      </w:pPr>
      <w:r>
        <w:rPr>
          <w:rFonts w:ascii="Times New Roman"/>
          <w:b w:val="false"/>
          <w:i w:val="false"/>
          <w:color w:val="000000"/>
          <w:sz w:val="28"/>
        </w:rPr>
        <w:t>
      Для удаления газообразных компонентов используются следующие методы.</w:t>
      </w:r>
    </w:p>
    <w:bookmarkEnd w:id="20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5.4.2.1. Дожигатели / камеры дожигания</w:t>
      </w:r>
    </w:p>
    <w:p>
      <w:pPr>
        <w:spacing w:after="0"/>
        <w:ind w:left="0"/>
        <w:jc w:val="left"/>
      </w:pPr>
      <w:r>
        <w:br/>
      </w:r>
      <w:r>
        <w:rPr>
          <w:rFonts w:ascii="Times New Roman"/>
          <w:b w:val="false"/>
          <w:i w:val="false"/>
          <w:color w:val="000000"/>
          <w:sz w:val="28"/>
        </w:rPr>
        <w:t>
</w:t>
      </w:r>
    </w:p>
    <w:bookmarkStart w:name="z2262" w:id="203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36"/>
    <w:bookmarkStart w:name="z2263" w:id="2037"/>
    <w:p>
      <w:pPr>
        <w:spacing w:after="0"/>
        <w:ind w:left="0"/>
        <w:jc w:val="both"/>
      </w:pPr>
      <w:r>
        <w:rPr>
          <w:rFonts w:ascii="Times New Roman"/>
          <w:b w:val="false"/>
          <w:i w:val="false"/>
          <w:color w:val="000000"/>
          <w:sz w:val="28"/>
        </w:rPr>
        <w:t>
      Дожигателем или термическим окислителем (ТО) является система сжигания, в которой загрязнитель в потоке отработанного газа реагирует с кислородом в контролируемой среде для создания реакции окисления.</w:t>
      </w:r>
    </w:p>
    <w:bookmarkEnd w:id="2037"/>
    <w:bookmarkStart w:name="z2264" w:id="2038"/>
    <w:p>
      <w:pPr>
        <w:spacing w:after="0"/>
        <w:ind w:left="0"/>
        <w:jc w:val="both"/>
      </w:pPr>
      <w:r>
        <w:rPr>
          <w:rFonts w:ascii="Times New Roman"/>
          <w:b w:val="false"/>
          <w:i w:val="false"/>
          <w:color w:val="000000"/>
          <w:sz w:val="28"/>
        </w:rPr>
        <w:t>
      Регенерирующий дожигатель или РТО представляет собой систему сжигания, в которой используется регенеративный процесс для использования тепловой энергии в газовых и углеродных соединениях с использованием огнеупорных опорных слоев. Для изменения направления потока газа для очистки слоя требуется система коллектора.</w:t>
      </w:r>
    </w:p>
    <w:bookmarkEnd w:id="2038"/>
    <w:bookmarkStart w:name="z2265" w:id="2039"/>
    <w:p>
      <w:pPr>
        <w:spacing w:after="0"/>
        <w:ind w:left="0"/>
        <w:jc w:val="both"/>
      </w:pPr>
      <w:r>
        <w:rPr>
          <w:rFonts w:ascii="Times New Roman"/>
          <w:b w:val="false"/>
          <w:i w:val="false"/>
          <w:color w:val="000000"/>
          <w:sz w:val="28"/>
        </w:rPr>
        <w:t>
      Каталитический дожигатель или каталитический термоокислитель (КTO) представляет собой систему сжигания, где разложение проводят на поверхности металлического катализатора при более низких температурах, обычно от 350 до 400 °C.</w:t>
      </w:r>
    </w:p>
    <w:bookmarkEnd w:id="2039"/>
    <w:bookmarkStart w:name="z2266" w:id="204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40"/>
    <w:bookmarkStart w:name="z2267" w:id="2041"/>
    <w:p>
      <w:pPr>
        <w:spacing w:after="0"/>
        <w:ind w:left="0"/>
        <w:jc w:val="both"/>
      </w:pPr>
      <w:r>
        <w:rPr>
          <w:rFonts w:ascii="Times New Roman"/>
          <w:b w:val="false"/>
          <w:i w:val="false"/>
          <w:color w:val="000000"/>
          <w:sz w:val="28"/>
        </w:rPr>
        <w:t>
      Системы сжигания используются в промышленности для окисления СО, пыли или газообразного углеродистого материала в газовом потоке. Используются несколько типов систем сжигания:</w:t>
      </w:r>
    </w:p>
    <w:bookmarkEnd w:id="2041"/>
    <w:bookmarkStart w:name="z2268" w:id="2042"/>
    <w:p>
      <w:pPr>
        <w:spacing w:after="0"/>
        <w:ind w:left="0"/>
        <w:jc w:val="both"/>
      </w:pPr>
      <w:r>
        <w:rPr>
          <w:rFonts w:ascii="Times New Roman"/>
          <w:b w:val="false"/>
          <w:i w:val="false"/>
          <w:color w:val="000000"/>
          <w:sz w:val="28"/>
        </w:rPr>
        <w:t>
      высокотемпературные дожигатели, также называемые термическими окислителями, где газы обычно нагревают до температуры от 850 до 1 000 °С и выдерживают в течение как минимум 0,5 секунды (при отсутствии хлорированных компонентов), что приводит к разрушению присутствующих ЛОС. В дожигателях используется система горения (не обязательно используется непрерывно);</w:t>
      </w:r>
    </w:p>
    <w:bookmarkEnd w:id="2042"/>
    <w:bookmarkStart w:name="z2269" w:id="2043"/>
    <w:p>
      <w:pPr>
        <w:spacing w:after="0"/>
        <w:ind w:left="0"/>
        <w:jc w:val="both"/>
      </w:pPr>
      <w:r>
        <w:rPr>
          <w:rFonts w:ascii="Times New Roman"/>
          <w:b w:val="false"/>
          <w:i w:val="false"/>
          <w:color w:val="000000"/>
          <w:sz w:val="28"/>
        </w:rPr>
        <w:t>
      регенеративные дожигатели, также называемые РТО, используют регенеративную систему для использования тепловой энергии в газовых и углеродных соединениях с использованием огнеупорных опорных слоев. Для изменения направления потока газа для очистки слоя требуется система коллектора;</w:t>
      </w:r>
    </w:p>
    <w:bookmarkEnd w:id="2043"/>
    <w:bookmarkStart w:name="z2270" w:id="2044"/>
    <w:p>
      <w:pPr>
        <w:spacing w:after="0"/>
        <w:ind w:left="0"/>
        <w:jc w:val="both"/>
      </w:pPr>
      <w:r>
        <w:rPr>
          <w:rFonts w:ascii="Times New Roman"/>
          <w:b w:val="false"/>
          <w:i w:val="false"/>
          <w:color w:val="000000"/>
          <w:sz w:val="28"/>
        </w:rPr>
        <w:t>
      в каталитических дожигателях, также называемых каталитическими термическими окислителями (КTO), где разложение проводят на поверхности металлического катализатора при более низких температурах, обычно от 350 до 400 °C;</w:t>
      </w:r>
    </w:p>
    <w:bookmarkEnd w:id="2044"/>
    <w:bookmarkStart w:name="z2271" w:id="2045"/>
    <w:p>
      <w:pPr>
        <w:spacing w:after="0"/>
        <w:ind w:left="0"/>
        <w:jc w:val="both"/>
      </w:pPr>
      <w:r>
        <w:rPr>
          <w:rFonts w:ascii="Times New Roman"/>
          <w:b w:val="false"/>
          <w:i w:val="false"/>
          <w:color w:val="000000"/>
          <w:sz w:val="28"/>
        </w:rPr>
        <w:t>
      печи, предназначенные для сжигания отходящих газов, например избытка СО, для восстановления энергии;</w:t>
      </w:r>
    </w:p>
    <w:bookmarkEnd w:id="2045"/>
    <w:bookmarkStart w:name="z2272" w:id="2046"/>
    <w:p>
      <w:pPr>
        <w:spacing w:after="0"/>
        <w:ind w:left="0"/>
        <w:jc w:val="both"/>
      </w:pPr>
      <w:r>
        <w:rPr>
          <w:rFonts w:ascii="Times New Roman"/>
          <w:b w:val="false"/>
          <w:i w:val="false"/>
          <w:color w:val="000000"/>
          <w:sz w:val="28"/>
        </w:rPr>
        <w:t>
      в качестве дожигателя можно использовать подъемный вал или выходную часть печи, если в этот момент добавляется дополнительный кислород.</w:t>
      </w:r>
    </w:p>
    <w:bookmarkEnd w:id="2046"/>
    <w:bookmarkStart w:name="z2273" w:id="2047"/>
    <w:p>
      <w:pPr>
        <w:spacing w:after="0"/>
        <w:ind w:left="0"/>
        <w:jc w:val="both"/>
      </w:pPr>
      <w:r>
        <w:rPr>
          <w:rFonts w:ascii="Times New Roman"/>
          <w:b w:val="false"/>
          <w:i w:val="false"/>
          <w:color w:val="000000"/>
          <w:sz w:val="28"/>
        </w:rPr>
        <w:t>
      Дожигатели уничтожают органические соединения, в том числе ПХДД / Ф, путем термического окисления. Требуется дополнительная энергия, которая в зависимости от используемого источника энергии исходит от выбросов CO</w:t>
      </w:r>
      <w:r>
        <w:rPr>
          <w:rFonts w:ascii="Times New Roman"/>
          <w:b w:val="false"/>
          <w:i w:val="false"/>
          <w:color w:val="000000"/>
          <w:vertAlign w:val="subscript"/>
        </w:rPr>
        <w:t>2</w:t>
      </w: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и SO</w:t>
      </w:r>
      <w:r>
        <w:rPr>
          <w:rFonts w:ascii="Times New Roman"/>
          <w:b w:val="false"/>
          <w:i w:val="false"/>
          <w:color w:val="000000"/>
          <w:vertAlign w:val="subscript"/>
        </w:rPr>
        <w:t>2</w:t>
      </w:r>
      <w:r>
        <w:rPr>
          <w:rFonts w:ascii="Times New Roman"/>
          <w:b w:val="false"/>
          <w:i w:val="false"/>
          <w:color w:val="000000"/>
          <w:sz w:val="28"/>
        </w:rPr>
        <w:t>.</w:t>
      </w:r>
    </w:p>
    <w:bookmarkEnd w:id="2047"/>
    <w:bookmarkStart w:name="z2274" w:id="2048"/>
    <w:p>
      <w:pPr>
        <w:spacing w:after="0"/>
        <w:ind w:left="0"/>
        <w:jc w:val="both"/>
      </w:pPr>
      <w:r>
        <w:rPr>
          <w:rFonts w:ascii="Times New Roman"/>
          <w:b w:val="false"/>
          <w:i w:val="false"/>
          <w:color w:val="000000"/>
          <w:sz w:val="28"/>
        </w:rPr>
        <w:t>
      Дожигатели особенно полезны при обезжиривающих и разгрузочных работах, что может привести к высокой концентрации органических соединений. Наличие этих компонентов в печи дает большой объем продуктов сгорания и приводит к очень короткому времени пребывания в печи и, следовательно, к выбросу частично сжигаемых газов.</w:t>
      </w:r>
    </w:p>
    <w:bookmarkEnd w:id="2048"/>
    <w:bookmarkStart w:name="z2275" w:id="2049"/>
    <w:p>
      <w:pPr>
        <w:spacing w:after="0"/>
        <w:ind w:left="0"/>
        <w:jc w:val="both"/>
      </w:pPr>
      <w:r>
        <w:rPr>
          <w:rFonts w:ascii="Times New Roman"/>
          <w:b w:val="false"/>
          <w:i w:val="false"/>
          <w:color w:val="000000"/>
          <w:sz w:val="28"/>
        </w:rPr>
        <w:t>
      Установки, которые правильно спроектированы, сконструированы и рассчитаны для конкретного применения, являются методами, которые следует учитывать для удаления ЛОС, ПХДД / Ф, органических или углеродных частиц, или горючих газов, таких как СО или Н</w:t>
      </w:r>
      <w:r>
        <w:rPr>
          <w:rFonts w:ascii="Times New Roman"/>
          <w:b w:val="false"/>
          <w:i w:val="false"/>
          <w:color w:val="000000"/>
          <w:vertAlign w:val="subscript"/>
        </w:rPr>
        <w:t>2</w:t>
      </w:r>
      <w:r>
        <w:rPr>
          <w:rFonts w:ascii="Times New Roman"/>
          <w:b w:val="false"/>
          <w:i w:val="false"/>
          <w:color w:val="000000"/>
          <w:sz w:val="28"/>
        </w:rPr>
        <w:t>. При необходимости следует использовать рекуперацию тепла. Основные требования к эффективному сгоранию в дожигателе заключаются в следующем.</w:t>
      </w:r>
    </w:p>
    <w:bookmarkEnd w:id="2049"/>
    <w:bookmarkStart w:name="z2276" w:id="2050"/>
    <w:p>
      <w:pPr>
        <w:spacing w:after="0"/>
        <w:ind w:left="0"/>
        <w:jc w:val="both"/>
      </w:pPr>
      <w:r>
        <w:rPr>
          <w:rFonts w:ascii="Times New Roman"/>
          <w:b w:val="false"/>
          <w:i w:val="false"/>
          <w:color w:val="000000"/>
          <w:sz w:val="28"/>
        </w:rPr>
        <w:t>
      Достаточное время пребывания в камере сгорания или регенеративной системе; это должно быть достаточно долго в присутствии достаточного количества кислорода для обеспечения полного сгорания. Эффективность разрушения 99 % обычно требует времени пребывания двух секунд при соответствующей температуре в зависимости от наличия хлорированных соединений. Более низкие времена пребывания и температуры могут также привести к полному уничтожению ЛОС и ПХДД / Ф, но это должно быть продемонстрировано на местном уровне в реальных условиях эксплуатации. Газы следует быстро охлаждать через температурное окно реформирования ПХДД / Ф. Турбулентность необходима для обеспечения эффективного тепло- и массообмена в зоне горения и для предотвращения появления холодных пятен. Обычно это достигается с использованием горелок, которые генерируют закрученное пламя горения, и путем включения перегородок в камеру сгорания.</w:t>
      </w:r>
    </w:p>
    <w:bookmarkEnd w:id="2050"/>
    <w:bookmarkStart w:name="z2277" w:id="2051"/>
    <w:p>
      <w:pPr>
        <w:spacing w:after="0"/>
        <w:ind w:left="0"/>
        <w:jc w:val="both"/>
      </w:pPr>
      <w:r>
        <w:rPr>
          <w:rFonts w:ascii="Times New Roman"/>
          <w:b w:val="false"/>
          <w:i w:val="false"/>
          <w:color w:val="000000"/>
          <w:sz w:val="28"/>
        </w:rPr>
        <w:t>
      Рабочая температура 200 – 400 °C выше температуры самовоспламенения самого стабильного вещества, поэтому минимальная рабочая температура выше 850 °C. Если в газовом потоке содержатся хлорированные вещества, температура должна быть увеличена до 1 100 – 1200 C, а для предотвращения реорганизации ПХДД / Ф требуется быстрое охлаждение дымовых газов.</w:t>
      </w:r>
    </w:p>
    <w:bookmarkEnd w:id="2051"/>
    <w:bookmarkStart w:name="z2278" w:id="2052"/>
    <w:p>
      <w:pPr>
        <w:spacing w:after="0"/>
        <w:ind w:left="0"/>
        <w:jc w:val="both"/>
      </w:pPr>
      <w:r>
        <w:rPr>
          <w:rFonts w:ascii="Times New Roman"/>
          <w:b w:val="false"/>
          <w:i w:val="false"/>
          <w:color w:val="000000"/>
          <w:sz w:val="28"/>
        </w:rPr>
        <w:t>
      Работа каталитических установок при более низких температурах. Вспышки требуют турбулентности, воздуха и источника воспламенения. При необходимости, можно добавлять дополнительное топливо.</w:t>
      </w:r>
    </w:p>
    <w:bookmarkEnd w:id="2052"/>
    <w:bookmarkStart w:name="z2279" w:id="2053"/>
    <w:p>
      <w:pPr>
        <w:spacing w:after="0"/>
        <w:ind w:left="0"/>
        <w:jc w:val="both"/>
      </w:pPr>
      <w:r>
        <w:rPr>
          <w:rFonts w:ascii="Times New Roman"/>
          <w:b w:val="false"/>
          <w:i w:val="false"/>
          <w:color w:val="000000"/>
          <w:sz w:val="28"/>
        </w:rPr>
        <w:t>
      Микропроцессорное управление соотношением воздух-топливо в горелках для оптимизации сгорания.</w:t>
      </w:r>
    </w:p>
    <w:bookmarkEnd w:id="2053"/>
    <w:bookmarkStart w:name="z2280" w:id="2054"/>
    <w:p>
      <w:pPr>
        <w:spacing w:after="0"/>
        <w:ind w:left="0"/>
        <w:jc w:val="both"/>
      </w:pPr>
      <w:r>
        <w:rPr>
          <w:rFonts w:ascii="Times New Roman"/>
          <w:b w:val="false"/>
          <w:i w:val="false"/>
          <w:color w:val="000000"/>
          <w:sz w:val="28"/>
        </w:rPr>
        <w:t>
      Демонстрация эффективности комбинации оборудования, рабочей температуры и времени пребывания, чтобы показать, что произошло эффективное разрушение материалов, присутствующих в подаваемом газе.</w:t>
      </w:r>
    </w:p>
    <w:bookmarkEnd w:id="2054"/>
    <w:bookmarkStart w:name="z2281" w:id="205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преимущества</w:t>
      </w:r>
    </w:p>
    <w:bookmarkEnd w:id="2055"/>
    <w:bookmarkStart w:name="z2282" w:id="2056"/>
    <w:p>
      <w:pPr>
        <w:spacing w:after="0"/>
        <w:ind w:left="0"/>
        <w:jc w:val="both"/>
      </w:pPr>
      <w:r>
        <w:rPr>
          <w:rFonts w:ascii="Times New Roman"/>
          <w:b w:val="false"/>
          <w:i w:val="false"/>
          <w:color w:val="000000"/>
          <w:sz w:val="28"/>
        </w:rPr>
        <w:t>
      Сокращение выбросов органических соединений.</w:t>
      </w:r>
    </w:p>
    <w:bookmarkEnd w:id="2056"/>
    <w:bookmarkStart w:name="z2283" w:id="205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057"/>
    <w:bookmarkStart w:name="z2284" w:id="2058"/>
    <w:p>
      <w:pPr>
        <w:spacing w:after="0"/>
        <w:ind w:left="0"/>
        <w:jc w:val="both"/>
      </w:pPr>
      <w:r>
        <w:rPr>
          <w:rFonts w:ascii="Times New Roman"/>
          <w:b w:val="false"/>
          <w:i w:val="false"/>
          <w:color w:val="000000"/>
          <w:sz w:val="28"/>
        </w:rPr>
        <w:t>
      Данные о производительности приведены в главах, посвященных конкретным металлам.</w:t>
      </w:r>
    </w:p>
    <w:bookmarkEnd w:id="2058"/>
    <w:bookmarkStart w:name="z2285" w:id="205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59"/>
    <w:bookmarkStart w:name="z2286" w:id="2060"/>
    <w:p>
      <w:pPr>
        <w:spacing w:after="0"/>
        <w:ind w:left="0"/>
        <w:jc w:val="both"/>
      </w:pPr>
      <w:r>
        <w:rPr>
          <w:rFonts w:ascii="Times New Roman"/>
          <w:b w:val="false"/>
          <w:i w:val="false"/>
          <w:color w:val="000000"/>
          <w:sz w:val="28"/>
        </w:rPr>
        <w:t>
      Потенциальное увеличение использования энергии, если тепло не может быть использовано.</w:t>
      </w:r>
    </w:p>
    <w:bookmarkEnd w:id="2060"/>
    <w:bookmarkStart w:name="z2287" w:id="206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61"/>
    <w:bookmarkStart w:name="z2288" w:id="2062"/>
    <w:p>
      <w:pPr>
        <w:spacing w:after="0"/>
        <w:ind w:left="0"/>
        <w:jc w:val="both"/>
      </w:pPr>
      <w:r>
        <w:rPr>
          <w:rFonts w:ascii="Times New Roman"/>
          <w:b w:val="false"/>
          <w:i w:val="false"/>
          <w:color w:val="000000"/>
          <w:sz w:val="28"/>
        </w:rPr>
        <w:t>
      Информацию можно найти в главах, посвященных конкретным металлам.</w:t>
      </w:r>
    </w:p>
    <w:bookmarkEnd w:id="2062"/>
    <w:bookmarkStart w:name="z2289" w:id="20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063"/>
    <w:bookmarkStart w:name="z2290" w:id="2064"/>
    <w:p>
      <w:pPr>
        <w:spacing w:after="0"/>
        <w:ind w:left="0"/>
        <w:jc w:val="both"/>
      </w:pPr>
      <w:r>
        <w:rPr>
          <w:rFonts w:ascii="Times New Roman"/>
          <w:b w:val="false"/>
          <w:i w:val="false"/>
          <w:color w:val="000000"/>
          <w:sz w:val="28"/>
        </w:rPr>
        <w:t>
      Известно, что процессы работают экономично.</w:t>
      </w:r>
    </w:p>
    <w:bookmarkEnd w:id="2064"/>
    <w:bookmarkStart w:name="z2291" w:id="206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65"/>
    <w:bookmarkStart w:name="z2292" w:id="2066"/>
    <w:p>
      <w:pPr>
        <w:spacing w:after="0"/>
        <w:ind w:left="0"/>
        <w:jc w:val="both"/>
      </w:pPr>
      <w:r>
        <w:rPr>
          <w:rFonts w:ascii="Times New Roman"/>
          <w:b w:val="false"/>
          <w:i w:val="false"/>
          <w:color w:val="000000"/>
          <w:sz w:val="28"/>
        </w:rPr>
        <w:t>
      Сокращение выбросов.</w:t>
      </w:r>
    </w:p>
    <w:bookmarkEnd w:id="20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5.4.2.2. Мокрый желоб для газов</w:t>
      </w:r>
    </w:p>
    <w:p>
      <w:pPr>
        <w:spacing w:after="0"/>
        <w:ind w:left="0"/>
        <w:jc w:val="left"/>
      </w:pPr>
      <w:r>
        <w:br/>
      </w:r>
      <w:r>
        <w:rPr>
          <w:rFonts w:ascii="Times New Roman"/>
          <w:b w:val="false"/>
          <w:i w:val="false"/>
          <w:color w:val="000000"/>
          <w:sz w:val="28"/>
        </w:rPr>
        <w:t>
</w:t>
      </w:r>
    </w:p>
    <w:bookmarkStart w:name="z2294" w:id="206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67"/>
    <w:bookmarkStart w:name="z2295" w:id="2068"/>
    <w:p>
      <w:pPr>
        <w:spacing w:after="0"/>
        <w:ind w:left="0"/>
        <w:jc w:val="both"/>
      </w:pPr>
      <w:r>
        <w:rPr>
          <w:rFonts w:ascii="Times New Roman"/>
          <w:b w:val="false"/>
          <w:i w:val="false"/>
          <w:color w:val="000000"/>
          <w:sz w:val="28"/>
        </w:rPr>
        <w:t>
      В процессе мокрой очистки газообразные соединения растворяют в растворе. По течению от мокрого желоба дымовые газы насыщаются водой, и перед выгрузкой дымовых газов требуется отделение капель. Образовавшуюся жидкость нужно обрабатывать способом сточных вод, и нерастворимое вещество собирается путем осаждения или фильтрации.</w:t>
      </w:r>
    </w:p>
    <w:bookmarkEnd w:id="2068"/>
    <w:bookmarkStart w:name="z2296" w:id="206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69"/>
    <w:bookmarkStart w:name="z2297" w:id="2070"/>
    <w:p>
      <w:pPr>
        <w:spacing w:after="0"/>
        <w:ind w:left="0"/>
        <w:jc w:val="both"/>
      </w:pPr>
      <w:r>
        <w:rPr>
          <w:rFonts w:ascii="Times New Roman"/>
          <w:b w:val="false"/>
          <w:i w:val="false"/>
          <w:color w:val="000000"/>
          <w:sz w:val="28"/>
        </w:rPr>
        <w:t>
      В промышленности используются мокрые очистительные системы для удаления газообразных компонентов при низких концентрациях, прежде всего для удаления частиц, а также для контроля температуры (при адиабатическом охлаждении). Хотя базовая технология для этих приложений схожа, критерии проектирования для удаления пыли и газообразных компонентов очень различны. Мокрые системы очистки часто используются для всех трех процессов одновременно, и поэтому конструкция неизбежно представляет собой компромисс, и в зависимости от применения могут возникать значительные поперечные эффекты, такие как производство дополнительных сточных вод.</w:t>
      </w:r>
    </w:p>
    <w:bookmarkEnd w:id="2070"/>
    <w:bookmarkStart w:name="z2298" w:id="2071"/>
    <w:p>
      <w:pPr>
        <w:spacing w:after="0"/>
        <w:ind w:left="0"/>
        <w:jc w:val="both"/>
      </w:pPr>
      <w:r>
        <w:rPr>
          <w:rFonts w:ascii="Times New Roman"/>
          <w:b w:val="false"/>
          <w:i w:val="false"/>
          <w:color w:val="000000"/>
          <w:sz w:val="28"/>
        </w:rPr>
        <w:t>
      Различные очищающие среды используются в диапазоне от морской воды до щелочных растворов. Применение, для которого используется желоб, определяет факторы, которые необходимо измерить для контроля производительности. Используемые параметры включают: перепад давления и промывку жидкости, температуру, мутность, проводимость и рН. Потенциально значимые межсетевые эффекты существуют и их необходимо учитывать на местном уровне.</w:t>
      </w:r>
    </w:p>
    <w:bookmarkEnd w:id="2071"/>
    <w:bookmarkStart w:name="z2299" w:id="2072"/>
    <w:p>
      <w:pPr>
        <w:spacing w:after="0"/>
        <w:ind w:left="0"/>
        <w:jc w:val="both"/>
      </w:pPr>
      <w:r>
        <w:rPr>
          <w:rFonts w:ascii="Times New Roman"/>
          <w:b w:val="false"/>
          <w:i w:val="false"/>
          <w:color w:val="000000"/>
          <w:sz w:val="28"/>
        </w:rPr>
        <w:t>
      Желоба, которые правильно спроектированы, сконструированы и рассчитаны для конкретного применения, являются методами, которые следует учитывать для удаления низких концентраций диоксида серы (менее 1 %).</w:t>
      </w:r>
    </w:p>
    <w:bookmarkEnd w:id="2072"/>
    <w:bookmarkStart w:name="z2300" w:id="2073"/>
    <w:p>
      <w:pPr>
        <w:spacing w:after="0"/>
        <w:ind w:left="0"/>
        <w:jc w:val="both"/>
      </w:pPr>
      <w:r>
        <w:rPr>
          <w:rFonts w:ascii="Times New Roman"/>
          <w:b w:val="false"/>
          <w:i w:val="false"/>
          <w:color w:val="000000"/>
          <w:sz w:val="28"/>
        </w:rPr>
        <w:t>
      Мокрые желоба должны включать в себя систему мониторинга, если это возможно, для перепада давления, промывки жидкости и рН, а очищенные газы должны выходить из желоба в туманоотделитель. Слабую кислоту, очищающую желоба, следует повторно использовать, извлекать, если это возможно, или обрабатывать для снижения выбросов в воду.</w:t>
      </w:r>
    </w:p>
    <w:bookmarkEnd w:id="2073"/>
    <w:bookmarkStart w:name="z2301" w:id="207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преимущества</w:t>
      </w:r>
    </w:p>
    <w:bookmarkEnd w:id="2074"/>
    <w:bookmarkStart w:name="z2302" w:id="2075"/>
    <w:p>
      <w:pPr>
        <w:spacing w:after="0"/>
        <w:ind w:left="0"/>
        <w:jc w:val="both"/>
      </w:pPr>
      <w:r>
        <w:rPr>
          <w:rFonts w:ascii="Times New Roman"/>
          <w:b w:val="false"/>
          <w:i w:val="false"/>
          <w:color w:val="000000"/>
          <w:sz w:val="28"/>
        </w:rPr>
        <w:t>
      Сокращение выбросов пыли, металлов и других соединений.</w:t>
      </w:r>
    </w:p>
    <w:bookmarkEnd w:id="2075"/>
    <w:bookmarkStart w:name="z2303" w:id="207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076"/>
    <w:bookmarkStart w:name="z2304" w:id="2077"/>
    <w:p>
      <w:pPr>
        <w:spacing w:after="0"/>
        <w:ind w:left="0"/>
        <w:jc w:val="both"/>
      </w:pPr>
      <w:r>
        <w:rPr>
          <w:rFonts w:ascii="Times New Roman"/>
          <w:b w:val="false"/>
          <w:i w:val="false"/>
          <w:color w:val="000000"/>
          <w:sz w:val="28"/>
        </w:rPr>
        <w:t>
      Данные о производительности приведены в главах, посвященных конкретным металлам.</w:t>
      </w:r>
    </w:p>
    <w:bookmarkEnd w:id="2077"/>
    <w:bookmarkStart w:name="z2305" w:id="207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78"/>
    <w:bookmarkStart w:name="z2306" w:id="2079"/>
    <w:p>
      <w:pPr>
        <w:spacing w:after="0"/>
        <w:ind w:left="0"/>
        <w:jc w:val="both"/>
      </w:pPr>
      <w:r>
        <w:rPr>
          <w:rFonts w:ascii="Times New Roman"/>
          <w:b w:val="false"/>
          <w:i w:val="false"/>
          <w:color w:val="000000"/>
          <w:sz w:val="28"/>
        </w:rPr>
        <w:t>
      Увеличение использования энергии.</w:t>
      </w:r>
    </w:p>
    <w:bookmarkEnd w:id="2079"/>
    <w:bookmarkStart w:name="z2307" w:id="2080"/>
    <w:p>
      <w:pPr>
        <w:spacing w:after="0"/>
        <w:ind w:left="0"/>
        <w:jc w:val="both"/>
      </w:pPr>
      <w:r>
        <w:rPr>
          <w:rFonts w:ascii="Times New Roman"/>
          <w:b w:val="false"/>
          <w:i w:val="false"/>
          <w:color w:val="000000"/>
          <w:sz w:val="28"/>
        </w:rPr>
        <w:t>
      Производятся сточные воды, которые нуждаются в дополнительной обработке для предотвращения утечки металлов в воду.</w:t>
      </w:r>
    </w:p>
    <w:bookmarkEnd w:id="2080"/>
    <w:bookmarkStart w:name="z2308" w:id="208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81"/>
    <w:bookmarkStart w:name="z2309" w:id="2082"/>
    <w:p>
      <w:pPr>
        <w:spacing w:after="0"/>
        <w:ind w:left="0"/>
        <w:jc w:val="both"/>
      </w:pPr>
      <w:r>
        <w:rPr>
          <w:rFonts w:ascii="Times New Roman"/>
          <w:b w:val="false"/>
          <w:i w:val="false"/>
          <w:color w:val="000000"/>
          <w:sz w:val="28"/>
        </w:rPr>
        <w:t>
      Информацию можно найти в главах, посвященных конкретным металлам.</w:t>
      </w:r>
    </w:p>
    <w:bookmarkEnd w:id="2082"/>
    <w:bookmarkStart w:name="z2310" w:id="20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083"/>
    <w:bookmarkStart w:name="z2311" w:id="2084"/>
    <w:p>
      <w:pPr>
        <w:spacing w:after="0"/>
        <w:ind w:left="0"/>
        <w:jc w:val="both"/>
      </w:pPr>
      <w:r>
        <w:rPr>
          <w:rFonts w:ascii="Times New Roman"/>
          <w:b w:val="false"/>
          <w:i w:val="false"/>
          <w:color w:val="000000"/>
          <w:sz w:val="28"/>
        </w:rPr>
        <w:t>
      Известно, что процессы работают экономично.</w:t>
      </w:r>
    </w:p>
    <w:bookmarkEnd w:id="2084"/>
    <w:bookmarkStart w:name="z2312" w:id="208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85"/>
    <w:bookmarkStart w:name="z2313" w:id="2086"/>
    <w:p>
      <w:pPr>
        <w:spacing w:after="0"/>
        <w:ind w:left="0"/>
        <w:jc w:val="both"/>
      </w:pPr>
      <w:r>
        <w:rPr>
          <w:rFonts w:ascii="Times New Roman"/>
          <w:b w:val="false"/>
          <w:i w:val="false"/>
          <w:color w:val="000000"/>
          <w:sz w:val="28"/>
        </w:rPr>
        <w:t>
      Сокращение выбросов.</w:t>
      </w:r>
    </w:p>
    <w:bookmarkEnd w:id="20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5.4.2.3. Сухие и полусухие желоба</w:t>
      </w:r>
    </w:p>
    <w:p>
      <w:pPr>
        <w:spacing w:after="0"/>
        <w:ind w:left="0"/>
        <w:jc w:val="left"/>
      </w:pPr>
      <w:r>
        <w:br/>
      </w:r>
      <w:r>
        <w:rPr>
          <w:rFonts w:ascii="Times New Roman"/>
          <w:b w:val="false"/>
          <w:i w:val="false"/>
          <w:color w:val="000000"/>
          <w:sz w:val="28"/>
        </w:rPr>
        <w:t>
</w:t>
      </w:r>
    </w:p>
    <w:bookmarkStart w:name="z2315" w:id="208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87"/>
    <w:bookmarkStart w:name="z2316" w:id="2088"/>
    <w:p>
      <w:pPr>
        <w:spacing w:after="0"/>
        <w:ind w:left="0"/>
        <w:jc w:val="both"/>
      </w:pPr>
      <w:r>
        <w:rPr>
          <w:rFonts w:ascii="Times New Roman"/>
          <w:b w:val="false"/>
          <w:i w:val="false"/>
          <w:color w:val="000000"/>
          <w:sz w:val="28"/>
        </w:rPr>
        <w:t>
      Сухой порошок или суспензию / раствор щелочных реагентов вводят и диспергируют в потоке отработанного газа. Материал реагирует с сернистыми газообразными веществами с образованием твердого вещества, которое необходимо удалить фильтрованием (рукавный фильтр или электрофильтр). Использование реакционной колонны улучшает эффективность удаления очищающей системы.</w:t>
      </w:r>
    </w:p>
    <w:bookmarkEnd w:id="2088"/>
    <w:bookmarkStart w:name="z2317" w:id="208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89"/>
    <w:bookmarkStart w:name="z2318" w:id="2090"/>
    <w:p>
      <w:pPr>
        <w:spacing w:after="0"/>
        <w:ind w:left="0"/>
        <w:jc w:val="both"/>
      </w:pPr>
      <w:r>
        <w:rPr>
          <w:rFonts w:ascii="Times New Roman"/>
          <w:b w:val="false"/>
          <w:i w:val="false"/>
          <w:color w:val="000000"/>
          <w:sz w:val="28"/>
        </w:rPr>
        <w:t>
      Методы адсорбции, такие как сухая чистка, используются для поглощения кислых газов и адсорбирования металлических или органических соединений. Для обоих применений часто используются известь, гидроксид магния, известняк, оксид цинка и оксид алюминия. Двойные щелочные желоба используются в других странах мира. Активированный уголь (или кокс) используется для удаления металла (ртути) и органических веществ, для которых он обычно более эффективен.</w:t>
      </w:r>
    </w:p>
    <w:bookmarkEnd w:id="2090"/>
    <w:bookmarkStart w:name="z2319" w:id="2091"/>
    <w:p>
      <w:pPr>
        <w:spacing w:after="0"/>
        <w:ind w:left="0"/>
        <w:jc w:val="both"/>
      </w:pPr>
      <w:r>
        <w:rPr>
          <w:rFonts w:ascii="Times New Roman"/>
          <w:b w:val="false"/>
          <w:i w:val="false"/>
          <w:color w:val="000000"/>
          <w:sz w:val="28"/>
        </w:rPr>
        <w:t>
      Адсорбцию осуществляют с использованием упакованных башен или путем впрыскивания реагента в газовый поток и с использованием реакторной башни. Рукавные фильтры наиболее часто используются ниже по потоку для сбора частично прореагировавшей промывочной среды и обеспечивают дополнительную площадь поверхности для дальнейшего поглощения. Среда желоба может быть повторно использована несколько раз в сети очистки, чтобы обеспечить полное использование абсорбирующей и адсорбирующей способности. В случае оксида алюминия и оксида цинка они впоследствии используются в основном процессе. Фториды, поглощенные оксидом алюминия, выделяются электролитическим способом.</w:t>
      </w:r>
    </w:p>
    <w:bookmarkEnd w:id="2091"/>
    <w:bookmarkStart w:name="z2320" w:id="2092"/>
    <w:p>
      <w:pPr>
        <w:spacing w:after="0"/>
        <w:ind w:left="0"/>
        <w:jc w:val="both"/>
      </w:pPr>
      <w:r>
        <w:rPr>
          <w:rFonts w:ascii="Times New Roman"/>
          <w:b w:val="false"/>
          <w:i w:val="false"/>
          <w:color w:val="000000"/>
          <w:sz w:val="28"/>
        </w:rPr>
        <w:t>
      Вариант сухой сушки - полусухая очистка. В этом случае суспензию реагента (обычно извести) вводят в реактор с газовым потоком. Вода испаряется при условии, что температура газа достаточно высока, и газообразные компоненты могут реагировать с частицами. Затем частицы реакционного реагента удаляются из газового потока. Сухая чистка часто менее эффективна, чем мокрая или полусухая очистка, особенно при меньшем количестве реактивных газов, таких как SO</w:t>
      </w:r>
      <w:r>
        <w:rPr>
          <w:rFonts w:ascii="Times New Roman"/>
          <w:b w:val="false"/>
          <w:i w:val="false"/>
          <w:color w:val="000000"/>
          <w:vertAlign w:val="subscript"/>
        </w:rPr>
        <w:t>2</w:t>
      </w:r>
      <w:r>
        <w:rPr>
          <w:rFonts w:ascii="Times New Roman"/>
          <w:b w:val="false"/>
          <w:i w:val="false"/>
          <w:color w:val="000000"/>
          <w:sz w:val="28"/>
        </w:rPr>
        <w:t>. Эффективность реагента часто связана с реакционной способностью реагента, и поставщики извести часто могут получать материал с реакционной способностью, подходящей для определенных применений.</w:t>
      </w:r>
    </w:p>
    <w:bookmarkEnd w:id="2092"/>
    <w:bookmarkStart w:name="z2321" w:id="2093"/>
    <w:p>
      <w:pPr>
        <w:spacing w:after="0"/>
        <w:ind w:left="0"/>
        <w:jc w:val="both"/>
      </w:pPr>
      <w:r>
        <w:rPr>
          <w:rFonts w:ascii="Times New Roman"/>
          <w:b w:val="false"/>
          <w:i w:val="false"/>
          <w:color w:val="000000"/>
          <w:sz w:val="28"/>
        </w:rPr>
        <w:t>
      Когда эти процессы используются для удаления SO</w:t>
      </w:r>
      <w:r>
        <w:rPr>
          <w:rFonts w:ascii="Times New Roman"/>
          <w:b w:val="false"/>
          <w:i w:val="false"/>
          <w:color w:val="000000"/>
          <w:vertAlign w:val="subscript"/>
        </w:rPr>
        <w:t>2</w:t>
      </w:r>
      <w:r>
        <w:rPr>
          <w:rFonts w:ascii="Times New Roman"/>
          <w:b w:val="false"/>
          <w:i w:val="false"/>
          <w:color w:val="000000"/>
          <w:sz w:val="28"/>
        </w:rPr>
        <w:t>, они известны как методы десульфурации дымовых газов (ДДГ). Они используются для снижения содержания SO</w:t>
      </w:r>
      <w:r>
        <w:rPr>
          <w:rFonts w:ascii="Times New Roman"/>
          <w:b w:val="false"/>
          <w:i w:val="false"/>
          <w:color w:val="000000"/>
          <w:vertAlign w:val="subscript"/>
        </w:rPr>
        <w:t>2</w:t>
      </w:r>
      <w:r>
        <w:rPr>
          <w:rFonts w:ascii="Times New Roman"/>
          <w:b w:val="false"/>
          <w:i w:val="false"/>
          <w:color w:val="000000"/>
          <w:sz w:val="28"/>
        </w:rPr>
        <w:t xml:space="preserve"> в газах из анодных печей и других источников с низким содержанием SO</w:t>
      </w:r>
      <w:r>
        <w:rPr>
          <w:rFonts w:ascii="Times New Roman"/>
          <w:b w:val="false"/>
          <w:i w:val="false"/>
          <w:color w:val="000000"/>
          <w:vertAlign w:val="subscript"/>
        </w:rPr>
        <w:t>2</w:t>
      </w:r>
      <w:r>
        <w:rPr>
          <w:rFonts w:ascii="Times New Roman"/>
          <w:b w:val="false"/>
          <w:i w:val="false"/>
          <w:color w:val="000000"/>
          <w:sz w:val="28"/>
        </w:rPr>
        <w:t xml:space="preserve"> и для промывки остаточного газа и газов из установки серной кислоты. Гипс производится при использовании мокрых методов и может быть продан в некоторых случаях.</w:t>
      </w:r>
    </w:p>
    <w:bookmarkEnd w:id="2093"/>
    <w:bookmarkStart w:name="z2322" w:id="2094"/>
    <w:p>
      <w:pPr>
        <w:spacing w:after="0"/>
        <w:ind w:left="0"/>
        <w:jc w:val="both"/>
      </w:pPr>
      <w:r>
        <w:rPr>
          <w:rFonts w:ascii="Times New Roman"/>
          <w:b w:val="false"/>
          <w:i w:val="false"/>
          <w:color w:val="000000"/>
          <w:sz w:val="28"/>
        </w:rPr>
        <w:t>
      Сухие желоба с использованием активированного угля - это методы, которые следует учитывать для удаления органических веществ, таких как ПХДД / Ф, или для удаления ртути. Желоба также должны использовать один или несколько из следующих методов в зависимости от применения:</w:t>
      </w:r>
    </w:p>
    <w:bookmarkEnd w:id="2094"/>
    <w:bookmarkStart w:name="z2323" w:id="2095"/>
    <w:p>
      <w:pPr>
        <w:spacing w:after="0"/>
        <w:ind w:left="0"/>
        <w:jc w:val="both"/>
      </w:pPr>
      <w:r>
        <w:rPr>
          <w:rFonts w:ascii="Times New Roman"/>
          <w:b w:val="false"/>
          <w:i w:val="false"/>
          <w:color w:val="000000"/>
          <w:sz w:val="28"/>
        </w:rPr>
        <w:t>
      сухие и полусухие желоба должны содержать подходящие смесительные и реакционные камеры;</w:t>
      </w:r>
    </w:p>
    <w:bookmarkEnd w:id="2095"/>
    <w:bookmarkStart w:name="z2324" w:id="2096"/>
    <w:p>
      <w:pPr>
        <w:spacing w:after="0"/>
        <w:ind w:left="0"/>
        <w:jc w:val="both"/>
      </w:pPr>
      <w:r>
        <w:rPr>
          <w:rFonts w:ascii="Times New Roman"/>
          <w:b w:val="false"/>
          <w:i w:val="false"/>
          <w:color w:val="000000"/>
          <w:sz w:val="28"/>
        </w:rPr>
        <w:t>
      частицы, образующиеся в реакционной камере, должны быть удалены в рукавном фильтре или ЭСО;</w:t>
      </w:r>
    </w:p>
    <w:bookmarkEnd w:id="2096"/>
    <w:bookmarkStart w:name="z2325" w:id="2097"/>
    <w:p>
      <w:pPr>
        <w:spacing w:after="0"/>
        <w:ind w:left="0"/>
        <w:jc w:val="both"/>
      </w:pPr>
      <w:r>
        <w:rPr>
          <w:rFonts w:ascii="Times New Roman"/>
          <w:b w:val="false"/>
          <w:i w:val="false"/>
          <w:color w:val="000000"/>
          <w:sz w:val="28"/>
        </w:rPr>
        <w:t>
      частично прореагировавшая очищающая среда может быть рециркулирована в реактор;</w:t>
      </w:r>
    </w:p>
    <w:bookmarkEnd w:id="2097"/>
    <w:bookmarkStart w:name="z2326" w:id="2098"/>
    <w:p>
      <w:pPr>
        <w:spacing w:after="0"/>
        <w:ind w:left="0"/>
        <w:jc w:val="both"/>
      </w:pPr>
      <w:r>
        <w:rPr>
          <w:rFonts w:ascii="Times New Roman"/>
          <w:b w:val="false"/>
          <w:i w:val="false"/>
          <w:color w:val="000000"/>
          <w:sz w:val="28"/>
        </w:rPr>
        <w:t>
      проводимая очищающая среда должна использоваться в основном процессе, если это возможно, для, например, оксида алюминия и оксида цинка могут быть использованы в их соответствующих процессах;</w:t>
      </w:r>
    </w:p>
    <w:bookmarkEnd w:id="2098"/>
    <w:bookmarkStart w:name="z2327" w:id="2099"/>
    <w:p>
      <w:pPr>
        <w:spacing w:after="0"/>
        <w:ind w:left="0"/>
        <w:jc w:val="both"/>
      </w:pPr>
      <w:r>
        <w:rPr>
          <w:rFonts w:ascii="Times New Roman"/>
          <w:b w:val="false"/>
          <w:i w:val="false"/>
          <w:color w:val="000000"/>
          <w:sz w:val="28"/>
        </w:rPr>
        <w:t>
      полусухие желоба должны включать туманоотделитель, если возникают туманы.</w:t>
      </w:r>
    </w:p>
    <w:bookmarkEnd w:id="2099"/>
    <w:bookmarkStart w:name="z2328" w:id="210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преимущества</w:t>
      </w:r>
    </w:p>
    <w:bookmarkEnd w:id="2100"/>
    <w:bookmarkStart w:name="z2329" w:id="2101"/>
    <w:p>
      <w:pPr>
        <w:spacing w:after="0"/>
        <w:ind w:left="0"/>
        <w:jc w:val="both"/>
      </w:pPr>
      <w:r>
        <w:rPr>
          <w:rFonts w:ascii="Times New Roman"/>
          <w:b w:val="false"/>
          <w:i w:val="false"/>
          <w:color w:val="000000"/>
          <w:sz w:val="28"/>
        </w:rPr>
        <w:t>
      Сокращение выбросов пыли, металлов и других соединений.</w:t>
      </w:r>
    </w:p>
    <w:bookmarkEnd w:id="2101"/>
    <w:bookmarkStart w:name="z2330" w:id="210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102"/>
    <w:bookmarkStart w:name="z2331" w:id="2103"/>
    <w:p>
      <w:pPr>
        <w:spacing w:after="0"/>
        <w:ind w:left="0"/>
        <w:jc w:val="both"/>
      </w:pPr>
      <w:r>
        <w:rPr>
          <w:rFonts w:ascii="Times New Roman"/>
          <w:b w:val="false"/>
          <w:i w:val="false"/>
          <w:color w:val="000000"/>
          <w:sz w:val="28"/>
        </w:rPr>
        <w:t>
      Данные о производительности приведены в главах, посвященных конкретным металлам.</w:t>
      </w:r>
    </w:p>
    <w:bookmarkEnd w:id="2103"/>
    <w:bookmarkStart w:name="z2332" w:id="210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04"/>
    <w:bookmarkStart w:name="z2333" w:id="2105"/>
    <w:p>
      <w:pPr>
        <w:spacing w:after="0"/>
        <w:ind w:left="0"/>
        <w:jc w:val="both"/>
      </w:pPr>
      <w:r>
        <w:rPr>
          <w:rFonts w:ascii="Times New Roman"/>
          <w:b w:val="false"/>
          <w:i w:val="false"/>
          <w:color w:val="000000"/>
          <w:sz w:val="28"/>
        </w:rPr>
        <w:t>
      Увеличение использования энергии. Отходы могут быть получены, если собранная пыль не может быть возвращена в процесс.</w:t>
      </w:r>
    </w:p>
    <w:bookmarkEnd w:id="2105"/>
    <w:bookmarkStart w:name="z2334" w:id="210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06"/>
    <w:bookmarkStart w:name="z2335" w:id="2107"/>
    <w:p>
      <w:pPr>
        <w:spacing w:after="0"/>
        <w:ind w:left="0"/>
        <w:jc w:val="both"/>
      </w:pPr>
      <w:r>
        <w:rPr>
          <w:rFonts w:ascii="Times New Roman"/>
          <w:b w:val="false"/>
          <w:i w:val="false"/>
          <w:color w:val="000000"/>
          <w:sz w:val="28"/>
        </w:rPr>
        <w:t>
      Информацию можно найти в главах, посвященных конкретным металлам.</w:t>
      </w:r>
    </w:p>
    <w:bookmarkEnd w:id="2107"/>
    <w:bookmarkStart w:name="z2336" w:id="21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108"/>
    <w:bookmarkStart w:name="z2337" w:id="2109"/>
    <w:p>
      <w:pPr>
        <w:spacing w:after="0"/>
        <w:ind w:left="0"/>
        <w:jc w:val="both"/>
      </w:pPr>
      <w:r>
        <w:rPr>
          <w:rFonts w:ascii="Times New Roman"/>
          <w:b w:val="false"/>
          <w:i w:val="false"/>
          <w:color w:val="000000"/>
          <w:sz w:val="28"/>
        </w:rPr>
        <w:t>
      Известно, что процессы работают экономично.</w:t>
      </w:r>
    </w:p>
    <w:bookmarkEnd w:id="2109"/>
    <w:bookmarkStart w:name="z2338" w:id="211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10"/>
    <w:bookmarkStart w:name="z2339" w:id="2111"/>
    <w:p>
      <w:pPr>
        <w:spacing w:after="0"/>
        <w:ind w:left="0"/>
        <w:jc w:val="both"/>
      </w:pPr>
      <w:r>
        <w:rPr>
          <w:rFonts w:ascii="Times New Roman"/>
          <w:b w:val="false"/>
          <w:i w:val="false"/>
          <w:color w:val="000000"/>
          <w:sz w:val="28"/>
        </w:rPr>
        <w:t>
      Сокращение выбросов. Экономия сырья, если пыль может быть возвращена в процесс.</w:t>
      </w:r>
    </w:p>
    <w:bookmarkEnd w:id="21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5.4.2.4. Системы регенерации газа</w:t>
      </w:r>
    </w:p>
    <w:p>
      <w:pPr>
        <w:spacing w:after="0"/>
        <w:ind w:left="0"/>
        <w:jc w:val="left"/>
      </w:pPr>
      <w:r>
        <w:br/>
      </w:r>
      <w:r>
        <w:rPr>
          <w:rFonts w:ascii="Times New Roman"/>
          <w:b w:val="false"/>
          <w:i w:val="false"/>
          <w:color w:val="000000"/>
          <w:sz w:val="28"/>
        </w:rPr>
        <w:t>
</w:t>
      </w:r>
    </w:p>
    <w:bookmarkStart w:name="z2341" w:id="211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12"/>
    <w:bookmarkStart w:name="z2342" w:id="2113"/>
    <w:p>
      <w:pPr>
        <w:spacing w:after="0"/>
        <w:ind w:left="0"/>
        <w:jc w:val="both"/>
      </w:pPr>
      <w:r>
        <w:rPr>
          <w:rFonts w:ascii="Times New Roman"/>
          <w:b w:val="false"/>
          <w:i w:val="false"/>
          <w:color w:val="000000"/>
          <w:sz w:val="28"/>
        </w:rPr>
        <w:t>
      Технологии для рассмотрения:</w:t>
      </w:r>
    </w:p>
    <w:bookmarkEnd w:id="2113"/>
    <w:bookmarkStart w:name="z2343" w:id="2114"/>
    <w:p>
      <w:pPr>
        <w:spacing w:after="0"/>
        <w:ind w:left="0"/>
        <w:jc w:val="both"/>
      </w:pPr>
      <w:r>
        <w:rPr>
          <w:rFonts w:ascii="Times New Roman"/>
          <w:b w:val="false"/>
          <w:i w:val="false"/>
          <w:color w:val="000000"/>
          <w:sz w:val="28"/>
        </w:rPr>
        <w:t>
      утилизационный паровой котел;</w:t>
      </w:r>
    </w:p>
    <w:bookmarkEnd w:id="2114"/>
    <w:bookmarkStart w:name="z2344" w:id="2115"/>
    <w:p>
      <w:pPr>
        <w:spacing w:after="0"/>
        <w:ind w:left="0"/>
        <w:jc w:val="both"/>
      </w:pPr>
      <w:r>
        <w:rPr>
          <w:rFonts w:ascii="Times New Roman"/>
          <w:b w:val="false"/>
          <w:i w:val="false"/>
          <w:color w:val="000000"/>
          <w:sz w:val="28"/>
        </w:rPr>
        <w:t>
      турбина.</w:t>
      </w:r>
    </w:p>
    <w:bookmarkEnd w:id="2115"/>
    <w:bookmarkStart w:name="z2345" w:id="211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16"/>
    <w:bookmarkStart w:name="z2346" w:id="2117"/>
    <w:p>
      <w:pPr>
        <w:spacing w:after="0"/>
        <w:ind w:left="0"/>
        <w:jc w:val="both"/>
      </w:pPr>
      <w:r>
        <w:rPr>
          <w:rFonts w:ascii="Times New Roman"/>
          <w:b w:val="false"/>
          <w:i w:val="false"/>
          <w:color w:val="000000"/>
          <w:sz w:val="28"/>
        </w:rPr>
        <w:t>
      Печные газы выпускаются из выходной трубы обжиговой печи, вблизи верхней части печи, к рядом находящемуся утилизационному паровому котлу, предназначенному для горизонтального потока газа, где удаляется большая доля захваченной кальцинированной пыли и газы охлаждаются от приблизительно 1000 °С до 350 °С или ниже. Температура конденсации влажного отходящего газа, содержащего SO</w:t>
      </w:r>
      <w:r>
        <w:rPr>
          <w:rFonts w:ascii="Times New Roman"/>
          <w:b w:val="false"/>
          <w:i w:val="false"/>
          <w:color w:val="000000"/>
          <w:vertAlign w:val="subscript"/>
        </w:rPr>
        <w:t>2</w:t>
      </w:r>
      <w:r>
        <w:rPr>
          <w:rFonts w:ascii="Times New Roman"/>
          <w:b w:val="false"/>
          <w:i w:val="false"/>
          <w:color w:val="000000"/>
          <w:sz w:val="28"/>
        </w:rPr>
        <w:t>, предусматривает нижний предел работы котла, так как в этой части процесса необходимо избегать конденсации коррозионных паров.</w:t>
      </w:r>
    </w:p>
    <w:bookmarkEnd w:id="2117"/>
    <w:bookmarkStart w:name="z2347" w:id="2118"/>
    <w:p>
      <w:pPr>
        <w:spacing w:after="0"/>
        <w:ind w:left="0"/>
        <w:jc w:val="both"/>
      </w:pPr>
      <w:r>
        <w:rPr>
          <w:rFonts w:ascii="Times New Roman"/>
          <w:b w:val="false"/>
          <w:i w:val="false"/>
          <w:color w:val="000000"/>
          <w:sz w:val="28"/>
        </w:rPr>
        <w:t>
      Котел представляет собой блок с искусственной циркуляцией (например, котел Ламонта), состоящий из нескольких испарительных установок и одного комплекта трубчатки пароперегревателя в потоке газа и внешнего парового барабана.</w:t>
      </w:r>
    </w:p>
    <w:bookmarkEnd w:id="2118"/>
    <w:bookmarkStart w:name="z2348" w:id="2119"/>
    <w:p>
      <w:pPr>
        <w:spacing w:after="0"/>
        <w:ind w:left="0"/>
        <w:jc w:val="both"/>
      </w:pPr>
      <w:r>
        <w:rPr>
          <w:rFonts w:ascii="Times New Roman"/>
          <w:b w:val="false"/>
          <w:i w:val="false"/>
          <w:color w:val="000000"/>
          <w:sz w:val="28"/>
        </w:rPr>
        <w:t>
      Горячая вода непрерывно циркулирует между паровым барабаном и несколькими испарительными установками, а также охлаждающими катушками печи, в то время как пар, исходящий из парового барабана, проходит через перегреватели перед отправкой в паровые распределительную коробку. Система охлаждения огарка может использоваться в качестве дополнительной системы рекуперации тепла, подключенной к утилизационному паровому котлу.</w:t>
      </w:r>
    </w:p>
    <w:bookmarkEnd w:id="2119"/>
    <w:bookmarkStart w:name="z2349" w:id="2120"/>
    <w:p>
      <w:pPr>
        <w:spacing w:after="0"/>
        <w:ind w:left="0"/>
        <w:jc w:val="both"/>
      </w:pPr>
      <w:r>
        <w:rPr>
          <w:rFonts w:ascii="Times New Roman"/>
          <w:b w:val="false"/>
          <w:i w:val="false"/>
          <w:color w:val="000000"/>
          <w:sz w:val="28"/>
        </w:rPr>
        <w:t>
      Используя турбины, энергия из перегретого пара с температурой 290 - 400 °C и давлением 4 МПа перерабатывается либо в виде электрической энергии, либо непосредственно механической энергией (например, для запуска нагнетательного вентилятора с псевдоожиженным слоем или различных вытяжных вентиляторов на установках газоочистки и серной кислоты). Тепло от пара низкого давления, выходящего из турбин, используется затем для требований к технологическому процессу цинковой установки и отопления помещения. Некоторые установки используют пар низкого давления для запуска турбогенератора для выработки электроэнергии. Выбор зависит от условий местного энергетического рынка.</w:t>
      </w:r>
    </w:p>
    <w:bookmarkEnd w:id="2120"/>
    <w:bookmarkStart w:name="z2350" w:id="2121"/>
    <w:p>
      <w:pPr>
        <w:spacing w:after="0"/>
        <w:ind w:left="0"/>
        <w:jc w:val="both"/>
      </w:pPr>
      <w:r>
        <w:rPr>
          <w:rFonts w:ascii="Times New Roman"/>
          <w:b w:val="false"/>
          <w:i w:val="false"/>
          <w:color w:val="000000"/>
          <w:sz w:val="28"/>
        </w:rPr>
        <w:t>
      Комплектующее оборудование к котлу включает в себя мощные электрические питающие насосы и циркуляционные насосы, которые функционируют благодаря резервным блокам паровой турбины. Высокотехнологичная система управления прибором позволяет практически полностью контролировать работу котла. Кроме того, потребность в чрезвычайно чистой питательной воде для котлов требует использования установок для деминерализации и котлов для впрыска реактивов.</w:t>
      </w:r>
    </w:p>
    <w:bookmarkEnd w:id="2121"/>
    <w:bookmarkStart w:name="z2351" w:id="2122"/>
    <w:p>
      <w:pPr>
        <w:spacing w:after="0"/>
        <w:ind w:left="0"/>
        <w:jc w:val="both"/>
      </w:pPr>
      <w:r>
        <w:rPr>
          <w:rFonts w:ascii="Times New Roman"/>
          <w:b w:val="false"/>
          <w:i w:val="false"/>
          <w:color w:val="000000"/>
          <w:sz w:val="28"/>
        </w:rPr>
        <w:t>
      Огарок как из обжиговой печи, так и из утилизационного парового котла охлаждается как во вращающемся охладителе, так в охладителе с псевдоожиженным слоем. Поэтому вода проходит через охладитель без контакта с огарком и таким образом осуществляется теплообмен. После охлаждения огарка, полученную теплую воду можно использовать на других стадиях гидрометаллургического процесса (например, пополнение технологических потерь воды из-за испарения, очистки). Обычно для повторного использования воды требуется предыдущая ступень охлаждения, которая может быть достигнута посредством контакта воздух-жидкость (градирни) или дополнительного охлаждения посредством теплообмена. В таких распространенных случаях рекуперация тепла не происходит.</w:t>
      </w:r>
    </w:p>
    <w:bookmarkEnd w:id="2122"/>
    <w:bookmarkStart w:name="z2352" w:id="2123"/>
    <w:p>
      <w:pPr>
        <w:spacing w:after="0"/>
        <w:ind w:left="0"/>
        <w:jc w:val="both"/>
      </w:pPr>
      <w:r>
        <w:rPr>
          <w:rFonts w:ascii="Times New Roman"/>
          <w:b w:val="false"/>
          <w:i w:val="false"/>
          <w:color w:val="000000"/>
          <w:sz w:val="28"/>
        </w:rPr>
        <w:t>
      Охлаждающая вода из вальцового станка имеет более низкое качество, чем вода для паровой турбины высокого давления. Эта охлаждающая вода чаще всего повторно используется в процессе, например, для промывки фильтрационного кека.</w:t>
      </w:r>
    </w:p>
    <w:bookmarkEnd w:id="2123"/>
    <w:bookmarkStart w:name="z2353" w:id="2124"/>
    <w:p>
      <w:pPr>
        <w:spacing w:after="0"/>
        <w:ind w:left="0"/>
        <w:jc w:val="both"/>
      </w:pPr>
      <w:r>
        <w:rPr>
          <w:rFonts w:ascii="Times New Roman"/>
          <w:b w:val="false"/>
          <w:i w:val="false"/>
          <w:color w:val="000000"/>
          <w:sz w:val="28"/>
        </w:rPr>
        <w:t>
      Дополнительный источник тепла будет поступать от установки с серной кислотой в виде экономайзера для предварительного подогрева подаваемой воды, поступающей в систему утилизационных паровых котлов.</w:t>
      </w:r>
    </w:p>
    <w:bookmarkEnd w:id="2124"/>
    <w:bookmarkStart w:name="z2354" w:id="212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25"/>
    <w:bookmarkStart w:name="z2355" w:id="2126"/>
    <w:p>
      <w:pPr>
        <w:spacing w:after="0"/>
        <w:ind w:left="0"/>
        <w:jc w:val="both"/>
      </w:pPr>
      <w:r>
        <w:rPr>
          <w:rFonts w:ascii="Times New Roman"/>
          <w:b w:val="false"/>
          <w:i w:val="false"/>
          <w:color w:val="000000"/>
          <w:sz w:val="28"/>
        </w:rPr>
        <w:t>
      Переработка теплоты, выделяющейся при экзотермической реакции, и превращение ее в электричество и пар низкого давления для технологического и производственного отопления.</w:t>
      </w:r>
    </w:p>
    <w:bookmarkEnd w:id="2126"/>
    <w:bookmarkStart w:name="z2356" w:id="212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127"/>
    <w:bookmarkStart w:name="z2357" w:id="2128"/>
    <w:p>
      <w:pPr>
        <w:spacing w:after="0"/>
        <w:ind w:left="0"/>
        <w:jc w:val="both"/>
      </w:pPr>
      <w:r>
        <w:rPr>
          <w:rFonts w:ascii="Times New Roman"/>
          <w:b w:val="false"/>
          <w:i w:val="false"/>
          <w:color w:val="000000"/>
          <w:sz w:val="28"/>
        </w:rPr>
        <w:t>
      Типичные показатели рекуперации энергии для заводов с ЭПОВ: 3,5 МДж/т Zn.</w:t>
      </w:r>
    </w:p>
    <w:bookmarkEnd w:id="2128"/>
    <w:bookmarkStart w:name="z2358" w:id="212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29"/>
    <w:bookmarkStart w:name="z2359" w:id="2130"/>
    <w:p>
      <w:pPr>
        <w:spacing w:after="0"/>
        <w:ind w:left="0"/>
        <w:jc w:val="both"/>
      </w:pPr>
      <w:r>
        <w:rPr>
          <w:rFonts w:ascii="Times New Roman"/>
          <w:b w:val="false"/>
          <w:i w:val="false"/>
          <w:color w:val="000000"/>
          <w:sz w:val="28"/>
        </w:rPr>
        <w:t>
      Снижение энергозатрат.</w:t>
      </w:r>
    </w:p>
    <w:bookmarkEnd w:id="2130"/>
    <w:bookmarkStart w:name="z2360" w:id="213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31"/>
    <w:bookmarkStart w:name="z2361" w:id="2132"/>
    <w:p>
      <w:pPr>
        <w:spacing w:after="0"/>
        <w:ind w:left="0"/>
        <w:jc w:val="both"/>
      </w:pPr>
      <w:r>
        <w:rPr>
          <w:rFonts w:ascii="Times New Roman"/>
          <w:b w:val="false"/>
          <w:i w:val="false"/>
          <w:color w:val="000000"/>
          <w:sz w:val="28"/>
        </w:rPr>
        <w:t>
      Применяется для заводов с ЭПОВ.</w:t>
      </w:r>
    </w:p>
    <w:bookmarkEnd w:id="2132"/>
    <w:bookmarkStart w:name="z2362" w:id="213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33"/>
    <w:bookmarkStart w:name="z2363" w:id="2134"/>
    <w:p>
      <w:pPr>
        <w:spacing w:after="0"/>
        <w:ind w:left="0"/>
        <w:jc w:val="both"/>
      </w:pPr>
      <w:r>
        <w:rPr>
          <w:rFonts w:ascii="Times New Roman"/>
          <w:b w:val="false"/>
          <w:i w:val="false"/>
          <w:color w:val="000000"/>
          <w:sz w:val="28"/>
        </w:rPr>
        <w:t>
      Так как в любом случае требуется охлаждение газа, дополнительные затраты на восстановление энергии в основном связаны с инвестициями в турбину для выработки электроэнергии.</w:t>
      </w:r>
    </w:p>
    <w:bookmarkEnd w:id="2134"/>
    <w:bookmarkStart w:name="z2364" w:id="2135"/>
    <w:p>
      <w:pPr>
        <w:spacing w:after="0"/>
        <w:ind w:left="0"/>
        <w:jc w:val="both"/>
      </w:pPr>
      <w:r>
        <w:rPr>
          <w:rFonts w:ascii="Times New Roman"/>
          <w:b w:val="false"/>
          <w:i w:val="false"/>
          <w:color w:val="000000"/>
          <w:sz w:val="28"/>
        </w:rPr>
        <w:t>
      Экономически выгодно, но требует индивидуального подхода.</w:t>
      </w:r>
    </w:p>
    <w:bookmarkEnd w:id="2135"/>
    <w:bookmarkStart w:name="z2365" w:id="2136"/>
    <w:p>
      <w:pPr>
        <w:spacing w:after="0"/>
        <w:ind w:left="0"/>
        <w:jc w:val="both"/>
      </w:pPr>
      <w:r>
        <w:rPr>
          <w:rFonts w:ascii="Times New Roman"/>
          <w:b w:val="false"/>
          <w:i w:val="false"/>
          <w:color w:val="000000"/>
          <w:sz w:val="28"/>
        </w:rPr>
        <w:t>
      Апробировано, нашло применение в странах ОЭСР.</w:t>
      </w:r>
    </w:p>
    <w:bookmarkEnd w:id="2136"/>
    <w:bookmarkStart w:name="z2366" w:id="213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37"/>
    <w:bookmarkStart w:name="z2367" w:id="2138"/>
    <w:p>
      <w:pPr>
        <w:spacing w:after="0"/>
        <w:ind w:left="0"/>
        <w:jc w:val="both"/>
      </w:pPr>
      <w:r>
        <w:rPr>
          <w:rFonts w:ascii="Times New Roman"/>
          <w:b w:val="false"/>
          <w:i w:val="false"/>
          <w:color w:val="000000"/>
          <w:sz w:val="28"/>
        </w:rPr>
        <w:t>
      Восстановление энергии.</w:t>
      </w:r>
    </w:p>
    <w:bookmarkEnd w:id="21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5.4.2.5. Горение кислородного топлива</w:t>
      </w:r>
    </w:p>
    <w:p>
      <w:pPr>
        <w:spacing w:after="0"/>
        <w:ind w:left="0"/>
        <w:jc w:val="left"/>
      </w:pPr>
      <w:r>
        <w:br/>
      </w:r>
      <w:r>
        <w:rPr>
          <w:rFonts w:ascii="Times New Roman"/>
          <w:b w:val="false"/>
          <w:i w:val="false"/>
          <w:color w:val="000000"/>
          <w:sz w:val="28"/>
        </w:rPr>
        <w:t>
</w:t>
      </w:r>
    </w:p>
    <w:bookmarkStart w:name="z2369" w:id="213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39"/>
    <w:bookmarkStart w:name="z2370" w:id="2140"/>
    <w:p>
      <w:pPr>
        <w:spacing w:after="0"/>
        <w:ind w:left="0"/>
        <w:jc w:val="both"/>
      </w:pPr>
      <w:r>
        <w:rPr>
          <w:rFonts w:ascii="Times New Roman"/>
          <w:b w:val="false"/>
          <w:i w:val="false"/>
          <w:color w:val="000000"/>
          <w:sz w:val="28"/>
        </w:rPr>
        <w:t>
      Эта методика включает замену воздуха для горения кислородом с последующим устранением / уменьшением теплового образования NO</w:t>
      </w:r>
      <w:r>
        <w:rPr>
          <w:rFonts w:ascii="Times New Roman"/>
          <w:b w:val="false"/>
          <w:i w:val="false"/>
          <w:color w:val="000000"/>
          <w:vertAlign w:val="subscript"/>
        </w:rPr>
        <w:t>X</w:t>
      </w:r>
      <w:r>
        <w:rPr>
          <w:rFonts w:ascii="Times New Roman"/>
          <w:b w:val="false"/>
          <w:i w:val="false"/>
          <w:color w:val="000000"/>
          <w:sz w:val="28"/>
        </w:rPr>
        <w:t xml:space="preserve"> из азота, поступающего в печь. Содержание остаточного азота в печи зависит от чистоты поставляемого кислорода, от качества топлива и от потенциального входа воздуха.</w:t>
      </w:r>
    </w:p>
    <w:bookmarkEnd w:id="2140"/>
    <w:bookmarkStart w:name="z2371" w:id="214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41"/>
    <w:bookmarkStart w:name="z2372" w:id="2142"/>
    <w:p>
      <w:pPr>
        <w:spacing w:after="0"/>
        <w:ind w:left="0"/>
        <w:jc w:val="both"/>
      </w:pPr>
      <w:r>
        <w:rPr>
          <w:rFonts w:ascii="Times New Roman"/>
          <w:b w:val="false"/>
          <w:i w:val="false"/>
          <w:color w:val="000000"/>
          <w:sz w:val="28"/>
        </w:rPr>
        <w:t>
      Этапы производства обычно опираются на высокие температуры, но также связаны с использованием кислорода. Это уменьшает парциальное давление азота в пламени и уменьшает образование оксида азота при условии, что азот не присутствует в больших количествах в очень горячих областях. Сообщается, что типичные уровни выбросов оксидов азота для вторичной меди находятся в диапазоне от 20 мг/нм</w:t>
      </w:r>
      <w:r>
        <w:rPr>
          <w:rFonts w:ascii="Times New Roman"/>
          <w:b w:val="false"/>
          <w:i w:val="false"/>
          <w:color w:val="000000"/>
          <w:vertAlign w:val="superscript"/>
        </w:rPr>
        <w:t>3</w:t>
      </w:r>
      <w:r>
        <w:rPr>
          <w:rFonts w:ascii="Times New Roman"/>
          <w:b w:val="false"/>
          <w:i w:val="false"/>
          <w:color w:val="000000"/>
          <w:sz w:val="28"/>
        </w:rPr>
        <w:t xml:space="preserve"> до 400 мг/нм</w:t>
      </w:r>
      <w:r>
        <w:rPr>
          <w:rFonts w:ascii="Times New Roman"/>
          <w:b w:val="false"/>
          <w:i w:val="false"/>
          <w:color w:val="000000"/>
          <w:vertAlign w:val="superscript"/>
        </w:rPr>
        <w:t xml:space="preserve">3 </w:t>
      </w:r>
      <w:r>
        <w:rPr>
          <w:rFonts w:ascii="Times New Roman"/>
          <w:b w:val="false"/>
          <w:i w:val="false"/>
          <w:color w:val="000000"/>
          <w:sz w:val="28"/>
        </w:rPr>
        <w:t>в зависимости от типа печи и типа работы. Для NO</w:t>
      </w:r>
      <w:r>
        <w:rPr>
          <w:rFonts w:ascii="Times New Roman"/>
          <w:b w:val="false"/>
          <w:i w:val="false"/>
          <w:color w:val="000000"/>
          <w:vertAlign w:val="subscript"/>
        </w:rPr>
        <w:t>X</w:t>
      </w:r>
      <w:r>
        <w:rPr>
          <w:rFonts w:ascii="Times New Roman"/>
          <w:b w:val="false"/>
          <w:i w:val="false"/>
          <w:color w:val="000000"/>
          <w:sz w:val="28"/>
        </w:rPr>
        <w:t xml:space="preserve"> использование высокоэффективных процессов (например, Contimelt) требует, чтобы баланс устанавливался локально между использованием энергии и достигнутым значением. Другие печи в секторе вторичного алюминия, которые используют кислородно-топливные горелки, также могут демонстрировать снижение NO</w:t>
      </w:r>
      <w:r>
        <w:rPr>
          <w:rFonts w:ascii="Times New Roman"/>
          <w:b w:val="false"/>
          <w:i w:val="false"/>
          <w:color w:val="000000"/>
          <w:vertAlign w:val="subscript"/>
        </w:rPr>
        <w:t>X</w:t>
      </w:r>
      <w:r>
        <w:rPr>
          <w:rFonts w:ascii="Times New Roman"/>
          <w:b w:val="false"/>
          <w:i w:val="false"/>
          <w:color w:val="000000"/>
          <w:sz w:val="28"/>
        </w:rPr>
        <w:t>, диапазон для этих процессов составляет от 50 мг/нм</w:t>
      </w:r>
      <w:r>
        <w:rPr>
          <w:rFonts w:ascii="Times New Roman"/>
          <w:b w:val="false"/>
          <w:i w:val="false"/>
          <w:color w:val="000000"/>
          <w:vertAlign w:val="superscript"/>
        </w:rPr>
        <w:t>3</w:t>
      </w:r>
      <w:r>
        <w:rPr>
          <w:rFonts w:ascii="Times New Roman"/>
          <w:b w:val="false"/>
          <w:i w:val="false"/>
          <w:color w:val="000000"/>
          <w:sz w:val="28"/>
        </w:rPr>
        <w:t xml:space="preserve"> до 500 мг/нм</w:t>
      </w:r>
      <w:r>
        <w:rPr>
          <w:rFonts w:ascii="Times New Roman"/>
          <w:b w:val="false"/>
          <w:i w:val="false"/>
          <w:color w:val="000000"/>
          <w:vertAlign w:val="superscript"/>
        </w:rPr>
        <w:t>3</w:t>
      </w:r>
      <w:r>
        <w:rPr>
          <w:rFonts w:ascii="Times New Roman"/>
          <w:b w:val="false"/>
          <w:i w:val="false"/>
          <w:color w:val="000000"/>
          <w:sz w:val="28"/>
        </w:rPr>
        <w:t>.</w:t>
      </w:r>
    </w:p>
    <w:bookmarkEnd w:id="2142"/>
    <w:bookmarkStart w:name="z2373" w:id="214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преимущества</w:t>
      </w:r>
    </w:p>
    <w:bookmarkEnd w:id="2143"/>
    <w:bookmarkStart w:name="z2374" w:id="2144"/>
    <w:p>
      <w:pPr>
        <w:spacing w:after="0"/>
        <w:ind w:left="0"/>
        <w:jc w:val="both"/>
      </w:pPr>
      <w:r>
        <w:rPr>
          <w:rFonts w:ascii="Times New Roman"/>
          <w:b w:val="false"/>
          <w:i w:val="false"/>
          <w:color w:val="000000"/>
          <w:sz w:val="28"/>
        </w:rPr>
        <w:t>
      Предотвращение выбросов оксидов азота.</w:t>
      </w:r>
    </w:p>
    <w:bookmarkEnd w:id="2144"/>
    <w:bookmarkStart w:name="z2375" w:id="214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145"/>
    <w:bookmarkStart w:name="z2376" w:id="2146"/>
    <w:p>
      <w:pPr>
        <w:spacing w:after="0"/>
        <w:ind w:left="0"/>
        <w:jc w:val="both"/>
      </w:pPr>
      <w:r>
        <w:rPr>
          <w:rFonts w:ascii="Times New Roman"/>
          <w:b w:val="false"/>
          <w:i w:val="false"/>
          <w:color w:val="000000"/>
          <w:sz w:val="28"/>
        </w:rPr>
        <w:t>
      Использование чистого кислорода в горелке приводит к уменьшению парциального давления азота в пламени и, следовательно, может быть уменьшено тепловое образование NO</w:t>
      </w:r>
      <w:r>
        <w:rPr>
          <w:rFonts w:ascii="Times New Roman"/>
          <w:b w:val="false"/>
          <w:i w:val="false"/>
          <w:color w:val="000000"/>
          <w:vertAlign w:val="subscript"/>
        </w:rPr>
        <w:t>X</w:t>
      </w:r>
      <w:r>
        <w:rPr>
          <w:rFonts w:ascii="Times New Roman"/>
          <w:b w:val="false"/>
          <w:i w:val="false"/>
          <w:color w:val="000000"/>
          <w:sz w:val="28"/>
        </w:rPr>
        <w:t>. Этого не может быть в случае обогащения кислородом в горелке или вблизи нее, или если в печи имеется значительная утечка воздуха, поскольку более высокая температура газа может способствовать образованию теплового NO</w:t>
      </w:r>
      <w:r>
        <w:rPr>
          <w:rFonts w:ascii="Times New Roman"/>
          <w:b w:val="false"/>
          <w:i w:val="false"/>
          <w:color w:val="000000"/>
          <w:vertAlign w:val="subscript"/>
        </w:rPr>
        <w:t>X</w:t>
      </w:r>
      <w:r>
        <w:rPr>
          <w:rFonts w:ascii="Times New Roman"/>
          <w:b w:val="false"/>
          <w:i w:val="false"/>
          <w:color w:val="000000"/>
          <w:sz w:val="28"/>
        </w:rPr>
        <w:t>. В последнем случае кислород может быть добавлен ниже по потоку от горелки, чтобы уменьшить этот эффект и поддерживать улучшение скорости плавления. В таблице 5.3. показаны выбросы NO</w:t>
      </w:r>
      <w:r>
        <w:rPr>
          <w:rFonts w:ascii="Times New Roman"/>
          <w:b w:val="false"/>
          <w:i w:val="false"/>
          <w:color w:val="000000"/>
          <w:vertAlign w:val="subscript"/>
        </w:rPr>
        <w:t>X</w:t>
      </w:r>
      <w:r>
        <w:rPr>
          <w:rFonts w:ascii="Times New Roman"/>
          <w:b w:val="false"/>
          <w:i w:val="false"/>
          <w:color w:val="000000"/>
          <w:sz w:val="28"/>
        </w:rPr>
        <w:t xml:space="preserve"> из нескольких процессов.</w:t>
      </w:r>
    </w:p>
    <w:bookmarkEnd w:id="21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77" w:id="2147"/>
    <w:p>
      <w:pPr>
        <w:spacing w:after="0"/>
        <w:ind w:left="0"/>
        <w:jc w:val="both"/>
      </w:pPr>
      <w:r>
        <w:rPr>
          <w:rFonts w:ascii="Times New Roman"/>
          <w:b w:val="false"/>
          <w:i w:val="false"/>
          <w:color w:val="000000"/>
          <w:sz w:val="28"/>
        </w:rPr>
        <w:t>
      Таблица 5.3. Выбросы оксида азота из нескольких процессов</w:t>
      </w:r>
    </w:p>
    <w:bookmarkEnd w:id="2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2148"/>
          <w:p>
            <w:pPr>
              <w:spacing w:after="20"/>
              <w:ind w:left="20"/>
              <w:jc w:val="both"/>
            </w:pPr>
            <w:r>
              <w:rPr>
                <w:rFonts w:ascii="Times New Roman"/>
                <w:b w:val="false"/>
                <w:i w:val="false"/>
                <w:color w:val="000000"/>
                <w:sz w:val="20"/>
              </w:rPr>
              <w:t>
№</w:t>
            </w:r>
          </w:p>
          <w:bookmarkEnd w:id="2148"/>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выброса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NO</w:t>
            </w:r>
            <w:r>
              <w:rPr>
                <w:rFonts w:ascii="Times New Roman"/>
                <w:b w:val="false"/>
                <w:i w:val="false"/>
                <w:color w:val="000000"/>
                <w:vertAlign w:val="subscript"/>
              </w:rPr>
              <w:t>X</w:t>
            </w:r>
            <w:r>
              <w:rPr>
                <w:rFonts w:ascii="Times New Roman"/>
                <w:b w:val="false"/>
                <w:i w:val="false"/>
                <w:color w:val="000000"/>
                <w:sz w:val="20"/>
              </w:rPr>
              <w:t xml:space="preserve"> (мг/Нм</w:t>
            </w:r>
            <w:r>
              <w:rPr>
                <w:rFonts w:ascii="Times New Roman"/>
                <w:b w:val="false"/>
                <w:i w:val="false"/>
                <w:color w:val="000000"/>
                <w:vertAlign w:val="superscript"/>
              </w:rPr>
              <w:t>3</w:t>
            </w:r>
            <w:r>
              <w:rPr>
                <w:rFonts w:ascii="Times New Roman"/>
                <w:b w:val="false"/>
                <w:i w:val="false"/>
                <w:color w:val="000000"/>
                <w:sz w:val="20"/>
              </w:rPr>
              <w:t xml:space="preserve"> ка NO</w:t>
            </w:r>
            <w:r>
              <w:rPr>
                <w:rFonts w:ascii="Times New Roman"/>
                <w:b w:val="false"/>
                <w:i w:val="false"/>
                <w:color w:val="000000"/>
                <w:vertAlign w:val="subscript"/>
              </w:rPr>
              <w:t>2</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2149"/>
          <w:p>
            <w:pPr>
              <w:spacing w:after="20"/>
              <w:ind w:left="20"/>
              <w:jc w:val="both"/>
            </w:pPr>
            <w:r>
              <w:rPr>
                <w:rFonts w:ascii="Times New Roman"/>
                <w:b w:val="false"/>
                <w:i w:val="false"/>
                <w:color w:val="000000"/>
                <w:sz w:val="20"/>
              </w:rPr>
              <w:t>
5</w:t>
            </w:r>
          </w:p>
          <w:bookmarkEnd w:id="214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Aurubis, Lunen, DE Вторичная медь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Анодная печь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Верхний диапазон — это ПУВ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Aurubis, Lunen, DE Вторичная медь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Печь KRS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Кислородное топливо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2150"/>
          <w:p>
            <w:pPr>
              <w:spacing w:after="20"/>
              <w:ind w:left="20"/>
              <w:jc w:val="both"/>
            </w:pPr>
            <w:r>
              <w:rPr>
                <w:rFonts w:ascii="Times New Roman"/>
                <w:b w:val="false"/>
                <w:i w:val="false"/>
                <w:color w:val="000000"/>
                <w:sz w:val="20"/>
              </w:rPr>
              <w:t>
</w:t>
            </w:r>
            <w:r>
              <w:rPr>
                <w:rFonts w:ascii="Times New Roman"/>
                <w:b/>
                <w:i w:val="false"/>
                <w:color w:val="000000"/>
                <w:sz w:val="20"/>
              </w:rPr>
              <w:t>Brixlegg, AT</w:t>
            </w:r>
          </w:p>
          <w:bookmarkEnd w:id="2150"/>
          <w:p>
            <w:pPr>
              <w:spacing w:after="20"/>
              <w:ind w:left="20"/>
              <w:jc w:val="both"/>
            </w:pPr>
            <w:r>
              <w:rPr>
                <w:rFonts w:ascii="Times New Roman"/>
                <w:b w:val="false"/>
                <w:i w:val="false"/>
                <w:color w:val="000000"/>
                <w:sz w:val="20"/>
              </w:rPr>
              <w:t>
</w:t>
            </w:r>
            <w:r>
              <w:rPr>
                <w:rFonts w:ascii="Times New Roman"/>
                <w:b/>
                <w:i w:val="false"/>
                <w:color w:val="000000"/>
                <w:sz w:val="20"/>
              </w:rPr>
              <w:t>Вторичная медь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Шахтная печь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Кислородное топливо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AMAG, AT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Пламенная печь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Кислородное топливо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AMAG, AT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Роторная печь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Без названия DE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Сушка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Верхний диапазон - это ПУВ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AMAG, AT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Сушка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AMAG, AT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Наклоняемая поворотная печь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Кислородное топливо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Без названия DE Вторичный свинец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Вторичная плавильня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Affinage de Lorraine, FR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алюминия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Роторные печи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Кислородное топливо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Elkem, Thamshavn, NO Феросплавы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ЭДП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 НУ = Не указано.</w:t>
            </w:r>
          </w:p>
        </w:tc>
      </w:tr>
    </w:tbl>
    <w:bookmarkStart w:name="z2381" w:id="215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51"/>
    <w:bookmarkStart w:name="z2382" w:id="2152"/>
    <w:p>
      <w:pPr>
        <w:spacing w:after="0"/>
        <w:ind w:left="0"/>
        <w:jc w:val="both"/>
      </w:pPr>
      <w:r>
        <w:rPr>
          <w:rFonts w:ascii="Times New Roman"/>
          <w:b w:val="false"/>
          <w:i w:val="false"/>
          <w:color w:val="000000"/>
          <w:sz w:val="28"/>
        </w:rPr>
        <w:t>
      Не ожидается.</w:t>
      </w:r>
    </w:p>
    <w:bookmarkEnd w:id="2152"/>
    <w:bookmarkStart w:name="z2383" w:id="215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53"/>
    <w:bookmarkStart w:name="z2384" w:id="2154"/>
    <w:p>
      <w:pPr>
        <w:spacing w:after="0"/>
        <w:ind w:left="0"/>
        <w:jc w:val="both"/>
      </w:pPr>
      <w:r>
        <w:rPr>
          <w:rFonts w:ascii="Times New Roman"/>
          <w:b w:val="false"/>
          <w:i w:val="false"/>
          <w:color w:val="000000"/>
          <w:sz w:val="28"/>
        </w:rPr>
        <w:t>
      Сжигание кислородного топлива - это метод, который может быть применен к большинству сжигающих и пирометаллургических процессов. Полные преимущества достигаются на новых заводах, где камеры сгорания и системы борьбы с загрязнением также могут быть разработаны для снижения объемов газа. Этот метод также применим к существующим установкам и во многих случаях может быть модернизирован.</w:t>
      </w:r>
    </w:p>
    <w:bookmarkEnd w:id="2154"/>
    <w:bookmarkStart w:name="z2385" w:id="21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155"/>
    <w:bookmarkStart w:name="z2386" w:id="2156"/>
    <w:p>
      <w:pPr>
        <w:spacing w:after="0"/>
        <w:ind w:left="0"/>
        <w:jc w:val="both"/>
      </w:pPr>
      <w:r>
        <w:rPr>
          <w:rFonts w:ascii="Times New Roman"/>
          <w:b w:val="false"/>
          <w:i w:val="false"/>
          <w:color w:val="000000"/>
          <w:sz w:val="28"/>
        </w:rPr>
        <w:t>
      Экономические преимущества обжига кислородного топлива в основном связаны с улучшением условий производства. В секторе вторичного алюминия в 1999 году фиксированные затраты составляли около 145 евро за т/д для двух печей (22 561 т/год). Более высокая производительность, обеспечиваемая горением кислородного топлива, приведет к сокращению этих расходов до 122 евро/т (22 651 х 145 / 27 000). Следовательно, существует потенциальная экономия в размере 23 евро за тонну производства 27 000 т/год.</w:t>
      </w:r>
    </w:p>
    <w:bookmarkEnd w:id="2156"/>
    <w:bookmarkStart w:name="z2387" w:id="2157"/>
    <w:p>
      <w:pPr>
        <w:spacing w:after="0"/>
        <w:ind w:left="0"/>
        <w:jc w:val="both"/>
      </w:pPr>
      <w:r>
        <w:rPr>
          <w:rFonts w:ascii="Times New Roman"/>
          <w:b w:val="false"/>
          <w:i w:val="false"/>
          <w:color w:val="000000"/>
          <w:sz w:val="28"/>
        </w:rPr>
        <w:t>
      Некоторые данные о расходах, связанных со сжиганием кислородного топлива для производства вторичного алюминия, приведены в таблице 5.4.</w:t>
      </w:r>
    </w:p>
    <w:bookmarkEnd w:id="21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88" w:id="215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5.4</w:t>
      </w:r>
      <w:r>
        <w:rPr>
          <w:rFonts w:ascii="Times New Roman"/>
          <w:b/>
          <w:i w:val="false"/>
          <w:color w:val="000000"/>
          <w:sz w:val="28"/>
        </w:rPr>
        <w:t>.</w:t>
      </w:r>
      <w:r>
        <w:rPr>
          <w:rFonts w:ascii="Times New Roman"/>
          <w:b/>
          <w:i w:val="false"/>
          <w:color w:val="000000"/>
          <w:sz w:val="28"/>
        </w:rPr>
        <w:t xml:space="preserve"> Данные о расходах, связанных со сжиганием кислородного топлива для производства вторичного алюминия</w:t>
      </w:r>
    </w:p>
    <w:bookmarkEnd w:id="2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2159"/>
          <w:p>
            <w:pPr>
              <w:spacing w:after="20"/>
              <w:ind w:left="20"/>
              <w:jc w:val="both"/>
            </w:pPr>
            <w:r>
              <w:rPr>
                <w:rFonts w:ascii="Times New Roman"/>
                <w:b w:val="false"/>
                <w:i w:val="false"/>
                <w:color w:val="000000"/>
                <w:sz w:val="20"/>
              </w:rPr>
              <w:t>
№</w:t>
            </w:r>
          </w:p>
          <w:bookmarkEnd w:id="2159"/>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2160"/>
          <w:p>
            <w:pPr>
              <w:spacing w:after="20"/>
              <w:ind w:left="20"/>
              <w:jc w:val="both"/>
            </w:pPr>
            <w:r>
              <w:rPr>
                <w:rFonts w:ascii="Times New Roman"/>
                <w:b w:val="false"/>
                <w:i w:val="false"/>
                <w:color w:val="000000"/>
                <w:sz w:val="20"/>
              </w:rPr>
              <w:t>
Выгоды/</w:t>
            </w:r>
          </w:p>
          <w:bookmarkEnd w:id="2160"/>
          <w:p>
            <w:pPr>
              <w:spacing w:after="20"/>
              <w:ind w:left="20"/>
              <w:jc w:val="both"/>
            </w:pPr>
            <w:r>
              <w:rPr>
                <w:rFonts w:ascii="Times New Roman"/>
                <w:b w:val="false"/>
                <w:i w:val="false"/>
                <w:color w:val="000000"/>
                <w:sz w:val="20"/>
              </w:rPr>
              <w:t>
затраты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Время плавления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- 2.45 ч/заряд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Сокращение времени плавки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Производительность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+ 0.84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Повышенная производительность печи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Потребление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2161"/>
          <w:p>
            <w:pPr>
              <w:spacing w:after="20"/>
              <w:ind w:left="20"/>
              <w:jc w:val="both"/>
            </w:pPr>
            <w:r>
              <w:rPr>
                <w:rFonts w:ascii="Times New Roman"/>
                <w:b w:val="false"/>
                <w:i w:val="false"/>
                <w:color w:val="000000"/>
                <w:sz w:val="20"/>
              </w:rPr>
              <w:t>
</w:t>
            </w:r>
            <w:r>
              <w:rPr>
                <w:rFonts w:ascii="Times New Roman"/>
                <w:b/>
                <w:i w:val="false"/>
                <w:color w:val="000000"/>
                <w:sz w:val="20"/>
              </w:rPr>
              <w:t>- 80 м</w:t>
            </w:r>
            <w:r>
              <w:rPr>
                <w:rFonts w:ascii="Times New Roman"/>
                <w:b w:val="false"/>
                <w:i w:val="false"/>
                <w:color w:val="000000"/>
                <w:vertAlign w:val="superscript"/>
              </w:rPr>
              <w:t>3</w:t>
            </w:r>
            <w:r>
              <w:rPr>
                <w:rFonts w:ascii="Times New Roman"/>
                <w:b/>
                <w:i w:val="false"/>
                <w:color w:val="000000"/>
                <w:sz w:val="20"/>
              </w:rPr>
              <w:t>/т</w:t>
            </w:r>
          </w:p>
          <w:bookmarkEnd w:id="2161"/>
          <w:p>
            <w:pPr>
              <w:spacing w:after="20"/>
              <w:ind w:left="20"/>
              <w:jc w:val="both"/>
            </w:pPr>
            <w:r>
              <w:rPr>
                <w:rFonts w:ascii="Times New Roman"/>
                <w:b w:val="false"/>
                <w:i w:val="false"/>
                <w:color w:val="000000"/>
                <w:sz w:val="20"/>
              </w:rPr>
              <w:t>
</w:t>
            </w:r>
            <w:r>
              <w:rPr>
                <w:rFonts w:ascii="Times New Roman"/>
                <w:b/>
                <w:i w:val="false"/>
                <w:color w:val="000000"/>
                <w:sz w:val="20"/>
              </w:rPr>
              <w:t>(тонн кислорода)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Снижение потребления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w:t>
            </w:r>
            <w:r>
              <w:rPr>
                <w:rFonts w:ascii="Times New Roman"/>
                <w:b w:val="false"/>
                <w:i w:val="false"/>
                <w:color w:val="000000"/>
                <w:vertAlign w:val="subscript"/>
              </w:rPr>
              <w:t>2</w:t>
            </w:r>
            <w:r>
              <w:rPr>
                <w:rFonts w:ascii="Times New Roman"/>
                <w:b/>
                <w:i w:val="false"/>
                <w:color w:val="000000"/>
                <w:sz w:val="20"/>
              </w:rPr>
              <w:t xml:space="preserve"> потребление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+ 126 м</w:t>
            </w:r>
            <w:r>
              <w:rPr>
                <w:rFonts w:ascii="Times New Roman"/>
                <w:b w:val="false"/>
                <w:i w:val="false"/>
                <w:color w:val="000000"/>
                <w:vertAlign w:val="superscript"/>
              </w:rPr>
              <w:t>3</w:t>
            </w:r>
            <w:r>
              <w:rPr>
                <w:rFonts w:ascii="Times New Roman"/>
                <w:b/>
                <w:i w:val="false"/>
                <w:color w:val="000000"/>
                <w:sz w:val="20"/>
              </w:rPr>
              <w:t>/т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Дополнительное потребление кислорода</w:t>
            </w:r>
          </w:p>
        </w:tc>
      </w:tr>
    </w:tbl>
    <w:p>
      <w:pPr>
        <w:spacing w:after="0"/>
        <w:ind w:left="0"/>
        <w:jc w:val="left"/>
      </w:pPr>
      <w:r>
        <w:br/>
      </w:r>
      <w:r>
        <w:rPr>
          <w:rFonts w:ascii="Times New Roman"/>
          <w:b w:val="false"/>
          <w:i w:val="false"/>
          <w:color w:val="000000"/>
          <w:sz w:val="28"/>
        </w:rPr>
        <w:t>
</w:t>
      </w:r>
    </w:p>
    <w:bookmarkStart w:name="z2392" w:id="216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62"/>
    <w:bookmarkStart w:name="z2393" w:id="2163"/>
    <w:p>
      <w:pPr>
        <w:spacing w:after="0"/>
        <w:ind w:left="0"/>
        <w:jc w:val="both"/>
      </w:pPr>
      <w:r>
        <w:rPr>
          <w:rFonts w:ascii="Times New Roman"/>
          <w:b w:val="false"/>
          <w:i w:val="false"/>
          <w:color w:val="000000"/>
          <w:sz w:val="28"/>
        </w:rPr>
        <w:t>
      Предотвращение выбросов.</w:t>
      </w:r>
    </w:p>
    <w:bookmarkEnd w:id="2163"/>
    <w:bookmarkStart w:name="z2394" w:id="2164"/>
    <w:p>
      <w:pPr>
        <w:spacing w:after="0"/>
        <w:ind w:left="0"/>
        <w:jc w:val="both"/>
      </w:pPr>
      <w:r>
        <w:rPr>
          <w:rFonts w:ascii="Times New Roman"/>
          <w:b w:val="false"/>
          <w:i w:val="false"/>
          <w:color w:val="000000"/>
          <w:sz w:val="28"/>
        </w:rPr>
        <w:t>
      Экономия энергии.</w:t>
      </w:r>
    </w:p>
    <w:bookmarkEnd w:id="21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5.4.2.6. Использование отходящего тепла в агломерационном производстве</w:t>
      </w:r>
    </w:p>
    <w:p>
      <w:pPr>
        <w:spacing w:after="0"/>
        <w:ind w:left="0"/>
        <w:jc w:val="left"/>
      </w:pPr>
      <w:r>
        <w:br/>
      </w:r>
      <w:r>
        <w:rPr>
          <w:rFonts w:ascii="Times New Roman"/>
          <w:b w:val="false"/>
          <w:i w:val="false"/>
          <w:color w:val="000000"/>
          <w:sz w:val="28"/>
        </w:rPr>
        <w:t>
</w:t>
      </w:r>
    </w:p>
    <w:bookmarkStart w:name="z2396" w:id="216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65"/>
    <w:bookmarkStart w:name="z2397" w:id="2166"/>
    <w:p>
      <w:pPr>
        <w:spacing w:after="0"/>
        <w:ind w:left="0"/>
        <w:jc w:val="both"/>
      </w:pPr>
      <w:r>
        <w:rPr>
          <w:rFonts w:ascii="Times New Roman"/>
          <w:b w:val="false"/>
          <w:i w:val="false"/>
          <w:color w:val="000000"/>
          <w:sz w:val="28"/>
        </w:rPr>
        <w:t>
      На агломерационном производстве потенциально используют два вида тепла:</w:t>
      </w:r>
    </w:p>
    <w:bookmarkEnd w:id="2166"/>
    <w:bookmarkStart w:name="z2398" w:id="2167"/>
    <w:p>
      <w:pPr>
        <w:spacing w:after="0"/>
        <w:ind w:left="0"/>
        <w:jc w:val="both"/>
      </w:pPr>
      <w:r>
        <w:rPr>
          <w:rFonts w:ascii="Times New Roman"/>
          <w:b w:val="false"/>
          <w:i w:val="false"/>
          <w:color w:val="000000"/>
          <w:sz w:val="28"/>
        </w:rPr>
        <w:t>
      тепло воздуха, всасываемого эксгаустером во время спекания;</w:t>
      </w:r>
    </w:p>
    <w:bookmarkEnd w:id="2167"/>
    <w:bookmarkStart w:name="z2399" w:id="2168"/>
    <w:p>
      <w:pPr>
        <w:spacing w:after="0"/>
        <w:ind w:left="0"/>
        <w:jc w:val="both"/>
      </w:pPr>
      <w:r>
        <w:rPr>
          <w:rFonts w:ascii="Times New Roman"/>
          <w:b w:val="false"/>
          <w:i w:val="false"/>
          <w:color w:val="000000"/>
          <w:sz w:val="28"/>
        </w:rPr>
        <w:t>
      тепло воздуха, используемого при охлаждении агломерата.</w:t>
      </w:r>
    </w:p>
    <w:bookmarkEnd w:id="2168"/>
    <w:bookmarkStart w:name="z2400" w:id="2169"/>
    <w:p>
      <w:pPr>
        <w:spacing w:after="0"/>
        <w:ind w:left="0"/>
        <w:jc w:val="both"/>
      </w:pPr>
      <w:r>
        <w:rPr>
          <w:rFonts w:ascii="Times New Roman"/>
          <w:b w:val="false"/>
          <w:i w:val="false"/>
          <w:color w:val="000000"/>
          <w:sz w:val="28"/>
        </w:rPr>
        <w:t>
      Что касается пункта 1), при нормальных условиях эксплуатации, использование теплообменника для рекуперации тепла отходящих газов может привести к конденсации и коррозии. Эти ограничения привели к тому, что рекуперация тепла отходящих газов с помощью теплообменника не практикуется.</w:t>
      </w:r>
    </w:p>
    <w:bookmarkEnd w:id="2169"/>
    <w:bookmarkStart w:name="z2401" w:id="2170"/>
    <w:p>
      <w:pPr>
        <w:spacing w:after="0"/>
        <w:ind w:left="0"/>
        <w:jc w:val="both"/>
      </w:pPr>
      <w:r>
        <w:rPr>
          <w:rFonts w:ascii="Times New Roman"/>
          <w:b w:val="false"/>
          <w:i w:val="false"/>
          <w:color w:val="000000"/>
          <w:sz w:val="28"/>
        </w:rPr>
        <w:t>
      Что касается пункта 2), тепло горячего воздух от охлаждения агломерата может быть восстановлено одним или несколькими из следующих способов:</w:t>
      </w:r>
    </w:p>
    <w:bookmarkEnd w:id="2170"/>
    <w:bookmarkStart w:name="z2402" w:id="2171"/>
    <w:p>
      <w:pPr>
        <w:spacing w:after="0"/>
        <w:ind w:left="0"/>
        <w:jc w:val="both"/>
      </w:pPr>
      <w:r>
        <w:rPr>
          <w:rFonts w:ascii="Times New Roman"/>
          <w:b w:val="false"/>
          <w:i w:val="false"/>
          <w:color w:val="000000"/>
          <w:sz w:val="28"/>
        </w:rPr>
        <w:t>
      парогенерирование в котле-утилизаторе для использования на металлургическом заводе;</w:t>
      </w:r>
    </w:p>
    <w:bookmarkEnd w:id="2171"/>
    <w:bookmarkStart w:name="z2403" w:id="2172"/>
    <w:p>
      <w:pPr>
        <w:spacing w:after="0"/>
        <w:ind w:left="0"/>
        <w:jc w:val="both"/>
      </w:pPr>
      <w:r>
        <w:rPr>
          <w:rFonts w:ascii="Times New Roman"/>
          <w:b w:val="false"/>
          <w:i w:val="false"/>
          <w:color w:val="000000"/>
          <w:sz w:val="28"/>
        </w:rPr>
        <w:t>
      использование горячей воды для центрального отопления;</w:t>
      </w:r>
    </w:p>
    <w:bookmarkEnd w:id="2172"/>
    <w:bookmarkStart w:name="z2404" w:id="2173"/>
    <w:p>
      <w:pPr>
        <w:spacing w:after="0"/>
        <w:ind w:left="0"/>
        <w:jc w:val="both"/>
      </w:pPr>
      <w:r>
        <w:rPr>
          <w:rFonts w:ascii="Times New Roman"/>
          <w:b w:val="false"/>
          <w:i w:val="false"/>
          <w:color w:val="000000"/>
          <w:sz w:val="28"/>
        </w:rPr>
        <w:t>
      подогрев воздуха для зажигателя агломерационной машины (рисунок 5.3);</w:t>
      </w:r>
    </w:p>
    <w:bookmarkEnd w:id="2173"/>
    <w:bookmarkStart w:name="z2405" w:id="2174"/>
    <w:p>
      <w:pPr>
        <w:spacing w:after="0"/>
        <w:ind w:left="0"/>
        <w:jc w:val="both"/>
      </w:pPr>
      <w:r>
        <w:rPr>
          <w:rFonts w:ascii="Times New Roman"/>
          <w:b w:val="false"/>
          <w:i w:val="false"/>
          <w:color w:val="000000"/>
          <w:sz w:val="28"/>
        </w:rPr>
        <w:t>
      подогрев аглошихты;</w:t>
      </w:r>
    </w:p>
    <w:bookmarkEnd w:id="2174"/>
    <w:bookmarkStart w:name="z2406" w:id="2175"/>
    <w:p>
      <w:pPr>
        <w:spacing w:after="0"/>
        <w:ind w:left="0"/>
        <w:jc w:val="both"/>
      </w:pPr>
      <w:r>
        <w:rPr>
          <w:rFonts w:ascii="Times New Roman"/>
          <w:b w:val="false"/>
          <w:i w:val="false"/>
          <w:color w:val="000000"/>
          <w:sz w:val="28"/>
        </w:rPr>
        <w:t>
      использование в системе рециркуляции отработанных газов.</w:t>
      </w:r>
    </w:p>
    <w:bookmarkEnd w:id="2175"/>
    <w:bookmarkStart w:name="z2407" w:id="2176"/>
    <w:p>
      <w:pPr>
        <w:spacing w:after="0"/>
        <w:ind w:left="0"/>
        <w:jc w:val="both"/>
      </w:pPr>
      <w:r>
        <w:rPr>
          <w:rFonts w:ascii="Times New Roman"/>
          <w:b w:val="false"/>
          <w:i w:val="false"/>
          <w:color w:val="000000"/>
          <w:sz w:val="28"/>
        </w:rPr>
        <w:t xml:space="preserve">
      </w:t>
      </w:r>
    </w:p>
    <w:bookmarkEnd w:id="2176"/>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8" w:id="2177"/>
    <w:p>
      <w:pPr>
        <w:spacing w:after="0"/>
        <w:ind w:left="0"/>
        <w:jc w:val="both"/>
      </w:pPr>
      <w:r>
        <w:rPr>
          <w:rFonts w:ascii="Times New Roman"/>
          <w:b w:val="false"/>
          <w:i w:val="false"/>
          <w:color w:val="000000"/>
          <w:sz w:val="28"/>
        </w:rPr>
        <w:t>
      Рисунок 5.3. Рекуперация тепла воздуха, используемого при охлаждении агломерата</w:t>
      </w:r>
    </w:p>
    <w:bookmarkEnd w:id="21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09" w:id="2178"/>
    <w:p>
      <w:pPr>
        <w:spacing w:after="0"/>
        <w:ind w:left="0"/>
        <w:jc w:val="both"/>
      </w:pPr>
      <w:r>
        <w:rPr>
          <w:rFonts w:ascii="Times New Roman"/>
          <w:b w:val="false"/>
          <w:i w:val="false"/>
          <w:color w:val="000000"/>
          <w:sz w:val="28"/>
        </w:rPr>
        <w:t>
      Пять различных примеров рекуперации тепла:</w:t>
      </w:r>
    </w:p>
    <w:bookmarkEnd w:id="2178"/>
    <w:bookmarkStart w:name="z2410" w:id="2179"/>
    <w:p>
      <w:pPr>
        <w:spacing w:after="0"/>
        <w:ind w:left="0"/>
        <w:jc w:val="both"/>
      </w:pPr>
      <w:r>
        <w:rPr>
          <w:rFonts w:ascii="Times New Roman"/>
          <w:b w:val="false"/>
          <w:i w:val="false"/>
          <w:color w:val="000000"/>
          <w:sz w:val="28"/>
        </w:rPr>
        <w:t>
      1.Утилизация тепла отходящих газов при охлаждении агломерата традиционного спекания. Используется для производства пара в котле-утилизаторе и подогрева воздуха для зажигателя.</w:t>
      </w:r>
    </w:p>
    <w:bookmarkEnd w:id="2179"/>
    <w:bookmarkStart w:name="z2411" w:id="2180"/>
    <w:p>
      <w:pPr>
        <w:spacing w:after="0"/>
        <w:ind w:left="0"/>
        <w:jc w:val="both"/>
      </w:pPr>
      <w:r>
        <w:rPr>
          <w:rFonts w:ascii="Times New Roman"/>
          <w:b w:val="false"/>
          <w:i w:val="false"/>
          <w:color w:val="000000"/>
          <w:sz w:val="28"/>
        </w:rPr>
        <w:t>
      Достигнутые экологические преимущества.</w:t>
      </w:r>
    </w:p>
    <w:bookmarkEnd w:id="2180"/>
    <w:bookmarkStart w:name="z2412" w:id="2181"/>
    <w:p>
      <w:pPr>
        <w:spacing w:after="0"/>
        <w:ind w:left="0"/>
        <w:jc w:val="both"/>
      </w:pPr>
      <w:r>
        <w:rPr>
          <w:rFonts w:ascii="Times New Roman"/>
          <w:b w:val="false"/>
          <w:i w:val="false"/>
          <w:color w:val="000000"/>
          <w:sz w:val="28"/>
        </w:rPr>
        <w:t>
      Рекуперации энергии составляет 18 % от общей затраченной энергии на котел-утилизатор и 2.2 % от общей затраченной энергии на рециркуляцию в зажигателе.</w:t>
      </w:r>
    </w:p>
    <w:bookmarkEnd w:id="2181"/>
    <w:bookmarkStart w:name="z2413" w:id="2182"/>
    <w:p>
      <w:pPr>
        <w:spacing w:after="0"/>
        <w:ind w:left="0"/>
        <w:jc w:val="both"/>
      </w:pPr>
      <w:r>
        <w:rPr>
          <w:rFonts w:ascii="Times New Roman"/>
          <w:b w:val="false"/>
          <w:i w:val="false"/>
          <w:color w:val="000000"/>
          <w:sz w:val="28"/>
        </w:rPr>
        <w:t>
      Эксплуатационные данные.</w:t>
      </w:r>
    </w:p>
    <w:bookmarkEnd w:id="2182"/>
    <w:bookmarkStart w:name="z2414" w:id="2183"/>
    <w:p>
      <w:pPr>
        <w:spacing w:after="0"/>
        <w:ind w:left="0"/>
        <w:jc w:val="both"/>
      </w:pPr>
      <w:r>
        <w:rPr>
          <w:rFonts w:ascii="Times New Roman"/>
          <w:b w:val="false"/>
          <w:i w:val="false"/>
          <w:color w:val="000000"/>
          <w:sz w:val="28"/>
        </w:rPr>
        <w:t>
      Нет данных.</w:t>
      </w:r>
    </w:p>
    <w:bookmarkEnd w:id="2183"/>
    <w:bookmarkStart w:name="z2415" w:id="2184"/>
    <w:p>
      <w:pPr>
        <w:spacing w:after="0"/>
        <w:ind w:left="0"/>
        <w:jc w:val="both"/>
      </w:pPr>
      <w:r>
        <w:rPr>
          <w:rFonts w:ascii="Times New Roman"/>
          <w:b w:val="false"/>
          <w:i w:val="false"/>
          <w:color w:val="000000"/>
          <w:sz w:val="28"/>
        </w:rPr>
        <w:t>
      2. Утилизация тепла отходящих газов при охлаждении агломерата с секционной рециркуляцией.</w:t>
      </w:r>
    </w:p>
    <w:bookmarkEnd w:id="2184"/>
    <w:bookmarkStart w:name="z2416" w:id="2185"/>
    <w:p>
      <w:pPr>
        <w:spacing w:after="0"/>
        <w:ind w:left="0"/>
        <w:jc w:val="both"/>
      </w:pPr>
      <w:r>
        <w:rPr>
          <w:rFonts w:ascii="Times New Roman"/>
          <w:b w:val="false"/>
          <w:i w:val="false"/>
          <w:color w:val="000000"/>
          <w:sz w:val="28"/>
        </w:rPr>
        <w:t>
      На аглофабрике № 3 Sumitomo Heavy Industries, Kokura, Японии применяется секционная рециркуляция отходящих газов. Перед рециркуляцией отходящие газы и газы после охлаждения агломерата проходят через котел-утилизатор.</w:t>
      </w:r>
    </w:p>
    <w:bookmarkEnd w:id="2185"/>
    <w:bookmarkStart w:name="z2417" w:id="2186"/>
    <w:p>
      <w:pPr>
        <w:spacing w:after="0"/>
        <w:ind w:left="0"/>
        <w:jc w:val="both"/>
      </w:pPr>
      <w:r>
        <w:rPr>
          <w:rFonts w:ascii="Times New Roman"/>
          <w:b w:val="false"/>
          <w:i w:val="false"/>
          <w:color w:val="000000"/>
          <w:sz w:val="28"/>
        </w:rPr>
        <w:t>
      Достигнутые экологические преимущества.</w:t>
      </w:r>
    </w:p>
    <w:bookmarkEnd w:id="2186"/>
    <w:bookmarkStart w:name="z2418" w:id="2187"/>
    <w:p>
      <w:pPr>
        <w:spacing w:after="0"/>
        <w:ind w:left="0"/>
        <w:jc w:val="both"/>
      </w:pPr>
      <w:r>
        <w:rPr>
          <w:rFonts w:ascii="Times New Roman"/>
          <w:b w:val="false"/>
          <w:i w:val="false"/>
          <w:color w:val="000000"/>
          <w:sz w:val="28"/>
        </w:rPr>
        <w:t>
      Рекуперации энергии на этом заводе с помощью этой системы составляет 23.1 % от затраченной энергии.</w:t>
      </w:r>
    </w:p>
    <w:bookmarkEnd w:id="2187"/>
    <w:bookmarkStart w:name="z2419" w:id="2188"/>
    <w:p>
      <w:pPr>
        <w:spacing w:after="0"/>
        <w:ind w:left="0"/>
        <w:jc w:val="both"/>
      </w:pPr>
      <w:r>
        <w:rPr>
          <w:rFonts w:ascii="Times New Roman"/>
          <w:b w:val="false"/>
          <w:i w:val="false"/>
          <w:color w:val="000000"/>
          <w:sz w:val="28"/>
        </w:rPr>
        <w:t>
      Эксплуатационные данные.</w:t>
      </w:r>
    </w:p>
    <w:bookmarkEnd w:id="2188"/>
    <w:bookmarkStart w:name="z2420" w:id="2189"/>
    <w:p>
      <w:pPr>
        <w:spacing w:after="0"/>
        <w:ind w:left="0"/>
        <w:jc w:val="both"/>
      </w:pPr>
      <w:r>
        <w:rPr>
          <w:rFonts w:ascii="Times New Roman"/>
          <w:b w:val="false"/>
          <w:i w:val="false"/>
          <w:color w:val="000000"/>
          <w:sz w:val="28"/>
        </w:rPr>
        <w:t>
      Производится 120 кг пара/т агломерата при температуре 273 °С и давлении 9 бар.</w:t>
      </w:r>
    </w:p>
    <w:bookmarkEnd w:id="2189"/>
    <w:bookmarkStart w:name="z2421" w:id="2190"/>
    <w:p>
      <w:pPr>
        <w:spacing w:after="0"/>
        <w:ind w:left="0"/>
        <w:jc w:val="both"/>
      </w:pPr>
      <w:r>
        <w:rPr>
          <w:rFonts w:ascii="Times New Roman"/>
          <w:b w:val="false"/>
          <w:i w:val="false"/>
          <w:color w:val="000000"/>
          <w:sz w:val="28"/>
        </w:rPr>
        <w:t>
      3. Утилизация тепла отходящих газов при охлаждении агломерата на агломерационную "постель" с рециркуляцией отходящих газов</w:t>
      </w:r>
    </w:p>
    <w:bookmarkEnd w:id="2190"/>
    <w:bookmarkStart w:name="z2422" w:id="2191"/>
    <w:p>
      <w:pPr>
        <w:spacing w:after="0"/>
        <w:ind w:left="0"/>
        <w:jc w:val="both"/>
      </w:pPr>
      <w:r>
        <w:rPr>
          <w:rFonts w:ascii="Times New Roman"/>
          <w:b w:val="false"/>
          <w:i w:val="false"/>
          <w:color w:val="000000"/>
          <w:sz w:val="28"/>
        </w:rPr>
        <w:t>
      На аглофабрике № 5 Voestalpine, Линц, Австрия, утилизации тепла осуществляется процессом EPOSINT.</w:t>
      </w:r>
    </w:p>
    <w:bookmarkEnd w:id="2191"/>
    <w:bookmarkStart w:name="z2423" w:id="2192"/>
    <w:p>
      <w:pPr>
        <w:spacing w:after="0"/>
        <w:ind w:left="0"/>
        <w:jc w:val="both"/>
      </w:pPr>
      <w:r>
        <w:rPr>
          <w:rFonts w:ascii="Times New Roman"/>
          <w:b w:val="false"/>
          <w:i w:val="false"/>
          <w:color w:val="000000"/>
          <w:sz w:val="28"/>
        </w:rPr>
        <w:t>
      Достигнутые экологические преимущества.</w:t>
      </w:r>
    </w:p>
    <w:bookmarkEnd w:id="2192"/>
    <w:bookmarkStart w:name="z2424" w:id="2193"/>
    <w:p>
      <w:pPr>
        <w:spacing w:after="0"/>
        <w:ind w:left="0"/>
        <w:jc w:val="both"/>
      </w:pPr>
      <w:r>
        <w:rPr>
          <w:rFonts w:ascii="Times New Roman"/>
          <w:b w:val="false"/>
          <w:i w:val="false"/>
          <w:color w:val="000000"/>
          <w:sz w:val="28"/>
        </w:rPr>
        <w:t>
      Достигнуто сокращение кокса 2–5 кг/т агломерата в Voestalpine Линц, Австрия.</w:t>
      </w:r>
    </w:p>
    <w:bookmarkEnd w:id="2193"/>
    <w:bookmarkStart w:name="z2425" w:id="2194"/>
    <w:p>
      <w:pPr>
        <w:spacing w:after="0"/>
        <w:ind w:left="0"/>
        <w:jc w:val="both"/>
      </w:pPr>
      <w:r>
        <w:rPr>
          <w:rFonts w:ascii="Times New Roman"/>
          <w:b w:val="false"/>
          <w:i w:val="false"/>
          <w:color w:val="000000"/>
          <w:sz w:val="28"/>
        </w:rPr>
        <w:t>
      Эксплуатационные данные.</w:t>
      </w:r>
    </w:p>
    <w:bookmarkEnd w:id="2194"/>
    <w:bookmarkStart w:name="z2426" w:id="2195"/>
    <w:p>
      <w:pPr>
        <w:spacing w:after="0"/>
        <w:ind w:left="0"/>
        <w:jc w:val="both"/>
      </w:pPr>
      <w:r>
        <w:rPr>
          <w:rFonts w:ascii="Times New Roman"/>
          <w:b w:val="false"/>
          <w:i w:val="false"/>
          <w:color w:val="000000"/>
          <w:sz w:val="28"/>
        </w:rPr>
        <w:t>
      Нет данных.</w:t>
      </w:r>
    </w:p>
    <w:bookmarkEnd w:id="2195"/>
    <w:bookmarkStart w:name="z2427" w:id="2196"/>
    <w:p>
      <w:pPr>
        <w:spacing w:after="0"/>
        <w:ind w:left="0"/>
        <w:jc w:val="both"/>
      </w:pPr>
      <w:r>
        <w:rPr>
          <w:rFonts w:ascii="Times New Roman"/>
          <w:b w:val="false"/>
          <w:i w:val="false"/>
          <w:color w:val="000000"/>
          <w:sz w:val="28"/>
        </w:rPr>
        <w:t>
      4. Утилизация тепла отходящих газов при охлаждении агломерата с агломерационной ленты с рециркуляцией отходящих газов</w:t>
      </w:r>
    </w:p>
    <w:bookmarkEnd w:id="2196"/>
    <w:bookmarkStart w:name="z2428" w:id="2197"/>
    <w:p>
      <w:pPr>
        <w:spacing w:after="0"/>
        <w:ind w:left="0"/>
        <w:jc w:val="both"/>
      </w:pPr>
      <w:r>
        <w:rPr>
          <w:rFonts w:ascii="Times New Roman"/>
          <w:b w:val="false"/>
          <w:i w:val="false"/>
          <w:color w:val="000000"/>
          <w:sz w:val="28"/>
        </w:rPr>
        <w:t>
      На аглофабрике № 4 Sumitomo Heavy Industries, Wakayama, Япония, охлаждение агломерата объединено с агломерационной лентой. Здесь отходящие газы от спекания и зоны охлаждения решетки проходят через котлы-утилизаторы, а затем возвращаются.</w:t>
      </w:r>
    </w:p>
    <w:bookmarkEnd w:id="2197"/>
    <w:bookmarkStart w:name="z2429" w:id="2198"/>
    <w:p>
      <w:pPr>
        <w:spacing w:after="0"/>
        <w:ind w:left="0"/>
        <w:jc w:val="both"/>
      </w:pPr>
      <w:r>
        <w:rPr>
          <w:rFonts w:ascii="Times New Roman"/>
          <w:b w:val="false"/>
          <w:i w:val="false"/>
          <w:color w:val="000000"/>
          <w:sz w:val="28"/>
        </w:rPr>
        <w:t>
      Достигнутые экологические преимущества.</w:t>
      </w:r>
    </w:p>
    <w:bookmarkEnd w:id="2198"/>
    <w:bookmarkStart w:name="z2430" w:id="2199"/>
    <w:p>
      <w:pPr>
        <w:spacing w:after="0"/>
        <w:ind w:left="0"/>
        <w:jc w:val="both"/>
      </w:pPr>
      <w:r>
        <w:rPr>
          <w:rFonts w:ascii="Times New Roman"/>
          <w:b w:val="false"/>
          <w:i w:val="false"/>
          <w:color w:val="000000"/>
          <w:sz w:val="28"/>
        </w:rPr>
        <w:t>
      Рекуперации энергии составляет 30 % от общей затраченной энергии.</w:t>
      </w:r>
    </w:p>
    <w:bookmarkEnd w:id="2199"/>
    <w:bookmarkStart w:name="z2431" w:id="2200"/>
    <w:p>
      <w:pPr>
        <w:spacing w:after="0"/>
        <w:ind w:left="0"/>
        <w:jc w:val="both"/>
      </w:pPr>
      <w:r>
        <w:rPr>
          <w:rFonts w:ascii="Times New Roman"/>
          <w:b w:val="false"/>
          <w:i w:val="false"/>
          <w:color w:val="000000"/>
          <w:sz w:val="28"/>
        </w:rPr>
        <w:t>
      Эксплуатационные данные.</w:t>
      </w:r>
    </w:p>
    <w:bookmarkEnd w:id="2200"/>
    <w:bookmarkStart w:name="z2432" w:id="2201"/>
    <w:p>
      <w:pPr>
        <w:spacing w:after="0"/>
        <w:ind w:left="0"/>
        <w:jc w:val="both"/>
      </w:pPr>
      <w:r>
        <w:rPr>
          <w:rFonts w:ascii="Times New Roman"/>
          <w:b w:val="false"/>
          <w:i w:val="false"/>
          <w:color w:val="000000"/>
          <w:sz w:val="28"/>
        </w:rPr>
        <w:t>
      Производится 120 кг пара/т агломерата при давлении 25 бар и температуре 375 °C.</w:t>
      </w:r>
    </w:p>
    <w:bookmarkEnd w:id="2201"/>
    <w:bookmarkStart w:name="z2433" w:id="2202"/>
    <w:p>
      <w:pPr>
        <w:spacing w:after="0"/>
        <w:ind w:left="0"/>
        <w:jc w:val="both"/>
      </w:pPr>
      <w:r>
        <w:rPr>
          <w:rFonts w:ascii="Times New Roman"/>
          <w:b w:val="false"/>
          <w:i w:val="false"/>
          <w:color w:val="000000"/>
          <w:sz w:val="28"/>
        </w:rPr>
        <w:t>
      5. Утилизация тепла отходящих газов при охлаждении агломерата для централизованного теплоснабжения</w:t>
      </w:r>
    </w:p>
    <w:bookmarkEnd w:id="2202"/>
    <w:bookmarkStart w:name="z2434" w:id="2203"/>
    <w:p>
      <w:pPr>
        <w:spacing w:after="0"/>
        <w:ind w:left="0"/>
        <w:jc w:val="both"/>
      </w:pPr>
      <w:r>
        <w:rPr>
          <w:rFonts w:ascii="Times New Roman"/>
          <w:b w:val="false"/>
          <w:i w:val="false"/>
          <w:color w:val="000000"/>
          <w:sz w:val="28"/>
        </w:rPr>
        <w:t>
      На аглофабрике № 3 ArcelorMittal, Dunkirk, Франция, тепло отходящих газов идет на нагрев воды до 105 °C, которая поставляется по трубопроводам в город для централизованного теплоснабжения.</w:t>
      </w:r>
    </w:p>
    <w:bookmarkEnd w:id="2203"/>
    <w:bookmarkStart w:name="z2435" w:id="2204"/>
    <w:p>
      <w:pPr>
        <w:spacing w:after="0"/>
        <w:ind w:left="0"/>
        <w:jc w:val="both"/>
      </w:pPr>
      <w:r>
        <w:rPr>
          <w:rFonts w:ascii="Times New Roman"/>
          <w:b w:val="false"/>
          <w:i w:val="false"/>
          <w:color w:val="000000"/>
          <w:sz w:val="28"/>
        </w:rPr>
        <w:t>
      Достигнутые экологические преимущества.</w:t>
      </w:r>
    </w:p>
    <w:bookmarkEnd w:id="2204"/>
    <w:bookmarkStart w:name="z2436" w:id="2205"/>
    <w:p>
      <w:pPr>
        <w:spacing w:after="0"/>
        <w:ind w:left="0"/>
        <w:jc w:val="both"/>
      </w:pPr>
      <w:r>
        <w:rPr>
          <w:rFonts w:ascii="Times New Roman"/>
          <w:b w:val="false"/>
          <w:i w:val="false"/>
          <w:color w:val="000000"/>
          <w:sz w:val="28"/>
        </w:rPr>
        <w:t>
      Рекуперация энергии составляет 15 кВт/т агломерата.</w:t>
      </w:r>
    </w:p>
    <w:bookmarkEnd w:id="2205"/>
    <w:bookmarkStart w:name="z2437" w:id="2206"/>
    <w:p>
      <w:pPr>
        <w:spacing w:after="0"/>
        <w:ind w:left="0"/>
        <w:jc w:val="both"/>
      </w:pPr>
      <w:r>
        <w:rPr>
          <w:rFonts w:ascii="Times New Roman"/>
          <w:b w:val="false"/>
          <w:i w:val="false"/>
          <w:color w:val="000000"/>
          <w:sz w:val="28"/>
        </w:rPr>
        <w:t>
      Эксплуатационные данные.</w:t>
      </w:r>
    </w:p>
    <w:bookmarkEnd w:id="2206"/>
    <w:bookmarkStart w:name="z2438" w:id="2207"/>
    <w:p>
      <w:pPr>
        <w:spacing w:after="0"/>
        <w:ind w:left="0"/>
        <w:jc w:val="both"/>
      </w:pPr>
      <w:r>
        <w:rPr>
          <w:rFonts w:ascii="Times New Roman"/>
          <w:b w:val="false"/>
          <w:i w:val="false"/>
          <w:color w:val="000000"/>
          <w:sz w:val="28"/>
        </w:rPr>
        <w:t>
      Нет данных.</w:t>
      </w:r>
    </w:p>
    <w:bookmarkEnd w:id="2207"/>
    <w:bookmarkStart w:name="z2439" w:id="2208"/>
    <w:p>
      <w:pPr>
        <w:spacing w:after="0"/>
        <w:ind w:left="0"/>
        <w:jc w:val="both"/>
      </w:pPr>
      <w:r>
        <w:rPr>
          <w:rFonts w:ascii="Times New Roman"/>
          <w:b w:val="false"/>
          <w:i w:val="false"/>
          <w:color w:val="000000"/>
          <w:sz w:val="28"/>
        </w:rPr>
        <w:t>
      Достигнутые экологические преимущества.</w:t>
      </w:r>
    </w:p>
    <w:bookmarkEnd w:id="2208"/>
    <w:bookmarkStart w:name="z2440" w:id="2209"/>
    <w:p>
      <w:pPr>
        <w:spacing w:after="0"/>
        <w:ind w:left="0"/>
        <w:jc w:val="both"/>
      </w:pPr>
      <w:r>
        <w:rPr>
          <w:rFonts w:ascii="Times New Roman"/>
          <w:b w:val="false"/>
          <w:i w:val="false"/>
          <w:color w:val="000000"/>
          <w:sz w:val="28"/>
        </w:rPr>
        <w:t>
      Выбросы CO</w:t>
      </w:r>
      <w:r>
        <w:rPr>
          <w:rFonts w:ascii="Times New Roman"/>
          <w:b w:val="false"/>
          <w:i w:val="false"/>
          <w:color w:val="000000"/>
          <w:vertAlign w:val="subscript"/>
        </w:rPr>
        <w:t>2</w:t>
      </w:r>
      <w:r>
        <w:rPr>
          <w:rFonts w:ascii="Times New Roman"/>
          <w:b w:val="false"/>
          <w:i w:val="false"/>
          <w:color w:val="000000"/>
          <w:sz w:val="28"/>
        </w:rPr>
        <w:t> могут быть предотвращены путем замены природного топлива, использовать отходящие газы для производства тепловой энергии.</w:t>
      </w:r>
    </w:p>
    <w:bookmarkEnd w:id="2209"/>
    <w:bookmarkStart w:name="z2441" w:id="2210"/>
    <w:p>
      <w:pPr>
        <w:spacing w:after="0"/>
        <w:ind w:left="0"/>
        <w:jc w:val="both"/>
      </w:pPr>
      <w:r>
        <w:rPr>
          <w:rFonts w:ascii="Times New Roman"/>
          <w:b w:val="false"/>
          <w:i w:val="false"/>
          <w:color w:val="000000"/>
          <w:sz w:val="28"/>
        </w:rPr>
        <w:t>
      Экологические аспекты.</w:t>
      </w:r>
    </w:p>
    <w:bookmarkEnd w:id="2210"/>
    <w:bookmarkStart w:name="z2442" w:id="2211"/>
    <w:p>
      <w:pPr>
        <w:spacing w:after="0"/>
        <w:ind w:left="0"/>
        <w:jc w:val="both"/>
      </w:pPr>
      <w:r>
        <w:rPr>
          <w:rFonts w:ascii="Times New Roman"/>
          <w:b w:val="false"/>
          <w:i w:val="false"/>
          <w:color w:val="000000"/>
          <w:sz w:val="28"/>
        </w:rPr>
        <w:t>
      В некоторых случаях, выбросы пыли уменьшаются в связи с предустановленной грубой сепарацией пыли. Использование рециркуляции отходящих газов при охлаждении агломерата приведет к уменьшению выбросов диспергированных частиц пыли.</w:t>
      </w:r>
    </w:p>
    <w:bookmarkEnd w:id="2211"/>
    <w:bookmarkStart w:name="z2443" w:id="2212"/>
    <w:p>
      <w:pPr>
        <w:spacing w:after="0"/>
        <w:ind w:left="0"/>
        <w:jc w:val="both"/>
      </w:pPr>
      <w:r>
        <w:rPr>
          <w:rFonts w:ascii="Times New Roman"/>
          <w:b w:val="false"/>
          <w:i w:val="false"/>
          <w:color w:val="000000"/>
          <w:sz w:val="28"/>
        </w:rPr>
        <w:t>
      Применение.</w:t>
      </w:r>
    </w:p>
    <w:bookmarkEnd w:id="2212"/>
    <w:bookmarkStart w:name="z2444" w:id="2213"/>
    <w:p>
      <w:pPr>
        <w:spacing w:after="0"/>
        <w:ind w:left="0"/>
        <w:jc w:val="both"/>
      </w:pPr>
      <w:r>
        <w:rPr>
          <w:rFonts w:ascii="Times New Roman"/>
          <w:b w:val="false"/>
          <w:i w:val="false"/>
          <w:color w:val="000000"/>
          <w:sz w:val="28"/>
        </w:rPr>
        <w:t>
      Данная технология может применяться как на новых, так и на существующих предприятиях. Тем не менее, следует отметить, конфигурация существующих заводов может сделать затраты на установку высокими.</w:t>
      </w:r>
    </w:p>
    <w:bookmarkEnd w:id="2213"/>
    <w:bookmarkStart w:name="z2445" w:id="2214"/>
    <w:p>
      <w:pPr>
        <w:spacing w:after="0"/>
        <w:ind w:left="0"/>
        <w:jc w:val="both"/>
      </w:pPr>
      <w:r>
        <w:rPr>
          <w:rFonts w:ascii="Times New Roman"/>
          <w:b w:val="false"/>
          <w:i w:val="false"/>
          <w:color w:val="000000"/>
          <w:sz w:val="28"/>
        </w:rPr>
        <w:t>
      Экономика.</w:t>
      </w:r>
    </w:p>
    <w:bookmarkEnd w:id="2214"/>
    <w:bookmarkStart w:name="z2446" w:id="2215"/>
    <w:p>
      <w:pPr>
        <w:spacing w:after="0"/>
        <w:ind w:left="0"/>
        <w:jc w:val="both"/>
      </w:pPr>
      <w:r>
        <w:rPr>
          <w:rFonts w:ascii="Times New Roman"/>
          <w:b w:val="false"/>
          <w:i w:val="false"/>
          <w:color w:val="000000"/>
          <w:sz w:val="28"/>
        </w:rPr>
        <w:t>
      Инвестиционные расходы зависят для каждой фабрики свои. Тем не менее, применение утилизации тепла снижает эксплуатационные расходы.</w:t>
      </w:r>
    </w:p>
    <w:bookmarkEnd w:id="2215"/>
    <w:bookmarkStart w:name="z2447" w:id="2216"/>
    <w:p>
      <w:pPr>
        <w:spacing w:after="0"/>
        <w:ind w:left="0"/>
        <w:jc w:val="both"/>
      </w:pPr>
      <w:r>
        <w:rPr>
          <w:rFonts w:ascii="Times New Roman"/>
          <w:b w:val="false"/>
          <w:i w:val="false"/>
          <w:color w:val="000000"/>
          <w:sz w:val="28"/>
        </w:rPr>
        <w:t>
      Инициативность в осуществлении.</w:t>
      </w:r>
    </w:p>
    <w:bookmarkEnd w:id="2216"/>
    <w:bookmarkStart w:name="z2448" w:id="2217"/>
    <w:p>
      <w:pPr>
        <w:spacing w:after="0"/>
        <w:ind w:left="0"/>
        <w:jc w:val="both"/>
      </w:pPr>
      <w:r>
        <w:rPr>
          <w:rFonts w:ascii="Times New Roman"/>
          <w:b w:val="false"/>
          <w:i w:val="false"/>
          <w:color w:val="000000"/>
          <w:sz w:val="28"/>
        </w:rPr>
        <w:t>
      Нет данных.</w:t>
      </w:r>
    </w:p>
    <w:bookmarkEnd w:id="2217"/>
    <w:bookmarkStart w:name="z2449" w:id="2218"/>
    <w:p>
      <w:pPr>
        <w:spacing w:after="0"/>
        <w:ind w:left="0"/>
        <w:jc w:val="both"/>
      </w:pPr>
      <w:r>
        <w:rPr>
          <w:rFonts w:ascii="Times New Roman"/>
          <w:b w:val="false"/>
          <w:i w:val="false"/>
          <w:color w:val="000000"/>
          <w:sz w:val="28"/>
        </w:rPr>
        <w:t>
      Примеры заводов.</w:t>
      </w:r>
    </w:p>
    <w:bookmarkEnd w:id="2218"/>
    <w:bookmarkStart w:name="z2450" w:id="2219"/>
    <w:p>
      <w:pPr>
        <w:spacing w:after="0"/>
        <w:ind w:left="0"/>
        <w:jc w:val="both"/>
      </w:pPr>
      <w:r>
        <w:rPr>
          <w:rFonts w:ascii="Times New Roman"/>
          <w:b w:val="false"/>
          <w:i w:val="false"/>
          <w:color w:val="000000"/>
          <w:sz w:val="28"/>
        </w:rPr>
        <w:t>
      Рекуперация тепла от охлаждения агломерата часто применяется в странах ЕС (например, в Corus, IJmuiden, Нидерланды; Riva, Taranto, Италия, Thyssen Krupp Stahl, Duisburg, Германия).</w:t>
      </w:r>
    </w:p>
    <w:bookmarkEnd w:id="22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5.4.3. Уменьшение вредных выбросов ферросплавного производства технологическим путем</w:t>
      </w:r>
    </w:p>
    <w:p>
      <w:pPr>
        <w:spacing w:after="0"/>
        <w:ind w:left="0"/>
        <w:jc w:val="left"/>
      </w:pPr>
      <w:r>
        <w:br/>
      </w:r>
      <w:r>
        <w:rPr>
          <w:rFonts w:ascii="Times New Roman"/>
          <w:b w:val="false"/>
          <w:i w:val="false"/>
          <w:color w:val="000000"/>
          <w:sz w:val="28"/>
        </w:rPr>
        <w:t>
</w:t>
      </w:r>
    </w:p>
    <w:bookmarkStart w:name="z2452" w:id="222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220"/>
    <w:bookmarkStart w:name="z2453" w:id="2221"/>
    <w:p>
      <w:pPr>
        <w:spacing w:after="0"/>
        <w:ind w:left="0"/>
        <w:jc w:val="both"/>
      </w:pPr>
      <w:r>
        <w:rPr>
          <w:rFonts w:ascii="Times New Roman"/>
          <w:b w:val="false"/>
          <w:i w:val="false"/>
          <w:color w:val="000000"/>
          <w:sz w:val="28"/>
        </w:rPr>
        <w:t>
      Сокращение технологических выбросов путем укрытия открытых рудно-термических печей сводами, т.е. перевод их в разряд закрытых печей.</w:t>
      </w:r>
    </w:p>
    <w:bookmarkEnd w:id="2221"/>
    <w:bookmarkStart w:name="z2454" w:id="222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22"/>
    <w:bookmarkStart w:name="z2455" w:id="2223"/>
    <w:p>
      <w:pPr>
        <w:spacing w:after="0"/>
        <w:ind w:left="0"/>
        <w:jc w:val="both"/>
      </w:pPr>
      <w:r>
        <w:rPr>
          <w:rFonts w:ascii="Times New Roman"/>
          <w:b w:val="false"/>
          <w:i w:val="false"/>
          <w:color w:val="000000"/>
          <w:sz w:val="28"/>
        </w:rPr>
        <w:t>
      Выделение газа и пыли в значительной степени зависит от технологии выплавки ферросплава. Средняя скорость образования печного газа почти пропорциональна количеству подводимой энергии, следовательно, при увеличении полезной мощности печи возрастает количество выделяемых газа и пыли.</w:t>
      </w:r>
    </w:p>
    <w:bookmarkEnd w:id="2223"/>
    <w:bookmarkStart w:name="z2456" w:id="2224"/>
    <w:p>
      <w:pPr>
        <w:spacing w:after="0"/>
        <w:ind w:left="0"/>
        <w:jc w:val="both"/>
      </w:pPr>
      <w:r>
        <w:rPr>
          <w:rFonts w:ascii="Times New Roman"/>
          <w:b w:val="false"/>
          <w:i w:val="false"/>
          <w:color w:val="000000"/>
          <w:sz w:val="28"/>
        </w:rPr>
        <w:t>
      Силикокальций, малоуглеродистый феррохром, ферровольфрам и др., чаще всего выплавляются в печах открытого типа. На выброс пыли и газов в этом случае значительное влияние оказывает технология плавки (количество пыли, уносимой с газами, может уменьшаться или увеличиваться в 4–5 раз). Так, увеличение запыленности газа наблюдается при недостаточном погружении электрода в шихту, увеличении количества подводимой энергии на единицу объема печи.</w:t>
      </w:r>
    </w:p>
    <w:bookmarkEnd w:id="2224"/>
    <w:bookmarkStart w:name="z2457" w:id="2225"/>
    <w:p>
      <w:pPr>
        <w:spacing w:after="0"/>
        <w:ind w:left="0"/>
        <w:jc w:val="both"/>
      </w:pPr>
      <w:r>
        <w:rPr>
          <w:rFonts w:ascii="Times New Roman"/>
          <w:b w:val="false"/>
          <w:i w:val="false"/>
          <w:color w:val="000000"/>
          <w:sz w:val="28"/>
        </w:rPr>
        <w:t>
      При производстве высокохромистого ферросилиция выделение газа и пыли зависит от частоты и качества загрузки материалов в печь, так как внезапный обвал настылей в ней сопровождается значительным выбросом газов с повышенным пылесодержанием. Неравномерным пылевыделением характеризуются рафинировочные печи, у которых отсутствует глубокая посадка электродов, а выпуск металла, добавление шихты и подвод электроэнергии носят циклический характер.</w:t>
      </w:r>
    </w:p>
    <w:bookmarkEnd w:id="2225"/>
    <w:bookmarkStart w:name="z2458" w:id="2226"/>
    <w:p>
      <w:pPr>
        <w:spacing w:after="0"/>
        <w:ind w:left="0"/>
        <w:jc w:val="both"/>
      </w:pPr>
      <w:r>
        <w:rPr>
          <w:rFonts w:ascii="Times New Roman"/>
          <w:b w:val="false"/>
          <w:i w:val="false"/>
          <w:color w:val="000000"/>
          <w:sz w:val="28"/>
        </w:rPr>
        <w:t>
      При выплавке хромовых и марганцевых ферросплавов (составляющих вместо 40 % продукции ферросплавного производства) образуются саморассыпающиеся шлаки. Для уменьшения пыления их следует транспортировать в расплавленном состоянии.</w:t>
      </w:r>
    </w:p>
    <w:bookmarkEnd w:id="2226"/>
    <w:bookmarkStart w:name="z2459" w:id="2227"/>
    <w:p>
      <w:pPr>
        <w:spacing w:after="0"/>
        <w:ind w:left="0"/>
        <w:jc w:val="both"/>
      </w:pPr>
      <w:r>
        <w:rPr>
          <w:rFonts w:ascii="Times New Roman"/>
          <w:b w:val="false"/>
          <w:i w:val="false"/>
          <w:color w:val="000000"/>
          <w:sz w:val="28"/>
        </w:rPr>
        <w:t>
      Прогрессивными вариантами алюмотермического процесса являются: переход на эпектропечную выплавку металлического хрома и безуглеродистого феррохрома, что позволяет резко уменьшить образование шестивалентного хрома; применение электропечного процесса с предварительным расплавлением части оксидов и флюса; внепечная плавка в изолированных камерах с выпуском металла и шлака (металлический хром и др.); металлический переплав; исключение применения молотых шлаков металлического хрома для футеровки плавильных шахт, так как в процессе плавки он насыщается шестивалентным хромом; производство азотированного феррохрома только в вакуумных агрегатах, так как при обычной выплавке азотированного хрома в отходящих газах содержится большое количество шестивалентного хрома.</w:t>
      </w:r>
    </w:p>
    <w:bookmarkEnd w:id="2227"/>
    <w:bookmarkStart w:name="z2460" w:id="222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28"/>
    <w:bookmarkStart w:name="z2461" w:id="2229"/>
    <w:p>
      <w:pPr>
        <w:spacing w:after="0"/>
        <w:ind w:left="0"/>
        <w:jc w:val="both"/>
      </w:pPr>
      <w:r>
        <w:rPr>
          <w:rFonts w:ascii="Times New Roman"/>
          <w:b w:val="false"/>
          <w:i w:val="false"/>
          <w:color w:val="000000"/>
          <w:sz w:val="28"/>
        </w:rPr>
        <w:t>
      Снижение выбросов загрязняющих веществ в атмосферу.</w:t>
      </w:r>
    </w:p>
    <w:bookmarkEnd w:id="2229"/>
    <w:bookmarkStart w:name="z2462" w:id="223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230"/>
    <w:bookmarkStart w:name="z2463" w:id="2231"/>
    <w:p>
      <w:pPr>
        <w:spacing w:after="0"/>
        <w:ind w:left="0"/>
        <w:jc w:val="both"/>
      </w:pPr>
      <w:r>
        <w:rPr>
          <w:rFonts w:ascii="Times New Roman"/>
          <w:b w:val="false"/>
          <w:i w:val="false"/>
          <w:color w:val="000000"/>
          <w:sz w:val="28"/>
        </w:rPr>
        <w:t>
      В открытых печах газы сгорают непосредственно над колошником, а затем разбавляются воздухом. Продукты сгорания улавливаются зонтами, подвешенными к балкам перекрытия над печью, и эвакуируются через газоотводящий патрубок, соединяющий верхнюю часть зонта с газоочисткой.</w:t>
      </w:r>
    </w:p>
    <w:bookmarkEnd w:id="2231"/>
    <w:bookmarkStart w:name="z2464" w:id="2232"/>
    <w:p>
      <w:pPr>
        <w:spacing w:after="0"/>
        <w:ind w:left="0"/>
        <w:jc w:val="both"/>
      </w:pPr>
      <w:r>
        <w:rPr>
          <w:rFonts w:ascii="Times New Roman"/>
          <w:b w:val="false"/>
          <w:i w:val="false"/>
          <w:color w:val="000000"/>
          <w:sz w:val="28"/>
        </w:rPr>
        <w:t>
      В открытой печи происходит почти стократное разбавление технологических газов воздухом. Общее количество газов, выбрасываемых печью мощностью 16,5—21,5 MBА, составляет 180—250 тыс. м</w:t>
      </w:r>
      <w:r>
        <w:rPr>
          <w:rFonts w:ascii="Times New Roman"/>
          <w:b w:val="false"/>
          <w:i w:val="false"/>
          <w:color w:val="000000"/>
          <w:vertAlign w:val="superscript"/>
        </w:rPr>
        <w:t>3</w:t>
      </w:r>
      <w:r>
        <w:rPr>
          <w:rFonts w:ascii="Times New Roman"/>
          <w:b w:val="false"/>
          <w:i w:val="false"/>
          <w:color w:val="000000"/>
          <w:sz w:val="28"/>
        </w:rPr>
        <w:t>/ч. Для печей мощностью 27–33 МВА эта величина достигает 250—300 тыс. м</w:t>
      </w:r>
      <w:r>
        <w:rPr>
          <w:rFonts w:ascii="Times New Roman"/>
          <w:b w:val="false"/>
          <w:i w:val="false"/>
          <w:color w:val="000000"/>
          <w:vertAlign w:val="superscript"/>
        </w:rPr>
        <w:t>3</w:t>
      </w:r>
      <w:r>
        <w:rPr>
          <w:rFonts w:ascii="Times New Roman"/>
          <w:b w:val="false"/>
          <w:i w:val="false"/>
          <w:color w:val="000000"/>
          <w:sz w:val="28"/>
        </w:rPr>
        <w:t>/ч. Температура отходящих от зонта газов зависит от степени разбавления воздухом и достигает 200 °С.</w:t>
      </w:r>
    </w:p>
    <w:bookmarkEnd w:id="2232"/>
    <w:bookmarkStart w:name="z2465" w:id="2233"/>
    <w:p>
      <w:pPr>
        <w:spacing w:after="0"/>
        <w:ind w:left="0"/>
        <w:jc w:val="both"/>
      </w:pPr>
      <w:r>
        <w:rPr>
          <w:rFonts w:ascii="Times New Roman"/>
          <w:b w:val="false"/>
          <w:i w:val="false"/>
          <w:color w:val="000000"/>
          <w:sz w:val="28"/>
        </w:rPr>
        <w:t>
      Количество вредных выбросов при производстве ферросплавов в закрытых печах в 80—100 раз меньше, чем при выплавке в открытых печах.</w:t>
      </w:r>
    </w:p>
    <w:bookmarkEnd w:id="2233"/>
    <w:bookmarkStart w:name="z2466" w:id="223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34"/>
    <w:bookmarkStart w:name="z2467" w:id="2235"/>
    <w:p>
      <w:pPr>
        <w:spacing w:after="0"/>
        <w:ind w:left="0"/>
        <w:jc w:val="both"/>
      </w:pPr>
      <w:r>
        <w:rPr>
          <w:rFonts w:ascii="Times New Roman"/>
          <w:b w:val="false"/>
          <w:i w:val="false"/>
          <w:color w:val="000000"/>
          <w:sz w:val="28"/>
        </w:rPr>
        <w:t>
      Изменение технологии производства. Увеличение отходящего тепла.</w:t>
      </w:r>
    </w:p>
    <w:bookmarkEnd w:id="2235"/>
    <w:bookmarkStart w:name="z2468" w:id="223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r>
        <w:rPr>
          <w:rFonts w:ascii="Times New Roman"/>
          <w:b w:val="false"/>
          <w:i w:val="false"/>
          <w:color w:val="000000"/>
          <w:sz w:val="28"/>
        </w:rPr>
        <w:t xml:space="preserve"> </w:t>
      </w:r>
    </w:p>
    <w:bookmarkEnd w:id="2236"/>
    <w:bookmarkStart w:name="z2469" w:id="2237"/>
    <w:p>
      <w:pPr>
        <w:spacing w:after="0"/>
        <w:ind w:left="0"/>
        <w:jc w:val="both"/>
      </w:pPr>
      <w:r>
        <w:rPr>
          <w:rFonts w:ascii="Times New Roman"/>
          <w:b w:val="false"/>
          <w:i w:val="false"/>
          <w:color w:val="000000"/>
          <w:sz w:val="28"/>
        </w:rPr>
        <w:t>
      Очищенный колошниковый газ закрытых ферросплавных печей является высококалорийным топливом с теплотворной способностью 9 250 — 10 500 кДж/м</w:t>
      </w:r>
      <w:r>
        <w:rPr>
          <w:rFonts w:ascii="Times New Roman"/>
          <w:b w:val="false"/>
          <w:i w:val="false"/>
          <w:color w:val="000000"/>
          <w:vertAlign w:val="superscript"/>
        </w:rPr>
        <w:t>3</w:t>
      </w:r>
      <w:r>
        <w:rPr>
          <w:rFonts w:ascii="Times New Roman"/>
          <w:b w:val="false"/>
          <w:i w:val="false"/>
          <w:color w:val="000000"/>
          <w:sz w:val="28"/>
        </w:rPr>
        <w:t>. Он используется при отоплении котлов, в печах обжига извести, а также в трубчатых печах для предварительного нагрева шихты. Тепло отходящих газов открытых печей утилизируют в пароподогревателе, выполненном в виде зонта с охлаждающей поверхностью. При этом получают перегретый производственный пар с давлением 4,2 МПа.</w:t>
      </w:r>
    </w:p>
    <w:bookmarkEnd w:id="2237"/>
    <w:bookmarkStart w:name="z2470" w:id="223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38"/>
    <w:bookmarkStart w:name="z2471" w:id="2239"/>
    <w:p>
      <w:pPr>
        <w:spacing w:after="0"/>
        <w:ind w:left="0"/>
        <w:jc w:val="both"/>
      </w:pPr>
      <w:r>
        <w:rPr>
          <w:rFonts w:ascii="Times New Roman"/>
          <w:b w:val="false"/>
          <w:i w:val="false"/>
          <w:color w:val="000000"/>
          <w:sz w:val="28"/>
        </w:rPr>
        <w:t>
      Зависят от конкретного производства и технологических условий.</w:t>
      </w:r>
    </w:p>
    <w:bookmarkEnd w:id="2239"/>
    <w:bookmarkStart w:name="z2472" w:id="224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40"/>
    <w:bookmarkStart w:name="z2473" w:id="2241"/>
    <w:p>
      <w:pPr>
        <w:spacing w:after="0"/>
        <w:ind w:left="0"/>
        <w:jc w:val="both"/>
      </w:pPr>
      <w:r>
        <w:rPr>
          <w:rFonts w:ascii="Times New Roman"/>
          <w:b w:val="false"/>
          <w:i w:val="false"/>
          <w:color w:val="000000"/>
          <w:sz w:val="28"/>
        </w:rPr>
        <w:t>
      Сокращение выбросов загрязняющих веществ, модернизация производства.</w:t>
      </w:r>
    </w:p>
    <w:bookmarkEnd w:id="22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5.5. Способы снижения выбросов серы и ее соединений.</w:t>
      </w:r>
    </w:p>
    <w:p>
      <w:pPr>
        <w:spacing w:after="0"/>
        <w:ind w:left="0"/>
        <w:jc w:val="left"/>
      </w:pPr>
      <w:r>
        <w:br/>
      </w:r>
      <w:r>
        <w:rPr>
          <w:rFonts w:ascii="Times New Roman"/>
          <w:b w:val="false"/>
          <w:i w:val="false"/>
          <w:color w:val="000000"/>
          <w:sz w:val="28"/>
        </w:rPr>
        <w:t>
</w:t>
      </w:r>
    </w:p>
    <w:bookmarkStart w:name="z2475" w:id="2242"/>
    <w:p>
      <w:pPr>
        <w:spacing w:after="0"/>
        <w:ind w:left="0"/>
        <w:jc w:val="both"/>
      </w:pPr>
      <w:r>
        <w:rPr>
          <w:rFonts w:ascii="Times New Roman"/>
          <w:b w:val="false"/>
          <w:i w:val="false"/>
          <w:color w:val="000000"/>
          <w:sz w:val="28"/>
        </w:rPr>
        <w:t>
      Важное значение для промышленности имеет утилизация серы из бедных по содержанию SO</w:t>
      </w:r>
      <w:r>
        <w:rPr>
          <w:rFonts w:ascii="Times New Roman"/>
          <w:b w:val="false"/>
          <w:i w:val="false"/>
          <w:color w:val="000000"/>
          <w:vertAlign w:val="subscript"/>
        </w:rPr>
        <w:t>2</w:t>
      </w:r>
      <w:r>
        <w:rPr>
          <w:rFonts w:ascii="Times New Roman"/>
          <w:b w:val="false"/>
          <w:i w:val="false"/>
          <w:color w:val="000000"/>
          <w:sz w:val="28"/>
        </w:rPr>
        <w:t xml:space="preserve"> газов. С бедными газами уносятся тысячи тонн серы.</w:t>
      </w:r>
    </w:p>
    <w:bookmarkEnd w:id="2242"/>
    <w:bookmarkStart w:name="z2476" w:id="2243"/>
    <w:p>
      <w:pPr>
        <w:spacing w:after="0"/>
        <w:ind w:left="0"/>
        <w:jc w:val="both"/>
      </w:pPr>
      <w:r>
        <w:rPr>
          <w:rFonts w:ascii="Times New Roman"/>
          <w:b w:val="false"/>
          <w:i w:val="false"/>
          <w:color w:val="000000"/>
          <w:sz w:val="28"/>
        </w:rPr>
        <w:t>
      На большинстве заводов мира утилизация серы при обжиге не превышает 40 %. На производство серной кислоты обычно направляют газы с содержанием сернистого ангидрида не менее 3,5 %. Газы камер зажигания и хвостовой части машин, содержащие 0,5–1,0 % SO</w:t>
      </w:r>
      <w:r>
        <w:rPr>
          <w:rFonts w:ascii="Times New Roman"/>
          <w:b w:val="false"/>
          <w:i w:val="false"/>
          <w:color w:val="000000"/>
          <w:vertAlign w:val="subscript"/>
        </w:rPr>
        <w:t>2</w:t>
      </w:r>
      <w:r>
        <w:rPr>
          <w:rFonts w:ascii="Times New Roman"/>
          <w:b w:val="false"/>
          <w:i w:val="false"/>
          <w:color w:val="000000"/>
          <w:sz w:val="28"/>
        </w:rPr>
        <w:t>, выбрасываются в атмосферу. Предельно допустимые концентрации SO</w:t>
      </w:r>
      <w:r>
        <w:rPr>
          <w:rFonts w:ascii="Times New Roman"/>
          <w:b w:val="false"/>
          <w:i w:val="false"/>
          <w:color w:val="000000"/>
          <w:vertAlign w:val="subscript"/>
        </w:rPr>
        <w:t>2</w:t>
      </w:r>
      <w:r>
        <w:rPr>
          <w:rFonts w:ascii="Times New Roman"/>
          <w:b w:val="false"/>
          <w:i w:val="false"/>
          <w:color w:val="000000"/>
          <w:sz w:val="28"/>
        </w:rPr>
        <w:t xml:space="preserve"> в отходящих газах – 0,001 г/м</w:t>
      </w:r>
      <w:r>
        <w:rPr>
          <w:rFonts w:ascii="Times New Roman"/>
          <w:b w:val="false"/>
          <w:i w:val="false"/>
          <w:color w:val="000000"/>
          <w:vertAlign w:val="superscript"/>
        </w:rPr>
        <w:t>3</w:t>
      </w:r>
      <w:r>
        <w:rPr>
          <w:rFonts w:ascii="Times New Roman"/>
          <w:b w:val="false"/>
          <w:i w:val="false"/>
          <w:color w:val="000000"/>
          <w:sz w:val="28"/>
        </w:rPr>
        <w:t>. Выбросы газов с содержанием SO</w:t>
      </w:r>
      <w:r>
        <w:rPr>
          <w:rFonts w:ascii="Times New Roman"/>
          <w:b w:val="false"/>
          <w:i w:val="false"/>
          <w:color w:val="000000"/>
          <w:vertAlign w:val="subscript"/>
        </w:rPr>
        <w:t>2</w:t>
      </w:r>
      <w:r>
        <w:rPr>
          <w:rFonts w:ascii="Times New Roman"/>
          <w:b w:val="false"/>
          <w:i w:val="false"/>
          <w:color w:val="000000"/>
          <w:sz w:val="28"/>
        </w:rPr>
        <w:t xml:space="preserve"> 0,5–1,0 % приводят к сильному загрязнению воздушного бассейна вокруг металлургического предприятия. Кроме того, сама сера, содержащаяся в обжиговых газах, представляет большую ценность.</w:t>
      </w:r>
    </w:p>
    <w:bookmarkEnd w:id="2243"/>
    <w:bookmarkStart w:name="z2477" w:id="2244"/>
    <w:p>
      <w:pPr>
        <w:spacing w:after="0"/>
        <w:ind w:left="0"/>
        <w:jc w:val="both"/>
      </w:pPr>
      <w:r>
        <w:rPr>
          <w:rFonts w:ascii="Times New Roman"/>
          <w:b w:val="false"/>
          <w:i w:val="false"/>
          <w:color w:val="000000"/>
          <w:sz w:val="28"/>
        </w:rPr>
        <w:t>
      Утилизация серы из бедных обжиговых газов на различных заводах осуществляется разными способами. На болгарском заводе эти газы направляются на нейтрализацию содой с получением в качестве товарного продукта соли NaHSO</w:t>
      </w:r>
      <w:r>
        <w:rPr>
          <w:rFonts w:ascii="Times New Roman"/>
          <w:b w:val="false"/>
          <w:i w:val="false"/>
          <w:color w:val="000000"/>
          <w:vertAlign w:val="subscript"/>
        </w:rPr>
        <w:t>3</w:t>
      </w:r>
      <w:r>
        <w:rPr>
          <w:rFonts w:ascii="Times New Roman"/>
          <w:b w:val="false"/>
          <w:i w:val="false"/>
          <w:color w:val="000000"/>
          <w:sz w:val="28"/>
        </w:rPr>
        <w:t xml:space="preserve"> (бисульфита натрия). На канадском заводе "Трейл" утилизация агломерационных газов, содержащих 2–2,5 % SO</w:t>
      </w:r>
      <w:r>
        <w:rPr>
          <w:rFonts w:ascii="Times New Roman"/>
          <w:b w:val="false"/>
          <w:i w:val="false"/>
          <w:color w:val="000000"/>
          <w:vertAlign w:val="subscript"/>
        </w:rPr>
        <w:t>2</w:t>
      </w:r>
      <w:r>
        <w:rPr>
          <w:rFonts w:ascii="Times New Roman"/>
          <w:b w:val="false"/>
          <w:i w:val="false"/>
          <w:color w:val="000000"/>
          <w:sz w:val="28"/>
        </w:rPr>
        <w:t>, проводится с помощью адсорбции их аммиаком и последующим разложением сульфата аммония для получения богатых по сернистому ангидриду газов, которые используются для производства серной кислоты [33].</w:t>
      </w:r>
    </w:p>
    <w:bookmarkEnd w:id="2244"/>
    <w:bookmarkStart w:name="z2478" w:id="224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45"/>
    <w:bookmarkStart w:name="z2479" w:id="2246"/>
    <w:p>
      <w:pPr>
        <w:spacing w:after="0"/>
        <w:ind w:left="0"/>
        <w:jc w:val="both"/>
      </w:pPr>
      <w:r>
        <w:rPr>
          <w:rFonts w:ascii="Times New Roman"/>
          <w:b w:val="false"/>
          <w:i w:val="false"/>
          <w:color w:val="000000"/>
          <w:sz w:val="28"/>
        </w:rPr>
        <w:t>
      Высокий уровень сбора печных газов. Снижение выбросов в атмосферу.</w:t>
      </w:r>
    </w:p>
    <w:bookmarkEnd w:id="2246"/>
    <w:bookmarkStart w:name="z2480" w:id="224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47"/>
    <w:bookmarkStart w:name="z2481" w:id="2248"/>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248"/>
    <w:bookmarkStart w:name="z2482" w:id="224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49"/>
    <w:bookmarkStart w:name="z2483" w:id="2250"/>
    <w:p>
      <w:pPr>
        <w:spacing w:after="0"/>
        <w:ind w:left="0"/>
        <w:jc w:val="both"/>
      </w:pPr>
      <w:r>
        <w:rPr>
          <w:rFonts w:ascii="Times New Roman"/>
          <w:b w:val="false"/>
          <w:i w:val="false"/>
          <w:color w:val="000000"/>
          <w:sz w:val="28"/>
        </w:rPr>
        <w:t>
      Снижение выбросов загрязняющих веществ в атмосферу.</w:t>
      </w:r>
    </w:p>
    <w:bookmarkEnd w:id="22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5.5.1. Общие техники для сокращения и предотвращения образования выбросов в атмосферный воздух серы и ее соединений</w:t>
      </w:r>
    </w:p>
    <w:p>
      <w:pPr>
        <w:spacing w:after="0"/>
        <w:ind w:left="0"/>
        <w:jc w:val="left"/>
      </w:pPr>
      <w:r>
        <w:br/>
      </w:r>
      <w:r>
        <w:rPr>
          <w:rFonts w:ascii="Times New Roman"/>
          <w:b w:val="false"/>
          <w:i w:val="false"/>
          <w:color w:val="000000"/>
          <w:sz w:val="28"/>
        </w:rPr>
        <w:t>
</w:t>
      </w:r>
    </w:p>
    <w:bookmarkStart w:name="z2485" w:id="22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2251"/>
    <w:bookmarkStart w:name="z2486" w:id="2252"/>
    <w:p>
      <w:pPr>
        <w:spacing w:after="0"/>
        <w:ind w:left="0"/>
        <w:jc w:val="both"/>
      </w:pPr>
      <w:r>
        <w:rPr>
          <w:rFonts w:ascii="Times New Roman"/>
          <w:b w:val="false"/>
          <w:i w:val="false"/>
          <w:color w:val="000000"/>
          <w:sz w:val="28"/>
        </w:rPr>
        <w:t>
      Присутствие оксидов серы (SO</w:t>
      </w:r>
      <w:r>
        <w:rPr>
          <w:rFonts w:ascii="Times New Roman"/>
          <w:b w:val="false"/>
          <w:i w:val="false"/>
          <w:color w:val="000000"/>
          <w:vertAlign w:val="subscript"/>
        </w:rPr>
        <w:t>X</w:t>
      </w:r>
      <w:r>
        <w:rPr>
          <w:rFonts w:ascii="Times New Roman"/>
          <w:b w:val="false"/>
          <w:i w:val="false"/>
          <w:color w:val="000000"/>
          <w:sz w:val="28"/>
        </w:rPr>
        <w:t>) в отходящих газах из плавильных печей зависит от содержания серы в топливе и технологическом коксе. Выбросы диоксида серы (SO</w:t>
      </w:r>
      <w:r>
        <w:rPr>
          <w:rFonts w:ascii="Times New Roman"/>
          <w:b w:val="false"/>
          <w:i w:val="false"/>
          <w:color w:val="000000"/>
          <w:vertAlign w:val="subscript"/>
        </w:rPr>
        <w:t>2</w:t>
      </w:r>
      <w:r>
        <w:rPr>
          <w:rFonts w:ascii="Times New Roman"/>
          <w:b w:val="false"/>
          <w:i w:val="false"/>
          <w:color w:val="000000"/>
          <w:sz w:val="28"/>
        </w:rPr>
        <w:t xml:space="preserve">) происходят в газах, отходящих от вагранок и вращающихся печей. </w:t>
      </w:r>
    </w:p>
    <w:bookmarkEnd w:id="2252"/>
    <w:bookmarkStart w:name="z2487" w:id="22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2253"/>
    <w:bookmarkStart w:name="z2488" w:id="2254"/>
    <w:p>
      <w:pPr>
        <w:spacing w:after="0"/>
        <w:ind w:left="0"/>
        <w:jc w:val="both"/>
      </w:pPr>
      <w:r>
        <w:rPr>
          <w:rFonts w:ascii="Times New Roman"/>
          <w:b w:val="false"/>
          <w:i w:val="false"/>
          <w:color w:val="000000"/>
          <w:sz w:val="28"/>
        </w:rPr>
        <w:t>
      Основными источниками выбросов двуокиси серы являются неорганизованные выбросы на стадиях окисления.</w:t>
      </w:r>
    </w:p>
    <w:bookmarkEnd w:id="2254"/>
    <w:bookmarkStart w:name="z2489" w:id="2255"/>
    <w:p>
      <w:pPr>
        <w:spacing w:after="0"/>
        <w:ind w:left="0"/>
        <w:jc w:val="both"/>
      </w:pPr>
      <w:r>
        <w:rPr>
          <w:rFonts w:ascii="Times New Roman"/>
          <w:b w:val="false"/>
          <w:i w:val="false"/>
          <w:color w:val="000000"/>
          <w:sz w:val="28"/>
        </w:rPr>
        <w:t>
      Рекомендуемые методы предотвращения загрязнения и борьбы с ним для снижения выбросов SO</w:t>
      </w:r>
      <w:r>
        <w:rPr>
          <w:rFonts w:ascii="Times New Roman"/>
          <w:b w:val="false"/>
          <w:i w:val="false"/>
          <w:color w:val="000000"/>
          <w:vertAlign w:val="subscript"/>
        </w:rPr>
        <w:t>2</w:t>
      </w:r>
      <w:r>
        <w:rPr>
          <w:rFonts w:ascii="Times New Roman"/>
          <w:b w:val="false"/>
          <w:i w:val="false"/>
          <w:color w:val="000000"/>
          <w:sz w:val="28"/>
        </w:rPr>
        <w:t xml:space="preserve"> включают следующее:</w:t>
      </w:r>
    </w:p>
    <w:bookmarkEnd w:id="2255"/>
    <w:bookmarkStart w:name="z2490" w:id="2256"/>
    <w:p>
      <w:pPr>
        <w:spacing w:after="0"/>
        <w:ind w:left="0"/>
        <w:jc w:val="both"/>
      </w:pPr>
      <w:r>
        <w:rPr>
          <w:rFonts w:ascii="Times New Roman"/>
          <w:b w:val="false"/>
          <w:i w:val="false"/>
          <w:color w:val="000000"/>
          <w:sz w:val="28"/>
        </w:rPr>
        <w:t>
      выбор сырья и металлолома с низким содержанием серы; использование шихтовых материалов с изначально низким содержанием серы или подготовленных шихтовых материалов;</w:t>
      </w:r>
    </w:p>
    <w:bookmarkEnd w:id="2256"/>
    <w:bookmarkStart w:name="z2491" w:id="2257"/>
    <w:p>
      <w:pPr>
        <w:spacing w:after="0"/>
        <w:ind w:left="0"/>
        <w:jc w:val="both"/>
      </w:pPr>
      <w:r>
        <w:rPr>
          <w:rFonts w:ascii="Times New Roman"/>
          <w:b w:val="false"/>
          <w:i w:val="false"/>
          <w:color w:val="000000"/>
          <w:sz w:val="28"/>
        </w:rPr>
        <w:t>
      использование топлива с низким содержанием серы, например, природного газа;</w:t>
      </w:r>
    </w:p>
    <w:bookmarkEnd w:id="2257"/>
    <w:bookmarkStart w:name="z2492" w:id="2258"/>
    <w:p>
      <w:pPr>
        <w:spacing w:after="0"/>
        <w:ind w:left="0"/>
        <w:jc w:val="both"/>
      </w:pPr>
      <w:r>
        <w:rPr>
          <w:rFonts w:ascii="Times New Roman"/>
          <w:b w:val="false"/>
          <w:i w:val="false"/>
          <w:color w:val="000000"/>
          <w:sz w:val="28"/>
        </w:rPr>
        <w:t>
      использование мокрого скруббера (степень очистки – 92 % - 99 %);</w:t>
      </w:r>
    </w:p>
    <w:bookmarkEnd w:id="2258"/>
    <w:bookmarkStart w:name="z2493" w:id="2259"/>
    <w:p>
      <w:pPr>
        <w:spacing w:after="0"/>
        <w:ind w:left="0"/>
        <w:jc w:val="both"/>
      </w:pPr>
      <w:r>
        <w:rPr>
          <w:rFonts w:ascii="Times New Roman"/>
          <w:b w:val="false"/>
          <w:i w:val="false"/>
          <w:color w:val="000000"/>
          <w:sz w:val="28"/>
        </w:rPr>
        <w:t>
      установку газовых мокрых скрубберов перед сухими скрубберами в рамках специализированной системы сбора пыли и пылеудаления;</w:t>
      </w:r>
    </w:p>
    <w:bookmarkEnd w:id="2259"/>
    <w:bookmarkStart w:name="z2494" w:id="2260"/>
    <w:p>
      <w:pPr>
        <w:spacing w:after="0"/>
        <w:ind w:left="0"/>
        <w:jc w:val="both"/>
      </w:pPr>
      <w:r>
        <w:rPr>
          <w:rFonts w:ascii="Times New Roman"/>
          <w:b w:val="false"/>
          <w:i w:val="false"/>
          <w:color w:val="000000"/>
          <w:sz w:val="28"/>
        </w:rPr>
        <w:t>
      использование одного из или комбинации методов очистки.</w:t>
      </w:r>
    </w:p>
    <w:bookmarkEnd w:id="2260"/>
    <w:bookmarkStart w:name="z2495" w:id="226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61"/>
    <w:bookmarkStart w:name="z2496" w:id="2262"/>
    <w:p>
      <w:pPr>
        <w:spacing w:after="0"/>
        <w:ind w:left="0"/>
        <w:jc w:val="both"/>
      </w:pPr>
      <w:r>
        <w:rPr>
          <w:rFonts w:ascii="Times New Roman"/>
          <w:b w:val="false"/>
          <w:i w:val="false"/>
          <w:color w:val="000000"/>
          <w:sz w:val="28"/>
        </w:rPr>
        <w:t>
      Высокий уровень сбора печных газов. Снижение выбросов в атмосферу.</w:t>
      </w:r>
    </w:p>
    <w:bookmarkEnd w:id="2262"/>
    <w:bookmarkStart w:name="z2497" w:id="226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263"/>
    <w:bookmarkStart w:name="z2498" w:id="2264"/>
    <w:p>
      <w:pPr>
        <w:spacing w:after="0"/>
        <w:ind w:left="0"/>
        <w:jc w:val="both"/>
      </w:pPr>
      <w:r>
        <w:rPr>
          <w:rFonts w:ascii="Times New Roman"/>
          <w:b w:val="false"/>
          <w:i w:val="false"/>
          <w:color w:val="000000"/>
          <w:sz w:val="28"/>
        </w:rPr>
        <w:t>
      Мокрые скрубберы с подвижной или стационарной насадкой осуществляют комплексную очистку воздуха от оксида серы (монооксида SO, диоксида SO</w:t>
      </w:r>
      <w:r>
        <w:rPr>
          <w:rFonts w:ascii="Times New Roman"/>
          <w:b w:val="false"/>
          <w:i w:val="false"/>
          <w:color w:val="000000"/>
          <w:vertAlign w:val="subscript"/>
        </w:rPr>
        <w:t>2</w:t>
      </w:r>
      <w:r>
        <w:rPr>
          <w:rFonts w:ascii="Times New Roman"/>
          <w:b w:val="false"/>
          <w:i w:val="false"/>
          <w:color w:val="000000"/>
          <w:sz w:val="28"/>
        </w:rPr>
        <w:t>, триоксида SO</w:t>
      </w:r>
      <w:r>
        <w:rPr>
          <w:rFonts w:ascii="Times New Roman"/>
          <w:b w:val="false"/>
          <w:i w:val="false"/>
          <w:color w:val="000000"/>
          <w:vertAlign w:val="subscript"/>
        </w:rPr>
        <w:t>3</w:t>
      </w:r>
      <w:r>
        <w:rPr>
          <w:rFonts w:ascii="Times New Roman"/>
          <w:b w:val="false"/>
          <w:i w:val="false"/>
          <w:color w:val="000000"/>
          <w:sz w:val="28"/>
        </w:rPr>
        <w:t>), сероводорода H</w:t>
      </w:r>
      <w:r>
        <w:rPr>
          <w:rFonts w:ascii="Times New Roman"/>
          <w:b w:val="false"/>
          <w:i w:val="false"/>
          <w:color w:val="000000"/>
          <w:vertAlign w:val="subscript"/>
        </w:rPr>
        <w:t>2</w:t>
      </w:r>
      <w:r>
        <w:rPr>
          <w:rFonts w:ascii="Times New Roman"/>
          <w:b w:val="false"/>
          <w:i w:val="false"/>
          <w:color w:val="000000"/>
          <w:sz w:val="28"/>
        </w:rPr>
        <w:t>S, сероуглерода CS</w:t>
      </w:r>
      <w:r>
        <w:rPr>
          <w:rFonts w:ascii="Times New Roman"/>
          <w:b w:val="false"/>
          <w:i w:val="false"/>
          <w:color w:val="000000"/>
          <w:vertAlign w:val="subscript"/>
        </w:rPr>
        <w:t>2</w:t>
      </w:r>
      <w:r>
        <w:rPr>
          <w:rFonts w:ascii="Times New Roman"/>
          <w:b w:val="false"/>
          <w:i w:val="false"/>
          <w:color w:val="000000"/>
          <w:sz w:val="28"/>
        </w:rPr>
        <w:t>, HCl, фуранов, диоксинов, бензпирена, CO и других газовых, аэрозольных и твердых соединений.</w:t>
      </w:r>
    </w:p>
    <w:bookmarkEnd w:id="2264"/>
    <w:bookmarkStart w:name="z2499" w:id="2265"/>
    <w:p>
      <w:pPr>
        <w:spacing w:after="0"/>
        <w:ind w:left="0"/>
        <w:jc w:val="both"/>
      </w:pPr>
      <w:r>
        <w:rPr>
          <w:rFonts w:ascii="Times New Roman"/>
          <w:b w:val="false"/>
          <w:i w:val="false"/>
          <w:color w:val="000000"/>
          <w:sz w:val="28"/>
        </w:rPr>
        <w:t>
      Другими плюсами являются: высокая стабильность работы при перепадах давления входящего потока, возможность параллельной работы в качестве пылеуловителя с захватом пылевых частиц с дисперсностью от 0,5 мкм, автономность работы, исключительная простота и дешевизна эксплуатации.</w:t>
      </w:r>
    </w:p>
    <w:bookmarkEnd w:id="2265"/>
    <w:bookmarkStart w:name="z2500" w:id="226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266"/>
    <w:bookmarkStart w:name="z2501" w:id="2267"/>
    <w:p>
      <w:pPr>
        <w:spacing w:after="0"/>
        <w:ind w:left="0"/>
        <w:jc w:val="both"/>
      </w:pPr>
      <w:r>
        <w:rPr>
          <w:rFonts w:ascii="Times New Roman"/>
          <w:b w:val="false"/>
          <w:i w:val="false"/>
          <w:color w:val="000000"/>
          <w:sz w:val="28"/>
        </w:rPr>
        <w:t xml:space="preserve">
      Сухой скруббер общеприменим. </w:t>
      </w:r>
    </w:p>
    <w:bookmarkEnd w:id="2267"/>
    <w:bookmarkStart w:name="z2502" w:id="2268"/>
    <w:p>
      <w:pPr>
        <w:spacing w:after="0"/>
        <w:ind w:left="0"/>
        <w:jc w:val="both"/>
      </w:pPr>
      <w:r>
        <w:rPr>
          <w:rFonts w:ascii="Times New Roman"/>
          <w:b w:val="false"/>
          <w:i w:val="false"/>
          <w:color w:val="000000"/>
          <w:sz w:val="28"/>
        </w:rPr>
        <w:t xml:space="preserve">
      Применение мокрого скруббера может быть ограничено в следующих случаях: </w:t>
      </w:r>
    </w:p>
    <w:bookmarkEnd w:id="2268"/>
    <w:bookmarkStart w:name="z2503" w:id="2269"/>
    <w:p>
      <w:pPr>
        <w:spacing w:after="0"/>
        <w:ind w:left="0"/>
        <w:jc w:val="both"/>
      </w:pPr>
      <w:r>
        <w:rPr>
          <w:rFonts w:ascii="Times New Roman"/>
          <w:b w:val="false"/>
          <w:i w:val="false"/>
          <w:color w:val="000000"/>
          <w:sz w:val="28"/>
        </w:rPr>
        <w:t xml:space="preserve">
      очень высокий расход потока отходящих газов потока, что связано с последствиями передачи загрязнения (значительные объемы отходов и сточных вод); </w:t>
      </w:r>
    </w:p>
    <w:bookmarkEnd w:id="2269"/>
    <w:bookmarkStart w:name="z2504" w:id="2270"/>
    <w:p>
      <w:pPr>
        <w:spacing w:after="0"/>
        <w:ind w:left="0"/>
        <w:jc w:val="both"/>
      </w:pPr>
      <w:r>
        <w:rPr>
          <w:rFonts w:ascii="Times New Roman"/>
          <w:b w:val="false"/>
          <w:i w:val="false"/>
          <w:color w:val="000000"/>
          <w:sz w:val="28"/>
        </w:rPr>
        <w:t>
      большими объемами необходимой воды, необходимостью в очистке сточных вод и связанными с ними последствиями передачи загрязнения.</w:t>
      </w:r>
    </w:p>
    <w:bookmarkEnd w:id="2270"/>
    <w:bookmarkStart w:name="z2505" w:id="227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71"/>
    <w:bookmarkStart w:name="z2506" w:id="2272"/>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272"/>
    <w:bookmarkStart w:name="z2507" w:id="2273"/>
    <w:p>
      <w:pPr>
        <w:spacing w:after="0"/>
        <w:ind w:left="0"/>
        <w:jc w:val="both"/>
      </w:pPr>
      <w:r>
        <w:rPr>
          <w:rFonts w:ascii="Times New Roman"/>
          <w:b w:val="false"/>
          <w:i w:val="false"/>
          <w:color w:val="000000"/>
          <w:sz w:val="28"/>
        </w:rPr>
        <w:t>
      Как показал отечественный и зарубежный опыт, для открытых печей более экономичным оказывается применение сухих методов очистки газа в рукавных фильтрах и в электрофильтрах.</w:t>
      </w:r>
    </w:p>
    <w:bookmarkEnd w:id="2273"/>
    <w:bookmarkStart w:name="z2508" w:id="227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74"/>
    <w:bookmarkStart w:name="z2509" w:id="2275"/>
    <w:p>
      <w:pPr>
        <w:spacing w:after="0"/>
        <w:ind w:left="0"/>
        <w:jc w:val="both"/>
      </w:pPr>
      <w:r>
        <w:rPr>
          <w:rFonts w:ascii="Times New Roman"/>
          <w:b w:val="false"/>
          <w:i w:val="false"/>
          <w:color w:val="000000"/>
          <w:sz w:val="28"/>
        </w:rPr>
        <w:t>
      Снижение выбросов серы и ее соединений в атмосферу.</w:t>
      </w:r>
    </w:p>
    <w:bookmarkEnd w:id="22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5.5.2. Регенеративный процесс – восстановление активированным углем для десульфуризации и снижения выбросов оксидов азота</w:t>
      </w:r>
    </w:p>
    <w:p>
      <w:pPr>
        <w:spacing w:after="0"/>
        <w:ind w:left="0"/>
        <w:jc w:val="left"/>
      </w:pPr>
      <w:r>
        <w:br/>
      </w:r>
      <w:r>
        <w:rPr>
          <w:rFonts w:ascii="Times New Roman"/>
          <w:b w:val="false"/>
          <w:i w:val="false"/>
          <w:color w:val="000000"/>
          <w:sz w:val="28"/>
        </w:rPr>
        <w:t>
</w:t>
      </w:r>
    </w:p>
    <w:bookmarkStart w:name="z2511" w:id="227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276"/>
    <w:bookmarkStart w:name="z2512" w:id="2277"/>
    <w:p>
      <w:pPr>
        <w:spacing w:after="0"/>
        <w:ind w:left="0"/>
        <w:jc w:val="both"/>
      </w:pPr>
      <w:r>
        <w:rPr>
          <w:rFonts w:ascii="Times New Roman"/>
          <w:b w:val="false"/>
          <w:i w:val="false"/>
          <w:color w:val="000000"/>
          <w:sz w:val="28"/>
        </w:rPr>
        <w:t>
      Технология сухой десульфуризации основан на адсорбции SO</w:t>
      </w:r>
      <w:r>
        <w:rPr>
          <w:rFonts w:ascii="Times New Roman"/>
          <w:b w:val="false"/>
          <w:i w:val="false"/>
          <w:color w:val="000000"/>
          <w:vertAlign w:val="subscript"/>
        </w:rPr>
        <w:t>2</w:t>
      </w:r>
      <w:r>
        <w:rPr>
          <w:rFonts w:ascii="Times New Roman"/>
          <w:b w:val="false"/>
          <w:i w:val="false"/>
          <w:color w:val="000000"/>
          <w:sz w:val="28"/>
        </w:rPr>
        <w:t xml:space="preserve"> активированным углем. При избытке SO</w:t>
      </w:r>
      <w:r>
        <w:rPr>
          <w:rFonts w:ascii="Times New Roman"/>
          <w:b w:val="false"/>
          <w:i w:val="false"/>
          <w:color w:val="000000"/>
          <w:vertAlign w:val="subscript"/>
        </w:rPr>
        <w:t>2</w:t>
      </w:r>
      <w:r>
        <w:rPr>
          <w:rFonts w:ascii="Times New Roman"/>
          <w:b w:val="false"/>
          <w:i w:val="false"/>
          <w:color w:val="000000"/>
          <w:sz w:val="28"/>
        </w:rPr>
        <w:t xml:space="preserve"> происходит его восстановление с помощью активированного угля, данный процесс получил название "Регенерация активированным углем" (RAC). Процесс может применяться как для сухой, так и для мокрой очистки газов.</w:t>
      </w:r>
    </w:p>
    <w:bookmarkEnd w:id="2277"/>
    <w:bookmarkStart w:name="z2513" w:id="2278"/>
    <w:p>
      <w:pPr>
        <w:spacing w:after="0"/>
        <w:ind w:left="0"/>
        <w:jc w:val="both"/>
      </w:pPr>
      <w:r>
        <w:rPr>
          <w:rFonts w:ascii="Times New Roman"/>
          <w:b w:val="false"/>
          <w:i w:val="false"/>
          <w:color w:val="000000"/>
          <w:sz w:val="28"/>
        </w:rPr>
        <w:t>
      Данная технология применяется на установках для сжигания бытовых отходов, электростанций и агломерационных фабрик.</w:t>
      </w:r>
    </w:p>
    <w:bookmarkEnd w:id="2278"/>
    <w:bookmarkStart w:name="z2514" w:id="2279"/>
    <w:p>
      <w:pPr>
        <w:spacing w:after="0"/>
        <w:ind w:left="0"/>
        <w:jc w:val="both"/>
      </w:pPr>
      <w:r>
        <w:rPr>
          <w:rFonts w:ascii="Times New Roman"/>
          <w:b w:val="false"/>
          <w:i w:val="false"/>
          <w:color w:val="000000"/>
          <w:sz w:val="28"/>
        </w:rPr>
        <w:t>
      Процесс RAC, показанный на рисунке 5.4, позволяет удалить следующие компоненты из отходящих газов: SO</w:t>
      </w:r>
      <w:r>
        <w:rPr>
          <w:rFonts w:ascii="Times New Roman"/>
          <w:b w:val="false"/>
          <w:i w:val="false"/>
          <w:color w:val="000000"/>
          <w:vertAlign w:val="subscript"/>
        </w:rPr>
        <w:t>2</w:t>
      </w:r>
      <w:r>
        <w:rPr>
          <w:rFonts w:ascii="Times New Roman"/>
          <w:b w:val="false"/>
          <w:i w:val="false"/>
          <w:color w:val="000000"/>
          <w:sz w:val="28"/>
        </w:rPr>
        <w:t>, HCl, HF, ртуть (Hg), пыль, диоксины, фураны и дополнительно NO</w:t>
      </w:r>
      <w:r>
        <w:rPr>
          <w:rFonts w:ascii="Times New Roman"/>
          <w:b w:val="false"/>
          <w:i w:val="false"/>
          <w:color w:val="000000"/>
          <w:vertAlign w:val="subscript"/>
        </w:rPr>
        <w:t>x</w:t>
      </w:r>
      <w:r>
        <w:rPr>
          <w:rFonts w:ascii="Times New Roman"/>
          <w:b w:val="false"/>
          <w:i w:val="false"/>
          <w:color w:val="000000"/>
          <w:sz w:val="28"/>
        </w:rPr>
        <w:t>. Система может быть разработана как для одноступенчатого или двухступенчатого процесса. В одноступенчатом процессе, отходящие газы проходят через слой активированного угля, и загрязняющие вещества поглощаются активированным углем (в двухступенчатом через два). Удаление NO</w:t>
      </w:r>
      <w:r>
        <w:rPr>
          <w:rFonts w:ascii="Times New Roman"/>
          <w:b w:val="false"/>
          <w:i w:val="false"/>
          <w:color w:val="000000"/>
          <w:vertAlign w:val="subscript"/>
        </w:rPr>
        <w:t>x</w:t>
      </w:r>
      <w:r>
        <w:rPr>
          <w:rFonts w:ascii="Times New Roman"/>
          <w:b w:val="false"/>
          <w:i w:val="false"/>
          <w:color w:val="000000"/>
          <w:sz w:val="28"/>
        </w:rPr>
        <w:t xml:space="preserve"> происходит только при вводе в поток газа аммиака (NH</w:t>
      </w:r>
      <w:r>
        <w:rPr>
          <w:rFonts w:ascii="Times New Roman"/>
          <w:b w:val="false"/>
          <w:i w:val="false"/>
          <w:color w:val="000000"/>
          <w:vertAlign w:val="subscript"/>
        </w:rPr>
        <w:t>3</w:t>
      </w:r>
      <w:r>
        <w:rPr>
          <w:rFonts w:ascii="Times New Roman"/>
          <w:b w:val="false"/>
          <w:i w:val="false"/>
          <w:color w:val="000000"/>
          <w:sz w:val="28"/>
        </w:rPr>
        <w:t>). В регенераторе диоксины и фураны разлагаются при температуре 400 – 450 °C.</w:t>
      </w:r>
    </w:p>
    <w:bookmarkEnd w:id="2279"/>
    <w:bookmarkStart w:name="z2515" w:id="2280"/>
    <w:p>
      <w:pPr>
        <w:spacing w:after="0"/>
        <w:ind w:left="0"/>
        <w:jc w:val="both"/>
      </w:pPr>
      <w:r>
        <w:rPr>
          <w:rFonts w:ascii="Times New Roman"/>
          <w:b w:val="false"/>
          <w:i w:val="false"/>
          <w:color w:val="000000"/>
          <w:sz w:val="28"/>
        </w:rPr>
        <w:t>
      Рисунок 5.4. Процесс регенерации активированным углем (RAC)</w:t>
      </w:r>
    </w:p>
    <w:bookmarkEnd w:id="2280"/>
    <w:bookmarkStart w:name="z2516" w:id="2281"/>
    <w:p>
      <w:pPr>
        <w:spacing w:after="0"/>
        <w:ind w:left="0"/>
        <w:jc w:val="both"/>
      </w:pPr>
      <w:r>
        <w:rPr>
          <w:rFonts w:ascii="Times New Roman"/>
          <w:b w:val="false"/>
          <w:i w:val="false"/>
          <w:color w:val="000000"/>
          <w:sz w:val="28"/>
        </w:rPr>
        <w:t xml:space="preserve">
      </w:t>
      </w:r>
    </w:p>
    <w:bookmarkEnd w:id="2281"/>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7" w:id="228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преимущества</w:t>
      </w:r>
    </w:p>
    <w:bookmarkEnd w:id="2282"/>
    <w:bookmarkStart w:name="z2518" w:id="2283"/>
    <w:p>
      <w:pPr>
        <w:spacing w:after="0"/>
        <w:ind w:left="0"/>
        <w:jc w:val="both"/>
      </w:pPr>
      <w:r>
        <w:rPr>
          <w:rFonts w:ascii="Times New Roman"/>
          <w:b w:val="false"/>
          <w:i w:val="false"/>
          <w:color w:val="000000"/>
          <w:sz w:val="28"/>
        </w:rPr>
        <w:t>
      Возможна высокоэффективная десульфуризация более 95 %. Эффективность в сокращении NO</w:t>
      </w:r>
      <w:r>
        <w:rPr>
          <w:rFonts w:ascii="Times New Roman"/>
          <w:b w:val="false"/>
          <w:i w:val="false"/>
          <w:color w:val="000000"/>
          <w:vertAlign w:val="subscript"/>
        </w:rPr>
        <w:t>x</w:t>
      </w:r>
      <w:r>
        <w:rPr>
          <w:rFonts w:ascii="Times New Roman"/>
          <w:b w:val="false"/>
          <w:i w:val="false"/>
          <w:color w:val="000000"/>
          <w:sz w:val="28"/>
        </w:rPr>
        <w:t xml:space="preserve"> 80-90 %, в зависимости от рабочей температуры, добавления NH</w:t>
      </w:r>
      <w:r>
        <w:rPr>
          <w:rFonts w:ascii="Times New Roman"/>
          <w:b w:val="false"/>
          <w:i w:val="false"/>
          <w:color w:val="000000"/>
          <w:vertAlign w:val="subscript"/>
        </w:rPr>
        <w:t>3</w:t>
      </w:r>
      <w:r>
        <w:rPr>
          <w:rFonts w:ascii="Times New Roman"/>
          <w:b w:val="false"/>
          <w:i w:val="false"/>
          <w:color w:val="000000"/>
          <w:sz w:val="28"/>
        </w:rPr>
        <w:t xml:space="preserve"> и проектирования. Данные значения эффективности не учитывают простоя и отражают 24-часовой день работы аглофабрики. Таким образом, фактические показатели эффективности были бы значительно ниже.</w:t>
      </w:r>
    </w:p>
    <w:bookmarkEnd w:id="22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19" w:id="2284"/>
    <w:p>
      <w:pPr>
        <w:spacing w:after="0"/>
        <w:ind w:left="0"/>
        <w:jc w:val="both"/>
      </w:pPr>
      <w:r>
        <w:rPr>
          <w:rFonts w:ascii="Times New Roman"/>
          <w:b w:val="false"/>
          <w:i w:val="false"/>
          <w:color w:val="000000"/>
          <w:sz w:val="28"/>
        </w:rPr>
        <w:t>
      Таблица 5.5. Достижимая производительность аглофабрики при применении активированного угля.</w:t>
      </w:r>
    </w:p>
    <w:bookmarkEnd w:id="2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2285"/>
          <w:p>
            <w:pPr>
              <w:spacing w:after="20"/>
              <w:ind w:left="20"/>
              <w:jc w:val="both"/>
            </w:pPr>
            <w:r>
              <w:rPr>
                <w:rFonts w:ascii="Times New Roman"/>
                <w:b w:val="false"/>
                <w:i w:val="false"/>
                <w:color w:val="000000"/>
                <w:sz w:val="20"/>
              </w:rPr>
              <w:t>
№</w:t>
            </w:r>
          </w:p>
          <w:bookmarkEnd w:id="2285"/>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Достижимая эффективность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входе: 572 –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выходе: 20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40 или 60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случаях, когда требуется снижение более 60 %, необходим двухступенчатый процесс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входе: 300 –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выходе: 120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Диоксины, фураны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входе: 0.03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 I-TEQ/Нм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выходе: 0.000001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входе: 10 –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входе менее 100. Низшая эффективность зависит от распределения частиц по размеру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выходе: 2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не гарантируется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входе: 20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мкг/Нм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bl>
    <w:bookmarkStart w:name="z2521" w:id="2286"/>
    <w:p>
      <w:pPr>
        <w:spacing w:after="0"/>
        <w:ind w:left="0"/>
        <w:jc w:val="both"/>
      </w:pPr>
      <w:r>
        <w:rPr>
          <w:rFonts w:ascii="Times New Roman"/>
          <w:b w:val="false"/>
          <w:i w:val="false"/>
          <w:color w:val="000000"/>
          <w:sz w:val="28"/>
        </w:rPr>
        <w:t>
      (1) Данные основаны на непрерывном мониторинге в течение одного месяца на двух существующих заводах, показывающих высокую постоянную эффективность.</w:t>
      </w:r>
    </w:p>
    <w:bookmarkEnd w:id="2286"/>
    <w:bookmarkStart w:name="z2522" w:id="2287"/>
    <w:p>
      <w:pPr>
        <w:spacing w:after="0"/>
        <w:ind w:left="0"/>
        <w:jc w:val="both"/>
      </w:pPr>
      <w:r>
        <w:rPr>
          <w:rFonts w:ascii="Times New Roman"/>
          <w:b w:val="false"/>
          <w:i w:val="false"/>
          <w:color w:val="000000"/>
          <w:sz w:val="28"/>
        </w:rPr>
        <w:t>
      (2) Данные основаны на непрерывном мониторинге в течение одного месяца на трех существующих заводах, показывающих эффективность между 40 и 60 % для одноступенчатой системы, между 62–75 % для двухступенчатой системы.</w:t>
      </w:r>
    </w:p>
    <w:bookmarkEnd w:id="2287"/>
    <w:bookmarkStart w:name="z2523" w:id="2288"/>
    <w:p>
      <w:pPr>
        <w:spacing w:after="0"/>
        <w:ind w:left="0"/>
        <w:jc w:val="both"/>
      </w:pPr>
      <w:r>
        <w:rPr>
          <w:rFonts w:ascii="Times New Roman"/>
          <w:b w:val="false"/>
          <w:i w:val="false"/>
          <w:color w:val="000000"/>
          <w:sz w:val="28"/>
        </w:rPr>
        <w:t>
      Процесс RAC снижает уровень запыленности от 80–100 мг/м</w:t>
      </w:r>
      <w:r>
        <w:rPr>
          <w:rFonts w:ascii="Times New Roman"/>
          <w:b w:val="false"/>
          <w:i w:val="false"/>
          <w:color w:val="000000"/>
          <w:vertAlign w:val="superscript"/>
        </w:rPr>
        <w:t>3</w:t>
      </w:r>
      <w:r>
        <w:rPr>
          <w:rFonts w:ascii="Times New Roman"/>
          <w:b w:val="false"/>
          <w:i w:val="false"/>
          <w:color w:val="000000"/>
          <w:sz w:val="28"/>
        </w:rPr>
        <w:t xml:space="preserve"> до менее 20 мг/м</w:t>
      </w:r>
      <w:r>
        <w:rPr>
          <w:rFonts w:ascii="Times New Roman"/>
          <w:b w:val="false"/>
          <w:i w:val="false"/>
          <w:color w:val="000000"/>
          <w:vertAlign w:val="superscript"/>
        </w:rPr>
        <w:t>3</w:t>
      </w:r>
      <w:r>
        <w:rPr>
          <w:rFonts w:ascii="Times New Roman"/>
          <w:b w:val="false"/>
          <w:i w:val="false"/>
          <w:color w:val="000000"/>
          <w:sz w:val="28"/>
        </w:rPr>
        <w:t>. Выбросы диоксинов, фуранов сокращаются от 3 мг/Нм</w:t>
      </w:r>
      <w:r>
        <w:rPr>
          <w:rFonts w:ascii="Times New Roman"/>
          <w:b w:val="false"/>
          <w:i w:val="false"/>
          <w:color w:val="000000"/>
          <w:vertAlign w:val="superscript"/>
        </w:rPr>
        <w:t>3</w:t>
      </w:r>
      <w:r>
        <w:rPr>
          <w:rFonts w:ascii="Times New Roman"/>
          <w:b w:val="false"/>
          <w:i w:val="false"/>
          <w:color w:val="000000"/>
          <w:sz w:val="28"/>
        </w:rPr>
        <w:t xml:space="preserve"> до менее 0.3 мг/Нм</w:t>
      </w:r>
      <w:r>
        <w:rPr>
          <w:rFonts w:ascii="Times New Roman"/>
          <w:b w:val="false"/>
          <w:i w:val="false"/>
          <w:color w:val="000000"/>
          <w:vertAlign w:val="superscript"/>
        </w:rPr>
        <w:t>3</w:t>
      </w:r>
      <w:r>
        <w:rPr>
          <w:rFonts w:ascii="Times New Roman"/>
          <w:b w:val="false"/>
          <w:i w:val="false"/>
          <w:color w:val="000000"/>
          <w:sz w:val="28"/>
        </w:rPr>
        <w:t>.</w:t>
      </w:r>
    </w:p>
    <w:bookmarkEnd w:id="2288"/>
    <w:bookmarkStart w:name="z2524" w:id="228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аспекты</w:t>
      </w:r>
    </w:p>
    <w:bookmarkEnd w:id="2289"/>
    <w:bookmarkStart w:name="z2525" w:id="2290"/>
    <w:p>
      <w:pPr>
        <w:spacing w:after="0"/>
        <w:ind w:left="0"/>
        <w:jc w:val="both"/>
      </w:pPr>
      <w:r>
        <w:rPr>
          <w:rFonts w:ascii="Times New Roman"/>
          <w:b w:val="false"/>
          <w:i w:val="false"/>
          <w:color w:val="000000"/>
          <w:sz w:val="28"/>
        </w:rPr>
        <w:t>
      Применение процесса RAC увеличивает общее потребление энергии на тонну агломерата и генерирует небольшой расход воды. При отсутствии общей водоочистительной станции появятся дополнительные расходы на организацию данного мероприятия. Так же следует отметить образование серной кислоты в качестве побочного продукта.</w:t>
      </w:r>
    </w:p>
    <w:bookmarkEnd w:id="2290"/>
    <w:bookmarkStart w:name="z2526" w:id="2291"/>
    <w:p>
      <w:pPr>
        <w:spacing w:after="0"/>
        <w:ind w:left="0"/>
        <w:jc w:val="both"/>
      </w:pPr>
      <w:r>
        <w:rPr>
          <w:rFonts w:ascii="Times New Roman"/>
          <w:b w:val="false"/>
          <w:i w:val="false"/>
          <w:color w:val="000000"/>
          <w:sz w:val="28"/>
        </w:rPr>
        <w:t>
      В процессе RAC не образуется твердых отходов, так как активированный уголь регенерируется и частично сгорает. Потребление электроэнергии составляет 1 200 кВт или 8.6 МДж/т агломерата (около 0.4 % от общего потребления энергии аглофабрикой).</w:t>
      </w:r>
    </w:p>
    <w:bookmarkEnd w:id="2291"/>
    <w:bookmarkStart w:name="z2527" w:id="2292"/>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Эксплуатационные данные</w:t>
      </w:r>
    </w:p>
    <w:bookmarkEnd w:id="2292"/>
    <w:bookmarkStart w:name="z2528" w:id="2293"/>
    <w:p>
      <w:pPr>
        <w:spacing w:after="0"/>
        <w:ind w:left="0"/>
        <w:jc w:val="both"/>
      </w:pPr>
      <w:r>
        <w:rPr>
          <w:rFonts w:ascii="Times New Roman"/>
          <w:b w:val="false"/>
          <w:i w:val="false"/>
          <w:color w:val="000000"/>
          <w:sz w:val="28"/>
        </w:rPr>
        <w:t>
      Аглофабрика № 3 Nagoya Works, Nippon Steel Corporation имеет мощность 12 000 тонн агломерата в день, с потоком отходящих газов 900 000 Нм</w:t>
      </w:r>
      <w:r>
        <w:rPr>
          <w:rFonts w:ascii="Times New Roman"/>
          <w:b w:val="false"/>
          <w:i w:val="false"/>
          <w:color w:val="000000"/>
          <w:vertAlign w:val="superscript"/>
        </w:rPr>
        <w:t>3</w:t>
      </w:r>
      <w:r>
        <w:rPr>
          <w:rFonts w:ascii="Times New Roman"/>
          <w:b w:val="false"/>
          <w:i w:val="false"/>
          <w:color w:val="000000"/>
          <w:sz w:val="28"/>
        </w:rPr>
        <w:t>/ч. Основность агломерата 1.72 – 2.1 в 1991 году. Процесс RAC представляет собой две параллельные одноступенчатые башни, каждая с мощностью 450 000 Нм</w:t>
      </w:r>
      <w:r>
        <w:rPr>
          <w:rFonts w:ascii="Times New Roman"/>
          <w:b w:val="false"/>
          <w:i w:val="false"/>
          <w:color w:val="000000"/>
          <w:vertAlign w:val="superscript"/>
        </w:rPr>
        <w:t>3</w:t>
      </w:r>
      <w:r>
        <w:rPr>
          <w:rFonts w:ascii="Times New Roman"/>
          <w:b w:val="false"/>
          <w:i w:val="false"/>
          <w:color w:val="000000"/>
          <w:sz w:val="28"/>
        </w:rPr>
        <w:t>/ч. До десульфуризации пыль удаляется в циклоне, а впоследствии электрофильтром ESP (концентрация чистого газа: 20 – 30 мг/м</w:t>
      </w:r>
      <w:r>
        <w:rPr>
          <w:rFonts w:ascii="Times New Roman"/>
          <w:b w:val="false"/>
          <w:i w:val="false"/>
          <w:color w:val="000000"/>
          <w:vertAlign w:val="superscript"/>
        </w:rPr>
        <w:t>3</w:t>
      </w:r>
      <w:r>
        <w:rPr>
          <w:rFonts w:ascii="Times New Roman"/>
          <w:b w:val="false"/>
          <w:i w:val="false"/>
          <w:color w:val="000000"/>
          <w:sz w:val="28"/>
        </w:rPr>
        <w:t xml:space="preserve">). </w:t>
      </w:r>
    </w:p>
    <w:bookmarkEnd w:id="2293"/>
    <w:bookmarkStart w:name="z2529" w:id="2294"/>
    <w:p>
      <w:pPr>
        <w:spacing w:after="0"/>
        <w:ind w:left="0"/>
        <w:jc w:val="both"/>
      </w:pPr>
      <w:r>
        <w:rPr>
          <w:rFonts w:ascii="Times New Roman"/>
          <w:b w:val="false"/>
          <w:i w:val="false"/>
          <w:color w:val="000000"/>
          <w:sz w:val="28"/>
        </w:rPr>
        <w:t>
      Проводившиеся измерения показали, что на входе концентрации SO</w:t>
      </w:r>
      <w:r>
        <w:rPr>
          <w:rFonts w:ascii="Times New Roman"/>
          <w:b w:val="false"/>
          <w:i w:val="false"/>
          <w:color w:val="000000"/>
          <w:vertAlign w:val="subscript"/>
        </w:rPr>
        <w:t>2</w:t>
      </w:r>
      <w:r>
        <w:rPr>
          <w:rFonts w:ascii="Times New Roman"/>
          <w:b w:val="false"/>
          <w:i w:val="false"/>
          <w:color w:val="000000"/>
          <w:sz w:val="28"/>
        </w:rPr>
        <w:t xml:space="preserve"> была 360 мг/м</w:t>
      </w:r>
      <w:r>
        <w:rPr>
          <w:rFonts w:ascii="Times New Roman"/>
          <w:b w:val="false"/>
          <w:i w:val="false"/>
          <w:color w:val="000000"/>
          <w:vertAlign w:val="superscript"/>
        </w:rPr>
        <w:t>3</w:t>
      </w:r>
      <w:r>
        <w:rPr>
          <w:rFonts w:ascii="Times New Roman"/>
          <w:b w:val="false"/>
          <w:i w:val="false"/>
          <w:color w:val="000000"/>
          <w:sz w:val="28"/>
        </w:rPr>
        <w:t>, на выходе – 11 мг/м</w:t>
      </w:r>
      <w:r>
        <w:rPr>
          <w:rFonts w:ascii="Times New Roman"/>
          <w:b w:val="false"/>
          <w:i w:val="false"/>
          <w:color w:val="000000"/>
          <w:vertAlign w:val="superscript"/>
        </w:rPr>
        <w:t>3</w:t>
      </w:r>
      <w:r>
        <w:rPr>
          <w:rFonts w:ascii="Times New Roman"/>
          <w:b w:val="false"/>
          <w:i w:val="false"/>
          <w:color w:val="000000"/>
          <w:sz w:val="28"/>
        </w:rPr>
        <w:t>, эффективность десульфуризации 97 %, также концентрация пыли на выходе составила 15–20 мг/м</w:t>
      </w:r>
      <w:r>
        <w:rPr>
          <w:rFonts w:ascii="Times New Roman"/>
          <w:b w:val="false"/>
          <w:i w:val="false"/>
          <w:color w:val="000000"/>
          <w:vertAlign w:val="superscript"/>
        </w:rPr>
        <w:t>3</w:t>
      </w:r>
      <w:r>
        <w:rPr>
          <w:rFonts w:ascii="Times New Roman"/>
          <w:b w:val="false"/>
          <w:i w:val="false"/>
          <w:color w:val="000000"/>
          <w:sz w:val="28"/>
        </w:rPr>
        <w:t xml:space="preserve"> (размер частиц 2 – 4 мкм, 60 % углерода).</w:t>
      </w:r>
    </w:p>
    <w:bookmarkEnd w:id="2294"/>
    <w:bookmarkStart w:name="z2530" w:id="2295"/>
    <w:p>
      <w:pPr>
        <w:spacing w:after="0"/>
        <w:ind w:left="0"/>
        <w:jc w:val="both"/>
      </w:pPr>
      <w:r>
        <w:rPr>
          <w:rFonts w:ascii="Times New Roman"/>
          <w:b w:val="false"/>
          <w:i w:val="false"/>
          <w:color w:val="000000"/>
          <w:sz w:val="28"/>
        </w:rPr>
        <w:t>
      Снижение NO</w:t>
      </w:r>
      <w:r>
        <w:rPr>
          <w:rFonts w:ascii="Times New Roman"/>
          <w:b w:val="false"/>
          <w:i w:val="false"/>
          <w:color w:val="000000"/>
          <w:vertAlign w:val="subscript"/>
        </w:rPr>
        <w:t>x</w:t>
      </w:r>
      <w:r>
        <w:rPr>
          <w:rFonts w:ascii="Times New Roman"/>
          <w:b w:val="false"/>
          <w:i w:val="false"/>
          <w:color w:val="000000"/>
          <w:sz w:val="28"/>
        </w:rPr>
        <w:t xml:space="preserve"> проводилось только в одной из двух адсорбционной башни с введением аммиака. Эффективность полного удаления NO</w:t>
      </w:r>
      <w:r>
        <w:rPr>
          <w:rFonts w:ascii="Times New Roman"/>
          <w:b w:val="false"/>
          <w:i w:val="false"/>
          <w:color w:val="000000"/>
          <w:vertAlign w:val="subscript"/>
        </w:rPr>
        <w:t>x</w:t>
      </w:r>
      <w:r>
        <w:rPr>
          <w:rFonts w:ascii="Times New Roman"/>
          <w:b w:val="false"/>
          <w:i w:val="false"/>
          <w:color w:val="000000"/>
          <w:sz w:val="28"/>
        </w:rPr>
        <w:t xml:space="preserve"> составила 15 % (или 30 % в одной адсорбционной башне с введением аммиака).</w:t>
      </w:r>
    </w:p>
    <w:bookmarkEnd w:id="2295"/>
    <w:bookmarkStart w:name="z2531" w:id="2296"/>
    <w:p>
      <w:pPr>
        <w:spacing w:after="0"/>
        <w:ind w:left="0"/>
        <w:jc w:val="both"/>
      </w:pPr>
      <w:r>
        <w:rPr>
          <w:rFonts w:ascii="Times New Roman"/>
          <w:b w:val="false"/>
          <w:i w:val="false"/>
          <w:color w:val="000000"/>
          <w:sz w:val="28"/>
        </w:rPr>
        <w:t>
      Особое внимание следует обратить на температуру отходящих газов на входе (менее 140 °C), и на концентрацию пыли на входе (до 50 мг/м</w:t>
      </w:r>
      <w:r>
        <w:rPr>
          <w:rFonts w:ascii="Times New Roman"/>
          <w:b w:val="false"/>
          <w:i w:val="false"/>
          <w:color w:val="000000"/>
          <w:vertAlign w:val="superscript"/>
        </w:rPr>
        <w:t>3</w:t>
      </w:r>
      <w:r>
        <w:rPr>
          <w:rFonts w:ascii="Times New Roman"/>
          <w:b w:val="false"/>
          <w:i w:val="false"/>
          <w:color w:val="000000"/>
          <w:sz w:val="28"/>
        </w:rPr>
        <w:t>). Установка пылеулавливания (например, ЭФ ESP или нескольких циклонов с высокой производительностью), должна быть установлена до процесса RAC.</w:t>
      </w:r>
    </w:p>
    <w:bookmarkEnd w:id="2296"/>
    <w:bookmarkStart w:name="z2532" w:id="229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Применение</w:t>
      </w:r>
    </w:p>
    <w:bookmarkEnd w:id="2297"/>
    <w:bookmarkStart w:name="z2533" w:id="2298"/>
    <w:p>
      <w:pPr>
        <w:spacing w:after="0"/>
        <w:ind w:left="0"/>
        <w:jc w:val="both"/>
      </w:pPr>
      <w:r>
        <w:rPr>
          <w:rFonts w:ascii="Times New Roman"/>
          <w:b w:val="false"/>
          <w:i w:val="false"/>
          <w:color w:val="000000"/>
          <w:sz w:val="28"/>
        </w:rPr>
        <w:t>
      Процесс RAC может применяться на новых и существующих предприятиях. Процесс обычно устанавливается для одновременного удаления нескольких компонентов из отходящих газов (например, SO</w:t>
      </w:r>
      <w:r>
        <w:rPr>
          <w:rFonts w:ascii="Times New Roman"/>
          <w:b w:val="false"/>
          <w:i w:val="false"/>
          <w:color w:val="000000"/>
          <w:vertAlign w:val="subscript"/>
        </w:rPr>
        <w:t>2</w:t>
      </w:r>
      <w:r>
        <w:rPr>
          <w:rFonts w:ascii="Times New Roman"/>
          <w:b w:val="false"/>
          <w:i w:val="false"/>
          <w:color w:val="000000"/>
          <w:sz w:val="28"/>
        </w:rPr>
        <w:t>, HF, HCl, NO</w:t>
      </w:r>
      <w:r>
        <w:rPr>
          <w:rFonts w:ascii="Times New Roman"/>
          <w:b w:val="false"/>
          <w:i w:val="false"/>
          <w:color w:val="000000"/>
          <w:vertAlign w:val="subscript"/>
        </w:rPr>
        <w:t>x</w:t>
      </w:r>
      <w:r>
        <w:rPr>
          <w:rFonts w:ascii="Times New Roman"/>
          <w:b w:val="false"/>
          <w:i w:val="false"/>
          <w:color w:val="000000"/>
          <w:sz w:val="28"/>
        </w:rPr>
        <w:t>, пыли и диоксинов, фуранов). Как правило, планировка завода и требование к пространству являются важными факторами при установке данной техники, применяется на фабриках с более чем одной агломерационной лентой.</w:t>
      </w:r>
    </w:p>
    <w:bookmarkEnd w:id="22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5.5.3. Использования десульфуризации дымовых газов для отходящих газов с низким содержанием диоксида серы</w:t>
      </w:r>
    </w:p>
    <w:p>
      <w:pPr>
        <w:spacing w:after="0"/>
        <w:ind w:left="0"/>
        <w:jc w:val="left"/>
      </w:pPr>
      <w:r>
        <w:br/>
      </w:r>
      <w:r>
        <w:rPr>
          <w:rFonts w:ascii="Times New Roman"/>
          <w:b w:val="false"/>
          <w:i w:val="false"/>
          <w:color w:val="000000"/>
          <w:sz w:val="28"/>
        </w:rPr>
        <w:t>
</w:t>
      </w:r>
    </w:p>
    <w:bookmarkStart w:name="z2535" w:id="229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299"/>
    <w:bookmarkStart w:name="z2536" w:id="2300"/>
    <w:p>
      <w:pPr>
        <w:spacing w:after="0"/>
        <w:ind w:left="0"/>
        <w:jc w:val="both"/>
      </w:pPr>
      <w:r>
        <w:rPr>
          <w:rFonts w:ascii="Times New Roman"/>
          <w:b w:val="false"/>
          <w:i w:val="false"/>
          <w:color w:val="000000"/>
          <w:sz w:val="28"/>
        </w:rPr>
        <w:t>
      Удаление диоксида серы из отходящих технологических газов путем ввода щелочных реагентов (например, карбоната кальция) в виде суспензии/растворов в специальных абсорберах, их реакции с сернистыми соединениями с образованием готового вещества (сернокислый кальций). До начала процесса необходима предварительная очистка газов от пыли.</w:t>
      </w:r>
    </w:p>
    <w:bookmarkEnd w:id="2300"/>
    <w:bookmarkStart w:name="z2537" w:id="2301"/>
    <w:p>
      <w:pPr>
        <w:spacing w:after="0"/>
        <w:ind w:left="0"/>
        <w:jc w:val="both"/>
      </w:pPr>
      <w:r>
        <w:rPr>
          <w:rFonts w:ascii="Times New Roman"/>
          <w:b w:val="false"/>
          <w:i w:val="false"/>
          <w:color w:val="000000"/>
          <w:sz w:val="28"/>
        </w:rPr>
        <w:t>
      Техническое описание</w:t>
      </w:r>
    </w:p>
    <w:bookmarkEnd w:id="2301"/>
    <w:bookmarkStart w:name="z2538" w:id="2302"/>
    <w:p>
      <w:pPr>
        <w:spacing w:after="0"/>
        <w:ind w:left="0"/>
        <w:jc w:val="both"/>
      </w:pPr>
      <w:r>
        <w:rPr>
          <w:rFonts w:ascii="Times New Roman"/>
          <w:b w:val="false"/>
          <w:i w:val="false"/>
          <w:color w:val="000000"/>
          <w:sz w:val="28"/>
        </w:rPr>
        <w:t>
      Одним из наиболее распространенных методов ДДГ является вдувание извести.</w:t>
      </w:r>
    </w:p>
    <w:bookmarkEnd w:id="2302"/>
    <w:bookmarkStart w:name="z2539" w:id="2303"/>
    <w:p>
      <w:pPr>
        <w:spacing w:after="0"/>
        <w:ind w:left="0"/>
        <w:jc w:val="both"/>
      </w:pPr>
      <w:r>
        <w:rPr>
          <w:rFonts w:ascii="Times New Roman"/>
          <w:b w:val="false"/>
          <w:i w:val="false"/>
          <w:color w:val="000000"/>
          <w:sz w:val="28"/>
        </w:rPr>
        <w:t>
      Газы, содержащие сернистый газ, проходят обработку на десульфуризационной установке, в которой в качестве сорбента для SO</w:t>
      </w:r>
      <w:r>
        <w:rPr>
          <w:rFonts w:ascii="Times New Roman"/>
          <w:b w:val="false"/>
          <w:i w:val="false"/>
          <w:color w:val="000000"/>
          <w:vertAlign w:val="subscript"/>
        </w:rPr>
        <w:t>2</w:t>
      </w:r>
      <w:r>
        <w:rPr>
          <w:rFonts w:ascii="Times New Roman"/>
          <w:b w:val="false"/>
          <w:i w:val="false"/>
          <w:color w:val="000000"/>
          <w:sz w:val="28"/>
        </w:rPr>
        <w:t xml:space="preserve"> применяется суспензия карбоната кальция (известь &lt;40 мкм) для производства чистого гипса. Газы охлаждаются, затем из них в рукавном фильтре удаляется пыль, после чего они поступают в систему десульфуризации. После десульфуризации газы направляются в двухступенчатый каплеуловитель и затем выбрасываются в трубу. Из суспензии на выходе процесса десульфуризации извлекается гипс, поступающий затем на продажу.</w:t>
      </w:r>
    </w:p>
    <w:bookmarkEnd w:id="2303"/>
    <w:bookmarkStart w:name="z2540" w:id="2304"/>
    <w:p>
      <w:pPr>
        <w:spacing w:after="0"/>
        <w:ind w:left="0"/>
        <w:jc w:val="both"/>
      </w:pPr>
      <w:r>
        <w:rPr>
          <w:rFonts w:ascii="Times New Roman"/>
          <w:b w:val="false"/>
          <w:i w:val="false"/>
          <w:color w:val="000000"/>
          <w:sz w:val="28"/>
        </w:rPr>
        <w:t>
      В данном случае циркулирующая суспензия извести откачивается из отдельных резервуаров, оборудованных механическими перемешивателями; резервуар скруббера также оборудован системой аэрации. Размер резервуаров подобран так, чтобы весь поглощенный SO</w:t>
      </w:r>
      <w:r>
        <w:rPr>
          <w:rFonts w:ascii="Times New Roman"/>
          <w:b w:val="false"/>
          <w:i w:val="false"/>
          <w:color w:val="000000"/>
          <w:vertAlign w:val="subscript"/>
        </w:rPr>
        <w:t>2</w:t>
      </w:r>
      <w:r>
        <w:rPr>
          <w:rFonts w:ascii="Times New Roman"/>
          <w:b w:val="false"/>
          <w:i w:val="false"/>
          <w:color w:val="000000"/>
          <w:sz w:val="28"/>
        </w:rPr>
        <w:t xml:space="preserve"> прореагировал с суспензией CaCO</w:t>
      </w:r>
      <w:r>
        <w:rPr>
          <w:rFonts w:ascii="Times New Roman"/>
          <w:b w:val="false"/>
          <w:i w:val="false"/>
          <w:color w:val="000000"/>
          <w:vertAlign w:val="subscript"/>
        </w:rPr>
        <w:t>3</w:t>
      </w:r>
      <w:r>
        <w:rPr>
          <w:rFonts w:ascii="Times New Roman"/>
          <w:b w:val="false"/>
          <w:i w:val="false"/>
          <w:color w:val="000000"/>
          <w:sz w:val="28"/>
        </w:rPr>
        <w:t>, все сернистые соединения окислились до сульфатов, и образовался крупнокристаллический осадок синтезированного гипса CaSO</w:t>
      </w:r>
      <w:r>
        <w:rPr>
          <w:rFonts w:ascii="Times New Roman"/>
          <w:b w:val="false"/>
          <w:i w:val="false"/>
          <w:color w:val="000000"/>
          <w:vertAlign w:val="subscript"/>
        </w:rPr>
        <w:t>4</w:t>
      </w:r>
      <w:r>
        <w:rPr>
          <w:rFonts w:ascii="Times New Roman"/>
          <w:b w:val="false"/>
          <w:i w:val="false"/>
          <w:color w:val="000000"/>
          <w:sz w:val="28"/>
        </w:rPr>
        <w:t>·2H</w:t>
      </w:r>
      <w:r>
        <w:rPr>
          <w:rFonts w:ascii="Times New Roman"/>
          <w:b w:val="false"/>
          <w:i w:val="false"/>
          <w:color w:val="000000"/>
          <w:vertAlign w:val="subscript"/>
        </w:rPr>
        <w:t>2</w:t>
      </w:r>
      <w:r>
        <w:rPr>
          <w:rFonts w:ascii="Times New Roman"/>
          <w:b w:val="false"/>
          <w:i w:val="false"/>
          <w:color w:val="000000"/>
          <w:sz w:val="28"/>
        </w:rPr>
        <w:t>O. Для улучшения окисления сульфитов до сульфатов в резервуар скруббера через пневмогидравлический аэратор подается сжатый воздух. Содержащий сульфат кальция (гипс) прореагировавший шлам с первой ступени абсорбции направляется в систему фильтрации. После дегидратации в фильтрующем прессе гипс выгружается в контейнер для хранения, расположенный под прессом, откуда он транспортируется на склад, а затем поступает на продажу.</w:t>
      </w:r>
    </w:p>
    <w:bookmarkEnd w:id="2304"/>
    <w:bookmarkStart w:name="z2541" w:id="2305"/>
    <w:p>
      <w:pPr>
        <w:spacing w:after="0"/>
        <w:ind w:left="0"/>
        <w:jc w:val="both"/>
      </w:pPr>
      <w:r>
        <w:rPr>
          <w:rFonts w:ascii="Times New Roman"/>
          <w:b w:val="false"/>
          <w:i w:val="false"/>
          <w:color w:val="000000"/>
          <w:sz w:val="28"/>
        </w:rPr>
        <w:t>
      Система ДДГ известью или карбонатами кальция, применима для всех процессов, в которых содержание SO</w:t>
      </w:r>
      <w:r>
        <w:rPr>
          <w:rFonts w:ascii="Times New Roman"/>
          <w:b w:val="false"/>
          <w:i w:val="false"/>
          <w:color w:val="000000"/>
          <w:vertAlign w:val="subscript"/>
        </w:rPr>
        <w:t>2</w:t>
      </w:r>
      <w:r>
        <w:rPr>
          <w:rFonts w:ascii="Times New Roman"/>
          <w:b w:val="false"/>
          <w:i w:val="false"/>
          <w:color w:val="000000"/>
          <w:sz w:val="28"/>
        </w:rPr>
        <w:t xml:space="preserve"> на входе процесса десульфуризации составляет 2 – 15 г/м</w:t>
      </w:r>
      <w:r>
        <w:rPr>
          <w:rFonts w:ascii="Times New Roman"/>
          <w:b w:val="false"/>
          <w:i w:val="false"/>
          <w:color w:val="000000"/>
          <w:vertAlign w:val="superscript"/>
        </w:rPr>
        <w:t>3</w:t>
      </w:r>
      <w:r>
        <w:rPr>
          <w:rFonts w:ascii="Times New Roman"/>
          <w:b w:val="false"/>
          <w:i w:val="false"/>
          <w:color w:val="000000"/>
          <w:sz w:val="28"/>
        </w:rPr>
        <w:t xml:space="preserve"> (примерно 0,05–0,5 %) при условии, что существует рынок для производимого гипса.</w:t>
      </w:r>
    </w:p>
    <w:bookmarkEnd w:id="2305"/>
    <w:bookmarkStart w:name="z2542" w:id="2306"/>
    <w:p>
      <w:pPr>
        <w:spacing w:after="0"/>
        <w:ind w:left="0"/>
        <w:jc w:val="both"/>
      </w:pPr>
      <w:r>
        <w:rPr>
          <w:rFonts w:ascii="Times New Roman"/>
          <w:b w:val="false"/>
          <w:i w:val="false"/>
          <w:color w:val="000000"/>
          <w:sz w:val="28"/>
        </w:rPr>
        <w:t>
      В случае наличие примесей или загрязнений не позволяющие применять образующийся гипс в строительстве, возникает необходимость захоронения больших объемов пыли, содержащие карбонат и сульфат кальция. Условия захоронения будут зависеть от загрязняющих примесей.</w:t>
      </w:r>
    </w:p>
    <w:bookmarkEnd w:id="2306"/>
    <w:bookmarkStart w:name="z2543" w:id="2307"/>
    <w:p>
      <w:pPr>
        <w:spacing w:after="0"/>
        <w:ind w:left="0"/>
        <w:jc w:val="both"/>
      </w:pPr>
      <w:r>
        <w:rPr>
          <w:rFonts w:ascii="Times New Roman"/>
          <w:b w:val="false"/>
          <w:i w:val="false"/>
          <w:color w:val="000000"/>
          <w:sz w:val="28"/>
        </w:rPr>
        <w:t>
      Достигнутые экологические выгоды</w:t>
      </w:r>
    </w:p>
    <w:bookmarkEnd w:id="2307"/>
    <w:bookmarkStart w:name="z2544" w:id="2308"/>
    <w:p>
      <w:pPr>
        <w:spacing w:after="0"/>
        <w:ind w:left="0"/>
        <w:jc w:val="both"/>
      </w:pPr>
      <w:r>
        <w:rPr>
          <w:rFonts w:ascii="Times New Roman"/>
          <w:b w:val="false"/>
          <w:i w:val="false"/>
          <w:color w:val="000000"/>
          <w:sz w:val="28"/>
        </w:rPr>
        <w:t>
      Сокращение выбросов SO</w:t>
      </w:r>
      <w:r>
        <w:rPr>
          <w:rFonts w:ascii="Times New Roman"/>
          <w:b w:val="false"/>
          <w:i w:val="false"/>
          <w:color w:val="000000"/>
          <w:vertAlign w:val="subscript"/>
        </w:rPr>
        <w:t>2</w:t>
      </w:r>
      <w:r>
        <w:rPr>
          <w:rFonts w:ascii="Times New Roman"/>
          <w:b w:val="false"/>
          <w:i w:val="false"/>
          <w:color w:val="000000"/>
          <w:sz w:val="28"/>
        </w:rPr>
        <w:t xml:space="preserve">. </w:t>
      </w:r>
    </w:p>
    <w:bookmarkEnd w:id="2308"/>
    <w:bookmarkStart w:name="z2545" w:id="2309"/>
    <w:p>
      <w:pPr>
        <w:spacing w:after="0"/>
        <w:ind w:left="0"/>
        <w:jc w:val="both"/>
      </w:pPr>
      <w:r>
        <w:rPr>
          <w:rFonts w:ascii="Times New Roman"/>
          <w:b w:val="false"/>
          <w:i w:val="false"/>
          <w:color w:val="000000"/>
          <w:sz w:val="28"/>
        </w:rPr>
        <w:t>
      Экологические показатели и эксплуатационные данные</w:t>
      </w:r>
    </w:p>
    <w:bookmarkEnd w:id="2309"/>
    <w:bookmarkStart w:name="z2546" w:id="2310"/>
    <w:p>
      <w:pPr>
        <w:spacing w:after="0"/>
        <w:ind w:left="0"/>
        <w:jc w:val="both"/>
      </w:pPr>
      <w:r>
        <w:rPr>
          <w:rFonts w:ascii="Times New Roman"/>
          <w:b w:val="false"/>
          <w:i w:val="false"/>
          <w:color w:val="000000"/>
          <w:sz w:val="28"/>
        </w:rPr>
        <w:t>
      Эффективность удаления SO</w:t>
      </w:r>
      <w:r>
        <w:rPr>
          <w:rFonts w:ascii="Times New Roman"/>
          <w:b w:val="false"/>
          <w:i w:val="false"/>
          <w:color w:val="000000"/>
          <w:vertAlign w:val="subscript"/>
        </w:rPr>
        <w:t xml:space="preserve">2 </w:t>
      </w:r>
      <w:r>
        <w:rPr>
          <w:rFonts w:ascii="Times New Roman"/>
          <w:b w:val="false"/>
          <w:i w:val="false"/>
          <w:color w:val="000000"/>
          <w:sz w:val="28"/>
        </w:rPr>
        <w:t>колеблется от 50 % до 95 %. Скорости удаления на более высоком конце этого диапазона возможны только в идеальных условиях в новых специально разработанных установках.</w:t>
      </w:r>
    </w:p>
    <w:bookmarkEnd w:id="2310"/>
    <w:bookmarkStart w:name="z2547" w:id="2311"/>
    <w:p>
      <w:pPr>
        <w:spacing w:after="0"/>
        <w:ind w:left="0"/>
        <w:jc w:val="both"/>
      </w:pPr>
      <w:r>
        <w:rPr>
          <w:rFonts w:ascii="Times New Roman"/>
          <w:b w:val="false"/>
          <w:i w:val="false"/>
          <w:color w:val="000000"/>
          <w:sz w:val="28"/>
        </w:rPr>
        <w:t xml:space="preserve">
      Кросс-медиа эффекты </w:t>
      </w:r>
    </w:p>
    <w:bookmarkEnd w:id="2311"/>
    <w:bookmarkStart w:name="z2548" w:id="2312"/>
    <w:p>
      <w:pPr>
        <w:spacing w:after="0"/>
        <w:ind w:left="0"/>
        <w:jc w:val="both"/>
      </w:pPr>
      <w:r>
        <w:rPr>
          <w:rFonts w:ascii="Times New Roman"/>
          <w:b w:val="false"/>
          <w:i w:val="false"/>
          <w:color w:val="000000"/>
          <w:sz w:val="28"/>
        </w:rPr>
        <w:t xml:space="preserve">
      Дополнительные затраты энергоресурсов, а также сырья (карбоната кальция). </w:t>
      </w:r>
    </w:p>
    <w:bookmarkEnd w:id="2312"/>
    <w:bookmarkStart w:name="z2549" w:id="2313"/>
    <w:p>
      <w:pPr>
        <w:spacing w:after="0"/>
        <w:ind w:left="0"/>
        <w:jc w:val="both"/>
      </w:pPr>
      <w:r>
        <w:rPr>
          <w:rFonts w:ascii="Times New Roman"/>
          <w:b w:val="false"/>
          <w:i w:val="false"/>
          <w:color w:val="000000"/>
          <w:sz w:val="28"/>
        </w:rPr>
        <w:t>
      Технические соображения, касающиеся применимости</w:t>
      </w:r>
    </w:p>
    <w:bookmarkEnd w:id="2313"/>
    <w:bookmarkStart w:name="z2550" w:id="2314"/>
    <w:p>
      <w:pPr>
        <w:spacing w:after="0"/>
        <w:ind w:left="0"/>
        <w:jc w:val="both"/>
      </w:pPr>
      <w:r>
        <w:rPr>
          <w:rFonts w:ascii="Times New Roman"/>
          <w:b w:val="false"/>
          <w:i w:val="false"/>
          <w:color w:val="000000"/>
          <w:sz w:val="28"/>
        </w:rPr>
        <w:t xml:space="preserve">
      Общеприменимо к новым установкам. </w:t>
      </w:r>
    </w:p>
    <w:bookmarkEnd w:id="2314"/>
    <w:bookmarkStart w:name="z2551" w:id="2315"/>
    <w:p>
      <w:pPr>
        <w:spacing w:after="0"/>
        <w:ind w:left="0"/>
        <w:jc w:val="both"/>
      </w:pPr>
      <w:r>
        <w:rPr>
          <w:rFonts w:ascii="Times New Roman"/>
          <w:b w:val="false"/>
          <w:i w:val="false"/>
          <w:color w:val="000000"/>
          <w:sz w:val="28"/>
        </w:rPr>
        <w:t>
      Имеются ограничения применимости в части образования большого потока отходов, подлежащих захоронению, а также для существующих установок – в части недостатка пространства для установки крупногабаритного оборудования и масштабной реконструкции действующей системы пылеулавливания и невозможности переработки пыли, загрязненной примесями.</w:t>
      </w:r>
    </w:p>
    <w:bookmarkEnd w:id="2315"/>
    <w:bookmarkStart w:name="z2552" w:id="2316"/>
    <w:p>
      <w:pPr>
        <w:spacing w:after="0"/>
        <w:ind w:left="0"/>
        <w:jc w:val="both"/>
      </w:pPr>
      <w:r>
        <w:rPr>
          <w:rFonts w:ascii="Times New Roman"/>
          <w:b w:val="false"/>
          <w:i w:val="false"/>
          <w:color w:val="000000"/>
          <w:sz w:val="28"/>
        </w:rPr>
        <w:t xml:space="preserve">
      Экономика </w:t>
      </w:r>
    </w:p>
    <w:bookmarkEnd w:id="2316"/>
    <w:bookmarkStart w:name="z2553" w:id="2317"/>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2317"/>
    <w:bookmarkStart w:name="z2554" w:id="2318"/>
    <w:p>
      <w:pPr>
        <w:spacing w:after="0"/>
        <w:ind w:left="0"/>
        <w:jc w:val="both"/>
      </w:pPr>
      <w:r>
        <w:rPr>
          <w:rFonts w:ascii="Times New Roman"/>
          <w:b w:val="false"/>
          <w:i w:val="false"/>
          <w:color w:val="000000"/>
          <w:sz w:val="28"/>
        </w:rPr>
        <w:t>
      Апробировано, нашло применение в странах ОЭСР.</w:t>
      </w:r>
    </w:p>
    <w:bookmarkEnd w:id="2318"/>
    <w:bookmarkStart w:name="z2555" w:id="2319"/>
    <w:p>
      <w:pPr>
        <w:spacing w:after="0"/>
        <w:ind w:left="0"/>
        <w:jc w:val="both"/>
      </w:pPr>
      <w:r>
        <w:rPr>
          <w:rFonts w:ascii="Times New Roman"/>
          <w:b w:val="false"/>
          <w:i w:val="false"/>
          <w:color w:val="000000"/>
          <w:sz w:val="28"/>
        </w:rPr>
        <w:t>
      Движущая сила внедрения</w:t>
      </w:r>
    </w:p>
    <w:bookmarkEnd w:id="2319"/>
    <w:bookmarkStart w:name="z2556" w:id="2320"/>
    <w:p>
      <w:pPr>
        <w:spacing w:after="0"/>
        <w:ind w:left="0"/>
        <w:jc w:val="both"/>
      </w:pPr>
      <w:r>
        <w:rPr>
          <w:rFonts w:ascii="Times New Roman"/>
          <w:b w:val="false"/>
          <w:i w:val="false"/>
          <w:color w:val="000000"/>
          <w:sz w:val="28"/>
        </w:rPr>
        <w:t>
      Сокращение выбросов SO</w:t>
      </w:r>
      <w:r>
        <w:rPr>
          <w:rFonts w:ascii="Times New Roman"/>
          <w:b w:val="false"/>
          <w:i w:val="false"/>
          <w:color w:val="000000"/>
          <w:vertAlign w:val="subscript"/>
        </w:rPr>
        <w:t>2</w:t>
      </w:r>
      <w:r>
        <w:rPr>
          <w:rFonts w:ascii="Times New Roman"/>
          <w:b w:val="false"/>
          <w:i w:val="false"/>
          <w:color w:val="000000"/>
          <w:sz w:val="28"/>
        </w:rPr>
        <w:t>.</w:t>
      </w:r>
    </w:p>
    <w:bookmarkEnd w:id="2320"/>
    <w:p>
      <w:pPr>
        <w:spacing w:after="0"/>
        <w:ind w:left="0"/>
        <w:jc w:val="both"/>
      </w:pPr>
      <w:r>
        <w:rPr>
          <w:rFonts w:ascii="Times New Roman"/>
          <w:b/>
          <w:i w:val="false"/>
          <w:color w:val="000000"/>
          <w:sz w:val="28"/>
        </w:rPr>
        <w:t>5.5.4. Первичные меры для снижения выбросов SO</w:t>
      </w:r>
      <w:r>
        <w:rPr>
          <w:rFonts w:ascii="Times New Roman"/>
          <w:b/>
          <w:i w:val="false"/>
          <w:color w:val="000000"/>
          <w:vertAlign w:val="subscript"/>
        </w:rPr>
        <w:t>2</w:t>
      </w:r>
      <w:r>
        <w:rPr>
          <w:rFonts w:ascii="Times New Roman"/>
          <w:b/>
          <w:i w:val="false"/>
          <w:color w:val="000000"/>
          <w:sz w:val="28"/>
        </w:rPr>
        <w:t xml:space="preserve"> в процессе спекания</w:t>
      </w:r>
    </w:p>
    <w:p>
      <w:pPr>
        <w:spacing w:after="0"/>
        <w:ind w:left="0"/>
        <w:jc w:val="left"/>
      </w:pPr>
      <w:r>
        <w:br/>
      </w:r>
      <w:r>
        <w:rPr>
          <w:rFonts w:ascii="Times New Roman"/>
          <w:b w:val="false"/>
          <w:i w:val="false"/>
          <w:color w:val="000000"/>
          <w:sz w:val="28"/>
        </w:rPr>
        <w:t>
</w:t>
      </w:r>
    </w:p>
    <w:bookmarkStart w:name="z2558" w:id="232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321"/>
    <w:bookmarkStart w:name="z2559" w:id="2322"/>
    <w:p>
      <w:pPr>
        <w:spacing w:after="0"/>
        <w:ind w:left="0"/>
        <w:jc w:val="both"/>
      </w:pPr>
      <w:r>
        <w:rPr>
          <w:rFonts w:ascii="Times New Roman"/>
          <w:b w:val="false"/>
          <w:i w:val="false"/>
          <w:color w:val="000000"/>
          <w:sz w:val="28"/>
        </w:rPr>
        <w:t>
      Выбросы SO</w:t>
      </w:r>
      <w:r>
        <w:rPr>
          <w:rFonts w:ascii="Times New Roman"/>
          <w:b w:val="false"/>
          <w:i w:val="false"/>
          <w:color w:val="000000"/>
          <w:vertAlign w:val="subscript"/>
        </w:rPr>
        <w:t>2</w:t>
      </w:r>
      <w:r>
        <w:rPr>
          <w:rFonts w:ascii="Times New Roman"/>
          <w:b w:val="false"/>
          <w:i w:val="false"/>
          <w:color w:val="000000"/>
          <w:sz w:val="28"/>
        </w:rPr>
        <w:t xml:space="preserve"> при спекании могут быть уменьшены за счет:</w:t>
      </w:r>
    </w:p>
    <w:bookmarkEnd w:id="2322"/>
    <w:bookmarkStart w:name="z2560" w:id="2323"/>
    <w:p>
      <w:pPr>
        <w:spacing w:after="0"/>
        <w:ind w:left="0"/>
        <w:jc w:val="both"/>
      </w:pPr>
      <w:r>
        <w:rPr>
          <w:rFonts w:ascii="Times New Roman"/>
          <w:b w:val="false"/>
          <w:i w:val="false"/>
          <w:color w:val="000000"/>
          <w:sz w:val="28"/>
        </w:rPr>
        <w:t>
      использования сырья с низким содержанием серы;</w:t>
      </w:r>
    </w:p>
    <w:bookmarkEnd w:id="2323"/>
    <w:bookmarkStart w:name="z2561" w:id="2324"/>
    <w:p>
      <w:pPr>
        <w:spacing w:after="0"/>
        <w:ind w:left="0"/>
        <w:jc w:val="both"/>
      </w:pPr>
      <w:r>
        <w:rPr>
          <w:rFonts w:ascii="Times New Roman"/>
          <w:b w:val="false"/>
          <w:i w:val="false"/>
          <w:color w:val="000000"/>
          <w:sz w:val="28"/>
        </w:rPr>
        <w:t>
      минимизации расхода топлива, в основном, коксовой мелочи;</w:t>
      </w:r>
    </w:p>
    <w:bookmarkEnd w:id="2324"/>
    <w:bookmarkStart w:name="z2562" w:id="2325"/>
    <w:p>
      <w:pPr>
        <w:spacing w:after="0"/>
        <w:ind w:left="0"/>
        <w:jc w:val="both"/>
      </w:pPr>
      <w:r>
        <w:rPr>
          <w:rFonts w:ascii="Times New Roman"/>
          <w:b w:val="false"/>
          <w:i w:val="false"/>
          <w:color w:val="000000"/>
          <w:sz w:val="28"/>
        </w:rPr>
        <w:t>
      увеличения поглощения серы агломератом;</w:t>
      </w:r>
    </w:p>
    <w:bookmarkEnd w:id="2325"/>
    <w:bookmarkStart w:name="z2563" w:id="2326"/>
    <w:p>
      <w:pPr>
        <w:spacing w:after="0"/>
        <w:ind w:left="0"/>
        <w:jc w:val="both"/>
      </w:pPr>
      <w:r>
        <w:rPr>
          <w:rFonts w:ascii="Times New Roman"/>
          <w:b w:val="false"/>
          <w:i w:val="false"/>
          <w:color w:val="000000"/>
          <w:sz w:val="28"/>
        </w:rPr>
        <w:t>
      использования крупной коксовой мелочи.</w:t>
      </w:r>
    </w:p>
    <w:bookmarkEnd w:id="2326"/>
    <w:bookmarkStart w:name="z2564" w:id="2327"/>
    <w:p>
      <w:pPr>
        <w:spacing w:after="0"/>
        <w:ind w:left="0"/>
        <w:jc w:val="both"/>
      </w:pPr>
      <w:r>
        <w:rPr>
          <w:rFonts w:ascii="Times New Roman"/>
          <w:b w:val="false"/>
          <w:i w:val="false"/>
          <w:color w:val="000000"/>
          <w:sz w:val="28"/>
        </w:rPr>
        <w:t>
      Соединения серы главным образом приходят в процесс спекания с коксовой мелочью и, в меньшей степени с рудами. Содержание серы 0.8 % в коксовой мелочи и 0.08 % в железных рудах является низкой, и оно будет напрямую соответствовать более низким выбросам SO</w:t>
      </w:r>
      <w:r>
        <w:rPr>
          <w:rFonts w:ascii="Times New Roman"/>
          <w:b w:val="false"/>
          <w:i w:val="false"/>
          <w:color w:val="000000"/>
          <w:vertAlign w:val="subscript"/>
        </w:rPr>
        <w:t>2</w:t>
      </w:r>
      <w:r>
        <w:rPr>
          <w:rFonts w:ascii="Times New Roman"/>
          <w:b w:val="false"/>
          <w:i w:val="false"/>
          <w:color w:val="000000"/>
          <w:sz w:val="28"/>
        </w:rPr>
        <w:t>.</w:t>
      </w:r>
    </w:p>
    <w:bookmarkEnd w:id="2327"/>
    <w:bookmarkStart w:name="z2565" w:id="2328"/>
    <w:p>
      <w:pPr>
        <w:spacing w:after="0"/>
        <w:ind w:left="0"/>
        <w:jc w:val="both"/>
      </w:pPr>
      <w:r>
        <w:rPr>
          <w:rFonts w:ascii="Times New Roman"/>
          <w:b w:val="false"/>
          <w:i w:val="false"/>
          <w:color w:val="000000"/>
          <w:sz w:val="28"/>
        </w:rPr>
        <w:t>
      Потребление коксовой мелочи сократилось за последние 30 лет приблизительно на 50 % на агломерационных заводах ЕС до 39–64 кг/т агломерата.</w:t>
      </w:r>
    </w:p>
    <w:bookmarkEnd w:id="2328"/>
    <w:bookmarkStart w:name="z2566" w:id="2329"/>
    <w:p>
      <w:pPr>
        <w:spacing w:after="0"/>
        <w:ind w:left="0"/>
        <w:jc w:val="both"/>
      </w:pPr>
      <w:r>
        <w:rPr>
          <w:rFonts w:ascii="Times New Roman"/>
          <w:b w:val="false"/>
          <w:i w:val="false"/>
          <w:color w:val="000000"/>
          <w:sz w:val="28"/>
        </w:rPr>
        <w:t>
      Другим важным фактором является степень поглощения серы агломератом. Сера поглощается агломератом в пределе 13–25 %, в зависимости от состава агломерата. Кроме того, использование крупной коксовой мелочи может значительно снизить выбросы SO</w:t>
      </w:r>
      <w:r>
        <w:rPr>
          <w:rFonts w:ascii="Times New Roman"/>
          <w:b w:val="false"/>
          <w:i w:val="false"/>
          <w:color w:val="000000"/>
          <w:vertAlign w:val="subscript"/>
        </w:rPr>
        <w:t>2</w:t>
      </w:r>
      <w:r>
        <w:rPr>
          <w:rFonts w:ascii="Times New Roman"/>
          <w:b w:val="false"/>
          <w:i w:val="false"/>
          <w:color w:val="000000"/>
          <w:sz w:val="28"/>
        </w:rPr>
        <w:t>.</w:t>
      </w:r>
    </w:p>
    <w:bookmarkEnd w:id="2329"/>
    <w:bookmarkStart w:name="z2567" w:id="233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преимущества</w:t>
      </w:r>
    </w:p>
    <w:bookmarkEnd w:id="2330"/>
    <w:bookmarkStart w:name="z2568" w:id="2331"/>
    <w:p>
      <w:pPr>
        <w:spacing w:after="0"/>
        <w:ind w:left="0"/>
        <w:jc w:val="both"/>
      </w:pPr>
      <w:r>
        <w:rPr>
          <w:rFonts w:ascii="Times New Roman"/>
          <w:b w:val="false"/>
          <w:i w:val="false"/>
          <w:color w:val="000000"/>
          <w:sz w:val="28"/>
        </w:rPr>
        <w:t>
      Снижение концентрации выбросов SO</w:t>
      </w:r>
      <w:r>
        <w:rPr>
          <w:rFonts w:ascii="Times New Roman"/>
          <w:b w:val="false"/>
          <w:i w:val="false"/>
          <w:color w:val="000000"/>
          <w:vertAlign w:val="subscript"/>
        </w:rPr>
        <w:t>2</w:t>
      </w:r>
      <w:r>
        <w:rPr>
          <w:rFonts w:ascii="Times New Roman"/>
          <w:b w:val="false"/>
          <w:i w:val="false"/>
          <w:color w:val="000000"/>
          <w:sz w:val="28"/>
        </w:rPr>
        <w:t>.</w:t>
      </w:r>
    </w:p>
    <w:bookmarkEnd w:id="2331"/>
    <w:bookmarkStart w:name="z2569" w:id="2332"/>
    <w:p>
      <w:pPr>
        <w:spacing w:after="0"/>
        <w:ind w:left="0"/>
        <w:jc w:val="both"/>
      </w:pPr>
      <w:r>
        <w:rPr>
          <w:rFonts w:ascii="Times New Roman"/>
          <w:b w:val="false"/>
          <w:i w:val="false"/>
          <w:color w:val="000000"/>
          <w:sz w:val="28"/>
        </w:rPr>
        <w:t xml:space="preserve">
      Экологические показатели и эксплуатационные данные </w:t>
      </w:r>
    </w:p>
    <w:bookmarkEnd w:id="2332"/>
    <w:bookmarkStart w:name="z2570" w:id="2333"/>
    <w:p>
      <w:pPr>
        <w:spacing w:after="0"/>
        <w:ind w:left="0"/>
        <w:jc w:val="both"/>
      </w:pPr>
      <w:r>
        <w:rPr>
          <w:rFonts w:ascii="Times New Roman"/>
          <w:b w:val="false"/>
          <w:i w:val="false"/>
          <w:color w:val="000000"/>
          <w:sz w:val="28"/>
        </w:rPr>
        <w:t>
      Уменьшение выбросов окислов серы.</w:t>
      </w:r>
    </w:p>
    <w:bookmarkEnd w:id="2333"/>
    <w:bookmarkStart w:name="z2571" w:id="233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334"/>
    <w:bookmarkStart w:name="z2572" w:id="2335"/>
    <w:p>
      <w:pPr>
        <w:spacing w:after="0"/>
        <w:ind w:left="0"/>
        <w:jc w:val="both"/>
      </w:pPr>
      <w:r>
        <w:rPr>
          <w:rFonts w:ascii="Times New Roman"/>
          <w:b w:val="false"/>
          <w:i w:val="false"/>
          <w:color w:val="000000"/>
          <w:sz w:val="28"/>
        </w:rPr>
        <w:t>
      Данная технология может применяться как на новых, так и на существующих предприятиях.</w:t>
      </w:r>
    </w:p>
    <w:bookmarkEnd w:id="2335"/>
    <w:bookmarkStart w:name="z2573" w:id="2336"/>
    <w:p>
      <w:pPr>
        <w:spacing w:after="0"/>
        <w:ind w:left="0"/>
        <w:jc w:val="both"/>
      </w:pPr>
      <w:r>
        <w:rPr>
          <w:rFonts w:ascii="Times New Roman"/>
          <w:b w:val="false"/>
          <w:i w:val="false"/>
          <w:color w:val="000000"/>
          <w:sz w:val="28"/>
        </w:rPr>
        <w:t>
      Агломерат с высоким содержанием серы может оказать негативное влияние на работу печей.</w:t>
      </w:r>
    </w:p>
    <w:bookmarkEnd w:id="2336"/>
    <w:bookmarkStart w:name="z2574" w:id="2337"/>
    <w:p>
      <w:pPr>
        <w:spacing w:after="0"/>
        <w:ind w:left="0"/>
        <w:jc w:val="both"/>
      </w:pPr>
      <w:r>
        <w:rPr>
          <w:rFonts w:ascii="Times New Roman"/>
          <w:b w:val="false"/>
          <w:i w:val="false"/>
          <w:color w:val="000000"/>
          <w:sz w:val="28"/>
        </w:rPr>
        <w:t>
      Экономика</w:t>
      </w:r>
    </w:p>
    <w:bookmarkEnd w:id="2337"/>
    <w:bookmarkStart w:name="z2575" w:id="2338"/>
    <w:p>
      <w:pPr>
        <w:spacing w:after="0"/>
        <w:ind w:left="0"/>
        <w:jc w:val="both"/>
      </w:pPr>
      <w:r>
        <w:rPr>
          <w:rFonts w:ascii="Times New Roman"/>
          <w:b w:val="false"/>
          <w:i w:val="false"/>
          <w:color w:val="000000"/>
          <w:sz w:val="28"/>
        </w:rPr>
        <w:t>
      Зависит от конкретного объекта и эксплуатационных данных.</w:t>
      </w:r>
    </w:p>
    <w:bookmarkEnd w:id="2338"/>
    <w:bookmarkStart w:name="z2576" w:id="233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339"/>
    <w:bookmarkStart w:name="z2577" w:id="2340"/>
    <w:p>
      <w:pPr>
        <w:spacing w:after="0"/>
        <w:ind w:left="0"/>
        <w:jc w:val="both"/>
      </w:pPr>
      <w:r>
        <w:rPr>
          <w:rFonts w:ascii="Times New Roman"/>
          <w:b w:val="false"/>
          <w:i w:val="false"/>
          <w:color w:val="000000"/>
          <w:sz w:val="28"/>
        </w:rPr>
        <w:t>
      Снижение выбросов загрязняющих веществ.</w:t>
      </w:r>
    </w:p>
    <w:bookmarkEnd w:id="2340"/>
    <w:bookmarkStart w:name="z2578" w:id="2341"/>
    <w:p>
      <w:pPr>
        <w:spacing w:after="0"/>
        <w:ind w:left="0"/>
        <w:jc w:val="both"/>
      </w:pPr>
      <w:r>
        <w:rPr>
          <w:rFonts w:ascii="Times New Roman"/>
          <w:b w:val="false"/>
          <w:i w:val="false"/>
          <w:color w:val="000000"/>
          <w:sz w:val="28"/>
        </w:rPr>
        <w:t>
      Примеры заводов</w:t>
      </w:r>
    </w:p>
    <w:bookmarkEnd w:id="2341"/>
    <w:bookmarkStart w:name="z2579" w:id="2342"/>
    <w:p>
      <w:pPr>
        <w:spacing w:after="0"/>
        <w:ind w:left="0"/>
        <w:jc w:val="both"/>
      </w:pPr>
      <w:r>
        <w:rPr>
          <w:rFonts w:ascii="Times New Roman"/>
          <w:b w:val="false"/>
          <w:i w:val="false"/>
          <w:color w:val="000000"/>
          <w:sz w:val="28"/>
        </w:rPr>
        <w:t>
      ArcelorMittal, Гент, Бельгия; агломерационные фабрики Corus, Соединенное Королевство; Thyssen Krupp Stahl, Дуйсбург, Германия Rivagroup, Таранто, Италия и др.</w:t>
      </w:r>
    </w:p>
    <w:bookmarkEnd w:id="23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5.6. Сокращение выбросов оксидов азота</w:t>
      </w:r>
    </w:p>
    <w:p>
      <w:pPr>
        <w:spacing w:after="0"/>
        <w:ind w:left="0"/>
        <w:jc w:val="left"/>
      </w:pPr>
      <w:r>
        <w:br/>
      </w:r>
      <w:r>
        <w:rPr>
          <w:rFonts w:ascii="Times New Roman"/>
          <w:b w:val="false"/>
          <w:i w:val="false"/>
          <w:color w:val="000000"/>
          <w:sz w:val="28"/>
        </w:rPr>
        <w:t>
</w:t>
      </w:r>
    </w:p>
    <w:bookmarkStart w:name="z2581" w:id="2343"/>
    <w:p>
      <w:pPr>
        <w:spacing w:after="0"/>
        <w:ind w:left="0"/>
        <w:jc w:val="both"/>
      </w:pPr>
      <w:r>
        <w:rPr>
          <w:rFonts w:ascii="Times New Roman"/>
          <w:b w:val="false"/>
          <w:i w:val="false"/>
          <w:color w:val="000000"/>
          <w:sz w:val="28"/>
        </w:rPr>
        <w:t xml:space="preserve">
      Методы очистки от оксидов азота основаны на их физико-химических свойствах. </w:t>
      </w:r>
    </w:p>
    <w:bookmarkEnd w:id="2343"/>
    <w:bookmarkStart w:name="z2582" w:id="2344"/>
    <w:p>
      <w:pPr>
        <w:spacing w:after="0"/>
        <w:ind w:left="0"/>
        <w:jc w:val="both"/>
      </w:pPr>
      <w:r>
        <w:rPr>
          <w:rFonts w:ascii="Times New Roman"/>
          <w:b w:val="false"/>
          <w:i w:val="false"/>
          <w:color w:val="000000"/>
          <w:sz w:val="28"/>
        </w:rPr>
        <w:t>
      Разработаны окислительные, восстановительные, сорбционные и прочие методы.</w:t>
      </w:r>
    </w:p>
    <w:bookmarkEnd w:id="23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5.6.1. Окислительные методы очистки от оксидов азота </w:t>
      </w:r>
    </w:p>
    <w:p>
      <w:pPr>
        <w:spacing w:after="0"/>
        <w:ind w:left="0"/>
        <w:jc w:val="left"/>
      </w:pPr>
      <w:r>
        <w:br/>
      </w:r>
      <w:r>
        <w:rPr>
          <w:rFonts w:ascii="Times New Roman"/>
          <w:b w:val="false"/>
          <w:i w:val="false"/>
          <w:color w:val="000000"/>
          <w:sz w:val="28"/>
        </w:rPr>
        <w:t>
</w:t>
      </w:r>
    </w:p>
    <w:bookmarkStart w:name="z2584" w:id="234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w:t>
      </w:r>
    </w:p>
    <w:bookmarkEnd w:id="2345"/>
    <w:bookmarkStart w:name="z2585" w:id="2346"/>
    <w:p>
      <w:pPr>
        <w:spacing w:after="0"/>
        <w:ind w:left="0"/>
        <w:jc w:val="both"/>
      </w:pPr>
      <w:r>
        <w:rPr>
          <w:rFonts w:ascii="Times New Roman"/>
          <w:b w:val="false"/>
          <w:i w:val="false"/>
          <w:color w:val="000000"/>
          <w:sz w:val="28"/>
        </w:rPr>
        <w:t>
      Окислительные методы санитарной очистки газов от окислов азота основаны на предварительном окислении NO с последующим поглощением NO</w:t>
      </w:r>
      <w:r>
        <w:rPr>
          <w:rFonts w:ascii="Times New Roman"/>
          <w:b w:val="false"/>
          <w:i w:val="false"/>
          <w:color w:val="000000"/>
          <w:vertAlign w:val="subscript"/>
        </w:rPr>
        <w:t>2</w:t>
      </w:r>
      <w:r>
        <w:rPr>
          <w:rFonts w:ascii="Times New Roman"/>
          <w:b w:val="false"/>
          <w:i w:val="false"/>
          <w:color w:val="000000"/>
          <w:sz w:val="28"/>
        </w:rPr>
        <w:t xml:space="preserve"> и N</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различными поглотителями.</w:t>
      </w:r>
    </w:p>
    <w:bookmarkEnd w:id="2346"/>
    <w:bookmarkStart w:name="z2586" w:id="2347"/>
    <w:p>
      <w:pPr>
        <w:spacing w:after="0"/>
        <w:ind w:left="0"/>
        <w:jc w:val="both"/>
      </w:pPr>
      <w:r>
        <w:rPr>
          <w:rFonts w:ascii="Times New Roman"/>
          <w:b w:val="false"/>
          <w:i w:val="false"/>
          <w:color w:val="000000"/>
          <w:sz w:val="28"/>
        </w:rPr>
        <w:t xml:space="preserve">
      Подразделяются на: </w:t>
      </w:r>
    </w:p>
    <w:bookmarkEnd w:id="2347"/>
    <w:bookmarkStart w:name="z2587" w:id="2348"/>
    <w:p>
      <w:pPr>
        <w:spacing w:after="0"/>
        <w:ind w:left="0"/>
        <w:jc w:val="both"/>
      </w:pPr>
      <w:r>
        <w:rPr>
          <w:rFonts w:ascii="Times New Roman"/>
          <w:b w:val="false"/>
          <w:i w:val="false"/>
          <w:color w:val="000000"/>
          <w:sz w:val="28"/>
        </w:rPr>
        <w:t>
      окисление NO кислородом и озоном в газовой фазе;</w:t>
      </w:r>
    </w:p>
    <w:bookmarkEnd w:id="2348"/>
    <w:bookmarkStart w:name="z2588" w:id="2349"/>
    <w:p>
      <w:pPr>
        <w:spacing w:after="0"/>
        <w:ind w:left="0"/>
        <w:jc w:val="both"/>
      </w:pPr>
      <w:r>
        <w:rPr>
          <w:rFonts w:ascii="Times New Roman"/>
          <w:b w:val="false"/>
          <w:i w:val="false"/>
          <w:color w:val="000000"/>
          <w:sz w:val="28"/>
        </w:rPr>
        <w:t>
      окисление NO на низкотемпературных катализаторах;</w:t>
      </w:r>
    </w:p>
    <w:bookmarkEnd w:id="2349"/>
    <w:bookmarkStart w:name="z2589" w:id="2350"/>
    <w:p>
      <w:pPr>
        <w:spacing w:after="0"/>
        <w:ind w:left="0"/>
        <w:jc w:val="both"/>
      </w:pPr>
      <w:r>
        <w:rPr>
          <w:rFonts w:ascii="Times New Roman"/>
          <w:b w:val="false"/>
          <w:i w:val="false"/>
          <w:color w:val="000000"/>
          <w:sz w:val="28"/>
        </w:rPr>
        <w:t xml:space="preserve">
      окисление NO кислородом и озоном в жидкой фазе; </w:t>
      </w:r>
    </w:p>
    <w:bookmarkEnd w:id="2350"/>
    <w:bookmarkStart w:name="z2590" w:id="2351"/>
    <w:p>
      <w:pPr>
        <w:spacing w:after="0"/>
        <w:ind w:left="0"/>
        <w:jc w:val="both"/>
      </w:pPr>
      <w:r>
        <w:rPr>
          <w:rFonts w:ascii="Times New Roman"/>
          <w:b w:val="false"/>
          <w:i w:val="false"/>
          <w:color w:val="000000"/>
          <w:sz w:val="28"/>
        </w:rPr>
        <w:t>
      окисление и абсорбция NO жидкими окислителями.</w:t>
      </w:r>
    </w:p>
    <w:bookmarkEnd w:id="2351"/>
    <w:bookmarkStart w:name="z2591" w:id="2352"/>
    <w:p>
      <w:pPr>
        <w:spacing w:after="0"/>
        <w:ind w:left="0"/>
        <w:jc w:val="both"/>
      </w:pPr>
      <w:r>
        <w:rPr>
          <w:rFonts w:ascii="Times New Roman"/>
          <w:b w:val="false"/>
          <w:i w:val="false"/>
          <w:color w:val="000000"/>
          <w:sz w:val="28"/>
        </w:rPr>
        <w:t>
      В промышленности используется метод гомогенного окисления в газовой фазе с помощью кислорода.</w:t>
      </w:r>
    </w:p>
    <w:bookmarkEnd w:id="2352"/>
    <w:bookmarkStart w:name="z2592" w:id="23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2353"/>
    <w:bookmarkStart w:name="z2593" w:id="2354"/>
    <w:p>
      <w:pPr>
        <w:spacing w:after="0"/>
        <w:ind w:left="0"/>
        <w:jc w:val="both"/>
      </w:pPr>
      <w:r>
        <w:rPr>
          <w:rFonts w:ascii="Times New Roman"/>
          <w:b w:val="false"/>
          <w:i w:val="false"/>
          <w:color w:val="000000"/>
          <w:sz w:val="28"/>
        </w:rPr>
        <w:t xml:space="preserve">
      Скорость реакции окисления оксида азота газообразным кислородом увеличивается в присутствии твердых тел и некоторых катализаторов. Наибольшую активность проявляют катализаторы, приготовленные на основе драгоценных металлов. </w:t>
      </w:r>
    </w:p>
    <w:bookmarkEnd w:id="2354"/>
    <w:bookmarkStart w:name="z2594" w:id="2355"/>
    <w:p>
      <w:pPr>
        <w:spacing w:after="0"/>
        <w:ind w:left="0"/>
        <w:jc w:val="both"/>
      </w:pPr>
      <w:r>
        <w:rPr>
          <w:rFonts w:ascii="Times New Roman"/>
          <w:b w:val="false"/>
          <w:i w:val="false"/>
          <w:color w:val="000000"/>
          <w:sz w:val="28"/>
        </w:rPr>
        <w:t>
      Исследована каталитическая активность различных типов материалов, которые оказывают не одинаковое действие на скорость окисления азота. По каталитической активности их условно разделяют на 3 группы:</w:t>
      </w:r>
    </w:p>
    <w:bookmarkEnd w:id="2355"/>
    <w:bookmarkStart w:name="z2595" w:id="2356"/>
    <w:p>
      <w:pPr>
        <w:spacing w:after="0"/>
        <w:ind w:left="0"/>
        <w:jc w:val="both"/>
      </w:pPr>
      <w:r>
        <w:rPr>
          <w:rFonts w:ascii="Times New Roman"/>
          <w:b w:val="false"/>
          <w:i w:val="false"/>
          <w:color w:val="000000"/>
          <w:sz w:val="28"/>
        </w:rPr>
        <w:t>
      Первая группа – инертные вещества, которые не оказывают влияния на скорость реакции окисления NO: полиэтилен, шамот, известняк, динос, кокс, доломит, оксид алюминия, катализатор марки БАВ, НТК-4.</w:t>
      </w:r>
    </w:p>
    <w:bookmarkEnd w:id="2356"/>
    <w:bookmarkStart w:name="z2596" w:id="2357"/>
    <w:p>
      <w:pPr>
        <w:spacing w:after="0"/>
        <w:ind w:left="0"/>
        <w:jc w:val="both"/>
      </w:pPr>
      <w:r>
        <w:rPr>
          <w:rFonts w:ascii="Times New Roman"/>
          <w:b w:val="false"/>
          <w:i w:val="false"/>
          <w:color w:val="000000"/>
          <w:sz w:val="28"/>
        </w:rPr>
        <w:t>
      Вторая группа – вещества, обладающие малой каталитической активностью: кварцевое стекло, полистирол, железная и марганцевая руда, катализатор марки ГИАП-10, стекловолокно.</w:t>
      </w:r>
    </w:p>
    <w:bookmarkEnd w:id="2357"/>
    <w:bookmarkStart w:name="z2597" w:id="2358"/>
    <w:p>
      <w:pPr>
        <w:spacing w:after="0"/>
        <w:ind w:left="0"/>
        <w:jc w:val="both"/>
      </w:pPr>
      <w:r>
        <w:rPr>
          <w:rFonts w:ascii="Times New Roman"/>
          <w:b w:val="false"/>
          <w:i w:val="false"/>
          <w:color w:val="000000"/>
          <w:sz w:val="28"/>
        </w:rPr>
        <w:t>
      Наиболее активны катализаторы третьей группы: кокс, промотированный солями марганца, меди, фосфора, стекло, алюмогель, уголь из абрикосовых косточек, силикагель, карбоалюмогель, гопкалит. Скорость реакции гетерогенного окисления оксида азота в 1,5 - 2,5 раза увеличивается. Каталитическая активность начинает проявляться при температуре 20 °С и достигает максимума при 120 °С.</w:t>
      </w:r>
    </w:p>
    <w:bookmarkEnd w:id="2358"/>
    <w:bookmarkStart w:name="z2598" w:id="235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59"/>
    <w:bookmarkStart w:name="z2599" w:id="2360"/>
    <w:p>
      <w:pPr>
        <w:spacing w:after="0"/>
        <w:ind w:left="0"/>
        <w:jc w:val="both"/>
      </w:pPr>
      <w:r>
        <w:rPr>
          <w:rFonts w:ascii="Times New Roman"/>
          <w:b w:val="false"/>
          <w:i w:val="false"/>
          <w:color w:val="000000"/>
          <w:sz w:val="28"/>
        </w:rPr>
        <w:t>
      Снижение выбросов в атмосферу.</w:t>
      </w:r>
    </w:p>
    <w:bookmarkEnd w:id="2360"/>
    <w:bookmarkStart w:name="z2600" w:id="236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361"/>
    <w:bookmarkStart w:name="z2601" w:id="2362"/>
    <w:p>
      <w:pPr>
        <w:spacing w:after="0"/>
        <w:ind w:left="0"/>
        <w:jc w:val="both"/>
      </w:pPr>
      <w:r>
        <w:rPr>
          <w:rFonts w:ascii="Times New Roman"/>
          <w:b w:val="false"/>
          <w:i w:val="false"/>
          <w:color w:val="000000"/>
          <w:sz w:val="28"/>
        </w:rPr>
        <w:t>
      Окисление окиси азота кислородом воздуха (8 – 10 % и более) является малоэффективным, вследствие небольшого увеличения степени очистки и низкой степени использования добавляемого кислорода (не более 0,5 – 1 %). Использование для окисления окиси азота более сильного окислителя – озона, является нецелесообразным вследствие его высокой стоимости и низкой степени использования озона.</w:t>
      </w:r>
    </w:p>
    <w:bookmarkEnd w:id="2362"/>
    <w:bookmarkStart w:name="z2602" w:id="236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363"/>
    <w:bookmarkStart w:name="z2603" w:id="2364"/>
    <w:p>
      <w:pPr>
        <w:spacing w:after="0"/>
        <w:ind w:left="0"/>
        <w:jc w:val="both"/>
      </w:pPr>
      <w:r>
        <w:rPr>
          <w:rFonts w:ascii="Times New Roman"/>
          <w:b w:val="false"/>
          <w:i w:val="false"/>
          <w:color w:val="000000"/>
          <w:sz w:val="28"/>
        </w:rPr>
        <w:t xml:space="preserve">
      Окисление окиси азота в жидкой фазе имеет определенные преимущества по сравнению с окислением в газовой фазе − количество жидкой фазы в процессе массообмена в сотни раз меньше газовой, поэтому технологические операции с жидкостью можно проводить в значительно меньших реакционных объемах. </w:t>
      </w:r>
    </w:p>
    <w:bookmarkEnd w:id="2364"/>
    <w:bookmarkStart w:name="z2604" w:id="2365"/>
    <w:p>
      <w:pPr>
        <w:spacing w:after="0"/>
        <w:ind w:left="0"/>
        <w:jc w:val="both"/>
      </w:pPr>
      <w:r>
        <w:rPr>
          <w:rFonts w:ascii="Times New Roman"/>
          <w:b w:val="false"/>
          <w:i w:val="false"/>
          <w:color w:val="000000"/>
          <w:sz w:val="28"/>
        </w:rPr>
        <w:t>
      Основным фактором, ограничивающим применение жидких окислителей, является их высокая стоимость. В связи, с чем их используют только при очистки больших количеств газов, характеризующихся высоким содержанием окислов азота.</w:t>
      </w:r>
    </w:p>
    <w:bookmarkEnd w:id="2365"/>
    <w:bookmarkStart w:name="z2605" w:id="236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p>
    <w:bookmarkEnd w:id="2366"/>
    <w:bookmarkStart w:name="z2606" w:id="2367"/>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367"/>
    <w:bookmarkStart w:name="z2607" w:id="236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368"/>
    <w:bookmarkStart w:name="z2608" w:id="2369"/>
    <w:p>
      <w:pPr>
        <w:spacing w:after="0"/>
        <w:ind w:left="0"/>
        <w:jc w:val="both"/>
      </w:pPr>
      <w:r>
        <w:rPr>
          <w:rFonts w:ascii="Times New Roman"/>
          <w:b w:val="false"/>
          <w:i w:val="false"/>
          <w:color w:val="000000"/>
          <w:sz w:val="28"/>
        </w:rPr>
        <w:t>
      Снижение выбросов азота и его соединений в атмосферу.</w:t>
      </w:r>
    </w:p>
    <w:bookmarkEnd w:id="23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5.6.2. Восстановительные методы очистки оксидов азота</w:t>
      </w:r>
    </w:p>
    <w:bookmarkStart w:name="z2610" w:id="2370"/>
    <w:p>
      <w:pPr>
        <w:spacing w:after="0"/>
        <w:ind w:left="0"/>
        <w:jc w:val="both"/>
      </w:pPr>
      <w:r>
        <w:rPr>
          <w:rFonts w:ascii="Times New Roman"/>
          <w:b w:val="false"/>
          <w:i w:val="false"/>
          <w:color w:val="000000"/>
          <w:sz w:val="28"/>
        </w:rPr>
        <w:t xml:space="preserve">
      Восстановительные методы основаны на восстановлении окислов азота до нейтральных продуктов в присутствии катализаторов или под действием высоких температур в присутствии твердых, жидких или газообразных восстановителей. </w:t>
      </w:r>
    </w:p>
    <w:bookmarkEnd w:id="2370"/>
    <w:bookmarkStart w:name="z2611" w:id="2371"/>
    <w:p>
      <w:pPr>
        <w:spacing w:after="0"/>
        <w:ind w:left="0"/>
        <w:jc w:val="both"/>
      </w:pPr>
      <w:r>
        <w:rPr>
          <w:rFonts w:ascii="Times New Roman"/>
          <w:b w:val="false"/>
          <w:i w:val="false"/>
          <w:color w:val="000000"/>
          <w:sz w:val="28"/>
        </w:rPr>
        <w:t>
      Полное разложение NO</w:t>
      </w:r>
      <w:r>
        <w:rPr>
          <w:rFonts w:ascii="Times New Roman"/>
          <w:b w:val="false"/>
          <w:i w:val="false"/>
          <w:color w:val="000000"/>
          <w:vertAlign w:val="subscript"/>
        </w:rPr>
        <w:t>2</w:t>
      </w:r>
      <w:r>
        <w:rPr>
          <w:rFonts w:ascii="Times New Roman"/>
          <w:b w:val="false"/>
          <w:i w:val="false"/>
          <w:color w:val="000000"/>
          <w:sz w:val="28"/>
        </w:rPr>
        <w:t xml:space="preserve"> на NO и О</w:t>
      </w:r>
      <w:r>
        <w:rPr>
          <w:rFonts w:ascii="Times New Roman"/>
          <w:b w:val="false"/>
          <w:i w:val="false"/>
          <w:color w:val="000000"/>
          <w:vertAlign w:val="subscript"/>
        </w:rPr>
        <w:t>2</w:t>
      </w:r>
      <w:r>
        <w:rPr>
          <w:rFonts w:ascii="Times New Roman"/>
          <w:b w:val="false"/>
          <w:i w:val="false"/>
          <w:color w:val="000000"/>
          <w:sz w:val="28"/>
        </w:rPr>
        <w:t xml:space="preserve"> наступает при температуре около 600 °С, полное разложение NO на элементы наступает при температурах 6 000 - 10 000 °С, основная часть NO</w:t>
      </w:r>
      <w:r>
        <w:rPr>
          <w:rFonts w:ascii="Times New Roman"/>
          <w:b w:val="false"/>
          <w:i w:val="false"/>
          <w:color w:val="000000"/>
          <w:vertAlign w:val="subscript"/>
        </w:rPr>
        <w:t>x</w:t>
      </w:r>
      <w:r>
        <w:rPr>
          <w:rFonts w:ascii="Times New Roman"/>
          <w:b w:val="false"/>
          <w:i w:val="false"/>
          <w:color w:val="000000"/>
          <w:sz w:val="28"/>
        </w:rPr>
        <w:t xml:space="preserve"> разлагается при температурах 1 500- 2 000 °С. </w:t>
      </w:r>
    </w:p>
    <w:bookmarkEnd w:id="2371"/>
    <w:bookmarkStart w:name="z2612" w:id="2372"/>
    <w:p>
      <w:pPr>
        <w:spacing w:after="0"/>
        <w:ind w:left="0"/>
        <w:jc w:val="both"/>
      </w:pPr>
      <w:r>
        <w:rPr>
          <w:rFonts w:ascii="Times New Roman"/>
          <w:b w:val="false"/>
          <w:i w:val="false"/>
          <w:color w:val="000000"/>
          <w:sz w:val="28"/>
        </w:rPr>
        <w:t>
      Для обезвреживания отходящих газов от NO</w:t>
      </w:r>
      <w:r>
        <w:rPr>
          <w:rFonts w:ascii="Times New Roman"/>
          <w:b w:val="false"/>
          <w:i w:val="false"/>
          <w:color w:val="000000"/>
          <w:vertAlign w:val="subscript"/>
        </w:rPr>
        <w:t>x</w:t>
      </w:r>
      <w:r>
        <w:rPr>
          <w:rFonts w:ascii="Times New Roman"/>
          <w:b w:val="false"/>
          <w:i w:val="false"/>
          <w:color w:val="000000"/>
          <w:sz w:val="28"/>
        </w:rPr>
        <w:t xml:space="preserve"> применяются следующие методы каталитического восстановления:</w:t>
      </w:r>
    </w:p>
    <w:bookmarkEnd w:id="2372"/>
    <w:bookmarkStart w:name="z2613" w:id="2373"/>
    <w:p>
      <w:pPr>
        <w:spacing w:after="0"/>
        <w:ind w:left="0"/>
        <w:jc w:val="both"/>
      </w:pPr>
      <w:r>
        <w:rPr>
          <w:rFonts w:ascii="Times New Roman"/>
          <w:b w:val="false"/>
          <w:i w:val="false"/>
          <w:color w:val="000000"/>
          <w:sz w:val="28"/>
        </w:rPr>
        <w:t>
      высокотемпературное каталитическое разложение;</w:t>
      </w:r>
    </w:p>
    <w:bookmarkEnd w:id="2373"/>
    <w:bookmarkStart w:name="z2614" w:id="2374"/>
    <w:p>
      <w:pPr>
        <w:spacing w:after="0"/>
        <w:ind w:left="0"/>
        <w:jc w:val="both"/>
      </w:pPr>
      <w:r>
        <w:rPr>
          <w:rFonts w:ascii="Times New Roman"/>
          <w:b w:val="false"/>
          <w:i w:val="false"/>
          <w:color w:val="000000"/>
          <w:sz w:val="28"/>
        </w:rPr>
        <w:t>
      селективное каталитическое восстановление;</w:t>
      </w:r>
    </w:p>
    <w:bookmarkEnd w:id="2374"/>
    <w:bookmarkStart w:name="z2615" w:id="2375"/>
    <w:p>
      <w:pPr>
        <w:spacing w:after="0"/>
        <w:ind w:left="0"/>
        <w:jc w:val="both"/>
      </w:pPr>
      <w:r>
        <w:rPr>
          <w:rFonts w:ascii="Times New Roman"/>
          <w:b w:val="false"/>
          <w:i w:val="false"/>
          <w:color w:val="000000"/>
          <w:sz w:val="28"/>
        </w:rPr>
        <w:t>
      разложение гетерогенными восстановителями.</w:t>
      </w:r>
    </w:p>
    <w:bookmarkEnd w:id="23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5.6.2.1. Каталитическое восстановление оксида азота </w:t>
      </w:r>
    </w:p>
    <w:p>
      <w:pPr>
        <w:spacing w:after="0"/>
        <w:ind w:left="0"/>
        <w:jc w:val="left"/>
      </w:pPr>
      <w:r>
        <w:br/>
      </w:r>
      <w:r>
        <w:rPr>
          <w:rFonts w:ascii="Times New Roman"/>
          <w:b w:val="false"/>
          <w:i w:val="false"/>
          <w:color w:val="000000"/>
          <w:sz w:val="28"/>
        </w:rPr>
        <w:t>
</w:t>
      </w:r>
    </w:p>
    <w:bookmarkStart w:name="z2617" w:id="237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w:t>
      </w:r>
    </w:p>
    <w:bookmarkEnd w:id="2376"/>
    <w:bookmarkStart w:name="z2618" w:id="2377"/>
    <w:p>
      <w:pPr>
        <w:spacing w:after="0"/>
        <w:ind w:left="0"/>
        <w:jc w:val="both"/>
      </w:pPr>
      <w:r>
        <w:rPr>
          <w:rFonts w:ascii="Times New Roman"/>
          <w:b w:val="false"/>
          <w:i w:val="false"/>
          <w:color w:val="000000"/>
          <w:sz w:val="28"/>
        </w:rPr>
        <w:t>
      Наиболее эффективным способом обезвреживания нитрозных газов является каталитическое восстановление NO</w:t>
      </w:r>
      <w:r>
        <w:rPr>
          <w:rFonts w:ascii="Times New Roman"/>
          <w:b w:val="false"/>
          <w:i w:val="false"/>
          <w:color w:val="000000"/>
          <w:vertAlign w:val="subscript"/>
        </w:rPr>
        <w:t>x</w:t>
      </w:r>
      <w:r>
        <w:rPr>
          <w:rFonts w:ascii="Times New Roman"/>
          <w:b w:val="false"/>
          <w:i w:val="false"/>
          <w:color w:val="000000"/>
          <w:sz w:val="28"/>
        </w:rPr>
        <w:t>. Процесс восстановления NO</w:t>
      </w:r>
      <w:r>
        <w:rPr>
          <w:rFonts w:ascii="Times New Roman"/>
          <w:b w:val="false"/>
          <w:i w:val="false"/>
          <w:color w:val="000000"/>
          <w:vertAlign w:val="subscript"/>
        </w:rPr>
        <w:t>x</w:t>
      </w:r>
      <w:r>
        <w:rPr>
          <w:rFonts w:ascii="Times New Roman"/>
          <w:b w:val="false"/>
          <w:i w:val="false"/>
          <w:color w:val="000000"/>
          <w:sz w:val="28"/>
        </w:rPr>
        <w:t xml:space="preserve"> протекает на поверхности катализаторов в присутствии газа-восстановителя.</w:t>
      </w:r>
    </w:p>
    <w:bookmarkEnd w:id="2377"/>
    <w:bookmarkStart w:name="z2619" w:id="237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78"/>
    <w:bookmarkStart w:name="z2620" w:id="2379"/>
    <w:p>
      <w:pPr>
        <w:spacing w:after="0"/>
        <w:ind w:left="0"/>
        <w:jc w:val="both"/>
      </w:pPr>
      <w:r>
        <w:rPr>
          <w:rFonts w:ascii="Times New Roman"/>
          <w:b w:val="false"/>
          <w:i w:val="false"/>
          <w:color w:val="000000"/>
          <w:sz w:val="28"/>
        </w:rPr>
        <w:t>
      Эффективность процесса каталитического восстановления NO</w:t>
      </w:r>
      <w:r>
        <w:rPr>
          <w:rFonts w:ascii="Times New Roman"/>
          <w:b w:val="false"/>
          <w:i w:val="false"/>
          <w:color w:val="000000"/>
          <w:vertAlign w:val="subscript"/>
        </w:rPr>
        <w:t>x</w:t>
      </w:r>
      <w:r>
        <w:rPr>
          <w:rFonts w:ascii="Times New Roman"/>
          <w:b w:val="false"/>
          <w:i w:val="false"/>
          <w:color w:val="000000"/>
          <w:sz w:val="28"/>
        </w:rPr>
        <w:t xml:space="preserve"> определяется активностью используемого катализатора. Высокой каталитической активностью обладают катализаторы на основе платины, родия и палладия, менее активны дешевые сплавы, содержащие никель, хром, медь, цинк, ванадий, цезий и др.</w:t>
      </w:r>
    </w:p>
    <w:bookmarkEnd w:id="2379"/>
    <w:bookmarkStart w:name="z2621" w:id="2380"/>
    <w:p>
      <w:pPr>
        <w:spacing w:after="0"/>
        <w:ind w:left="0"/>
        <w:jc w:val="both"/>
      </w:pPr>
      <w:r>
        <w:rPr>
          <w:rFonts w:ascii="Times New Roman"/>
          <w:b w:val="false"/>
          <w:i w:val="false"/>
          <w:color w:val="000000"/>
          <w:sz w:val="28"/>
        </w:rPr>
        <w:t>
      Восстановителями являются: оксид углерода, водород, природный газ, пары керосина, аммиак, нефтяной и коксовый газ, азото-водородная смесь. Примеси сернистых соединений отравляют катализатор.</w:t>
      </w:r>
    </w:p>
    <w:bookmarkEnd w:id="2380"/>
    <w:bookmarkStart w:name="z2622" w:id="2381"/>
    <w:p>
      <w:pPr>
        <w:spacing w:after="0"/>
        <w:ind w:left="0"/>
        <w:jc w:val="both"/>
      </w:pPr>
      <w:r>
        <w:rPr>
          <w:rFonts w:ascii="Times New Roman"/>
          <w:b w:val="false"/>
          <w:i w:val="false"/>
          <w:color w:val="000000"/>
          <w:sz w:val="28"/>
        </w:rPr>
        <w:t>
      Каталитическое восстановление NO</w:t>
      </w:r>
      <w:r>
        <w:rPr>
          <w:rFonts w:ascii="Times New Roman"/>
          <w:b w:val="false"/>
          <w:i w:val="false"/>
          <w:color w:val="000000"/>
          <w:vertAlign w:val="subscript"/>
        </w:rPr>
        <w:t>x</w:t>
      </w:r>
      <w:r>
        <w:rPr>
          <w:rFonts w:ascii="Times New Roman"/>
          <w:b w:val="false"/>
          <w:i w:val="false"/>
          <w:color w:val="000000"/>
          <w:sz w:val="28"/>
        </w:rPr>
        <w:t xml:space="preserve"> начинается при температуре 149 °С в случае применения водорода в качестве восстановителя, 250 °С – при использовании СО, 339 °С – при использовании метана, 350 - 450 °С – при использовании природного газа. Выбрасываемые в атмосферу газы имеют обычно температуру 30–35 °С, требуют предварительного подогрева. Подогрев и восстановление NO</w:t>
      </w:r>
      <w:r>
        <w:rPr>
          <w:rFonts w:ascii="Times New Roman"/>
          <w:b w:val="false"/>
          <w:i w:val="false"/>
          <w:color w:val="000000"/>
          <w:vertAlign w:val="subscript"/>
        </w:rPr>
        <w:t>x</w:t>
      </w:r>
      <w:r>
        <w:rPr>
          <w:rFonts w:ascii="Times New Roman"/>
          <w:b w:val="false"/>
          <w:i w:val="false"/>
          <w:color w:val="000000"/>
          <w:sz w:val="28"/>
        </w:rPr>
        <w:t> происходит путем смешения очищаемых газов с газом-восстановителем и сжиганием полученной смеси над слоем катализатора. Температура в зоне разложения NO</w:t>
      </w:r>
      <w:r>
        <w:rPr>
          <w:rFonts w:ascii="Times New Roman"/>
          <w:b w:val="false"/>
          <w:i w:val="false"/>
          <w:color w:val="000000"/>
          <w:vertAlign w:val="subscript"/>
        </w:rPr>
        <w:t>x</w:t>
      </w:r>
      <w:r>
        <w:rPr>
          <w:rFonts w:ascii="Times New Roman"/>
          <w:b w:val="false"/>
          <w:i w:val="false"/>
          <w:color w:val="000000"/>
          <w:sz w:val="28"/>
        </w:rPr>
        <w:t xml:space="preserve"> резко увеличивается. Обычно поддерживают температуру порядка 800 – 900 °С. Температура лимитируется термостойкостью катализатора. Допускаемое содержание кислорода в газовой смеси: для водорода – 4,4 %, метана – 3,2 %. Прирост температуры на каждый процент вступившего в реакцию кислорода составляет: 130 – 140 °С для метана, 149 °С для водорода. Используется рекуперация тепла в котле-утилизаторе или газовой турбине.</w:t>
      </w:r>
    </w:p>
    <w:bookmarkEnd w:id="2381"/>
    <w:bookmarkStart w:name="z2623" w:id="238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82"/>
    <w:bookmarkStart w:name="z2624" w:id="2383"/>
    <w:p>
      <w:pPr>
        <w:spacing w:after="0"/>
        <w:ind w:left="0"/>
        <w:jc w:val="both"/>
      </w:pPr>
      <w:r>
        <w:rPr>
          <w:rFonts w:ascii="Times New Roman"/>
          <w:b w:val="false"/>
          <w:i w:val="false"/>
          <w:color w:val="000000"/>
          <w:sz w:val="28"/>
        </w:rPr>
        <w:t>
      Снижение выбросов в атмосферу.</w:t>
      </w:r>
    </w:p>
    <w:bookmarkEnd w:id="2383"/>
    <w:bookmarkStart w:name="z2625" w:id="238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r>
        <w:rPr>
          <w:rFonts w:ascii="Times New Roman"/>
          <w:b w:val="false"/>
          <w:i w:val="false"/>
          <w:color w:val="000000"/>
          <w:sz w:val="28"/>
        </w:rPr>
        <w:t xml:space="preserve"> </w:t>
      </w:r>
    </w:p>
    <w:bookmarkEnd w:id="2384"/>
    <w:bookmarkStart w:name="z2626" w:id="2385"/>
    <w:p>
      <w:pPr>
        <w:spacing w:after="0"/>
        <w:ind w:left="0"/>
        <w:jc w:val="both"/>
      </w:pPr>
      <w:r>
        <w:rPr>
          <w:rFonts w:ascii="Times New Roman"/>
          <w:b w:val="false"/>
          <w:i w:val="false"/>
          <w:color w:val="000000"/>
          <w:sz w:val="28"/>
        </w:rPr>
        <w:t>
      Метод восстановительной каталитической очистки газов от NO</w:t>
      </w:r>
      <w:r>
        <w:rPr>
          <w:rFonts w:ascii="Times New Roman"/>
          <w:b w:val="false"/>
          <w:i w:val="false"/>
          <w:color w:val="000000"/>
          <w:vertAlign w:val="subscript"/>
        </w:rPr>
        <w:t>x</w:t>
      </w:r>
      <w:r>
        <w:rPr>
          <w:rFonts w:ascii="Times New Roman"/>
          <w:b w:val="false"/>
          <w:i w:val="false"/>
          <w:color w:val="000000"/>
          <w:sz w:val="28"/>
        </w:rPr>
        <w:t xml:space="preserve"> под давлением 1-8 атм. широко используется за рубежом. Аппараты выполнены различной конструкции в зависимости от заданных температур, содержания кислорода и оксидов азота в очищаемом газе, вида топлива.</w:t>
      </w:r>
    </w:p>
    <w:bookmarkEnd w:id="2385"/>
    <w:bookmarkStart w:name="z2627" w:id="2386"/>
    <w:p>
      <w:pPr>
        <w:spacing w:after="0"/>
        <w:ind w:left="0"/>
        <w:jc w:val="both"/>
      </w:pPr>
      <w:r>
        <w:rPr>
          <w:rFonts w:ascii="Times New Roman"/>
          <w:b w:val="false"/>
          <w:i w:val="false"/>
          <w:color w:val="000000"/>
          <w:sz w:val="28"/>
        </w:rPr>
        <w:t>
      Применение каталитического метода восстановления NO</w:t>
      </w:r>
      <w:r>
        <w:rPr>
          <w:rFonts w:ascii="Times New Roman"/>
          <w:b w:val="false"/>
          <w:i w:val="false"/>
          <w:color w:val="000000"/>
          <w:vertAlign w:val="subscript"/>
        </w:rPr>
        <w:t>x</w:t>
      </w:r>
      <w:r>
        <w:rPr>
          <w:rFonts w:ascii="Times New Roman"/>
          <w:b w:val="false"/>
          <w:i w:val="false"/>
          <w:color w:val="000000"/>
          <w:sz w:val="28"/>
        </w:rPr>
        <w:t xml:space="preserve"> осуществляется в основном в технологии получения азотной кислоты на отечественных насыпных катализаторах АПК-2. Первая установка была запущена в 1960 г на Кемеровском азотно-туковом заводе. Газ, нагретый до 3 °С, из цехового коллектора хвостовых газов проходит в подогреватель хвостовых газов, где за счет рекуперации тепла отходящих газов нагревается до 360 - 420 °С, смешивается с очищаемым газом и поступает в реактор. В реакторе установлена корзина с катализатором. Температура газовой смеси за счет тепла реакции повышается до 800 °С. После реактора газ содержит 0,005 % оксида азота и 0,2 - 0,5 % оксида углерода. Далее газ поступает на очистку от СО.</w:t>
      </w:r>
    </w:p>
    <w:bookmarkEnd w:id="2386"/>
    <w:bookmarkStart w:name="z2628" w:id="238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r>
        <w:rPr>
          <w:rFonts w:ascii="Times New Roman"/>
          <w:b w:val="false"/>
          <w:i w:val="false"/>
          <w:color w:val="000000"/>
          <w:sz w:val="28"/>
        </w:rPr>
        <w:t xml:space="preserve"> </w:t>
      </w:r>
    </w:p>
    <w:bookmarkEnd w:id="2387"/>
    <w:bookmarkStart w:name="z2629" w:id="2388"/>
    <w:p>
      <w:pPr>
        <w:spacing w:after="0"/>
        <w:ind w:left="0"/>
        <w:jc w:val="both"/>
      </w:pPr>
      <w:r>
        <w:rPr>
          <w:rFonts w:ascii="Times New Roman"/>
          <w:b w:val="false"/>
          <w:i w:val="false"/>
          <w:color w:val="000000"/>
          <w:sz w:val="28"/>
        </w:rPr>
        <w:t>
      Экономическая целесообразность процесса каталитического восстановления NO</w:t>
      </w:r>
      <w:r>
        <w:rPr>
          <w:rFonts w:ascii="Times New Roman"/>
          <w:b w:val="false"/>
          <w:i w:val="false"/>
          <w:color w:val="000000"/>
          <w:vertAlign w:val="subscript"/>
        </w:rPr>
        <w:t>x</w:t>
      </w:r>
      <w:r>
        <w:rPr>
          <w:rFonts w:ascii="Times New Roman"/>
          <w:b w:val="false"/>
          <w:i w:val="false"/>
          <w:color w:val="000000"/>
          <w:sz w:val="28"/>
        </w:rPr>
        <w:t xml:space="preserve"> в основном зависит от природы применяемого газа-восстановителя. Предпочтительно использовать водород, т.к. он дает более низкую первоначальную температуру и более полное восстановление NO</w:t>
      </w:r>
      <w:r>
        <w:rPr>
          <w:rFonts w:ascii="Times New Roman"/>
          <w:b w:val="false"/>
          <w:i w:val="false"/>
          <w:color w:val="000000"/>
          <w:vertAlign w:val="subscript"/>
        </w:rPr>
        <w:t>x</w:t>
      </w:r>
      <w:r>
        <w:rPr>
          <w:rFonts w:ascii="Times New Roman"/>
          <w:b w:val="false"/>
          <w:i w:val="false"/>
          <w:color w:val="000000"/>
          <w:sz w:val="28"/>
        </w:rPr>
        <w:t>. На практике выгоднее использовать природный газ из-за дешевизны и доступности. Недостатком природного газа является повышенная температура начала реакции (350 – 450 °С) и высокое содержание СО в отходящих газах.</w:t>
      </w:r>
    </w:p>
    <w:bookmarkEnd w:id="2388"/>
    <w:bookmarkStart w:name="z2630" w:id="2389"/>
    <w:p>
      <w:pPr>
        <w:spacing w:after="0"/>
        <w:ind w:left="0"/>
        <w:jc w:val="both"/>
      </w:pPr>
      <w:r>
        <w:rPr>
          <w:rFonts w:ascii="Times New Roman"/>
          <w:b w:val="false"/>
          <w:i w:val="false"/>
          <w:color w:val="000000"/>
          <w:sz w:val="28"/>
        </w:rPr>
        <w:t>
      Для этого способа очистки также имеет большое значение выбор носителя катализатора, который определяет механическую прочность, термостойкость, гидравлическое сопротивление, активность катализатора, технологические параметры и его технологичность.</w:t>
      </w:r>
    </w:p>
    <w:bookmarkEnd w:id="2389"/>
    <w:bookmarkStart w:name="z2631" w:id="2390"/>
    <w:p>
      <w:pPr>
        <w:spacing w:after="0"/>
        <w:ind w:left="0"/>
        <w:jc w:val="both"/>
      </w:pPr>
      <w:r>
        <w:rPr>
          <w:rFonts w:ascii="Times New Roman"/>
          <w:b w:val="false"/>
          <w:i w:val="false"/>
          <w:color w:val="000000"/>
          <w:sz w:val="28"/>
        </w:rPr>
        <w:t>
      Катализаторы с носителями в виде насыпных шариков из оксида алюминия, керамических шариков работают 1-5 лет. Объемная скорость процесса – 3 - 6 тыс.ч</w:t>
      </w:r>
      <w:r>
        <w:rPr>
          <w:rFonts w:ascii="Times New Roman"/>
          <w:b w:val="false"/>
          <w:i w:val="false"/>
          <w:color w:val="000000"/>
          <w:vertAlign w:val="superscript"/>
        </w:rPr>
        <w:t>-1</w:t>
      </w:r>
      <w:r>
        <w:rPr>
          <w:rFonts w:ascii="Times New Roman"/>
          <w:b w:val="false"/>
          <w:i w:val="false"/>
          <w:color w:val="000000"/>
          <w:sz w:val="28"/>
        </w:rPr>
        <w:t>; при начальной концентрации NO</w:t>
      </w:r>
      <w:r>
        <w:rPr>
          <w:rFonts w:ascii="Times New Roman"/>
          <w:b w:val="false"/>
          <w:i w:val="false"/>
          <w:color w:val="000000"/>
          <w:vertAlign w:val="subscript"/>
        </w:rPr>
        <w:t xml:space="preserve">x </w:t>
      </w:r>
      <w:r>
        <w:rPr>
          <w:rFonts w:ascii="Times New Roman"/>
          <w:b w:val="false"/>
          <w:i w:val="false"/>
          <w:color w:val="000000"/>
          <w:sz w:val="28"/>
        </w:rPr>
        <w:t>0,3 - 0,5 % остаточное содержание составляет 5-10</w:t>
      </w:r>
      <w:r>
        <w:rPr>
          <w:rFonts w:ascii="Times New Roman"/>
          <w:b w:val="false"/>
          <w:i w:val="false"/>
          <w:color w:val="000000"/>
          <w:vertAlign w:val="superscript"/>
        </w:rPr>
        <w:t>-3</w:t>
      </w:r>
      <w:r>
        <w:rPr>
          <w:rFonts w:ascii="Times New Roman"/>
          <w:b w:val="false"/>
          <w:i w:val="false"/>
          <w:color w:val="000000"/>
          <w:sz w:val="28"/>
        </w:rPr>
        <w:t>, 5-10</w:t>
      </w:r>
      <w:r>
        <w:rPr>
          <w:rFonts w:ascii="Times New Roman"/>
          <w:b w:val="false"/>
          <w:i w:val="false"/>
          <w:color w:val="000000"/>
          <w:vertAlign w:val="superscript"/>
        </w:rPr>
        <w:t>-4</w:t>
      </w:r>
      <w:r>
        <w:rPr>
          <w:rFonts w:ascii="Times New Roman"/>
          <w:b w:val="false"/>
          <w:i w:val="false"/>
          <w:color w:val="000000"/>
          <w:sz w:val="28"/>
        </w:rPr>
        <w:t>, 10</w:t>
      </w:r>
      <w:r>
        <w:rPr>
          <w:rFonts w:ascii="Times New Roman"/>
          <w:b w:val="false"/>
          <w:i w:val="false"/>
          <w:color w:val="000000"/>
          <w:vertAlign w:val="superscript"/>
        </w:rPr>
        <w:t>-4</w:t>
      </w:r>
      <w:r>
        <w:rPr>
          <w:rFonts w:ascii="Times New Roman"/>
          <w:b w:val="false"/>
          <w:i w:val="false"/>
          <w:color w:val="000000"/>
          <w:sz w:val="28"/>
        </w:rPr>
        <w:t> % в зависимости от газа-носителя.</w:t>
      </w:r>
    </w:p>
    <w:bookmarkEnd w:id="2390"/>
    <w:bookmarkStart w:name="z2632" w:id="2391"/>
    <w:p>
      <w:pPr>
        <w:spacing w:after="0"/>
        <w:ind w:left="0"/>
        <w:jc w:val="both"/>
      </w:pPr>
      <w:r>
        <w:rPr>
          <w:rFonts w:ascii="Times New Roman"/>
          <w:b w:val="false"/>
          <w:i w:val="false"/>
          <w:color w:val="000000"/>
          <w:sz w:val="28"/>
        </w:rPr>
        <w:t>
      Импортные катализаторы с носителями в виде гофрированных лент из хромоникелевого сплава (80 % Ni и 20 % Cr) с нанесением на них платины допускают объемную скорость до 120 тыс.ч</w:t>
      </w:r>
      <w:r>
        <w:rPr>
          <w:rFonts w:ascii="Times New Roman"/>
          <w:b w:val="false"/>
          <w:i w:val="false"/>
          <w:color w:val="000000"/>
          <w:vertAlign w:val="superscript"/>
        </w:rPr>
        <w:t>-1</w:t>
      </w:r>
      <w:r>
        <w:rPr>
          <w:rFonts w:ascii="Times New Roman"/>
          <w:b w:val="false"/>
          <w:i w:val="false"/>
          <w:color w:val="000000"/>
          <w:sz w:val="28"/>
        </w:rPr>
        <w:t>, имеют высокую теплопроводность и небольшой удельный вес.</w:t>
      </w:r>
    </w:p>
    <w:bookmarkEnd w:id="2391"/>
    <w:bookmarkStart w:name="z2633" w:id="2392"/>
    <w:p>
      <w:pPr>
        <w:spacing w:after="0"/>
        <w:ind w:left="0"/>
        <w:jc w:val="both"/>
      </w:pPr>
      <w:r>
        <w:rPr>
          <w:rFonts w:ascii="Times New Roman"/>
          <w:b w:val="false"/>
          <w:i w:val="false"/>
          <w:color w:val="000000"/>
          <w:sz w:val="28"/>
        </w:rPr>
        <w:t>
      Наиболее эффективными катализаторами являются импортные керамические катализаторы, выполненные в форме сот, которые обладают повышенной термостойкостью, малым гидравлическим сопротивлением, большой удельной поверхностью, допустимой объемной скоростью до 10 ∙ 10</w:t>
      </w:r>
      <w:r>
        <w:rPr>
          <w:rFonts w:ascii="Times New Roman"/>
          <w:b w:val="false"/>
          <w:i w:val="false"/>
          <w:color w:val="000000"/>
          <w:vertAlign w:val="superscript"/>
        </w:rPr>
        <w:t>5</w:t>
      </w:r>
      <w:r>
        <w:rPr>
          <w:rFonts w:ascii="Times New Roman"/>
          <w:b w:val="false"/>
          <w:i w:val="false"/>
          <w:color w:val="000000"/>
          <w:sz w:val="28"/>
        </w:rPr>
        <w:t> ч</w:t>
      </w:r>
      <w:r>
        <w:rPr>
          <w:rFonts w:ascii="Times New Roman"/>
          <w:b w:val="false"/>
          <w:i w:val="false"/>
          <w:color w:val="000000"/>
          <w:vertAlign w:val="superscript"/>
        </w:rPr>
        <w:t>-1</w:t>
      </w:r>
      <w:r>
        <w:rPr>
          <w:rFonts w:ascii="Times New Roman"/>
          <w:b w:val="false"/>
          <w:i w:val="false"/>
          <w:color w:val="000000"/>
          <w:sz w:val="28"/>
        </w:rPr>
        <w:t>.</w:t>
      </w:r>
    </w:p>
    <w:bookmarkEnd w:id="2392"/>
    <w:bookmarkStart w:name="z2634" w:id="2393"/>
    <w:p>
      <w:pPr>
        <w:spacing w:after="0"/>
        <w:ind w:left="0"/>
        <w:jc w:val="both"/>
      </w:pPr>
      <w:r>
        <w:rPr>
          <w:rFonts w:ascii="Times New Roman"/>
          <w:b w:val="false"/>
          <w:i w:val="false"/>
          <w:color w:val="000000"/>
          <w:sz w:val="28"/>
        </w:rPr>
        <w:t>
      К недостаткам метода следует отнести высокую стоимость и дефицитность используемых катализаторов; ограничения по содержанию в отходящих газах NO</w:t>
      </w:r>
      <w:r>
        <w:rPr>
          <w:rFonts w:ascii="Times New Roman"/>
          <w:b w:val="false"/>
          <w:i w:val="false"/>
          <w:color w:val="000000"/>
          <w:vertAlign w:val="subscript"/>
        </w:rPr>
        <w:t>x</w:t>
      </w:r>
      <w:r>
        <w:rPr>
          <w:rFonts w:ascii="Times New Roman"/>
          <w:b w:val="false"/>
          <w:i w:val="false"/>
          <w:color w:val="000000"/>
          <w:sz w:val="28"/>
        </w:rPr>
        <w:t xml:space="preserve"> (не более 0,5 %), кислорода (не более 4 - 5 %), соединений серы (не должны присутствовать).</w:t>
      </w:r>
    </w:p>
    <w:bookmarkEnd w:id="2393"/>
    <w:bookmarkStart w:name="z2635" w:id="239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p>
    <w:bookmarkEnd w:id="2394"/>
    <w:bookmarkStart w:name="z2636" w:id="2395"/>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395"/>
    <w:bookmarkStart w:name="z2637" w:id="239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396"/>
    <w:bookmarkStart w:name="z2638" w:id="2397"/>
    <w:p>
      <w:pPr>
        <w:spacing w:after="0"/>
        <w:ind w:left="0"/>
        <w:jc w:val="both"/>
      </w:pPr>
      <w:r>
        <w:rPr>
          <w:rFonts w:ascii="Times New Roman"/>
          <w:b w:val="false"/>
          <w:i w:val="false"/>
          <w:color w:val="000000"/>
          <w:sz w:val="28"/>
        </w:rPr>
        <w:t>
      Снижение выбросов азота и его соединений в атмосферу.</w:t>
      </w:r>
    </w:p>
    <w:bookmarkEnd w:id="23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5.6.2.2. Селективное каталитическое восстановление оксидов азота </w:t>
      </w:r>
    </w:p>
    <w:p>
      <w:pPr>
        <w:spacing w:after="0"/>
        <w:ind w:left="0"/>
        <w:jc w:val="left"/>
      </w:pPr>
      <w:r>
        <w:br/>
      </w:r>
      <w:r>
        <w:rPr>
          <w:rFonts w:ascii="Times New Roman"/>
          <w:b w:val="false"/>
          <w:i w:val="false"/>
          <w:color w:val="000000"/>
          <w:sz w:val="28"/>
        </w:rPr>
        <w:t>
</w:t>
      </w:r>
    </w:p>
    <w:bookmarkStart w:name="z2640" w:id="239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w:t>
      </w:r>
    </w:p>
    <w:bookmarkEnd w:id="2398"/>
    <w:bookmarkStart w:name="z2641" w:id="2399"/>
    <w:p>
      <w:pPr>
        <w:spacing w:after="0"/>
        <w:ind w:left="0"/>
        <w:jc w:val="both"/>
      </w:pPr>
      <w:r>
        <w:rPr>
          <w:rFonts w:ascii="Times New Roman"/>
          <w:b w:val="false"/>
          <w:i w:val="false"/>
          <w:color w:val="000000"/>
          <w:sz w:val="28"/>
        </w:rPr>
        <w:t xml:space="preserve">
      Селективное каталитическое восстановление основано на реакции восстановления оксидов азота аммиаком на поверхности гетерогенного катализатора в присутствии кислорода. </w:t>
      </w:r>
    </w:p>
    <w:bookmarkEnd w:id="2399"/>
    <w:bookmarkStart w:name="z2642" w:id="2400"/>
    <w:p>
      <w:pPr>
        <w:spacing w:after="0"/>
        <w:ind w:left="0"/>
        <w:jc w:val="both"/>
      </w:pPr>
      <w:r>
        <w:rPr>
          <w:rFonts w:ascii="Times New Roman"/>
          <w:b w:val="false"/>
          <w:i w:val="false"/>
          <w:color w:val="000000"/>
          <w:sz w:val="28"/>
        </w:rPr>
        <w:t>
      Термин "селективный" в данном случае отражает предпочтительное протекание каталитической реакции аммиака с оксидами азота по сравнению с кислородом. В то же время кислород является реагентом в каталитической реакции. Метод СКВ применим в первую очередь к топочным газам в условиях полного сгорания содержание кислорода в них более 1 % и отходящий газ подвергается химической реакции в окислительных условиях.</w:t>
      </w:r>
    </w:p>
    <w:bookmarkEnd w:id="2400"/>
    <w:bookmarkStart w:name="z2643" w:id="2401"/>
    <w:p>
      <w:pPr>
        <w:spacing w:after="0"/>
        <w:ind w:left="0"/>
        <w:jc w:val="both"/>
      </w:pPr>
      <w:r>
        <w:rPr>
          <w:rFonts w:ascii="Times New Roman"/>
          <w:b w:val="false"/>
          <w:i w:val="false"/>
          <w:color w:val="000000"/>
          <w:sz w:val="28"/>
        </w:rPr>
        <w:t>
      Этот процесс выгодно отличается от высокотемпературного тем, что протекает избирательно: используемый восстановитель (аммиак) реагирует преимущественно с NO</w:t>
      </w:r>
      <w:r>
        <w:rPr>
          <w:rFonts w:ascii="Times New Roman"/>
          <w:b w:val="false"/>
          <w:i w:val="false"/>
          <w:color w:val="000000"/>
          <w:vertAlign w:val="subscript"/>
        </w:rPr>
        <w:t>x</w:t>
      </w:r>
      <w:r>
        <w:rPr>
          <w:rFonts w:ascii="Times New Roman"/>
          <w:b w:val="false"/>
          <w:i w:val="false"/>
          <w:color w:val="000000"/>
          <w:sz w:val="28"/>
        </w:rPr>
        <w:t xml:space="preserve"> и почти не взаимодействует с находящимися в нитрозных газах кислородом,</w:t>
      </w:r>
    </w:p>
    <w:bookmarkEnd w:id="2401"/>
    <w:bookmarkStart w:name="z2644" w:id="2402"/>
    <w:p>
      <w:pPr>
        <w:spacing w:after="0"/>
        <w:ind w:left="0"/>
        <w:jc w:val="both"/>
      </w:pPr>
      <w:r>
        <w:rPr>
          <w:rFonts w:ascii="Times New Roman"/>
          <w:b w:val="false"/>
          <w:i w:val="false"/>
          <w:color w:val="000000"/>
          <w:sz w:val="28"/>
        </w:rPr>
        <w:t>
      Безвредные продукты реакции (азот и вода) являются еще одним выгодным отличием этого метода. Присутствие кислорода в отходящих газах благоприятствует реализации каталитического восстановления, реакции ускоряются</w:t>
      </w:r>
    </w:p>
    <w:bookmarkEnd w:id="2402"/>
    <w:bookmarkStart w:name="z2645" w:id="240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r>
        <w:rPr>
          <w:rFonts w:ascii="Times New Roman"/>
          <w:b w:val="false"/>
          <w:i w:val="false"/>
          <w:color w:val="000000"/>
          <w:sz w:val="28"/>
        </w:rPr>
        <w:t xml:space="preserve"> </w:t>
      </w:r>
    </w:p>
    <w:bookmarkEnd w:id="2403"/>
    <w:bookmarkStart w:name="z2646" w:id="2404"/>
    <w:p>
      <w:pPr>
        <w:spacing w:after="0"/>
        <w:ind w:left="0"/>
        <w:jc w:val="both"/>
      </w:pPr>
      <w:r>
        <w:rPr>
          <w:rFonts w:ascii="Times New Roman"/>
          <w:b w:val="false"/>
          <w:i w:val="false"/>
          <w:color w:val="000000"/>
          <w:sz w:val="28"/>
        </w:rPr>
        <w:t>
      Селективное каталитическое восстановление происходит при низких температурах (180 – 360 °С) с выделением небольшого количества тепла. Температура очищаемых газов увеличивается в зоне катализа на 10 – 20 °С. При избытке аммиака его основное количество окисляется присутствующим в нитрозных газах кислородом по экзотермической реакции:</w:t>
      </w:r>
    </w:p>
    <w:bookmarkEnd w:id="2404"/>
    <w:bookmarkStart w:name="z2647" w:id="2405"/>
    <w:p>
      <w:pPr>
        <w:spacing w:after="0"/>
        <w:ind w:left="0"/>
        <w:jc w:val="both"/>
      </w:pPr>
      <w:r>
        <w:rPr>
          <w:rFonts w:ascii="Times New Roman"/>
          <w:b w:val="false"/>
          <w:i w:val="false"/>
          <w:color w:val="000000"/>
          <w:sz w:val="28"/>
        </w:rPr>
        <w:t>
      4 NH</w:t>
      </w:r>
      <w:r>
        <w:rPr>
          <w:rFonts w:ascii="Times New Roman"/>
          <w:b w:val="false"/>
          <w:i w:val="false"/>
          <w:color w:val="000000"/>
          <w:vertAlign w:val="subscript"/>
        </w:rPr>
        <w:t>3 </w:t>
      </w:r>
      <w:r>
        <w:rPr>
          <w:rFonts w:ascii="Times New Roman"/>
          <w:b w:val="false"/>
          <w:i w:val="false"/>
          <w:color w:val="000000"/>
          <w:sz w:val="28"/>
        </w:rPr>
        <w:t>+ 3 O</w:t>
      </w:r>
      <w:r>
        <w:rPr>
          <w:rFonts w:ascii="Times New Roman"/>
          <w:b w:val="false"/>
          <w:i w:val="false"/>
          <w:color w:val="000000"/>
          <w:vertAlign w:val="subscript"/>
        </w:rPr>
        <w:t>2</w:t>
      </w:r>
      <w:r>
        <w:rPr>
          <w:rFonts w:ascii="Times New Roman"/>
          <w:b w:val="false"/>
          <w:i w:val="false"/>
          <w:color w:val="000000"/>
          <w:sz w:val="28"/>
        </w:rPr>
        <w:t> </w:t>
      </w:r>
    </w:p>
    <w:bookmarkEnd w:id="2405"/>
    <w:p>
      <w:pPr>
        <w:spacing w:after="0"/>
        <w:ind w:left="0"/>
        <w:jc w:val="both"/>
      </w:pPr>
      <w:r>
        <w:drawing>
          <wp:inline distT="0" distB="0" distL="0" distR="0">
            <wp:extent cx="228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368300"/>
                    </a:xfrm>
                    <a:prstGeom prst="rect">
                      <a:avLst/>
                    </a:prstGeom>
                  </pic:spPr>
                </pic:pic>
              </a:graphicData>
            </a:graphic>
          </wp:inline>
        </w:drawing>
      </w:r>
    </w:p>
    <w:p>
      <w:pPr>
        <w:spacing w:after="0"/>
        <w:ind w:left="0"/>
        <w:jc w:val="left"/>
      </w:pPr>
      <w:r>
        <w:rPr>
          <w:rFonts w:ascii="Times New Roman"/>
          <w:b w:val="false"/>
          <w:i w:val="false"/>
          <w:color w:val="000000"/>
          <w:sz w:val="28"/>
        </w:rPr>
        <w:t> 2N</w:t>
      </w:r>
      <w:r>
        <w:rPr>
          <w:rFonts w:ascii="Times New Roman"/>
          <w:b w:val="false"/>
          <w:i w:val="false"/>
          <w:color w:val="000000"/>
          <w:vertAlign w:val="subscript"/>
        </w:rPr>
        <w:t>2</w:t>
      </w:r>
      <w:r>
        <w:rPr>
          <w:rFonts w:ascii="Times New Roman"/>
          <w:b w:val="false"/>
          <w:i w:val="false"/>
          <w:color w:val="000000"/>
          <w:sz w:val="28"/>
        </w:rPr>
        <w:t> + H</w:t>
      </w:r>
      <w:r>
        <w:rPr>
          <w:rFonts w:ascii="Times New Roman"/>
          <w:b w:val="false"/>
          <w:i w:val="false"/>
          <w:color w:val="000000"/>
          <w:vertAlign w:val="subscript"/>
        </w:rPr>
        <w:t>2</w:t>
      </w:r>
      <w:r>
        <w:rPr>
          <w:rFonts w:ascii="Times New Roman"/>
          <w:b w:val="false"/>
          <w:i w:val="false"/>
          <w:color w:val="000000"/>
          <w:sz w:val="28"/>
        </w:rPr>
        <w:t>O</w:t>
      </w:r>
      <w:r>
        <w:br/>
      </w:r>
      <w:r>
        <w:rPr>
          <w:rFonts w:ascii="Times New Roman"/>
          <w:b w:val="false"/>
          <w:i w:val="false"/>
          <w:color w:val="000000"/>
          <w:sz w:val="28"/>
        </w:rPr>
        <w:t>
</w:t>
      </w:r>
    </w:p>
    <w:bookmarkStart w:name="z2648" w:id="2406"/>
    <w:p>
      <w:pPr>
        <w:spacing w:after="0"/>
        <w:ind w:left="0"/>
        <w:jc w:val="both"/>
      </w:pPr>
      <w:r>
        <w:rPr>
          <w:rFonts w:ascii="Times New Roman"/>
          <w:b w:val="false"/>
          <w:i w:val="false"/>
          <w:color w:val="000000"/>
          <w:sz w:val="28"/>
        </w:rPr>
        <w:t>
      Процесс достаточно прост по аппаратурному оформлению и внедрен в производствах азотной кислоты под давлением 0,35 МПа. Отходящие нитрозные газы таких производств содержат до 0,2 % (об.) NO + NO</w:t>
      </w:r>
      <w:r>
        <w:rPr>
          <w:rFonts w:ascii="Times New Roman"/>
          <w:b w:val="false"/>
          <w:i w:val="false"/>
          <w:color w:val="000000"/>
          <w:vertAlign w:val="subscript"/>
        </w:rPr>
        <w:t>2</w:t>
      </w:r>
      <w:r>
        <w:rPr>
          <w:rFonts w:ascii="Times New Roman"/>
          <w:b w:val="false"/>
          <w:i w:val="false"/>
          <w:color w:val="000000"/>
          <w:sz w:val="28"/>
        </w:rPr>
        <w:t>.</w:t>
      </w:r>
    </w:p>
    <w:bookmarkEnd w:id="2406"/>
    <w:bookmarkStart w:name="z2649" w:id="2407"/>
    <w:p>
      <w:pPr>
        <w:spacing w:after="0"/>
        <w:ind w:left="0"/>
        <w:jc w:val="both"/>
      </w:pPr>
      <w:r>
        <w:rPr>
          <w:rFonts w:ascii="Times New Roman"/>
          <w:b w:val="false"/>
          <w:i w:val="false"/>
          <w:color w:val="000000"/>
          <w:sz w:val="28"/>
        </w:rPr>
        <w:t>
      Нитрозные газы при 20 – 30 °С подают в подогреватель, где их нагревают до 240 - 280 °С и направляют в смеситель. Подаваемый в установку жидкий аммиак испаряют нагретым конденсатом. Образующиеся пары аммиака при давлении 3,5 - 10,0 Па очищают в фильтре, нагревают до 120 °С и смешивают с нагретыми нитрозными газами, регулируя соотношение NH</w:t>
      </w:r>
      <w:r>
        <w:rPr>
          <w:rFonts w:ascii="Times New Roman"/>
          <w:b w:val="false"/>
          <w:i w:val="false"/>
          <w:color w:val="000000"/>
          <w:vertAlign w:val="subscript"/>
        </w:rPr>
        <w:t>3</w:t>
      </w: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на уровне (1,2 - 1,3):1. Полученную смесь направляют в реактор, где на алюмо-ванадиевом катализаторе АВК-10 идет восстановление оксидов азота аммиаком. Обезвреженные нитрозные газы при 300 °С из реактора подают на рекуперационную турбину, откуда их направляют в подогреватель, после которого при 150 – 170 °С выбрасывают в атмосферу. При возможном образовании в системе аммонийных солей предусматривают периодическую остановку и пропаривание турбины насыщенным паром низкого давления.</w:t>
      </w:r>
    </w:p>
    <w:bookmarkEnd w:id="2407"/>
    <w:bookmarkStart w:name="z2650" w:id="240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408"/>
    <w:bookmarkStart w:name="z2651" w:id="2409"/>
    <w:p>
      <w:pPr>
        <w:spacing w:after="0"/>
        <w:ind w:left="0"/>
        <w:jc w:val="both"/>
      </w:pPr>
      <w:r>
        <w:rPr>
          <w:rFonts w:ascii="Times New Roman"/>
          <w:b w:val="false"/>
          <w:i w:val="false"/>
          <w:color w:val="000000"/>
          <w:sz w:val="28"/>
        </w:rPr>
        <w:t>
      Процесс обеспечивает обезвреживание нитрозных газов на 96 %. Содержание суммы NO и NO</w:t>
      </w:r>
      <w:r>
        <w:rPr>
          <w:rFonts w:ascii="Times New Roman"/>
          <w:b w:val="false"/>
          <w:i w:val="false"/>
          <w:color w:val="000000"/>
          <w:vertAlign w:val="subscript"/>
        </w:rPr>
        <w:t xml:space="preserve">2 </w:t>
      </w:r>
      <w:r>
        <w:rPr>
          <w:rFonts w:ascii="Times New Roman"/>
          <w:b w:val="false"/>
          <w:i w:val="false"/>
          <w:color w:val="000000"/>
          <w:sz w:val="28"/>
        </w:rPr>
        <w:t>в обеззараженных газах не превышает 0,01 % (об.), NH</w:t>
      </w:r>
      <w:r>
        <w:rPr>
          <w:rFonts w:ascii="Times New Roman"/>
          <w:b w:val="false"/>
          <w:i w:val="false"/>
          <w:color w:val="000000"/>
          <w:vertAlign w:val="subscript"/>
        </w:rPr>
        <w:t>3</w:t>
      </w:r>
      <w:r>
        <w:rPr>
          <w:rFonts w:ascii="Times New Roman"/>
          <w:b w:val="false"/>
          <w:i w:val="false"/>
          <w:color w:val="000000"/>
          <w:sz w:val="28"/>
        </w:rPr>
        <w:t> – до 0,015 % (об.).</w:t>
      </w:r>
    </w:p>
    <w:bookmarkEnd w:id="2409"/>
    <w:bookmarkStart w:name="z2652" w:id="2410"/>
    <w:p>
      <w:pPr>
        <w:spacing w:after="0"/>
        <w:ind w:left="0"/>
        <w:jc w:val="both"/>
      </w:pPr>
      <w:r>
        <w:rPr>
          <w:rFonts w:ascii="Times New Roman"/>
          <w:b w:val="false"/>
          <w:i w:val="false"/>
          <w:color w:val="000000"/>
          <w:sz w:val="28"/>
        </w:rPr>
        <w:t>
      Снижение выбросов в атмосферу.</w:t>
      </w:r>
    </w:p>
    <w:bookmarkEnd w:id="2410"/>
    <w:bookmarkStart w:name="z2653" w:id="241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r>
        <w:rPr>
          <w:rFonts w:ascii="Times New Roman"/>
          <w:b w:val="false"/>
          <w:i w:val="false"/>
          <w:color w:val="000000"/>
          <w:sz w:val="28"/>
        </w:rPr>
        <w:t xml:space="preserve"> </w:t>
      </w:r>
    </w:p>
    <w:bookmarkEnd w:id="2411"/>
    <w:bookmarkStart w:name="z2654" w:id="2412"/>
    <w:p>
      <w:pPr>
        <w:spacing w:after="0"/>
        <w:ind w:left="0"/>
        <w:jc w:val="both"/>
      </w:pPr>
      <w:r>
        <w:rPr>
          <w:rFonts w:ascii="Times New Roman"/>
          <w:b w:val="false"/>
          <w:i w:val="false"/>
          <w:color w:val="000000"/>
          <w:sz w:val="28"/>
        </w:rPr>
        <w:t>
      В качестве эффективных катализаторов при восстановлении нитрозных газов (содержащих 1 - 30 % NO</w:t>
      </w:r>
      <w:r>
        <w:rPr>
          <w:rFonts w:ascii="Times New Roman"/>
          <w:b w:val="false"/>
          <w:i w:val="false"/>
          <w:color w:val="000000"/>
          <w:vertAlign w:val="subscript"/>
        </w:rPr>
        <w:t>х</w:t>
      </w:r>
      <w:r>
        <w:rPr>
          <w:rFonts w:ascii="Times New Roman"/>
          <w:b w:val="false"/>
          <w:i w:val="false"/>
          <w:color w:val="000000"/>
          <w:sz w:val="28"/>
        </w:rPr>
        <w:t>) аммиаком могут быть использованы цеолиты. Адсорбция на них NH</w:t>
      </w:r>
      <w:r>
        <w:rPr>
          <w:rFonts w:ascii="Times New Roman"/>
          <w:b w:val="false"/>
          <w:i w:val="false"/>
          <w:color w:val="000000"/>
          <w:vertAlign w:val="subscript"/>
        </w:rPr>
        <w:t xml:space="preserve">3 </w:t>
      </w:r>
      <w:r>
        <w:rPr>
          <w:rFonts w:ascii="Times New Roman"/>
          <w:b w:val="false"/>
          <w:i w:val="false"/>
          <w:color w:val="000000"/>
          <w:sz w:val="28"/>
        </w:rPr>
        <w:t>и NO</w:t>
      </w:r>
      <w:r>
        <w:rPr>
          <w:rFonts w:ascii="Times New Roman"/>
          <w:b w:val="false"/>
          <w:i w:val="false"/>
          <w:color w:val="000000"/>
          <w:vertAlign w:val="subscript"/>
        </w:rPr>
        <w:t>x</w:t>
      </w:r>
      <w:r>
        <w:rPr>
          <w:rFonts w:ascii="Times New Roman"/>
          <w:b w:val="false"/>
          <w:i w:val="false"/>
          <w:color w:val="000000"/>
          <w:sz w:val="28"/>
        </w:rPr>
        <w:t xml:space="preserve"> ускоряет их взаимодействие, обеспечивая при 330 - 480 °С высокую эффективность процесса обезвреживания оксидов азота.</w:t>
      </w:r>
    </w:p>
    <w:bookmarkEnd w:id="2412"/>
    <w:bookmarkStart w:name="z2655" w:id="2413"/>
    <w:p>
      <w:pPr>
        <w:spacing w:after="0"/>
        <w:ind w:left="0"/>
        <w:jc w:val="both"/>
      </w:pPr>
      <w:r>
        <w:rPr>
          <w:rFonts w:ascii="Times New Roman"/>
          <w:b w:val="false"/>
          <w:i w:val="false"/>
          <w:color w:val="000000"/>
          <w:sz w:val="28"/>
        </w:rPr>
        <w:t>
      Основной недостаток метода СКВ - образование и осаждение на стенках технологического оборудования твердого сульфат аммония и расплава бисульфата аммония при выходе из каталитического реактора.</w:t>
      </w:r>
    </w:p>
    <w:bookmarkEnd w:id="2413"/>
    <w:bookmarkStart w:name="z2656" w:id="2414"/>
    <w:p>
      <w:pPr>
        <w:spacing w:after="0"/>
        <w:ind w:left="0"/>
        <w:jc w:val="both"/>
      </w:pPr>
      <w:r>
        <w:rPr>
          <w:rFonts w:ascii="Times New Roman"/>
          <w:b w:val="false"/>
          <w:i w:val="false"/>
          <w:color w:val="000000"/>
          <w:sz w:val="28"/>
        </w:rPr>
        <w:t>
      Другими проблемами являются: выбросы в атмосферу аммиака и его соединений, а также иных нежелательных продуктов, например SO</w:t>
      </w:r>
      <w:r>
        <w:rPr>
          <w:rFonts w:ascii="Times New Roman"/>
          <w:b w:val="false"/>
          <w:i w:val="false"/>
          <w:color w:val="000000"/>
          <w:vertAlign w:val="subscript"/>
        </w:rPr>
        <w:t>3</w:t>
      </w:r>
      <w:r>
        <w:rPr>
          <w:rFonts w:ascii="Times New Roman"/>
          <w:b w:val="false"/>
          <w:i w:val="false"/>
          <w:color w:val="000000"/>
          <w:sz w:val="28"/>
        </w:rPr>
        <w:t>, необходимость использования дополнительных устройств для очистки потока обессеривания и др., отсутствие надежной аппаратуры для определения количества аммиака в отходящем газе, чувствительность каталитического процесса к температурному режиму и связанные с этим ограничения в загрузке</w:t>
      </w:r>
      <w:r>
        <w:rPr>
          <w:rFonts w:ascii="Times New Roman"/>
          <w:b w:val="false"/>
          <w:i w:val="false"/>
          <w:color w:val="000000"/>
          <w:vertAlign w:val="superscript"/>
        </w:rPr>
        <w:t> </w:t>
      </w:r>
      <w:r>
        <w:rPr>
          <w:rFonts w:ascii="Times New Roman"/>
          <w:b w:val="false"/>
          <w:i w:val="false"/>
          <w:color w:val="000000"/>
          <w:sz w:val="28"/>
        </w:rPr>
        <w:t>топлива, замена и дезактивация катализатора удобными с точки зрения охраны окружающей среды методами, надежность устройств очистки и их экономическая целесообразность.</w:t>
      </w:r>
    </w:p>
    <w:bookmarkEnd w:id="2414"/>
    <w:bookmarkStart w:name="z2657" w:id="241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r>
        <w:rPr>
          <w:rFonts w:ascii="Times New Roman"/>
          <w:b w:val="false"/>
          <w:i w:val="false"/>
          <w:color w:val="000000"/>
          <w:sz w:val="28"/>
        </w:rPr>
        <w:t xml:space="preserve"> </w:t>
      </w:r>
    </w:p>
    <w:bookmarkEnd w:id="2415"/>
    <w:bookmarkStart w:name="z2658" w:id="2416"/>
    <w:p>
      <w:pPr>
        <w:spacing w:after="0"/>
        <w:ind w:left="0"/>
        <w:jc w:val="both"/>
      </w:pPr>
      <w:r>
        <w:rPr>
          <w:rFonts w:ascii="Times New Roman"/>
          <w:b w:val="false"/>
          <w:i w:val="false"/>
          <w:color w:val="000000"/>
          <w:sz w:val="28"/>
        </w:rPr>
        <w:t>
      Процесс очистки газов, при котором NO</w:t>
      </w:r>
      <w:r>
        <w:rPr>
          <w:rFonts w:ascii="Times New Roman"/>
          <w:b w:val="false"/>
          <w:i w:val="false"/>
          <w:color w:val="000000"/>
          <w:vertAlign w:val="subscript"/>
        </w:rPr>
        <w:t xml:space="preserve">x </w:t>
      </w:r>
      <w:r>
        <w:rPr>
          <w:rFonts w:ascii="Times New Roman"/>
          <w:b w:val="false"/>
          <w:i w:val="false"/>
          <w:color w:val="000000"/>
          <w:sz w:val="28"/>
        </w:rPr>
        <w:t>превращается в элементарный азот посредством введения аммиака, получил широкое распространение. Как пример можно привести технологию DENOX датской фирмы "HALDORTOPSOEA/S". Процесс используется для очистки отходящих нитрозных газов тепловых электростанций и котельных, химических предприятий, мусоросжигательных заводов, газовых турбин, дизельных моторов и генераторов.</w:t>
      </w:r>
    </w:p>
    <w:bookmarkEnd w:id="2416"/>
    <w:bookmarkStart w:name="z2659" w:id="2417"/>
    <w:p>
      <w:pPr>
        <w:spacing w:after="0"/>
        <w:ind w:left="0"/>
        <w:jc w:val="both"/>
      </w:pPr>
      <w:r>
        <w:rPr>
          <w:rFonts w:ascii="Times New Roman"/>
          <w:b w:val="false"/>
          <w:i w:val="false"/>
          <w:color w:val="000000"/>
          <w:sz w:val="28"/>
        </w:rPr>
        <w:t>
      Наилучшим образом процесс DENOX зарекомендовал себя для очистки дымовых газов тепловых (мазутных) электростанций, где, как известно, имеют место значительные выбросы сажи.</w:t>
      </w:r>
    </w:p>
    <w:bookmarkEnd w:id="2417"/>
    <w:bookmarkStart w:name="z2660" w:id="2418"/>
    <w:p>
      <w:pPr>
        <w:spacing w:after="0"/>
        <w:ind w:left="0"/>
        <w:jc w:val="both"/>
      </w:pPr>
      <w:r>
        <w:rPr>
          <w:rFonts w:ascii="Times New Roman"/>
          <w:b w:val="false"/>
          <w:i w:val="false"/>
          <w:color w:val="000000"/>
          <w:sz w:val="28"/>
        </w:rPr>
        <w:t>
      Катализатор сотовый, используемый в процессе, не забивается пылью, имеет низкое аэродинамическое сопротивление, срок службы катализатора до дезактивации – 4 - 5 лет, верхний слой катализатора меняется через 10 лет. Катализатор обеспечивает восстановление 90 % NO</w:t>
      </w:r>
      <w:r>
        <w:rPr>
          <w:rFonts w:ascii="Times New Roman"/>
          <w:b w:val="false"/>
          <w:i w:val="false"/>
          <w:color w:val="000000"/>
          <w:vertAlign w:val="subscript"/>
        </w:rPr>
        <w:t>x</w:t>
      </w:r>
      <w:r>
        <w:rPr>
          <w:rFonts w:ascii="Times New Roman"/>
          <w:b w:val="false"/>
          <w:i w:val="false"/>
          <w:color w:val="000000"/>
          <w:sz w:val="28"/>
        </w:rPr>
        <w:t xml:space="preserve"> в диапазоне температур 320 - 340 °С при объеме газа от 10 до 800 тыс.Нм</w:t>
      </w:r>
      <w:r>
        <w:rPr>
          <w:rFonts w:ascii="Times New Roman"/>
          <w:b w:val="false"/>
          <w:i w:val="false"/>
          <w:color w:val="000000"/>
          <w:vertAlign w:val="superscript"/>
        </w:rPr>
        <w:t>3</w:t>
      </w:r>
      <w:r>
        <w:rPr>
          <w:rFonts w:ascii="Times New Roman"/>
          <w:b w:val="false"/>
          <w:i w:val="false"/>
          <w:color w:val="000000"/>
          <w:sz w:val="28"/>
        </w:rPr>
        <w:t>/ч, концентрации оксидов азота в газе 0,04 - 0,09 %.</w:t>
      </w:r>
    </w:p>
    <w:bookmarkEnd w:id="2418"/>
    <w:bookmarkStart w:name="z2661" w:id="2419"/>
    <w:p>
      <w:pPr>
        <w:spacing w:after="0"/>
        <w:ind w:left="0"/>
        <w:jc w:val="both"/>
      </w:pPr>
      <w:r>
        <w:rPr>
          <w:rFonts w:ascii="Times New Roman"/>
          <w:b w:val="false"/>
          <w:i w:val="false"/>
          <w:color w:val="000000"/>
          <w:sz w:val="28"/>
        </w:rPr>
        <w:t>
      Таким образом, процессы селективного каталитического восстановления оксидов азота используют для обработки нитрозных газов, содержащих пыль, сажу, диоксид серы и могут применять для очистки газовых выбросов в черной металлургии.</w:t>
      </w:r>
    </w:p>
    <w:bookmarkEnd w:id="2419"/>
    <w:bookmarkStart w:name="z2662" w:id="242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p>
    <w:bookmarkEnd w:id="2420"/>
    <w:bookmarkStart w:name="z2663" w:id="2421"/>
    <w:p>
      <w:pPr>
        <w:spacing w:after="0"/>
        <w:ind w:left="0"/>
        <w:jc w:val="both"/>
      </w:pPr>
      <w:r>
        <w:rPr>
          <w:rFonts w:ascii="Times New Roman"/>
          <w:b w:val="false"/>
          <w:i w:val="false"/>
          <w:color w:val="000000"/>
          <w:sz w:val="28"/>
        </w:rPr>
        <w:t>
      Стоимость удельных капитальных затрат на строительство СКВ-установок достаточно высока.</w:t>
      </w:r>
    </w:p>
    <w:bookmarkEnd w:id="2421"/>
    <w:bookmarkStart w:name="z2664" w:id="2422"/>
    <w:p>
      <w:pPr>
        <w:spacing w:after="0"/>
        <w:ind w:left="0"/>
        <w:jc w:val="both"/>
      </w:pPr>
      <w:r>
        <w:rPr>
          <w:rFonts w:ascii="Times New Roman"/>
          <w:b w:val="false"/>
          <w:i w:val="false"/>
          <w:color w:val="000000"/>
          <w:sz w:val="28"/>
        </w:rPr>
        <w:t>
       Также следует учитывать, что около одного раза в два года следует менять катализатор ввиду износа последнего. К недостаткам способа относится необходимость использования значительных объемов катализатора, что повышает аэродинамическое сопротивление агрегата, приводит к дополнительному расходу электроэнергии на привод тягодутьевых устройств и увеличивает эксплуатационные расходы.</w:t>
      </w:r>
    </w:p>
    <w:bookmarkEnd w:id="2422"/>
    <w:bookmarkStart w:name="z2665" w:id="2423"/>
    <w:p>
      <w:pPr>
        <w:spacing w:after="0"/>
        <w:ind w:left="0"/>
        <w:jc w:val="both"/>
      </w:pPr>
      <w:r>
        <w:rPr>
          <w:rFonts w:ascii="Times New Roman"/>
          <w:b w:val="false"/>
          <w:i w:val="false"/>
          <w:color w:val="000000"/>
          <w:sz w:val="28"/>
        </w:rPr>
        <w:t>
       Стоимость катализатора и реактора для его размещения составляет основную долю удельных затрат на очистку газов.</w:t>
      </w:r>
    </w:p>
    <w:bookmarkEnd w:id="2423"/>
    <w:bookmarkStart w:name="z2666" w:id="242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24"/>
    <w:bookmarkStart w:name="z2667" w:id="2425"/>
    <w:p>
      <w:pPr>
        <w:spacing w:after="0"/>
        <w:ind w:left="0"/>
        <w:jc w:val="both"/>
      </w:pPr>
      <w:r>
        <w:rPr>
          <w:rFonts w:ascii="Times New Roman"/>
          <w:b w:val="false"/>
          <w:i w:val="false"/>
          <w:color w:val="000000"/>
          <w:sz w:val="28"/>
        </w:rPr>
        <w:t>
      Метод СКВ успешно используют для очистки газов котельных, работающих на нефти и газе; в стадии проектирования находится ряд сжигающих устройств на угле. При необходимости восстановить 80 % или более оксидов азота в топочном газе метод СКВ является единственно возможным. Кроме того, метод предполагает совершенствование; его можно успешно сочетать с методами совершенствования системы сжигания для снижения количества оксидов азота.</w:t>
      </w:r>
    </w:p>
    <w:bookmarkEnd w:id="2425"/>
    <w:bookmarkStart w:name="z2668" w:id="2426"/>
    <w:p>
      <w:pPr>
        <w:spacing w:after="0"/>
        <w:ind w:left="0"/>
        <w:jc w:val="both"/>
      </w:pPr>
      <w:r>
        <w:rPr>
          <w:rFonts w:ascii="Times New Roman"/>
          <w:b w:val="false"/>
          <w:i w:val="false"/>
          <w:color w:val="000000"/>
          <w:sz w:val="28"/>
        </w:rPr>
        <w:t>
      Снижение выбросов азота и его соединений в атмосферу.</w:t>
      </w:r>
    </w:p>
    <w:bookmarkEnd w:id="24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5.6.3. Сорбционные методы очистки от оксидов азота.</w:t>
      </w:r>
      <w:r>
        <w:rPr>
          <w:rFonts w:ascii="Times New Roman"/>
          <w:b/>
          <w:i w:val="false"/>
          <w:color w:val="000000"/>
          <w:sz w:val="28"/>
          <w:u w:val="single"/>
        </w:rPr>
        <w:t xml:space="preserve"> </w:t>
      </w:r>
    </w:p>
    <w:p>
      <w:pPr>
        <w:spacing w:after="0"/>
        <w:ind w:left="0"/>
        <w:jc w:val="left"/>
      </w:pPr>
      <w:r>
        <w:br/>
      </w:r>
      <w:r>
        <w:rPr>
          <w:rFonts w:ascii="Times New Roman"/>
          <w:b w:val="false"/>
          <w:i w:val="false"/>
          <w:color w:val="000000"/>
          <w:sz w:val="28"/>
        </w:rPr>
        <w:t>
</w:t>
      </w:r>
    </w:p>
    <w:bookmarkStart w:name="z2670" w:id="242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w:t>
      </w:r>
    </w:p>
    <w:bookmarkEnd w:id="2427"/>
    <w:bookmarkStart w:name="z2671" w:id="2428"/>
    <w:p>
      <w:pPr>
        <w:spacing w:after="0"/>
        <w:ind w:left="0"/>
        <w:jc w:val="both"/>
      </w:pPr>
      <w:r>
        <w:rPr>
          <w:rFonts w:ascii="Times New Roman"/>
          <w:b w:val="false"/>
          <w:i w:val="false"/>
          <w:color w:val="000000"/>
          <w:sz w:val="28"/>
        </w:rPr>
        <w:t xml:space="preserve">
      Сорбционные методы основаны на поглощении окислов азота водными растворами щелочей, различными твердыми сорбентами и ионообменными смолами с последующим выделением концентрированной NO. </w:t>
      </w:r>
    </w:p>
    <w:bookmarkEnd w:id="2428"/>
    <w:bookmarkStart w:name="z2672" w:id="2429"/>
    <w:p>
      <w:pPr>
        <w:spacing w:after="0"/>
        <w:ind w:left="0"/>
        <w:jc w:val="both"/>
      </w:pPr>
      <w:r>
        <w:rPr>
          <w:rFonts w:ascii="Times New Roman"/>
          <w:b w:val="false"/>
          <w:i w:val="false"/>
          <w:color w:val="000000"/>
          <w:sz w:val="28"/>
        </w:rPr>
        <w:t xml:space="preserve">
      Сорбционные методы: </w:t>
      </w:r>
    </w:p>
    <w:bookmarkEnd w:id="2429"/>
    <w:bookmarkStart w:name="z2673" w:id="2430"/>
    <w:p>
      <w:pPr>
        <w:spacing w:after="0"/>
        <w:ind w:left="0"/>
        <w:jc w:val="both"/>
      </w:pPr>
      <w:r>
        <w:rPr>
          <w:rFonts w:ascii="Times New Roman"/>
          <w:b w:val="false"/>
          <w:i w:val="false"/>
          <w:color w:val="000000"/>
          <w:sz w:val="28"/>
        </w:rPr>
        <w:t>
      поглощение водными растворами щелочей;</w:t>
      </w:r>
    </w:p>
    <w:bookmarkEnd w:id="2430"/>
    <w:bookmarkStart w:name="z2674" w:id="2431"/>
    <w:p>
      <w:pPr>
        <w:spacing w:after="0"/>
        <w:ind w:left="0"/>
        <w:jc w:val="both"/>
      </w:pPr>
      <w:r>
        <w:rPr>
          <w:rFonts w:ascii="Times New Roman"/>
          <w:b w:val="false"/>
          <w:i w:val="false"/>
          <w:color w:val="000000"/>
          <w:sz w:val="28"/>
        </w:rPr>
        <w:t>
      поглощение твердыми сорбентами;</w:t>
      </w:r>
    </w:p>
    <w:bookmarkEnd w:id="2431"/>
    <w:bookmarkStart w:name="z2675" w:id="2432"/>
    <w:p>
      <w:pPr>
        <w:spacing w:after="0"/>
        <w:ind w:left="0"/>
        <w:jc w:val="both"/>
      </w:pPr>
      <w:r>
        <w:rPr>
          <w:rFonts w:ascii="Times New Roman"/>
          <w:b w:val="false"/>
          <w:i w:val="false"/>
          <w:color w:val="000000"/>
          <w:sz w:val="28"/>
        </w:rPr>
        <w:t>
      поглощение ионообменными смолами с последующим выделением концентрированной NO.</w:t>
      </w:r>
    </w:p>
    <w:bookmarkEnd w:id="2432"/>
    <w:bookmarkStart w:name="z2676" w:id="243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433"/>
    <w:bookmarkStart w:name="z2677" w:id="2434"/>
    <w:p>
      <w:pPr>
        <w:spacing w:after="0"/>
        <w:ind w:left="0"/>
        <w:jc w:val="both"/>
      </w:pPr>
      <w:r>
        <w:rPr>
          <w:rFonts w:ascii="Times New Roman"/>
          <w:b w:val="false"/>
          <w:i w:val="false"/>
          <w:color w:val="000000"/>
          <w:sz w:val="28"/>
        </w:rPr>
        <w:t>
      При санитарной очистке газов от окислов азота, характеризующихся высокой концентрацией оксида азота (IV), целесообразно использовать щелочные поглотительные растворы. Такие методы очистки находят широкое применение в промышленности и позволяют наряду с санитарной очисткой газов попутно получать ценные соли, используемые в народном хозяйстве. Для очистки нитрозных газов применяют различные водные растворы и суспензии, а именно, NaOH,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Na.HCO</w:t>
      </w:r>
      <w:r>
        <w:rPr>
          <w:rFonts w:ascii="Times New Roman"/>
          <w:b w:val="false"/>
          <w:i w:val="false"/>
          <w:color w:val="000000"/>
          <w:vertAlign w:val="subscript"/>
        </w:rPr>
        <w:t>3</w:t>
      </w:r>
      <w:r>
        <w:rPr>
          <w:rFonts w:ascii="Times New Roman"/>
          <w:b w:val="false"/>
          <w:i w:val="false"/>
          <w:color w:val="000000"/>
          <w:sz w:val="28"/>
        </w:rPr>
        <w:t>, КОН, К</w:t>
      </w:r>
      <w:r>
        <w:rPr>
          <w:rFonts w:ascii="Times New Roman"/>
          <w:b w:val="false"/>
          <w:i w:val="false"/>
          <w:color w:val="000000"/>
          <w:vertAlign w:val="subscript"/>
        </w:rPr>
        <w:t>2</w:t>
      </w:r>
      <w:r>
        <w:rPr>
          <w:rFonts w:ascii="Times New Roman"/>
          <w:b w:val="false"/>
          <w:i w:val="false"/>
          <w:color w:val="000000"/>
          <w:sz w:val="28"/>
        </w:rPr>
        <w:t>СО</w:t>
      </w:r>
      <w:r>
        <w:rPr>
          <w:rFonts w:ascii="Times New Roman"/>
          <w:b w:val="false"/>
          <w:i w:val="false"/>
          <w:color w:val="000000"/>
          <w:vertAlign w:val="subscript"/>
        </w:rPr>
        <w:t>3</w:t>
      </w:r>
      <w:r>
        <w:rPr>
          <w:rFonts w:ascii="Times New Roman"/>
          <w:b w:val="false"/>
          <w:i w:val="false"/>
          <w:color w:val="000000"/>
          <w:sz w:val="28"/>
        </w:rPr>
        <w:t>, КНСО</w:t>
      </w:r>
      <w:r>
        <w:rPr>
          <w:rFonts w:ascii="Times New Roman"/>
          <w:b w:val="false"/>
          <w:i w:val="false"/>
          <w:color w:val="000000"/>
          <w:vertAlign w:val="subscript"/>
        </w:rPr>
        <w:t>3</w:t>
      </w:r>
      <w:r>
        <w:rPr>
          <w:rFonts w:ascii="Times New Roman"/>
          <w:b w:val="false"/>
          <w:i w:val="false"/>
          <w:color w:val="000000"/>
          <w:sz w:val="28"/>
        </w:rPr>
        <w:t>, Са(ОН)</w:t>
      </w:r>
      <w:r>
        <w:rPr>
          <w:rFonts w:ascii="Times New Roman"/>
          <w:b w:val="false"/>
          <w:i w:val="false"/>
          <w:color w:val="000000"/>
          <w:vertAlign w:val="subscript"/>
        </w:rPr>
        <w:t>2</w:t>
      </w:r>
      <w:r>
        <w:rPr>
          <w:rFonts w:ascii="Times New Roman"/>
          <w:b w:val="false"/>
          <w:i w:val="false"/>
          <w:color w:val="000000"/>
          <w:sz w:val="28"/>
        </w:rPr>
        <w:t>, СаСО</w:t>
      </w:r>
      <w:r>
        <w:rPr>
          <w:rFonts w:ascii="Times New Roman"/>
          <w:b w:val="false"/>
          <w:i w:val="false"/>
          <w:color w:val="000000"/>
          <w:vertAlign w:val="subscript"/>
        </w:rPr>
        <w:t>3</w:t>
      </w:r>
      <w:r>
        <w:rPr>
          <w:rFonts w:ascii="Times New Roman"/>
          <w:b w:val="false"/>
          <w:i w:val="false"/>
          <w:color w:val="000000"/>
          <w:sz w:val="28"/>
        </w:rPr>
        <w:t>, Mg(OH)</w:t>
      </w:r>
      <w:r>
        <w:rPr>
          <w:rFonts w:ascii="Times New Roman"/>
          <w:b w:val="false"/>
          <w:i w:val="false"/>
          <w:color w:val="000000"/>
          <w:vertAlign w:val="subscript"/>
        </w:rPr>
        <w:t>2</w:t>
      </w:r>
      <w:r>
        <w:rPr>
          <w:rFonts w:ascii="Times New Roman"/>
          <w:b w:val="false"/>
          <w:i w:val="false"/>
          <w:color w:val="000000"/>
          <w:sz w:val="28"/>
        </w:rPr>
        <w:t>, MgCO</w:t>
      </w:r>
      <w:r>
        <w:rPr>
          <w:rFonts w:ascii="Times New Roman"/>
          <w:b w:val="false"/>
          <w:i w:val="false"/>
          <w:color w:val="000000"/>
          <w:vertAlign w:val="subscript"/>
        </w:rPr>
        <w:t>3</w:t>
      </w:r>
      <w:r>
        <w:rPr>
          <w:rFonts w:ascii="Times New Roman"/>
          <w:b w:val="false"/>
          <w:i w:val="false"/>
          <w:color w:val="000000"/>
          <w:sz w:val="28"/>
        </w:rPr>
        <w:t>, Ва(ОН)</w:t>
      </w:r>
      <w:r>
        <w:rPr>
          <w:rFonts w:ascii="Times New Roman"/>
          <w:b w:val="false"/>
          <w:i w:val="false"/>
          <w:color w:val="000000"/>
          <w:vertAlign w:val="subscript"/>
        </w:rPr>
        <w:t>2</w:t>
      </w:r>
      <w:r>
        <w:rPr>
          <w:rFonts w:ascii="Times New Roman"/>
          <w:b w:val="false"/>
          <w:i w:val="false"/>
          <w:color w:val="000000"/>
          <w:sz w:val="28"/>
        </w:rPr>
        <w:t>, ВаСО</w:t>
      </w:r>
      <w:r>
        <w:rPr>
          <w:rFonts w:ascii="Times New Roman"/>
          <w:b w:val="false"/>
          <w:i w:val="false"/>
          <w:color w:val="000000"/>
          <w:vertAlign w:val="subscript"/>
        </w:rPr>
        <w:t>3</w:t>
      </w:r>
      <w:r>
        <w:rPr>
          <w:rFonts w:ascii="Times New Roman"/>
          <w:b w:val="false"/>
          <w:i w:val="false"/>
          <w:color w:val="000000"/>
          <w:sz w:val="28"/>
        </w:rPr>
        <w:t>, NH</w:t>
      </w:r>
      <w:r>
        <w:rPr>
          <w:rFonts w:ascii="Times New Roman"/>
          <w:b w:val="false"/>
          <w:i w:val="false"/>
          <w:color w:val="000000"/>
          <w:vertAlign w:val="subscript"/>
        </w:rPr>
        <w:t>4</w:t>
      </w:r>
      <w:r>
        <w:rPr>
          <w:rFonts w:ascii="Times New Roman"/>
          <w:b w:val="false"/>
          <w:i w:val="false"/>
          <w:color w:val="000000"/>
          <w:sz w:val="28"/>
        </w:rPr>
        <w:t>HCO</w:t>
      </w:r>
      <w:r>
        <w:rPr>
          <w:rFonts w:ascii="Times New Roman"/>
          <w:b w:val="false"/>
          <w:i w:val="false"/>
          <w:color w:val="000000"/>
          <w:vertAlign w:val="subscript"/>
        </w:rPr>
        <w:t>3</w:t>
      </w:r>
      <w:r>
        <w:rPr>
          <w:rFonts w:ascii="Times New Roman"/>
          <w:b w:val="false"/>
          <w:i w:val="false"/>
          <w:color w:val="000000"/>
          <w:sz w:val="28"/>
        </w:rPr>
        <w:t>.</w:t>
      </w:r>
    </w:p>
    <w:bookmarkEnd w:id="2434"/>
    <w:bookmarkStart w:name="z2678" w:id="2435"/>
    <w:p>
      <w:pPr>
        <w:spacing w:after="0"/>
        <w:ind w:left="0"/>
        <w:jc w:val="both"/>
      </w:pPr>
      <w:r>
        <w:rPr>
          <w:rFonts w:ascii="Times New Roman"/>
          <w:b w:val="false"/>
          <w:i w:val="false"/>
          <w:color w:val="000000"/>
          <w:sz w:val="28"/>
        </w:rPr>
        <w:t>
      Санитарная очистка газов от окислов азота с помощью таких традиционных твердых сорбентов таких как силикагель, цеолитов, активированного угля и др. , не получила широкого промышленного применения в основном из-за дефицитности адсорбентов, их малой адсорбционной емкости и больших затрат тепла на регенерацию.</w:t>
      </w:r>
    </w:p>
    <w:bookmarkEnd w:id="2435"/>
    <w:bookmarkStart w:name="z2679" w:id="2436"/>
    <w:p>
      <w:pPr>
        <w:spacing w:after="0"/>
        <w:ind w:left="0"/>
        <w:jc w:val="both"/>
      </w:pPr>
      <w:r>
        <w:rPr>
          <w:rFonts w:ascii="Times New Roman"/>
          <w:b w:val="false"/>
          <w:i w:val="false"/>
          <w:color w:val="000000"/>
          <w:sz w:val="28"/>
        </w:rPr>
        <w:t>
      В частности, при использовании активных углей при их контакте с оксидами азота возможен значительный разогрев, приводящий к возгоранию угля и даже взрывам. Кроме того, активные угли характеризуются низкой механической прочностью и восстановительными свойствами, вызывающими конверсию поглощаемого NO</w:t>
      </w:r>
      <w:r>
        <w:rPr>
          <w:rFonts w:ascii="Times New Roman"/>
          <w:b w:val="false"/>
          <w:i w:val="false"/>
          <w:color w:val="000000"/>
          <w:vertAlign w:val="subscript"/>
        </w:rPr>
        <w:t>2</w:t>
      </w:r>
      <w:r>
        <w:rPr>
          <w:rFonts w:ascii="Times New Roman"/>
          <w:b w:val="false"/>
          <w:i w:val="false"/>
          <w:color w:val="000000"/>
          <w:sz w:val="28"/>
        </w:rPr>
        <w:t xml:space="preserve"> в слабосорбирующийся NO.</w:t>
      </w:r>
    </w:p>
    <w:bookmarkEnd w:id="2436"/>
    <w:bookmarkStart w:name="z2680" w:id="2437"/>
    <w:p>
      <w:pPr>
        <w:spacing w:after="0"/>
        <w:ind w:left="0"/>
        <w:jc w:val="both"/>
      </w:pPr>
      <w:r>
        <w:rPr>
          <w:rFonts w:ascii="Times New Roman"/>
          <w:b w:val="false"/>
          <w:i w:val="false"/>
          <w:color w:val="000000"/>
          <w:sz w:val="28"/>
        </w:rPr>
        <w:t>
      Адсорбционная способность силикагелей несколько ниже, чем у активных углей, однако они лишены их недостатков (в частности, силикагели обладают более высокой механической прочностью и не нагреваются при взаимодействии с окислами азота). Использование силикагелей позволяет достигаться очень высокую степень очистки (остаточная концентрация не превышает 0, 005 %), однако из-за высокой стоимости сорбента в промышленности процесс не реализован.</w:t>
      </w:r>
    </w:p>
    <w:bookmarkEnd w:id="2437"/>
    <w:bookmarkStart w:name="z2681" w:id="2438"/>
    <w:p>
      <w:pPr>
        <w:spacing w:after="0"/>
        <w:ind w:left="0"/>
        <w:jc w:val="both"/>
      </w:pPr>
      <w:r>
        <w:rPr>
          <w:rFonts w:ascii="Times New Roman"/>
          <w:b w:val="false"/>
          <w:i w:val="false"/>
          <w:color w:val="000000"/>
          <w:sz w:val="28"/>
        </w:rPr>
        <w:t>
      Достаточно высокой поглотительной способностью характеризуются цеолиты (молекулярные сита). Поглотительная способность этих адсорбентов при малых парциальных давлениях окислов азота на один−два порядка выше, чем у силикагелей. Фактором, ограничивающим их промышленное применение, является то, что наряду с процессами поглощения NO, одновременно протекают процессы его диспропорционированием до NO</w:t>
      </w:r>
      <w:r>
        <w:rPr>
          <w:rFonts w:ascii="Times New Roman"/>
          <w:b w:val="false"/>
          <w:i w:val="false"/>
          <w:color w:val="000000"/>
          <w:vertAlign w:val="subscript"/>
        </w:rPr>
        <w:t>2</w:t>
      </w:r>
      <w:r>
        <w:rPr>
          <w:rFonts w:ascii="Times New Roman"/>
          <w:b w:val="false"/>
          <w:i w:val="false"/>
          <w:color w:val="000000"/>
          <w:sz w:val="28"/>
        </w:rPr>
        <w:t xml:space="preserve"> и N</w:t>
      </w:r>
      <w:r>
        <w:rPr>
          <w:rFonts w:ascii="Times New Roman"/>
          <w:b w:val="false"/>
          <w:i w:val="false"/>
          <w:color w:val="000000"/>
          <w:vertAlign w:val="subscript"/>
        </w:rPr>
        <w:t>2</w:t>
      </w:r>
      <w:r>
        <w:rPr>
          <w:rFonts w:ascii="Times New Roman"/>
          <w:b w:val="false"/>
          <w:i w:val="false"/>
          <w:color w:val="000000"/>
          <w:sz w:val="28"/>
        </w:rPr>
        <w:t>O, в результате чего в очищенном газе содержатся значительные количества оксида диазота (N</w:t>
      </w:r>
      <w:r>
        <w:rPr>
          <w:rFonts w:ascii="Times New Roman"/>
          <w:b w:val="false"/>
          <w:i w:val="false"/>
          <w:color w:val="000000"/>
          <w:vertAlign w:val="subscript"/>
        </w:rPr>
        <w:t>2</w:t>
      </w:r>
      <w:r>
        <w:rPr>
          <w:rFonts w:ascii="Times New Roman"/>
          <w:b w:val="false"/>
          <w:i w:val="false"/>
          <w:color w:val="000000"/>
          <w:sz w:val="28"/>
        </w:rPr>
        <w:t>O).</w:t>
      </w:r>
    </w:p>
    <w:bookmarkEnd w:id="2438"/>
    <w:bookmarkStart w:name="z2682" w:id="2439"/>
    <w:p>
      <w:pPr>
        <w:spacing w:after="0"/>
        <w:ind w:left="0"/>
        <w:jc w:val="both"/>
      </w:pPr>
      <w:r>
        <w:rPr>
          <w:rFonts w:ascii="Times New Roman"/>
          <w:b w:val="false"/>
          <w:i w:val="false"/>
          <w:color w:val="000000"/>
          <w:sz w:val="28"/>
        </w:rPr>
        <w:t>
      Для санитарной очистки газов от окислов азота используются такие новые природные адсорбенты как торф, лигнин, фосфатное сырье. Их основное преимущество в том, что после очистки эти сорбенты не нуждаются в регенерации и могут быть использованы в качестве органоминеральных удобрений и промышленных реагентов. Например, при использовании в качестве сорбента торфа, предварительно обработанного аммиаком, отработанный сорбент представляет собой хорошо хранящееся неслеживающееся торфоазотное удобрение, пригодное для использования на любых почвах и содержащее 8 – 12 % усвояемого азота и 27 – 30 % хорошо усвояемых растениями гуминовых кислот.</w:t>
      </w:r>
    </w:p>
    <w:bookmarkEnd w:id="2439"/>
    <w:bookmarkStart w:name="z2683" w:id="244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440"/>
    <w:bookmarkStart w:name="z2684" w:id="2441"/>
    <w:p>
      <w:pPr>
        <w:spacing w:after="0"/>
        <w:ind w:left="0"/>
        <w:jc w:val="both"/>
      </w:pPr>
      <w:r>
        <w:rPr>
          <w:rFonts w:ascii="Times New Roman"/>
          <w:b w:val="false"/>
          <w:i w:val="false"/>
          <w:color w:val="000000"/>
          <w:sz w:val="28"/>
        </w:rPr>
        <w:t>
      Снижение выбросов в атмосферу.</w:t>
      </w:r>
    </w:p>
    <w:bookmarkEnd w:id="2441"/>
    <w:bookmarkStart w:name="z2685" w:id="244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r>
        <w:rPr>
          <w:rFonts w:ascii="Times New Roman"/>
          <w:b w:val="false"/>
          <w:i w:val="false"/>
          <w:color w:val="000000"/>
          <w:sz w:val="28"/>
        </w:rPr>
        <w:t xml:space="preserve"> </w:t>
      </w:r>
    </w:p>
    <w:bookmarkEnd w:id="2442"/>
    <w:bookmarkStart w:name="z2686" w:id="2443"/>
    <w:p>
      <w:pPr>
        <w:spacing w:after="0"/>
        <w:ind w:left="0"/>
        <w:jc w:val="both"/>
      </w:pPr>
      <w:r>
        <w:rPr>
          <w:rFonts w:ascii="Times New Roman"/>
          <w:b w:val="false"/>
          <w:i w:val="false"/>
          <w:color w:val="000000"/>
          <w:sz w:val="28"/>
        </w:rPr>
        <w:t xml:space="preserve">
      В качестве сорбентов используются активированные угли, БПК, </w:t>
      </w:r>
      <w:r>
        <w:rPr>
          <w:rFonts w:ascii="Times New Roman"/>
          <w:b w:val="false"/>
          <w:i w:val="false"/>
          <w:color w:val="000000"/>
          <w:sz w:val="28"/>
        </w:rPr>
        <w:t>g</w:t>
      </w:r>
      <w:r>
        <w:rPr>
          <w:rFonts w:ascii="Times New Roman"/>
          <w:b w:val="false"/>
          <w:i w:val="false"/>
          <w:color w:val="000000"/>
          <w:sz w:val="28"/>
        </w:rPr>
        <w:t>-Al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торфощелочные реагенты и др. Эффективность этих методов – 70-90 %, температура процесса – 80 - 130 °С.</w:t>
      </w:r>
    </w:p>
    <w:bookmarkEnd w:id="2443"/>
    <w:bookmarkStart w:name="z2687" w:id="2444"/>
    <w:p>
      <w:pPr>
        <w:spacing w:after="0"/>
        <w:ind w:left="0"/>
        <w:jc w:val="both"/>
      </w:pPr>
      <w:r>
        <w:rPr>
          <w:rFonts w:ascii="Times New Roman"/>
          <w:b w:val="false"/>
          <w:i w:val="false"/>
          <w:color w:val="000000"/>
          <w:sz w:val="28"/>
        </w:rPr>
        <w:t>
      Хемосорбционные методы часто применяются для совместной очистки газов от SO</w:t>
      </w:r>
      <w:r>
        <w:rPr>
          <w:rFonts w:ascii="Times New Roman"/>
          <w:b w:val="false"/>
          <w:i w:val="false"/>
          <w:color w:val="000000"/>
          <w:vertAlign w:val="subscript"/>
        </w:rPr>
        <w:t>2</w:t>
      </w:r>
      <w:r>
        <w:rPr>
          <w:rFonts w:ascii="Times New Roman"/>
          <w:b w:val="false"/>
          <w:i w:val="false"/>
          <w:color w:val="000000"/>
          <w:sz w:val="28"/>
        </w:rPr>
        <w:t xml:space="preserve"> и NO</w:t>
      </w:r>
      <w:r>
        <w:rPr>
          <w:rFonts w:ascii="Times New Roman"/>
          <w:b w:val="false"/>
          <w:i w:val="false"/>
          <w:color w:val="000000"/>
          <w:vertAlign w:val="subscript"/>
        </w:rPr>
        <w:t>x</w:t>
      </w:r>
      <w:r>
        <w:rPr>
          <w:rFonts w:ascii="Times New Roman"/>
          <w:b w:val="false"/>
          <w:i w:val="false"/>
          <w:color w:val="000000"/>
          <w:sz w:val="28"/>
        </w:rPr>
        <w:t xml:space="preserve">, что является их преимуществом. </w:t>
      </w:r>
    </w:p>
    <w:bookmarkEnd w:id="2444"/>
    <w:bookmarkStart w:name="z2688" w:id="2445"/>
    <w:p>
      <w:pPr>
        <w:spacing w:after="0"/>
        <w:ind w:left="0"/>
        <w:jc w:val="both"/>
      </w:pPr>
      <w:r>
        <w:rPr>
          <w:rFonts w:ascii="Times New Roman"/>
          <w:b w:val="false"/>
          <w:i w:val="false"/>
          <w:color w:val="000000"/>
          <w:sz w:val="28"/>
        </w:rPr>
        <w:t>
      Мокрые абсорбционные методы очистки газов от оксидов азота применяются сравнительно редко, хотя их преимуществом является довольно высокая эффективность (до 90 - 97 %) и рекуперативность (в отличие от каталитических). Для успешного поглощения растворителем NO должен быть окислен до NO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с использованием активных окислителей (озон,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KMnO</w:t>
      </w:r>
      <w:r>
        <w:rPr>
          <w:rFonts w:ascii="Times New Roman"/>
          <w:b w:val="false"/>
          <w:i w:val="false"/>
          <w:color w:val="000000"/>
          <w:vertAlign w:val="subscript"/>
        </w:rPr>
        <w:t>4</w:t>
      </w:r>
      <w:r>
        <w:rPr>
          <w:rFonts w:ascii="Times New Roman"/>
          <w:b w:val="false"/>
          <w:i w:val="false"/>
          <w:color w:val="000000"/>
          <w:sz w:val="28"/>
        </w:rPr>
        <w:t>, KBrO</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Cr</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7</w:t>
      </w:r>
      <w:r>
        <w:rPr>
          <w:rFonts w:ascii="Times New Roman"/>
          <w:b w:val="false"/>
          <w:i w:val="false"/>
          <w:color w:val="000000"/>
          <w:sz w:val="28"/>
        </w:rPr>
        <w:t>и др.). Представляют интерес селективные жидкие сорбенты NO</w:t>
      </w:r>
      <w:r>
        <w:rPr>
          <w:rFonts w:ascii="Times New Roman"/>
          <w:b w:val="false"/>
          <w:i w:val="false"/>
          <w:color w:val="000000"/>
          <w:vertAlign w:val="subscript"/>
        </w:rPr>
        <w:t>x</w:t>
      </w:r>
      <w:r>
        <w:rPr>
          <w:rFonts w:ascii="Times New Roman"/>
          <w:b w:val="false"/>
          <w:i w:val="false"/>
          <w:color w:val="000000"/>
          <w:sz w:val="28"/>
        </w:rPr>
        <w:t>, в частности раствор FeSO</w:t>
      </w:r>
      <w:r>
        <w:rPr>
          <w:rFonts w:ascii="Times New Roman"/>
          <w:b w:val="false"/>
          <w:i w:val="false"/>
          <w:color w:val="000000"/>
          <w:vertAlign w:val="subscript"/>
        </w:rPr>
        <w:t>4</w:t>
      </w:r>
      <w:r>
        <w:rPr>
          <w:rFonts w:ascii="Times New Roman"/>
          <w:b w:val="false"/>
          <w:i w:val="false"/>
          <w:color w:val="000000"/>
          <w:sz w:val="28"/>
        </w:rPr>
        <w:t xml:space="preserve"> (в качестве такого раствора могут быть использованы отработанные травильные растворы метизного производства).</w:t>
      </w:r>
    </w:p>
    <w:bookmarkEnd w:id="2445"/>
    <w:bookmarkStart w:name="z2689" w:id="244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446"/>
    <w:bookmarkStart w:name="z2690" w:id="2447"/>
    <w:p>
      <w:pPr>
        <w:spacing w:after="0"/>
        <w:ind w:left="0"/>
        <w:jc w:val="both"/>
      </w:pPr>
      <w:r>
        <w:rPr>
          <w:rFonts w:ascii="Times New Roman"/>
          <w:b w:val="false"/>
          <w:i w:val="false"/>
          <w:color w:val="000000"/>
          <w:sz w:val="28"/>
        </w:rPr>
        <w:t>
      Определенное распространение (в основном за рубежом) получили сухие сорбционные (и хемосорбционные) способы денитрификации отходящих газов.</w:t>
      </w:r>
    </w:p>
    <w:bookmarkEnd w:id="2447"/>
    <w:bookmarkStart w:name="z2691" w:id="2448"/>
    <w:p>
      <w:pPr>
        <w:spacing w:after="0"/>
        <w:ind w:left="0"/>
        <w:jc w:val="both"/>
      </w:pPr>
      <w:r>
        <w:rPr>
          <w:rFonts w:ascii="Times New Roman"/>
          <w:b w:val="false"/>
          <w:i w:val="false"/>
          <w:color w:val="000000"/>
          <w:sz w:val="28"/>
        </w:rPr>
        <w:t>
      Более перспективно применение хемосорбционных и каталитических процессов совместной очистки газов от SO</w:t>
      </w:r>
      <w:r>
        <w:rPr>
          <w:rFonts w:ascii="Times New Roman"/>
          <w:b w:val="false"/>
          <w:i w:val="false"/>
          <w:color w:val="000000"/>
          <w:vertAlign w:val="subscript"/>
        </w:rPr>
        <w:t xml:space="preserve">2 </w:t>
      </w:r>
      <w:r>
        <w:rPr>
          <w:rFonts w:ascii="Times New Roman"/>
          <w:b w:val="false"/>
          <w:i w:val="false"/>
          <w:color w:val="000000"/>
          <w:sz w:val="28"/>
        </w:rPr>
        <w:t>и NO</w:t>
      </w:r>
      <w:r>
        <w:rPr>
          <w:rFonts w:ascii="Times New Roman"/>
          <w:b w:val="false"/>
          <w:i w:val="false"/>
          <w:color w:val="000000"/>
          <w:vertAlign w:val="subscript"/>
        </w:rPr>
        <w:t>x</w:t>
      </w:r>
      <w:r>
        <w:rPr>
          <w:rFonts w:ascii="Times New Roman"/>
          <w:b w:val="false"/>
          <w:i w:val="false"/>
          <w:color w:val="000000"/>
          <w:sz w:val="28"/>
        </w:rPr>
        <w:t>. В последнее время прошли промышленную проверку и считаются наиболее перспективными методы совместного окисления SO</w:t>
      </w:r>
      <w:r>
        <w:rPr>
          <w:rFonts w:ascii="Times New Roman"/>
          <w:b w:val="false"/>
          <w:i w:val="false"/>
          <w:color w:val="000000"/>
          <w:vertAlign w:val="subscript"/>
        </w:rPr>
        <w:t xml:space="preserve">2 </w:t>
      </w:r>
      <w:r>
        <w:rPr>
          <w:rFonts w:ascii="Times New Roman"/>
          <w:b w:val="false"/>
          <w:i w:val="false"/>
          <w:color w:val="000000"/>
          <w:sz w:val="28"/>
        </w:rPr>
        <w:t>и NO</w:t>
      </w:r>
      <w:r>
        <w:rPr>
          <w:rFonts w:ascii="Times New Roman"/>
          <w:b w:val="false"/>
          <w:i w:val="false"/>
          <w:color w:val="000000"/>
          <w:vertAlign w:val="subscript"/>
        </w:rPr>
        <w:t>x</w:t>
      </w:r>
      <w:r>
        <w:rPr>
          <w:rFonts w:ascii="Times New Roman"/>
          <w:b w:val="false"/>
          <w:i w:val="false"/>
          <w:color w:val="000000"/>
          <w:sz w:val="28"/>
        </w:rPr>
        <w:t xml:space="preserve">, инициированного излучением высоких энергий или сильными окислителями (электронно-лучевой и озонный методы). </w:t>
      </w:r>
    </w:p>
    <w:bookmarkEnd w:id="2448"/>
    <w:bookmarkStart w:name="z2692" w:id="2449"/>
    <w:p>
      <w:pPr>
        <w:spacing w:after="0"/>
        <w:ind w:left="0"/>
        <w:jc w:val="both"/>
      </w:pPr>
      <w:r>
        <w:rPr>
          <w:rFonts w:ascii="Times New Roman"/>
          <w:b w:val="false"/>
          <w:i w:val="false"/>
          <w:color w:val="000000"/>
          <w:sz w:val="28"/>
        </w:rPr>
        <w:t>
      Основное их преимущество – рекуперативность (получение на основе SO</w:t>
      </w:r>
      <w:r>
        <w:rPr>
          <w:rFonts w:ascii="Times New Roman"/>
          <w:b w:val="false"/>
          <w:i w:val="false"/>
          <w:color w:val="000000"/>
          <w:vertAlign w:val="subscript"/>
        </w:rPr>
        <w:t xml:space="preserve">2 </w:t>
      </w:r>
      <w:r>
        <w:rPr>
          <w:rFonts w:ascii="Times New Roman"/>
          <w:b w:val="false"/>
          <w:i w:val="false"/>
          <w:color w:val="000000"/>
          <w:sz w:val="28"/>
        </w:rPr>
        <w:t>и NO</w:t>
      </w:r>
      <w:r>
        <w:rPr>
          <w:rFonts w:ascii="Times New Roman"/>
          <w:b w:val="false"/>
          <w:i w:val="false"/>
          <w:color w:val="000000"/>
          <w:vertAlign w:val="subscript"/>
        </w:rPr>
        <w:t>x</w:t>
      </w:r>
      <w:r>
        <w:rPr>
          <w:rFonts w:ascii="Times New Roman"/>
          <w:b w:val="false"/>
          <w:i w:val="false"/>
          <w:color w:val="000000"/>
          <w:sz w:val="28"/>
        </w:rPr>
        <w:t xml:space="preserve"> ценных побочных продуктов – сульфата, нитрата аммония и др.).</w:t>
      </w:r>
    </w:p>
    <w:bookmarkEnd w:id="2449"/>
    <w:bookmarkStart w:name="z2693" w:id="2450"/>
    <w:p>
      <w:pPr>
        <w:spacing w:after="0"/>
        <w:ind w:left="0"/>
        <w:jc w:val="both"/>
      </w:pPr>
      <w:r>
        <w:rPr>
          <w:rFonts w:ascii="Times New Roman"/>
          <w:b w:val="false"/>
          <w:i w:val="false"/>
          <w:color w:val="000000"/>
          <w:sz w:val="28"/>
        </w:rPr>
        <w:t>
      Эффективность электронно-лучевого способа (США, Япония) по SO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 8 - 95 %; по NO</w:t>
      </w:r>
      <w:r>
        <w:rPr>
          <w:rFonts w:ascii="Times New Roman"/>
          <w:b w:val="false"/>
          <w:i w:val="false"/>
          <w:color w:val="000000"/>
          <w:vertAlign w:val="subscript"/>
        </w:rPr>
        <w:t>x</w:t>
      </w:r>
      <w:r>
        <w:rPr>
          <w:rFonts w:ascii="Times New Roman"/>
          <w:b w:val="false"/>
          <w:i w:val="false"/>
          <w:color w:val="000000"/>
          <w:vertAlign w:val="subscript"/>
        </w:rPr>
        <w:t xml:space="preserve"> </w:t>
      </w:r>
      <w:r>
        <w:rPr>
          <w:rFonts w:ascii="Times New Roman"/>
          <w:b w:val="false"/>
          <w:i w:val="false"/>
          <w:color w:val="000000"/>
          <w:sz w:val="28"/>
        </w:rPr>
        <w:t>– 70 - 90 %. Эффективность озонного способа (США, ФРГ) по SO</w:t>
      </w:r>
      <w:r>
        <w:rPr>
          <w:rFonts w:ascii="Times New Roman"/>
          <w:b w:val="false"/>
          <w:i w:val="false"/>
          <w:color w:val="000000"/>
          <w:vertAlign w:val="subscript"/>
        </w:rPr>
        <w:t>2</w:t>
      </w:r>
      <w:r>
        <w:rPr>
          <w:rFonts w:ascii="Times New Roman"/>
          <w:b w:val="false"/>
          <w:i w:val="false"/>
          <w:color w:val="000000"/>
          <w:sz w:val="28"/>
        </w:rPr>
        <w:t> – до 95 % (отечественные данные – до 80 %) и по NO</w:t>
      </w:r>
      <w:r>
        <w:rPr>
          <w:rFonts w:ascii="Times New Roman"/>
          <w:b w:val="false"/>
          <w:i w:val="false"/>
          <w:color w:val="000000"/>
          <w:vertAlign w:val="subscript"/>
        </w:rPr>
        <w:t xml:space="preserve">x </w:t>
      </w:r>
      <w:r>
        <w:rPr>
          <w:rFonts w:ascii="Times New Roman"/>
          <w:b w:val="false"/>
          <w:i w:val="false"/>
          <w:color w:val="000000"/>
          <w:sz w:val="28"/>
        </w:rPr>
        <w:t>– до 90 % (отечественные данные – 60%). Внедрение этих методов считается весьма перспективным, однако сдерживается отсутствием ускорителей большой единичной мощности и высокочастотных озонаторов.</w:t>
      </w:r>
    </w:p>
    <w:bookmarkEnd w:id="2450"/>
    <w:bookmarkStart w:name="z2694" w:id="245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p>
    <w:bookmarkEnd w:id="2451"/>
    <w:bookmarkStart w:name="z2695" w:id="2452"/>
    <w:p>
      <w:pPr>
        <w:spacing w:after="0"/>
        <w:ind w:left="0"/>
        <w:jc w:val="both"/>
      </w:pPr>
      <w:r>
        <w:rPr>
          <w:rFonts w:ascii="Times New Roman"/>
          <w:b w:val="false"/>
          <w:i w:val="false"/>
          <w:color w:val="000000"/>
          <w:sz w:val="28"/>
        </w:rPr>
        <w:t>
      Недостаток – дороговизна применяемых сорбентов. При применении относительно дешевых сорбентов данные методы вполне перспективны для очистки дымовых газов.</w:t>
      </w:r>
    </w:p>
    <w:bookmarkEnd w:id="2452"/>
    <w:bookmarkStart w:name="z2696" w:id="2453"/>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453"/>
    <w:bookmarkStart w:name="z2697" w:id="245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54"/>
    <w:bookmarkStart w:name="z2698" w:id="2455"/>
    <w:p>
      <w:pPr>
        <w:spacing w:after="0"/>
        <w:ind w:left="0"/>
        <w:jc w:val="both"/>
      </w:pPr>
      <w:r>
        <w:rPr>
          <w:rFonts w:ascii="Times New Roman"/>
          <w:b w:val="false"/>
          <w:i w:val="false"/>
          <w:color w:val="000000"/>
          <w:sz w:val="28"/>
        </w:rPr>
        <w:t>
      Снижение выбросов азота и его соединений в атмосферу.</w:t>
      </w:r>
    </w:p>
    <w:bookmarkEnd w:id="24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5.6.4. Гомогенное восстановление оксидов азота </w:t>
      </w:r>
    </w:p>
    <w:p>
      <w:pPr>
        <w:spacing w:after="0"/>
        <w:ind w:left="0"/>
        <w:jc w:val="left"/>
      </w:pPr>
      <w:r>
        <w:br/>
      </w:r>
      <w:r>
        <w:rPr>
          <w:rFonts w:ascii="Times New Roman"/>
          <w:b w:val="false"/>
          <w:i w:val="false"/>
          <w:color w:val="000000"/>
          <w:sz w:val="28"/>
        </w:rPr>
        <w:t>
</w:t>
      </w:r>
    </w:p>
    <w:bookmarkStart w:name="z2700" w:id="245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w:t>
      </w:r>
    </w:p>
    <w:bookmarkEnd w:id="2456"/>
    <w:bookmarkStart w:name="z2701" w:id="2457"/>
    <w:p>
      <w:pPr>
        <w:spacing w:after="0"/>
        <w:ind w:left="0"/>
        <w:jc w:val="both"/>
      </w:pPr>
      <w:r>
        <w:rPr>
          <w:rFonts w:ascii="Times New Roman"/>
          <w:b w:val="false"/>
          <w:i w:val="false"/>
          <w:color w:val="000000"/>
          <w:sz w:val="28"/>
        </w:rPr>
        <w:t>
      В последнее время в крупнотоннажных агрегатах синтеза NH</w:t>
      </w:r>
      <w:r>
        <w:rPr>
          <w:rFonts w:ascii="Times New Roman"/>
          <w:b w:val="false"/>
          <w:i w:val="false"/>
          <w:color w:val="000000"/>
          <w:vertAlign w:val="subscript"/>
        </w:rPr>
        <w:t>3</w:t>
      </w:r>
      <w:r>
        <w:rPr>
          <w:rFonts w:ascii="Times New Roman"/>
          <w:b w:val="false"/>
          <w:i w:val="false"/>
          <w:color w:val="000000"/>
          <w:sz w:val="28"/>
        </w:rPr>
        <w:t xml:space="preserve"> для очистки горячих дымовых газов подогревателя природного газа и печи риформинга применяют метод гомогенного восстановления оксидов азота путҰм подачи в дымовой тракт газообразного аммиака или раствора мочевины (карбамида) (NH</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CO. </w:t>
      </w:r>
    </w:p>
    <w:bookmarkEnd w:id="2457"/>
    <w:bookmarkStart w:name="z2702" w:id="245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r>
        <w:rPr>
          <w:rFonts w:ascii="Times New Roman"/>
          <w:b w:val="false"/>
          <w:i w:val="false"/>
          <w:color w:val="000000"/>
          <w:sz w:val="28"/>
        </w:rPr>
        <w:t xml:space="preserve"> </w:t>
      </w:r>
    </w:p>
    <w:bookmarkEnd w:id="2458"/>
    <w:bookmarkStart w:name="z2703" w:id="2459"/>
    <w:p>
      <w:pPr>
        <w:spacing w:after="0"/>
        <w:ind w:left="0"/>
        <w:jc w:val="both"/>
      </w:pPr>
      <w:r>
        <w:rPr>
          <w:rFonts w:ascii="Times New Roman"/>
          <w:b w:val="false"/>
          <w:i w:val="false"/>
          <w:color w:val="000000"/>
          <w:sz w:val="28"/>
        </w:rPr>
        <w:t xml:space="preserve">
      Метод определяется интервалом температур очищаемых дымовых газов около 800 С. </w:t>
      </w:r>
    </w:p>
    <w:bookmarkEnd w:id="2459"/>
    <w:bookmarkStart w:name="z2704" w:id="2460"/>
    <w:p>
      <w:pPr>
        <w:spacing w:after="0"/>
        <w:ind w:left="0"/>
        <w:jc w:val="both"/>
      </w:pPr>
      <w:r>
        <w:rPr>
          <w:rFonts w:ascii="Times New Roman"/>
          <w:b w:val="false"/>
          <w:i w:val="false"/>
          <w:color w:val="000000"/>
          <w:sz w:val="28"/>
        </w:rPr>
        <w:t>
      Аммиак подается с небольшим избытком для обеспечения практически полного восстановления оксидов азота в азот, избыточный аммиак догорает. При более высоких температурах возрастает окисление аммиака в окислах азота и снижается степень очистки. При снижении температуры скорость реакций падает и недопревращенный аммиак появляется на выходе.</w:t>
      </w:r>
    </w:p>
    <w:bookmarkEnd w:id="2460"/>
    <w:bookmarkStart w:name="z2705" w:id="2461"/>
    <w:p>
      <w:pPr>
        <w:spacing w:after="0"/>
        <w:ind w:left="0"/>
        <w:jc w:val="both"/>
      </w:pPr>
      <w:r>
        <w:rPr>
          <w:rFonts w:ascii="Times New Roman"/>
          <w:b w:val="false"/>
          <w:i w:val="false"/>
          <w:color w:val="000000"/>
          <w:sz w:val="28"/>
        </w:rPr>
        <w:t>
       Второй сложной проблемой при использовании гомогенного восстановления окислов азота в дымовых газах является необходимость смешения небольших количеств аммиака с горячими (900 – 1000 °С) дымовыми газами, объемы которых достигают нескольких миллионов м</w:t>
      </w:r>
      <w:r>
        <w:rPr>
          <w:rFonts w:ascii="Times New Roman"/>
          <w:b w:val="false"/>
          <w:i w:val="false"/>
          <w:color w:val="000000"/>
          <w:vertAlign w:val="superscript"/>
        </w:rPr>
        <w:t>3</w:t>
      </w:r>
      <w:r>
        <w:rPr>
          <w:rFonts w:ascii="Times New Roman"/>
          <w:b w:val="false"/>
          <w:i w:val="false"/>
          <w:color w:val="000000"/>
          <w:sz w:val="28"/>
        </w:rPr>
        <w:t xml:space="preserve">/час. </w:t>
      </w:r>
    </w:p>
    <w:bookmarkEnd w:id="2461"/>
    <w:bookmarkStart w:name="z2706" w:id="2462"/>
    <w:p>
      <w:pPr>
        <w:spacing w:after="0"/>
        <w:ind w:left="0"/>
        <w:jc w:val="both"/>
      </w:pPr>
      <w:r>
        <w:rPr>
          <w:rFonts w:ascii="Times New Roman"/>
          <w:b w:val="false"/>
          <w:i w:val="false"/>
          <w:color w:val="000000"/>
          <w:sz w:val="28"/>
        </w:rPr>
        <w:t>
      Значительную проблему представляет остаточный аммиак после котла. При оставлении дымовых газов NH</w:t>
      </w:r>
      <w:r>
        <w:rPr>
          <w:rFonts w:ascii="Times New Roman"/>
          <w:b w:val="false"/>
          <w:i w:val="false"/>
          <w:color w:val="000000"/>
          <w:vertAlign w:val="subscript"/>
        </w:rPr>
        <w:t>3</w:t>
      </w:r>
      <w:r>
        <w:rPr>
          <w:rFonts w:ascii="Times New Roman"/>
          <w:b w:val="false"/>
          <w:i w:val="false"/>
          <w:color w:val="000000"/>
          <w:sz w:val="28"/>
        </w:rPr>
        <w:t xml:space="preserve"> взаимодействует при 210–220 °С с серным ангидридом, образуя бисульфат аммония NH</w:t>
      </w:r>
      <w:r>
        <w:rPr>
          <w:rFonts w:ascii="Times New Roman"/>
          <w:b w:val="false"/>
          <w:i w:val="false"/>
          <w:color w:val="000000"/>
          <w:vertAlign w:val="subscript"/>
        </w:rPr>
        <w:t>4</w:t>
      </w:r>
      <w:r>
        <w:rPr>
          <w:rFonts w:ascii="Times New Roman"/>
          <w:b w:val="false"/>
          <w:i w:val="false"/>
          <w:color w:val="000000"/>
          <w:sz w:val="28"/>
        </w:rPr>
        <w:t>HSO</w:t>
      </w:r>
      <w:r>
        <w:rPr>
          <w:rFonts w:ascii="Times New Roman"/>
          <w:b w:val="false"/>
          <w:i w:val="false"/>
          <w:color w:val="000000"/>
          <w:vertAlign w:val="subscript"/>
        </w:rPr>
        <w:t>4</w:t>
      </w:r>
      <w:r>
        <w:rPr>
          <w:rFonts w:ascii="Times New Roman"/>
          <w:b w:val="false"/>
          <w:i w:val="false"/>
          <w:color w:val="000000"/>
          <w:sz w:val="28"/>
        </w:rPr>
        <w:t>, который осаждается в воздухонагревателе, выводя его из строя. Допустимым является проскок аммиака в количестве не более 5 ppb. Это удается обеспечить при работе котла на постоянной нагрузке. Колебания нагрузки вызывают колебания концентрации окислов азота в отходящих газах, а запаздывание в регулировке расхода аммиака приведет либо к снижению степени очистки, либо к появлению NH</w:t>
      </w:r>
      <w:r>
        <w:rPr>
          <w:rFonts w:ascii="Times New Roman"/>
          <w:b w:val="false"/>
          <w:i w:val="false"/>
          <w:color w:val="000000"/>
          <w:vertAlign w:val="subscript"/>
        </w:rPr>
        <w:t>3</w:t>
      </w:r>
      <w:r>
        <w:rPr>
          <w:rFonts w:ascii="Times New Roman"/>
          <w:b w:val="false"/>
          <w:i w:val="false"/>
          <w:color w:val="000000"/>
          <w:sz w:val="28"/>
        </w:rPr>
        <w:t xml:space="preserve"> на выходе.</w:t>
      </w:r>
    </w:p>
    <w:bookmarkEnd w:id="2462"/>
    <w:bookmarkStart w:name="z2707" w:id="246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463"/>
    <w:bookmarkStart w:name="z2708" w:id="2464"/>
    <w:p>
      <w:pPr>
        <w:spacing w:after="0"/>
        <w:ind w:left="0"/>
        <w:jc w:val="both"/>
      </w:pPr>
      <w:r>
        <w:rPr>
          <w:rFonts w:ascii="Times New Roman"/>
          <w:b w:val="false"/>
          <w:i w:val="false"/>
          <w:color w:val="000000"/>
          <w:sz w:val="28"/>
        </w:rPr>
        <w:t>
      Снижение выбросов в атмосферу.</w:t>
      </w:r>
    </w:p>
    <w:bookmarkEnd w:id="2464"/>
    <w:bookmarkStart w:name="z2709" w:id="246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r>
        <w:rPr>
          <w:rFonts w:ascii="Times New Roman"/>
          <w:b w:val="false"/>
          <w:i w:val="false"/>
          <w:color w:val="000000"/>
          <w:sz w:val="28"/>
        </w:rPr>
        <w:t xml:space="preserve"> </w:t>
      </w:r>
    </w:p>
    <w:bookmarkEnd w:id="2465"/>
    <w:bookmarkStart w:name="z2710" w:id="2466"/>
    <w:p>
      <w:pPr>
        <w:spacing w:after="0"/>
        <w:ind w:left="0"/>
        <w:jc w:val="both"/>
      </w:pPr>
      <w:r>
        <w:rPr>
          <w:rFonts w:ascii="Times New Roman"/>
          <w:b w:val="false"/>
          <w:i w:val="false"/>
          <w:color w:val="000000"/>
          <w:sz w:val="28"/>
        </w:rPr>
        <w:t>
      Методы гомогенного восстановления оксидов азота, которым иногда необходимо отдать предпочтение, имеют невысокие капитальные затраты на переоборудование действующих агрегатов.</w:t>
      </w:r>
    </w:p>
    <w:bookmarkEnd w:id="2466"/>
    <w:bookmarkStart w:name="z2711" w:id="2467"/>
    <w:p>
      <w:pPr>
        <w:spacing w:after="0"/>
        <w:ind w:left="0"/>
        <w:jc w:val="both"/>
      </w:pPr>
      <w:r>
        <w:rPr>
          <w:rFonts w:ascii="Times New Roman"/>
          <w:b w:val="false"/>
          <w:i w:val="false"/>
          <w:color w:val="000000"/>
          <w:sz w:val="28"/>
        </w:rPr>
        <w:t xml:space="preserve">
      Переоборудование заключается в установке форсунок или распределительных устройств в зоне подачи аммиака (карбамида). </w:t>
      </w:r>
    </w:p>
    <w:bookmarkEnd w:id="2467"/>
    <w:bookmarkStart w:name="z2712" w:id="246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r>
        <w:rPr>
          <w:rFonts w:ascii="Times New Roman"/>
          <w:b w:val="false"/>
          <w:i w:val="false"/>
          <w:color w:val="000000"/>
          <w:sz w:val="28"/>
        </w:rPr>
        <w:t xml:space="preserve"> </w:t>
      </w:r>
    </w:p>
    <w:bookmarkEnd w:id="2468"/>
    <w:bookmarkStart w:name="z2713" w:id="2469"/>
    <w:p>
      <w:pPr>
        <w:spacing w:after="0"/>
        <w:ind w:left="0"/>
        <w:jc w:val="both"/>
      </w:pPr>
      <w:r>
        <w:rPr>
          <w:rFonts w:ascii="Times New Roman"/>
          <w:b w:val="false"/>
          <w:i w:val="false"/>
          <w:color w:val="000000"/>
          <w:sz w:val="28"/>
        </w:rPr>
        <w:t xml:space="preserve">
      Гомогенное восстановление оксидов азота применяется на ПО "Азот" вг. Северодонецке, ПО "Стирол" в г. Горловке, на крупнотоннажных агрегатах синтеза и может быть рекомендовано для нейтрализации оксидов азота в дымовых газах любых тепловых агрегатов, например, топок котлов ТЭС и промышленных котлоагрегатов, районных котельных. </w:t>
      </w:r>
    </w:p>
    <w:bookmarkEnd w:id="2469"/>
    <w:bookmarkStart w:name="z2714" w:id="2470"/>
    <w:p>
      <w:pPr>
        <w:spacing w:after="0"/>
        <w:ind w:left="0"/>
        <w:jc w:val="both"/>
      </w:pPr>
      <w:r>
        <w:rPr>
          <w:rFonts w:ascii="Times New Roman"/>
          <w:b w:val="false"/>
          <w:i w:val="false"/>
          <w:color w:val="000000"/>
          <w:sz w:val="28"/>
        </w:rPr>
        <w:t xml:space="preserve">
      Экспериментально показано, что при температуре 950 °С может быть достигнута максимальная очистка 90 – 98 %. </w:t>
      </w:r>
    </w:p>
    <w:bookmarkEnd w:id="2470"/>
    <w:bookmarkStart w:name="z2715" w:id="2471"/>
    <w:p>
      <w:pPr>
        <w:spacing w:after="0"/>
        <w:ind w:left="0"/>
        <w:jc w:val="both"/>
      </w:pPr>
      <w:r>
        <w:rPr>
          <w:rFonts w:ascii="Times New Roman"/>
          <w:b w:val="false"/>
          <w:i w:val="false"/>
          <w:color w:val="000000"/>
          <w:sz w:val="28"/>
        </w:rPr>
        <w:t>
      При объемах отходящих дымовых газов около 300 тыс.м</w:t>
      </w:r>
      <w:r>
        <w:rPr>
          <w:rFonts w:ascii="Times New Roman"/>
          <w:b w:val="false"/>
          <w:i w:val="false"/>
          <w:color w:val="000000"/>
          <w:vertAlign w:val="superscript"/>
        </w:rPr>
        <w:t>3</w:t>
      </w:r>
      <w:r>
        <w:rPr>
          <w:rFonts w:ascii="Times New Roman"/>
          <w:b w:val="false"/>
          <w:i w:val="false"/>
          <w:color w:val="000000"/>
          <w:sz w:val="28"/>
        </w:rPr>
        <w:t xml:space="preserve">/ч и коэффициенте избытка аммиака 2,0 степень очистки составила 80 – 88 %. </w:t>
      </w:r>
    </w:p>
    <w:bookmarkEnd w:id="2471"/>
    <w:bookmarkStart w:name="z2716" w:id="2472"/>
    <w:p>
      <w:pPr>
        <w:spacing w:after="0"/>
        <w:ind w:left="0"/>
        <w:jc w:val="both"/>
      </w:pPr>
      <w:r>
        <w:rPr>
          <w:rFonts w:ascii="Times New Roman"/>
          <w:b w:val="false"/>
          <w:i w:val="false"/>
          <w:color w:val="000000"/>
          <w:sz w:val="28"/>
        </w:rPr>
        <w:t xml:space="preserve">
      В среднем валовой выброс окислов азота снизился на 80 %. </w:t>
      </w:r>
    </w:p>
    <w:bookmarkEnd w:id="2472"/>
    <w:bookmarkStart w:name="z2717" w:id="2473"/>
    <w:p>
      <w:pPr>
        <w:spacing w:after="0"/>
        <w:ind w:left="0"/>
        <w:jc w:val="both"/>
      </w:pPr>
      <w:r>
        <w:rPr>
          <w:rFonts w:ascii="Times New Roman"/>
          <w:b w:val="false"/>
          <w:i w:val="false"/>
          <w:color w:val="000000"/>
          <w:sz w:val="28"/>
        </w:rPr>
        <w:t>
      Основные технологические условия, позволившие достичь столь высоких степеней очистки, заключаются в равномерном смешении вводимого аммиака (который подавался в смеси с водяным паром) и в выборе времени контакта аммиака с дымовыми газами - до 4 с.</w:t>
      </w:r>
    </w:p>
    <w:bookmarkEnd w:id="2473"/>
    <w:bookmarkStart w:name="z2718" w:id="2474"/>
    <w:p>
      <w:pPr>
        <w:spacing w:after="0"/>
        <w:ind w:left="0"/>
        <w:jc w:val="both"/>
      </w:pPr>
      <w:r>
        <w:rPr>
          <w:rFonts w:ascii="Times New Roman"/>
          <w:b w:val="false"/>
          <w:i w:val="false"/>
          <w:color w:val="000000"/>
          <w:sz w:val="28"/>
        </w:rPr>
        <w:t>
      Остаточное содержание NO в большинстве случаев после очистки не превышало 100 мг/м</w:t>
      </w:r>
      <w:r>
        <w:rPr>
          <w:rFonts w:ascii="Times New Roman"/>
          <w:b w:val="false"/>
          <w:i w:val="false"/>
          <w:color w:val="000000"/>
          <w:vertAlign w:val="superscript"/>
        </w:rPr>
        <w:t>3</w:t>
      </w:r>
      <w:r>
        <w:rPr>
          <w:rFonts w:ascii="Times New Roman"/>
          <w:b w:val="false"/>
          <w:i w:val="false"/>
          <w:color w:val="000000"/>
          <w:sz w:val="28"/>
        </w:rPr>
        <w:t>.</w:t>
      </w:r>
    </w:p>
    <w:bookmarkEnd w:id="2474"/>
    <w:bookmarkStart w:name="z2719" w:id="247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p>
    <w:bookmarkEnd w:id="2475"/>
    <w:bookmarkStart w:name="z2720" w:id="2476"/>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476"/>
    <w:bookmarkStart w:name="z2721" w:id="247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77"/>
    <w:bookmarkStart w:name="z2722" w:id="2478"/>
    <w:p>
      <w:pPr>
        <w:spacing w:after="0"/>
        <w:ind w:left="0"/>
        <w:jc w:val="both"/>
      </w:pPr>
      <w:r>
        <w:rPr>
          <w:rFonts w:ascii="Times New Roman"/>
          <w:b w:val="false"/>
          <w:i w:val="false"/>
          <w:color w:val="000000"/>
          <w:sz w:val="28"/>
        </w:rPr>
        <w:t>
      Снижение выбросов азота и его соединений в атмосферу.</w:t>
      </w:r>
    </w:p>
    <w:bookmarkEnd w:id="2478"/>
    <w:bookmarkStart w:name="z2723" w:id="2479"/>
    <w:p>
      <w:pPr>
        <w:spacing w:after="0"/>
        <w:ind w:left="0"/>
        <w:jc w:val="both"/>
      </w:pPr>
      <w:r>
        <w:rPr>
          <w:rFonts w:ascii="Times New Roman"/>
          <w:b w:val="false"/>
          <w:i w:val="false"/>
          <w:color w:val="000000"/>
          <w:sz w:val="28"/>
        </w:rPr>
        <w:t xml:space="preserve">
      Одним из методов является процесс восстановления оксидов азота в жидкой фазе карбамидом (мочевиной). </w:t>
      </w:r>
    </w:p>
    <w:bookmarkEnd w:id="2479"/>
    <w:bookmarkStart w:name="z2724" w:id="2480"/>
    <w:p>
      <w:pPr>
        <w:spacing w:after="0"/>
        <w:ind w:left="0"/>
        <w:jc w:val="both"/>
      </w:pPr>
      <w:r>
        <w:rPr>
          <w:rFonts w:ascii="Times New Roman"/>
          <w:b w:val="false"/>
          <w:i w:val="false"/>
          <w:color w:val="000000"/>
          <w:sz w:val="28"/>
        </w:rPr>
        <w:t xml:space="preserve">
      Для повышения степени растворимости NО в жидкой фазе, содержащей карбамид, применяются технологии, отражающие окислительно-абсорбционно-восстановительные и абсорбционно - восстановительные процессы. </w:t>
      </w:r>
    </w:p>
    <w:bookmarkEnd w:id="2480"/>
    <w:bookmarkStart w:name="z2725" w:id="2481"/>
    <w:p>
      <w:pPr>
        <w:spacing w:after="0"/>
        <w:ind w:left="0"/>
        <w:jc w:val="both"/>
      </w:pPr>
      <w:r>
        <w:rPr>
          <w:rFonts w:ascii="Times New Roman"/>
          <w:b w:val="false"/>
          <w:i w:val="false"/>
          <w:color w:val="000000"/>
          <w:sz w:val="28"/>
        </w:rPr>
        <w:t xml:space="preserve">
      При восстановлении оксидов азота водными растворами карбамида протекают следующие реакции. </w:t>
      </w:r>
    </w:p>
    <w:bookmarkEnd w:id="2481"/>
    <w:bookmarkStart w:name="z2726" w:id="2482"/>
    <w:p>
      <w:pPr>
        <w:spacing w:after="0"/>
        <w:ind w:left="0"/>
        <w:jc w:val="both"/>
      </w:pPr>
      <w:r>
        <w:rPr>
          <w:rFonts w:ascii="Times New Roman"/>
          <w:b w:val="false"/>
          <w:i w:val="false"/>
          <w:color w:val="000000"/>
          <w:sz w:val="28"/>
        </w:rPr>
        <w:t xml:space="preserve">
      Стадия абсорбции: </w:t>
      </w:r>
    </w:p>
    <w:bookmarkEnd w:id="2482"/>
    <w:bookmarkStart w:name="z2727" w:id="2483"/>
    <w:p>
      <w:pPr>
        <w:spacing w:after="0"/>
        <w:ind w:left="0"/>
        <w:jc w:val="both"/>
      </w:pPr>
      <w:r>
        <w:rPr>
          <w:rFonts w:ascii="Times New Roman"/>
          <w:b w:val="false"/>
          <w:i w:val="false"/>
          <w:color w:val="000000"/>
          <w:sz w:val="28"/>
        </w:rPr>
        <w:t>
      NО + NO</w:t>
      </w:r>
      <w:r>
        <w:rPr>
          <w:rFonts w:ascii="Times New Roman"/>
          <w:b w:val="false"/>
          <w:i w:val="false"/>
          <w:color w:val="000000"/>
          <w:vertAlign w:val="subscript"/>
        </w:rPr>
        <w:t>2</w:t>
      </w:r>
      <w:r>
        <w:rPr>
          <w:rFonts w:ascii="Times New Roman"/>
          <w:b w:val="false"/>
          <w:i w:val="false"/>
          <w:color w:val="000000"/>
          <w:sz w:val="28"/>
        </w:rPr>
        <w:t xml:space="preserve"> + Н</w:t>
      </w:r>
      <w:r>
        <w:rPr>
          <w:rFonts w:ascii="Times New Roman"/>
          <w:b w:val="false"/>
          <w:i w:val="false"/>
          <w:color w:val="000000"/>
          <w:vertAlign w:val="subscript"/>
        </w:rPr>
        <w:t>2</w:t>
      </w:r>
      <w:r>
        <w:rPr>
          <w:rFonts w:ascii="Times New Roman"/>
          <w:b w:val="false"/>
          <w:i w:val="false"/>
          <w:color w:val="000000"/>
          <w:sz w:val="28"/>
        </w:rPr>
        <w:t>O → 2НNО</w:t>
      </w:r>
      <w:r>
        <w:rPr>
          <w:rFonts w:ascii="Times New Roman"/>
          <w:b w:val="false"/>
          <w:i w:val="false"/>
          <w:color w:val="000000"/>
          <w:vertAlign w:val="subscript"/>
        </w:rPr>
        <w:t>2</w:t>
      </w:r>
      <w:r>
        <w:rPr>
          <w:rFonts w:ascii="Times New Roman"/>
          <w:b w:val="false"/>
          <w:i w:val="false"/>
          <w:color w:val="000000"/>
          <w:sz w:val="28"/>
        </w:rPr>
        <w:t>; 2NO</w:t>
      </w:r>
      <w:r>
        <w:rPr>
          <w:rFonts w:ascii="Times New Roman"/>
          <w:b w:val="false"/>
          <w:i w:val="false"/>
          <w:color w:val="000000"/>
          <w:vertAlign w:val="subscript"/>
        </w:rPr>
        <w:t>2</w:t>
      </w:r>
      <w:r>
        <w:rPr>
          <w:rFonts w:ascii="Times New Roman"/>
          <w:b w:val="false"/>
          <w:i w:val="false"/>
          <w:color w:val="000000"/>
          <w:sz w:val="28"/>
        </w:rPr>
        <w:t xml:space="preserve"> + Н</w:t>
      </w:r>
      <w:r>
        <w:rPr>
          <w:rFonts w:ascii="Times New Roman"/>
          <w:b w:val="false"/>
          <w:i w:val="false"/>
          <w:color w:val="000000"/>
          <w:vertAlign w:val="subscript"/>
        </w:rPr>
        <w:t>2</w:t>
      </w:r>
      <w:r>
        <w:rPr>
          <w:rFonts w:ascii="Times New Roman"/>
          <w:b w:val="false"/>
          <w:i w:val="false"/>
          <w:color w:val="000000"/>
          <w:sz w:val="28"/>
        </w:rPr>
        <w:t>O → НNO</w:t>
      </w:r>
      <w:r>
        <w:rPr>
          <w:rFonts w:ascii="Times New Roman"/>
          <w:b w:val="false"/>
          <w:i w:val="false"/>
          <w:color w:val="000000"/>
          <w:vertAlign w:val="subscript"/>
        </w:rPr>
        <w:t>2</w:t>
      </w:r>
      <w:r>
        <w:rPr>
          <w:rFonts w:ascii="Times New Roman"/>
          <w:b w:val="false"/>
          <w:i w:val="false"/>
          <w:color w:val="000000"/>
          <w:sz w:val="28"/>
        </w:rPr>
        <w:t xml:space="preserve"> + НNО</w:t>
      </w:r>
      <w:r>
        <w:rPr>
          <w:rFonts w:ascii="Times New Roman"/>
          <w:b w:val="false"/>
          <w:i w:val="false"/>
          <w:color w:val="000000"/>
          <w:vertAlign w:val="subscript"/>
        </w:rPr>
        <w:t>3</w:t>
      </w:r>
      <w:r>
        <w:rPr>
          <w:rFonts w:ascii="Times New Roman"/>
          <w:b w:val="false"/>
          <w:i w:val="false"/>
          <w:color w:val="000000"/>
          <w:sz w:val="28"/>
        </w:rPr>
        <w:t>.</w:t>
      </w:r>
    </w:p>
    <w:bookmarkEnd w:id="2483"/>
    <w:bookmarkStart w:name="z2728" w:id="2484"/>
    <w:p>
      <w:pPr>
        <w:spacing w:after="0"/>
        <w:ind w:left="0"/>
        <w:jc w:val="both"/>
      </w:pPr>
      <w:r>
        <w:rPr>
          <w:rFonts w:ascii="Times New Roman"/>
          <w:b w:val="false"/>
          <w:i w:val="false"/>
          <w:color w:val="000000"/>
          <w:sz w:val="28"/>
        </w:rPr>
        <w:t xml:space="preserve">
      Стадия восстановления: </w:t>
      </w:r>
    </w:p>
    <w:bookmarkEnd w:id="2484"/>
    <w:bookmarkStart w:name="z2729" w:id="2485"/>
    <w:p>
      <w:pPr>
        <w:spacing w:after="0"/>
        <w:ind w:left="0"/>
        <w:jc w:val="both"/>
      </w:pPr>
      <w:r>
        <w:rPr>
          <w:rFonts w:ascii="Times New Roman"/>
          <w:b w:val="false"/>
          <w:i w:val="false"/>
          <w:color w:val="000000"/>
          <w:sz w:val="28"/>
        </w:rPr>
        <w:t>
      2НNO</w:t>
      </w:r>
      <w:r>
        <w:rPr>
          <w:rFonts w:ascii="Times New Roman"/>
          <w:b w:val="false"/>
          <w:i w:val="false"/>
          <w:color w:val="000000"/>
          <w:vertAlign w:val="subscript"/>
        </w:rPr>
        <w:t>2</w:t>
      </w:r>
      <w:r>
        <w:rPr>
          <w:rFonts w:ascii="Times New Roman"/>
          <w:b w:val="false"/>
          <w:i w:val="false"/>
          <w:color w:val="000000"/>
          <w:sz w:val="28"/>
        </w:rPr>
        <w:t xml:space="preserve"> + Н</w:t>
      </w:r>
      <w:r>
        <w:rPr>
          <w:rFonts w:ascii="Times New Roman"/>
          <w:b w:val="false"/>
          <w:i w:val="false"/>
          <w:color w:val="000000"/>
          <w:vertAlign w:val="subscript"/>
        </w:rPr>
        <w:t>2</w:t>
      </w:r>
      <w:r>
        <w:rPr>
          <w:rFonts w:ascii="Times New Roman"/>
          <w:b w:val="false"/>
          <w:i w:val="false"/>
          <w:color w:val="000000"/>
          <w:sz w:val="28"/>
        </w:rPr>
        <w:t>NСОNН</w:t>
      </w:r>
      <w:r>
        <w:rPr>
          <w:rFonts w:ascii="Times New Roman"/>
          <w:b w:val="false"/>
          <w:i w:val="false"/>
          <w:color w:val="000000"/>
          <w:vertAlign w:val="subscript"/>
        </w:rPr>
        <w:t>2</w:t>
      </w:r>
      <w:r>
        <w:rPr>
          <w:rFonts w:ascii="Times New Roman"/>
          <w:b w:val="false"/>
          <w:i w:val="false"/>
          <w:color w:val="000000"/>
          <w:sz w:val="28"/>
        </w:rPr>
        <w:t xml:space="preserve"> → 2N</w:t>
      </w:r>
      <w:r>
        <w:rPr>
          <w:rFonts w:ascii="Times New Roman"/>
          <w:b w:val="false"/>
          <w:i w:val="false"/>
          <w:color w:val="000000"/>
          <w:vertAlign w:val="subscript"/>
        </w:rPr>
        <w:t>2</w:t>
      </w:r>
      <w:r>
        <w:rPr>
          <w:rFonts w:ascii="Times New Roman"/>
          <w:b w:val="false"/>
          <w:i w:val="false"/>
          <w:color w:val="000000"/>
          <w:sz w:val="28"/>
        </w:rPr>
        <w:t xml:space="preserve"> + СO</w:t>
      </w:r>
      <w:r>
        <w:rPr>
          <w:rFonts w:ascii="Times New Roman"/>
          <w:b w:val="false"/>
          <w:i w:val="false"/>
          <w:color w:val="000000"/>
          <w:vertAlign w:val="subscript"/>
        </w:rPr>
        <w:t>2</w:t>
      </w:r>
      <w:r>
        <w:rPr>
          <w:rFonts w:ascii="Times New Roman"/>
          <w:b w:val="false"/>
          <w:i w:val="false"/>
          <w:color w:val="000000"/>
          <w:sz w:val="28"/>
        </w:rPr>
        <w:t xml:space="preserve"> + ЗН</w:t>
      </w:r>
      <w:r>
        <w:rPr>
          <w:rFonts w:ascii="Times New Roman"/>
          <w:b w:val="false"/>
          <w:i w:val="false"/>
          <w:color w:val="000000"/>
          <w:vertAlign w:val="subscript"/>
        </w:rPr>
        <w:t>2</w:t>
      </w:r>
      <w:r>
        <w:rPr>
          <w:rFonts w:ascii="Times New Roman"/>
          <w:b w:val="false"/>
          <w:i w:val="false"/>
          <w:color w:val="000000"/>
          <w:sz w:val="28"/>
        </w:rPr>
        <w:t>O;</w:t>
      </w:r>
    </w:p>
    <w:bookmarkEnd w:id="2485"/>
    <w:bookmarkStart w:name="z2730" w:id="2486"/>
    <w:p>
      <w:pPr>
        <w:spacing w:after="0"/>
        <w:ind w:left="0"/>
        <w:jc w:val="both"/>
      </w:pPr>
      <w:r>
        <w:rPr>
          <w:rFonts w:ascii="Times New Roman"/>
          <w:b w:val="false"/>
          <w:i w:val="false"/>
          <w:color w:val="000000"/>
          <w:sz w:val="28"/>
        </w:rPr>
        <w:t>
      НNO</w:t>
      </w:r>
      <w:r>
        <w:rPr>
          <w:rFonts w:ascii="Times New Roman"/>
          <w:b w:val="false"/>
          <w:i w:val="false"/>
          <w:color w:val="000000"/>
          <w:vertAlign w:val="subscript"/>
        </w:rPr>
        <w:t>2</w:t>
      </w:r>
      <w:r>
        <w:rPr>
          <w:rFonts w:ascii="Times New Roman"/>
          <w:b w:val="false"/>
          <w:i w:val="false"/>
          <w:color w:val="000000"/>
          <w:sz w:val="28"/>
        </w:rPr>
        <w:t xml:space="preserve"> + Н</w:t>
      </w:r>
      <w:r>
        <w:rPr>
          <w:rFonts w:ascii="Times New Roman"/>
          <w:b w:val="false"/>
          <w:i w:val="false"/>
          <w:color w:val="000000"/>
          <w:vertAlign w:val="subscript"/>
        </w:rPr>
        <w:t>2</w:t>
      </w:r>
      <w:r>
        <w:rPr>
          <w:rFonts w:ascii="Times New Roman"/>
          <w:b w:val="false"/>
          <w:i w:val="false"/>
          <w:color w:val="000000"/>
          <w:sz w:val="28"/>
        </w:rPr>
        <w:t>NСОNН</w:t>
      </w:r>
      <w:r>
        <w:rPr>
          <w:rFonts w:ascii="Times New Roman"/>
          <w:b w:val="false"/>
          <w:i w:val="false"/>
          <w:color w:val="000000"/>
          <w:vertAlign w:val="subscript"/>
        </w:rPr>
        <w:t>2</w:t>
      </w:r>
      <w:r>
        <w:rPr>
          <w:rFonts w:ascii="Times New Roman"/>
          <w:b w:val="false"/>
          <w:i w:val="false"/>
          <w:color w:val="000000"/>
          <w:sz w:val="28"/>
        </w:rPr>
        <w:t xml:space="preserve"> &gt; НNО</w:t>
      </w:r>
      <w:r>
        <w:rPr>
          <w:rFonts w:ascii="Times New Roman"/>
          <w:b w:val="false"/>
          <w:i w:val="false"/>
          <w:color w:val="000000"/>
          <w:vertAlign w:val="subscript"/>
        </w:rPr>
        <w:t>3</w:t>
      </w:r>
      <w:r>
        <w:rPr>
          <w:rFonts w:ascii="Times New Roman"/>
          <w:b w:val="false"/>
          <w:i w:val="false"/>
          <w:color w:val="000000"/>
          <w:sz w:val="28"/>
        </w:rPr>
        <w:t xml:space="preserve"> &gt; N2 + СO</w:t>
      </w:r>
      <w:r>
        <w:rPr>
          <w:rFonts w:ascii="Times New Roman"/>
          <w:b w:val="false"/>
          <w:i w:val="false"/>
          <w:color w:val="000000"/>
          <w:vertAlign w:val="subscript"/>
        </w:rPr>
        <w:t>2</w:t>
      </w:r>
      <w:r>
        <w:rPr>
          <w:rFonts w:ascii="Times New Roman"/>
          <w:b w:val="false"/>
          <w:i w:val="false"/>
          <w:color w:val="000000"/>
          <w:sz w:val="28"/>
        </w:rPr>
        <w:t xml:space="preserve"> + Н</w:t>
      </w:r>
      <w:r>
        <w:rPr>
          <w:rFonts w:ascii="Times New Roman"/>
          <w:b w:val="false"/>
          <w:i w:val="false"/>
          <w:color w:val="000000"/>
          <w:vertAlign w:val="subscript"/>
        </w:rPr>
        <w:t>2</w:t>
      </w:r>
      <w:r>
        <w:rPr>
          <w:rFonts w:ascii="Times New Roman"/>
          <w:b w:val="false"/>
          <w:i w:val="false"/>
          <w:color w:val="000000"/>
          <w:sz w:val="28"/>
        </w:rPr>
        <w:t>O + NН</w:t>
      </w:r>
      <w:r>
        <w:rPr>
          <w:rFonts w:ascii="Times New Roman"/>
          <w:b w:val="false"/>
          <w:i w:val="false"/>
          <w:color w:val="000000"/>
          <w:vertAlign w:val="subscript"/>
        </w:rPr>
        <w:t>4</w:t>
      </w:r>
      <w:r>
        <w:rPr>
          <w:rFonts w:ascii="Times New Roman"/>
          <w:b w:val="false"/>
          <w:i w:val="false"/>
          <w:color w:val="000000"/>
          <w:sz w:val="28"/>
        </w:rPr>
        <w:t>NО</w:t>
      </w:r>
      <w:r>
        <w:rPr>
          <w:rFonts w:ascii="Times New Roman"/>
          <w:b w:val="false"/>
          <w:i w:val="false"/>
          <w:color w:val="000000"/>
          <w:vertAlign w:val="subscript"/>
        </w:rPr>
        <w:t>3</w:t>
      </w:r>
      <w:r>
        <w:rPr>
          <w:rFonts w:ascii="Times New Roman"/>
          <w:b w:val="false"/>
          <w:i w:val="false"/>
          <w:color w:val="000000"/>
          <w:sz w:val="28"/>
        </w:rPr>
        <w:t>, т. е. образующаяся азотистая кислота реагирует с карбамидом или с его нитратом.</w:t>
      </w:r>
    </w:p>
    <w:bookmarkEnd w:id="2486"/>
    <w:bookmarkStart w:name="z2731" w:id="2487"/>
    <w:p>
      <w:pPr>
        <w:spacing w:after="0"/>
        <w:ind w:left="0"/>
        <w:jc w:val="both"/>
      </w:pPr>
      <w:r>
        <w:rPr>
          <w:rFonts w:ascii="Times New Roman"/>
          <w:b w:val="false"/>
          <w:i w:val="false"/>
          <w:color w:val="000000"/>
          <w:sz w:val="28"/>
        </w:rPr>
        <w:t xml:space="preserve">
      При избытке азотной кислоты нитрат карбамида восстанавливает азотную кислоту до закиси азота: </w:t>
      </w:r>
    </w:p>
    <w:bookmarkEnd w:id="2487"/>
    <w:bookmarkStart w:name="z2732" w:id="2488"/>
    <w:p>
      <w:pPr>
        <w:spacing w:after="0"/>
        <w:ind w:left="0"/>
        <w:jc w:val="both"/>
      </w:pPr>
      <w:r>
        <w:rPr>
          <w:rFonts w:ascii="Times New Roman"/>
          <w:b w:val="false"/>
          <w:i w:val="false"/>
          <w:color w:val="000000"/>
          <w:sz w:val="28"/>
        </w:rPr>
        <w:t>
      НNО</w:t>
      </w:r>
      <w:r>
        <w:rPr>
          <w:rFonts w:ascii="Times New Roman"/>
          <w:b w:val="false"/>
          <w:i w:val="false"/>
          <w:color w:val="000000"/>
          <w:vertAlign w:val="subscript"/>
        </w:rPr>
        <w:t>3</w:t>
      </w:r>
      <w:r>
        <w:rPr>
          <w:rFonts w:ascii="Times New Roman"/>
          <w:b w:val="false"/>
          <w:i w:val="false"/>
          <w:color w:val="000000"/>
          <w:sz w:val="28"/>
        </w:rPr>
        <w:t xml:space="preserve"> + Н</w:t>
      </w:r>
      <w:r>
        <w:rPr>
          <w:rFonts w:ascii="Times New Roman"/>
          <w:b w:val="false"/>
          <w:i w:val="false"/>
          <w:color w:val="000000"/>
          <w:vertAlign w:val="subscript"/>
        </w:rPr>
        <w:t>2</w:t>
      </w:r>
      <w:r>
        <w:rPr>
          <w:rFonts w:ascii="Times New Roman"/>
          <w:b w:val="false"/>
          <w:i w:val="false"/>
          <w:color w:val="000000"/>
          <w:sz w:val="28"/>
        </w:rPr>
        <w:t>NСОNН</w:t>
      </w:r>
      <w:r>
        <w:rPr>
          <w:rFonts w:ascii="Times New Roman"/>
          <w:b w:val="false"/>
          <w:i w:val="false"/>
          <w:color w:val="000000"/>
          <w:vertAlign w:val="subscript"/>
        </w:rPr>
        <w:t xml:space="preserve">2 </w:t>
      </w:r>
      <w:r>
        <w:rPr>
          <w:rFonts w:ascii="Times New Roman"/>
          <w:b w:val="false"/>
          <w:i w:val="false"/>
          <w:color w:val="000000"/>
          <w:sz w:val="28"/>
        </w:rPr>
        <w:t>- НNО</w:t>
      </w:r>
      <w:r>
        <w:rPr>
          <w:rFonts w:ascii="Times New Roman"/>
          <w:b w:val="false"/>
          <w:i w:val="false"/>
          <w:color w:val="000000"/>
          <w:vertAlign w:val="subscript"/>
        </w:rPr>
        <w:t>3</w:t>
      </w:r>
      <w:r>
        <w:rPr>
          <w:rFonts w:ascii="Times New Roman"/>
          <w:b w:val="false"/>
          <w:i w:val="false"/>
          <w:color w:val="000000"/>
          <w:sz w:val="28"/>
        </w:rPr>
        <w:t xml:space="preserve"> - N</w:t>
      </w:r>
      <w:r>
        <w:rPr>
          <w:rFonts w:ascii="Times New Roman"/>
          <w:b w:val="false"/>
          <w:i w:val="false"/>
          <w:color w:val="000000"/>
          <w:vertAlign w:val="subscript"/>
        </w:rPr>
        <w:t>2</w:t>
      </w:r>
      <w:r>
        <w:rPr>
          <w:rFonts w:ascii="Times New Roman"/>
          <w:b w:val="false"/>
          <w:i w:val="false"/>
          <w:color w:val="000000"/>
          <w:sz w:val="28"/>
        </w:rPr>
        <w:t>О + СO</w:t>
      </w:r>
      <w:r>
        <w:rPr>
          <w:rFonts w:ascii="Times New Roman"/>
          <w:b w:val="false"/>
          <w:i w:val="false"/>
          <w:color w:val="000000"/>
          <w:vertAlign w:val="subscript"/>
        </w:rPr>
        <w:t>2</w:t>
      </w:r>
      <w:r>
        <w:rPr>
          <w:rFonts w:ascii="Times New Roman"/>
          <w:b w:val="false"/>
          <w:i w:val="false"/>
          <w:color w:val="000000"/>
          <w:sz w:val="28"/>
        </w:rPr>
        <w:t xml:space="preserve"> + Н</w:t>
      </w:r>
      <w:r>
        <w:rPr>
          <w:rFonts w:ascii="Times New Roman"/>
          <w:b w:val="false"/>
          <w:i w:val="false"/>
          <w:color w:val="000000"/>
          <w:vertAlign w:val="subscript"/>
        </w:rPr>
        <w:t>2</w:t>
      </w:r>
      <w:r>
        <w:rPr>
          <w:rFonts w:ascii="Times New Roman"/>
          <w:b w:val="false"/>
          <w:i w:val="false"/>
          <w:color w:val="000000"/>
          <w:sz w:val="28"/>
        </w:rPr>
        <w:t>О + NН</w:t>
      </w:r>
      <w:r>
        <w:rPr>
          <w:rFonts w:ascii="Times New Roman"/>
          <w:b w:val="false"/>
          <w:i w:val="false"/>
          <w:color w:val="000000"/>
          <w:vertAlign w:val="subscript"/>
        </w:rPr>
        <w:t>4</w:t>
      </w:r>
      <w:r>
        <w:rPr>
          <w:rFonts w:ascii="Times New Roman"/>
          <w:b w:val="false"/>
          <w:i w:val="false"/>
          <w:color w:val="000000"/>
          <w:sz w:val="28"/>
        </w:rPr>
        <w:t>NО</w:t>
      </w:r>
      <w:r>
        <w:rPr>
          <w:rFonts w:ascii="Times New Roman"/>
          <w:b w:val="false"/>
          <w:i w:val="false"/>
          <w:color w:val="000000"/>
          <w:vertAlign w:val="subscript"/>
        </w:rPr>
        <w:t>3</w:t>
      </w:r>
      <w:r>
        <w:rPr>
          <w:rFonts w:ascii="Times New Roman"/>
          <w:b w:val="false"/>
          <w:i w:val="false"/>
          <w:color w:val="000000"/>
          <w:sz w:val="28"/>
        </w:rPr>
        <w:t>.</w:t>
      </w:r>
    </w:p>
    <w:bookmarkEnd w:id="2488"/>
    <w:bookmarkStart w:name="z2733" w:id="2489"/>
    <w:p>
      <w:pPr>
        <w:spacing w:after="0"/>
        <w:ind w:left="0"/>
        <w:jc w:val="both"/>
      </w:pPr>
      <w:r>
        <w:rPr>
          <w:rFonts w:ascii="Times New Roman"/>
          <w:b w:val="false"/>
          <w:i w:val="false"/>
          <w:color w:val="000000"/>
          <w:sz w:val="28"/>
        </w:rPr>
        <w:t>
      Поскольку карбамид взаимодействует только с азотистой и азотной кислотами, оксиды азота перед очисткой предлагается доокислять до соотношения NО/NО</w:t>
      </w:r>
      <w:r>
        <w:rPr>
          <w:rFonts w:ascii="Times New Roman"/>
          <w:b w:val="false"/>
          <w:i w:val="false"/>
          <w:color w:val="000000"/>
          <w:vertAlign w:val="subscript"/>
        </w:rPr>
        <w:t>2</w:t>
      </w:r>
      <w:r>
        <w:rPr>
          <w:rFonts w:ascii="Times New Roman"/>
          <w:b w:val="false"/>
          <w:i w:val="false"/>
          <w:color w:val="000000"/>
          <w:sz w:val="28"/>
        </w:rPr>
        <w:t xml:space="preserve">=1. </w:t>
      </w:r>
    </w:p>
    <w:bookmarkEnd w:id="2489"/>
    <w:bookmarkStart w:name="z2734" w:id="2490"/>
    <w:p>
      <w:pPr>
        <w:spacing w:after="0"/>
        <w:ind w:left="0"/>
        <w:jc w:val="both"/>
      </w:pPr>
      <w:r>
        <w:rPr>
          <w:rFonts w:ascii="Times New Roman"/>
          <w:b w:val="false"/>
          <w:i w:val="false"/>
          <w:color w:val="000000"/>
          <w:sz w:val="28"/>
        </w:rPr>
        <w:t>
      Увеличение степени окисления NО</w:t>
      </w:r>
      <w:r>
        <w:rPr>
          <w:rFonts w:ascii="Times New Roman"/>
          <w:b w:val="false"/>
          <w:i w:val="false"/>
          <w:color w:val="000000"/>
          <w:vertAlign w:val="subscript"/>
        </w:rPr>
        <w:t>X</w:t>
      </w:r>
      <w:r>
        <w:rPr>
          <w:rFonts w:ascii="Times New Roman"/>
          <w:b w:val="false"/>
          <w:i w:val="false"/>
          <w:color w:val="000000"/>
          <w:sz w:val="28"/>
        </w:rPr>
        <w:t xml:space="preserve"> от 0 до 0,071 вызывает рост степени восстановления от 4 до 60 %. Степень восстановления NО</w:t>
      </w:r>
      <w:r>
        <w:rPr>
          <w:rFonts w:ascii="Times New Roman"/>
          <w:b w:val="false"/>
          <w:i w:val="false"/>
          <w:color w:val="000000"/>
          <w:vertAlign w:val="subscript"/>
        </w:rPr>
        <w:t>X</w:t>
      </w:r>
      <w:r>
        <w:rPr>
          <w:rFonts w:ascii="Times New Roman"/>
          <w:b w:val="false"/>
          <w:i w:val="false"/>
          <w:color w:val="000000"/>
          <w:sz w:val="28"/>
        </w:rPr>
        <w:t xml:space="preserve"> зависит от времени контакта газа с жидкостью. При времени контакта, равном 1,4 с, степень восстановления составляет около 51 %, а при времени контакта 1,9 с – 60 %. </w:t>
      </w:r>
    </w:p>
    <w:bookmarkEnd w:id="2490"/>
    <w:bookmarkStart w:name="z2735" w:id="2491"/>
    <w:p>
      <w:pPr>
        <w:spacing w:after="0"/>
        <w:ind w:left="0"/>
        <w:jc w:val="both"/>
      </w:pPr>
      <w:r>
        <w:rPr>
          <w:rFonts w:ascii="Times New Roman"/>
          <w:b w:val="false"/>
          <w:i w:val="false"/>
          <w:color w:val="000000"/>
          <w:sz w:val="28"/>
        </w:rPr>
        <w:t>
      Щелочные растворы, содержащие карбамид, как правило, применяют для очистки отходящих газов от NО</w:t>
      </w:r>
      <w:r>
        <w:rPr>
          <w:rFonts w:ascii="Times New Roman"/>
          <w:b w:val="false"/>
          <w:i w:val="false"/>
          <w:color w:val="000000"/>
          <w:vertAlign w:val="subscript"/>
        </w:rPr>
        <w:t>х</w:t>
      </w:r>
      <w:r>
        <w:rPr>
          <w:rFonts w:ascii="Times New Roman"/>
          <w:b w:val="false"/>
          <w:i w:val="false"/>
          <w:color w:val="000000"/>
          <w:sz w:val="28"/>
        </w:rPr>
        <w:t xml:space="preserve"> на предприятиях по производству азотной кислоты и для очистки различных вентиляционных выбросов. Примером карбамидного способа обезвреживания отходящих газов в присутствии азотной кислоты в промышленном масштабе является процесс "Норкс-Гидро" (Норвегия), внедренный на трех заводах по производству азотной кислоты. Отходящие газы этих производств содержали соответственно, %: 0,15NО</w:t>
      </w:r>
      <w:r>
        <w:rPr>
          <w:rFonts w:ascii="Times New Roman"/>
          <w:b w:val="false"/>
          <w:i w:val="false"/>
          <w:color w:val="000000"/>
          <w:vertAlign w:val="subscript"/>
        </w:rPr>
        <w:t>X</w:t>
      </w:r>
      <w:r>
        <w:rPr>
          <w:rFonts w:ascii="Times New Roman"/>
          <w:b w:val="false"/>
          <w:i w:val="false"/>
          <w:color w:val="000000"/>
          <w:sz w:val="28"/>
        </w:rPr>
        <w:t xml:space="preserve"> (25 % NO</w:t>
      </w:r>
      <w:r>
        <w:rPr>
          <w:rFonts w:ascii="Times New Roman"/>
          <w:b w:val="false"/>
          <w:i w:val="false"/>
          <w:color w:val="000000"/>
          <w:vertAlign w:val="subscript"/>
        </w:rPr>
        <w:t>2</w:t>
      </w:r>
      <w:r>
        <w:rPr>
          <w:rFonts w:ascii="Times New Roman"/>
          <w:b w:val="false"/>
          <w:i w:val="false"/>
          <w:color w:val="000000"/>
          <w:sz w:val="28"/>
        </w:rPr>
        <w:t>); 0,2NO</w:t>
      </w:r>
      <w:r>
        <w:rPr>
          <w:rFonts w:ascii="Times New Roman"/>
          <w:b w:val="false"/>
          <w:i w:val="false"/>
          <w:color w:val="000000"/>
          <w:vertAlign w:val="subscript"/>
        </w:rPr>
        <w:t>2</w:t>
      </w:r>
      <w:r>
        <w:rPr>
          <w:rFonts w:ascii="Times New Roman"/>
          <w:b w:val="false"/>
          <w:i w:val="false"/>
          <w:color w:val="000000"/>
          <w:sz w:val="28"/>
        </w:rPr>
        <w:t xml:space="preserve"> (35 %NO</w:t>
      </w:r>
      <w:r>
        <w:rPr>
          <w:rFonts w:ascii="Times New Roman"/>
          <w:b w:val="false"/>
          <w:i w:val="false"/>
          <w:color w:val="000000"/>
          <w:vertAlign w:val="subscript"/>
        </w:rPr>
        <w:t>2</w:t>
      </w:r>
      <w:r>
        <w:rPr>
          <w:rFonts w:ascii="Times New Roman"/>
          <w:b w:val="false"/>
          <w:i w:val="false"/>
          <w:color w:val="000000"/>
          <w:sz w:val="28"/>
        </w:rPr>
        <w:t>); 0,09NО</w:t>
      </w:r>
      <w:r>
        <w:rPr>
          <w:rFonts w:ascii="Times New Roman"/>
          <w:b w:val="false"/>
          <w:i w:val="false"/>
          <w:color w:val="000000"/>
          <w:vertAlign w:val="subscript"/>
        </w:rPr>
        <w:t>X</w:t>
      </w:r>
      <w:r>
        <w:rPr>
          <w:rFonts w:ascii="Times New Roman"/>
          <w:b w:val="false"/>
          <w:i w:val="false"/>
          <w:color w:val="000000"/>
          <w:sz w:val="28"/>
        </w:rPr>
        <w:t xml:space="preserve"> (40...45% NО</w:t>
      </w:r>
      <w:r>
        <w:rPr>
          <w:rFonts w:ascii="Times New Roman"/>
          <w:b w:val="false"/>
          <w:i w:val="false"/>
          <w:color w:val="000000"/>
          <w:vertAlign w:val="subscript"/>
        </w:rPr>
        <w:t>2</w:t>
      </w:r>
      <w:r>
        <w:rPr>
          <w:rFonts w:ascii="Times New Roman"/>
          <w:b w:val="false"/>
          <w:i w:val="false"/>
          <w:color w:val="000000"/>
          <w:sz w:val="28"/>
        </w:rPr>
        <w:t xml:space="preserve">). Концентрация оксидов азота при карбамидной очистке была снижена на 40 %. Побочный продукт процесса - нитрат аммония. </w:t>
      </w:r>
    </w:p>
    <w:bookmarkEnd w:id="2491"/>
    <w:bookmarkStart w:name="z2736" w:id="2492"/>
    <w:p>
      <w:pPr>
        <w:spacing w:after="0"/>
        <w:ind w:left="0"/>
        <w:jc w:val="both"/>
      </w:pPr>
      <w:r>
        <w:rPr>
          <w:rFonts w:ascii="Times New Roman"/>
          <w:b w:val="false"/>
          <w:i w:val="false"/>
          <w:color w:val="000000"/>
          <w:sz w:val="28"/>
        </w:rPr>
        <w:t>
      Применение водных растворов карбамида с добавлением щелочных или кислотных агентов для очистки дымовых газов с концентрацией NО</w:t>
      </w:r>
      <w:r>
        <w:rPr>
          <w:rFonts w:ascii="Times New Roman"/>
          <w:b w:val="false"/>
          <w:i w:val="false"/>
          <w:color w:val="000000"/>
          <w:vertAlign w:val="subscript"/>
        </w:rPr>
        <w:t>X</w:t>
      </w:r>
      <w:r>
        <w:rPr>
          <w:rFonts w:ascii="Times New Roman"/>
          <w:b w:val="false"/>
          <w:i w:val="false"/>
          <w:color w:val="000000"/>
          <w:sz w:val="28"/>
        </w:rPr>
        <w:t xml:space="preserve"> (0,1 % по объему, по-видимому, нерационально, необходимы дополнительные мероприятия. В противном случае степень очистки газа не будет превышать 50 %. </w:t>
      </w:r>
    </w:p>
    <w:bookmarkEnd w:id="2492"/>
    <w:p>
      <w:pPr>
        <w:spacing w:after="0"/>
        <w:ind w:left="0"/>
        <w:jc w:val="both"/>
      </w:pPr>
      <w:r>
        <w:rPr>
          <w:rFonts w:ascii="Times New Roman"/>
          <w:b/>
          <w:i w:val="false"/>
          <w:color w:val="000000"/>
          <w:sz w:val="28"/>
        </w:rPr>
        <w:t>5.7. Техники для сокращения и предотвращения образования выбросов в атмосферный воздух монооксида углерода.</w:t>
      </w:r>
    </w:p>
    <w:p>
      <w:pPr>
        <w:spacing w:after="0"/>
        <w:ind w:left="0"/>
        <w:jc w:val="both"/>
      </w:pPr>
      <w:r>
        <w:rPr>
          <w:rFonts w:ascii="Times New Roman"/>
          <w:b/>
          <w:i w:val="false"/>
          <w:color w:val="000000"/>
          <w:sz w:val="28"/>
        </w:rPr>
        <w:t>5.7.1. Общие техники для сокращения и предотвращения образования выбросов в атмосферный воздух монооксида углерода.</w:t>
      </w:r>
    </w:p>
    <w:p>
      <w:pPr>
        <w:spacing w:after="0"/>
        <w:ind w:left="0"/>
        <w:jc w:val="left"/>
      </w:pPr>
      <w:r>
        <w:br/>
      </w:r>
      <w:r>
        <w:rPr>
          <w:rFonts w:ascii="Times New Roman"/>
          <w:b w:val="false"/>
          <w:i w:val="false"/>
          <w:color w:val="000000"/>
          <w:sz w:val="28"/>
        </w:rPr>
        <w:t>
</w:t>
      </w:r>
    </w:p>
    <w:bookmarkStart w:name="z2739" w:id="24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2493"/>
    <w:bookmarkStart w:name="z2740" w:id="2494"/>
    <w:p>
      <w:pPr>
        <w:spacing w:after="0"/>
        <w:ind w:left="0"/>
        <w:jc w:val="both"/>
      </w:pPr>
      <w:r>
        <w:rPr>
          <w:rFonts w:ascii="Times New Roman"/>
          <w:b w:val="false"/>
          <w:i w:val="false"/>
          <w:color w:val="000000"/>
          <w:sz w:val="28"/>
        </w:rPr>
        <w:t xml:space="preserve">
      Растущий уровень содержания углекислого газа в атмосфере является одной из самых насущных экологических проблем нашего времени. </w:t>
      </w:r>
    </w:p>
    <w:bookmarkEnd w:id="2494"/>
    <w:bookmarkStart w:name="z2741" w:id="2495"/>
    <w:p>
      <w:pPr>
        <w:spacing w:after="0"/>
        <w:ind w:left="0"/>
        <w:jc w:val="both"/>
      </w:pPr>
      <w:r>
        <w:rPr>
          <w:rFonts w:ascii="Times New Roman"/>
          <w:b w:val="false"/>
          <w:i w:val="false"/>
          <w:color w:val="000000"/>
          <w:sz w:val="28"/>
        </w:rPr>
        <w:t>
      Наиболее значительным источником монооксида углерода (CO) служат отходящие газы от вагранок и ЭДП.</w:t>
      </w:r>
    </w:p>
    <w:bookmarkEnd w:id="2495"/>
    <w:bookmarkStart w:name="z2742" w:id="24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2496"/>
    <w:bookmarkStart w:name="z2743" w:id="2497"/>
    <w:p>
      <w:pPr>
        <w:spacing w:after="0"/>
        <w:ind w:left="0"/>
        <w:jc w:val="both"/>
      </w:pPr>
      <w:r>
        <w:rPr>
          <w:rFonts w:ascii="Times New Roman"/>
          <w:b w:val="false"/>
          <w:i w:val="false"/>
          <w:color w:val="000000"/>
          <w:sz w:val="28"/>
        </w:rPr>
        <w:t>
      Рекомендуемые методы предотвращения загрязнения и борьбы с ним для снижения выбросов CO включают следующее:</w:t>
      </w:r>
    </w:p>
    <w:bookmarkEnd w:id="2497"/>
    <w:bookmarkStart w:name="z2744" w:id="2498"/>
    <w:p>
      <w:pPr>
        <w:spacing w:after="0"/>
        <w:ind w:left="0"/>
        <w:jc w:val="both"/>
      </w:pPr>
      <w:r>
        <w:rPr>
          <w:rFonts w:ascii="Times New Roman"/>
          <w:b w:val="false"/>
          <w:i w:val="false"/>
          <w:color w:val="000000"/>
          <w:sz w:val="28"/>
        </w:rPr>
        <w:t>
      производство ферросплавов углетермическим методом в руднотермических печах. Применение полузакрытых руднотермических печей;</w:t>
      </w:r>
    </w:p>
    <w:bookmarkEnd w:id="2498"/>
    <w:bookmarkStart w:name="z2745" w:id="2499"/>
    <w:p>
      <w:pPr>
        <w:spacing w:after="0"/>
        <w:ind w:left="0"/>
        <w:jc w:val="both"/>
      </w:pPr>
      <w:r>
        <w:rPr>
          <w:rFonts w:ascii="Times New Roman"/>
          <w:b w:val="false"/>
          <w:i w:val="false"/>
          <w:color w:val="000000"/>
          <w:sz w:val="28"/>
        </w:rPr>
        <w:t>
      использование электроиндукционных печей;</w:t>
      </w:r>
    </w:p>
    <w:bookmarkEnd w:id="2499"/>
    <w:bookmarkStart w:name="z2746" w:id="2500"/>
    <w:p>
      <w:pPr>
        <w:spacing w:after="0"/>
        <w:ind w:left="0"/>
        <w:jc w:val="both"/>
      </w:pPr>
      <w:r>
        <w:rPr>
          <w:rFonts w:ascii="Times New Roman"/>
          <w:b w:val="false"/>
          <w:i w:val="false"/>
          <w:color w:val="000000"/>
          <w:sz w:val="28"/>
        </w:rPr>
        <w:t>
      повышение тепловой эффективности технологического процесса (например, введение кислородного дутья или кислородотопливных горелок в вагранках);</w:t>
      </w:r>
    </w:p>
    <w:bookmarkEnd w:id="2500"/>
    <w:bookmarkStart w:name="z2747" w:id="2501"/>
    <w:p>
      <w:pPr>
        <w:spacing w:after="0"/>
        <w:ind w:left="0"/>
        <w:jc w:val="both"/>
      </w:pPr>
      <w:r>
        <w:rPr>
          <w:rFonts w:ascii="Times New Roman"/>
          <w:b w:val="false"/>
          <w:i w:val="false"/>
          <w:color w:val="000000"/>
          <w:sz w:val="28"/>
        </w:rPr>
        <w:t>
      использование камер дожигания в установках пылеудаления из отходящих газов вагранок и ЭДП;</w:t>
      </w:r>
    </w:p>
    <w:bookmarkEnd w:id="2501"/>
    <w:bookmarkStart w:name="z2748" w:id="2502"/>
    <w:p>
      <w:pPr>
        <w:spacing w:after="0"/>
        <w:ind w:left="0"/>
        <w:jc w:val="both"/>
      </w:pPr>
      <w:r>
        <w:rPr>
          <w:rFonts w:ascii="Times New Roman"/>
          <w:b w:val="false"/>
          <w:i w:val="false"/>
          <w:color w:val="000000"/>
          <w:sz w:val="28"/>
        </w:rPr>
        <w:t>
      герметизацию линий разливки металла с установкой приданных вытяжных вентиляторов.</w:t>
      </w:r>
    </w:p>
    <w:bookmarkEnd w:id="2502"/>
    <w:bookmarkStart w:name="z2749" w:id="250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503"/>
    <w:bookmarkStart w:name="z2750" w:id="2504"/>
    <w:p>
      <w:pPr>
        <w:spacing w:after="0"/>
        <w:ind w:left="0"/>
        <w:jc w:val="both"/>
      </w:pPr>
      <w:r>
        <w:rPr>
          <w:rFonts w:ascii="Times New Roman"/>
          <w:b w:val="false"/>
          <w:i w:val="false"/>
          <w:color w:val="000000"/>
          <w:sz w:val="28"/>
        </w:rPr>
        <w:t>
      Высокий уровень сбора печных газов. Снижение выбросов в атмосферу.</w:t>
      </w:r>
    </w:p>
    <w:bookmarkEnd w:id="2504"/>
    <w:bookmarkStart w:name="z2751" w:id="250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505"/>
    <w:bookmarkStart w:name="z2752" w:id="2506"/>
    <w:p>
      <w:pPr>
        <w:spacing w:after="0"/>
        <w:ind w:left="0"/>
        <w:jc w:val="both"/>
      </w:pPr>
      <w:r>
        <w:rPr>
          <w:rFonts w:ascii="Times New Roman"/>
          <w:b w:val="false"/>
          <w:i w:val="false"/>
          <w:color w:val="000000"/>
          <w:sz w:val="28"/>
        </w:rPr>
        <w:t>
      Компания Eramet Norway (Норвегия) на период до 2030 и 2035 годов планирует замену ископаемых восстановителей углеродом на основе биомассы, также называемым биоуглеродом. Цель в 2050 году будет достигнута за счет улавливания и хранения углерода.</w:t>
      </w:r>
    </w:p>
    <w:bookmarkEnd w:id="2506"/>
    <w:bookmarkStart w:name="z2753" w:id="2507"/>
    <w:p>
      <w:pPr>
        <w:spacing w:after="0"/>
        <w:ind w:left="0"/>
        <w:jc w:val="both"/>
      </w:pPr>
      <w:r>
        <w:rPr>
          <w:rFonts w:ascii="Times New Roman"/>
          <w:b w:val="false"/>
          <w:i w:val="false"/>
          <w:color w:val="000000"/>
          <w:sz w:val="28"/>
        </w:rPr>
        <w:t>
      Главной целью улавливания и хранение углерода является борьба с глобальным потеплением, а также загрязнением окружающей среды.</w:t>
      </w:r>
    </w:p>
    <w:bookmarkEnd w:id="2507"/>
    <w:bookmarkStart w:name="z2754" w:id="250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508"/>
    <w:bookmarkStart w:name="z2755" w:id="2509"/>
    <w:p>
      <w:pPr>
        <w:spacing w:after="0"/>
        <w:ind w:left="0"/>
        <w:jc w:val="both"/>
      </w:pPr>
      <w:r>
        <w:rPr>
          <w:rFonts w:ascii="Times New Roman"/>
          <w:b w:val="false"/>
          <w:i w:val="false"/>
          <w:color w:val="000000"/>
          <w:sz w:val="28"/>
        </w:rPr>
        <w:t xml:space="preserve">
      По мнению немецких экспертов, технология улавливания и хранения углерода (CCS) содержит множество технических, экологических и финансовых вопросов, на которые еще не получено чҰтких ответов. </w:t>
      </w:r>
    </w:p>
    <w:bookmarkEnd w:id="2509"/>
    <w:bookmarkStart w:name="z2756" w:id="2510"/>
    <w:p>
      <w:pPr>
        <w:spacing w:after="0"/>
        <w:ind w:left="0"/>
        <w:jc w:val="both"/>
      </w:pPr>
      <w:r>
        <w:rPr>
          <w:rFonts w:ascii="Times New Roman"/>
          <w:b w:val="false"/>
          <w:i w:val="false"/>
          <w:color w:val="000000"/>
          <w:sz w:val="28"/>
        </w:rPr>
        <w:t xml:space="preserve">
      Объем подземных хранилищ, находящихся в отдельном районе, может быть ограничен. </w:t>
      </w:r>
    </w:p>
    <w:bookmarkEnd w:id="2510"/>
    <w:bookmarkStart w:name="z2757" w:id="251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11"/>
    <w:bookmarkStart w:name="z2758" w:id="2512"/>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512"/>
    <w:bookmarkStart w:name="z2759" w:id="251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513"/>
    <w:bookmarkStart w:name="z2760" w:id="2514"/>
    <w:p>
      <w:pPr>
        <w:spacing w:after="0"/>
        <w:ind w:left="0"/>
        <w:jc w:val="both"/>
      </w:pPr>
      <w:r>
        <w:rPr>
          <w:rFonts w:ascii="Times New Roman"/>
          <w:b w:val="false"/>
          <w:i w:val="false"/>
          <w:color w:val="000000"/>
          <w:sz w:val="28"/>
        </w:rPr>
        <w:t>
      Снижение выбросов углерода и его соединений в атмосферу.</w:t>
      </w:r>
    </w:p>
    <w:bookmarkEnd w:id="25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5.7.2. Абсорбционная очистка газов с использованием медноаммиачных растворов</w:t>
      </w:r>
    </w:p>
    <w:p>
      <w:pPr>
        <w:spacing w:after="0"/>
        <w:ind w:left="0"/>
        <w:jc w:val="left"/>
      </w:pPr>
      <w:r>
        <w:br/>
      </w:r>
      <w:r>
        <w:rPr>
          <w:rFonts w:ascii="Times New Roman"/>
          <w:b w:val="false"/>
          <w:i w:val="false"/>
          <w:color w:val="000000"/>
          <w:sz w:val="28"/>
        </w:rPr>
        <w:t>
</w:t>
      </w:r>
    </w:p>
    <w:bookmarkStart w:name="z2762" w:id="25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2515"/>
    <w:bookmarkStart w:name="z2763" w:id="2516"/>
    <w:p>
      <w:pPr>
        <w:spacing w:after="0"/>
        <w:ind w:left="0"/>
        <w:jc w:val="both"/>
      </w:pPr>
      <w:r>
        <w:rPr>
          <w:rFonts w:ascii="Times New Roman"/>
          <w:b w:val="false"/>
          <w:i w:val="false"/>
          <w:color w:val="000000"/>
          <w:sz w:val="28"/>
        </w:rPr>
        <w:t>
      Для очистки газов от оксида углерода используют абсорбцию или промывку газа жидким азотом. Абсорбцию проводят также водно-аммиачными растворами закисных солей ацетата, формиата или карбоната меди [27].</w:t>
      </w:r>
    </w:p>
    <w:bookmarkEnd w:id="2516"/>
    <w:bookmarkStart w:name="z2764" w:id="251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517"/>
    <w:bookmarkStart w:name="z2765" w:id="2518"/>
    <w:p>
      <w:pPr>
        <w:spacing w:after="0"/>
        <w:ind w:left="0"/>
        <w:jc w:val="both"/>
      </w:pPr>
      <w:r>
        <w:rPr>
          <w:rFonts w:ascii="Times New Roman"/>
          <w:b w:val="false"/>
          <w:i w:val="false"/>
          <w:color w:val="000000"/>
          <w:sz w:val="28"/>
        </w:rPr>
        <w:t>
      В случае применения медно-аммиачных растворов образуются комплексные медно-аммиачные соединения оксида углерода:</w:t>
      </w:r>
    </w:p>
    <w:bookmarkEnd w:id="2518"/>
    <w:bookmarkStart w:name="z2766" w:id="2519"/>
    <w:p>
      <w:pPr>
        <w:spacing w:after="0"/>
        <w:ind w:left="0"/>
        <w:jc w:val="both"/>
      </w:pPr>
      <w:r>
        <w:rPr>
          <w:rFonts w:ascii="Times New Roman"/>
          <w:b w:val="false"/>
          <w:i w:val="false"/>
          <w:color w:val="000000"/>
          <w:sz w:val="28"/>
        </w:rPr>
        <w:t>
       </w:t>
      </w:r>
    </w:p>
    <w:bookmarkEnd w:id="2519"/>
    <w:bookmarkStart w:name="z2767" w:id="2520"/>
    <w:p>
      <w:pPr>
        <w:spacing w:after="0"/>
        <w:ind w:left="0"/>
        <w:jc w:val="both"/>
      </w:pPr>
      <w:r>
        <w:rPr>
          <w:rFonts w:ascii="Times New Roman"/>
          <w:b w:val="false"/>
          <w:i w:val="false"/>
          <w:color w:val="000000"/>
          <w:sz w:val="28"/>
        </w:rPr>
        <w:t>
      [Cu(NH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m</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n</w:t>
      </w:r>
      <w:r>
        <w:rPr>
          <w:rFonts w:ascii="Times New Roman"/>
          <w:b w:val="false"/>
          <w:i w:val="false"/>
          <w:color w:val="000000"/>
          <w:sz w:val="28"/>
        </w:rPr>
        <w:t>]</w:t>
      </w:r>
      <w:r>
        <w:rPr>
          <w:rFonts w:ascii="Times New Roman"/>
          <w:b w:val="false"/>
          <w:i w:val="false"/>
          <w:color w:val="000000"/>
          <w:vertAlign w:val="superscript"/>
        </w:rPr>
        <w:t>+</w:t>
      </w:r>
      <w:r>
        <w:rPr>
          <w:rFonts w:ascii="Times New Roman"/>
          <w:b w:val="false"/>
          <w:i w:val="false"/>
          <w:color w:val="000000"/>
          <w:sz w:val="28"/>
        </w:rPr>
        <w:t> + xNH</w:t>
      </w:r>
      <w:r>
        <w:rPr>
          <w:rFonts w:ascii="Times New Roman"/>
          <w:b w:val="false"/>
          <w:i w:val="false"/>
          <w:color w:val="000000"/>
          <w:vertAlign w:val="subscript"/>
        </w:rPr>
        <w:t>3</w:t>
      </w:r>
      <w:r>
        <w:rPr>
          <w:rFonts w:ascii="Times New Roman"/>
          <w:b w:val="false"/>
          <w:i w:val="false"/>
          <w:color w:val="000000"/>
          <w:sz w:val="28"/>
        </w:rPr>
        <w:t> + yCO == [Cu(NH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m+x</w:t>
      </w:r>
      <w:r>
        <w:rPr>
          <w:rFonts w:ascii="Times New Roman"/>
          <w:b w:val="false"/>
          <w:i w:val="false"/>
          <w:color w:val="000000"/>
          <w:sz w:val="28"/>
        </w:rPr>
        <w:t>(CO)</w:t>
      </w:r>
      <w:r>
        <w:rPr>
          <w:rFonts w:ascii="Times New Roman"/>
          <w:b w:val="false"/>
          <w:i w:val="false"/>
          <w:color w:val="000000"/>
          <w:vertAlign w:val="subscript"/>
        </w:rPr>
        <w:t>y</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n</w:t>
      </w:r>
      <w:r>
        <w:rPr>
          <w:rFonts w:ascii="Times New Roman"/>
          <w:b w:val="false"/>
          <w:i w:val="false"/>
          <w:color w:val="000000"/>
          <w:sz w:val="28"/>
        </w:rPr>
        <w:t>]</w:t>
      </w:r>
      <w:r>
        <w:rPr>
          <w:rFonts w:ascii="Times New Roman"/>
          <w:b w:val="false"/>
          <w:i w:val="false"/>
          <w:color w:val="000000"/>
          <w:vertAlign w:val="superscript"/>
        </w:rPr>
        <w:t>+</w:t>
      </w:r>
      <w:r>
        <w:rPr>
          <w:rFonts w:ascii="Times New Roman"/>
          <w:b w:val="false"/>
          <w:i w:val="false"/>
          <w:color w:val="000000"/>
          <w:sz w:val="28"/>
        </w:rPr>
        <w:t> + Q.</w:t>
      </w:r>
    </w:p>
    <w:bookmarkEnd w:id="2520"/>
    <w:bookmarkStart w:name="z2768" w:id="2521"/>
    <w:p>
      <w:pPr>
        <w:spacing w:after="0"/>
        <w:ind w:left="0"/>
        <w:jc w:val="both"/>
      </w:pPr>
      <w:r>
        <w:rPr>
          <w:rFonts w:ascii="Times New Roman"/>
          <w:b w:val="false"/>
          <w:i w:val="false"/>
          <w:color w:val="000000"/>
          <w:sz w:val="28"/>
        </w:rPr>
        <w:t>
       </w:t>
      </w:r>
    </w:p>
    <w:bookmarkEnd w:id="2521"/>
    <w:bookmarkStart w:name="z2769" w:id="2522"/>
    <w:p>
      <w:pPr>
        <w:spacing w:after="0"/>
        <w:ind w:left="0"/>
        <w:jc w:val="both"/>
      </w:pPr>
      <w:r>
        <w:rPr>
          <w:rFonts w:ascii="Times New Roman"/>
          <w:b w:val="false"/>
          <w:i w:val="false"/>
          <w:color w:val="000000"/>
          <w:sz w:val="28"/>
        </w:rPr>
        <w:t>
      Показано, что наиболее вероятной формой существования одновалетной меди является ион [Cu(NH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2 </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perscript"/>
        </w:rPr>
        <w:t>+</w:t>
      </w:r>
      <w:r>
        <w:rPr>
          <w:rFonts w:ascii="Times New Roman"/>
          <w:b w:val="false"/>
          <w:i w:val="false"/>
          <w:color w:val="000000"/>
          <w:sz w:val="28"/>
        </w:rPr>
        <w:t>, образующий с СО ион [Cu(NH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2 </w:t>
      </w:r>
      <w:r>
        <w:rPr>
          <w:rFonts w:ascii="Times New Roman"/>
          <w:b w:val="false"/>
          <w:i w:val="false"/>
          <w:color w:val="000000"/>
          <w:sz w:val="28"/>
        </w:rPr>
        <w:t>·CO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perscript"/>
        </w:rPr>
        <w:t>+</w:t>
      </w:r>
      <w:r>
        <w:rPr>
          <w:rFonts w:ascii="Times New Roman"/>
          <w:b w:val="false"/>
          <w:i w:val="false"/>
          <w:color w:val="000000"/>
          <w:sz w:val="28"/>
        </w:rPr>
        <w:t> с выделение одного моля воды.</w:t>
      </w:r>
    </w:p>
    <w:bookmarkEnd w:id="2522"/>
    <w:bookmarkStart w:name="z2770" w:id="2523"/>
    <w:p>
      <w:pPr>
        <w:spacing w:after="0"/>
        <w:ind w:left="0"/>
        <w:jc w:val="both"/>
      </w:pPr>
      <w:r>
        <w:rPr>
          <w:rFonts w:ascii="Times New Roman"/>
          <w:b w:val="false"/>
          <w:i w:val="false"/>
          <w:color w:val="000000"/>
          <w:sz w:val="28"/>
        </w:rPr>
        <w:t>
      Раствор имеет слабощелочной характер, поэтому одновременно поглощается и диоксид углерода:</w:t>
      </w:r>
    </w:p>
    <w:bookmarkEnd w:id="2523"/>
    <w:bookmarkStart w:name="z2771" w:id="2524"/>
    <w:p>
      <w:pPr>
        <w:spacing w:after="0"/>
        <w:ind w:left="0"/>
        <w:jc w:val="both"/>
      </w:pPr>
      <w:r>
        <w:rPr>
          <w:rFonts w:ascii="Times New Roman"/>
          <w:b w:val="false"/>
          <w:i w:val="false"/>
          <w:color w:val="000000"/>
          <w:sz w:val="28"/>
        </w:rPr>
        <w:t>
       </w:t>
      </w:r>
    </w:p>
    <w:bookmarkEnd w:id="2524"/>
    <w:bookmarkStart w:name="z2772" w:id="2525"/>
    <w:p>
      <w:pPr>
        <w:spacing w:after="0"/>
        <w:ind w:left="0"/>
        <w:jc w:val="both"/>
      </w:pPr>
      <w:r>
        <w:rPr>
          <w:rFonts w:ascii="Times New Roman"/>
          <w:b w:val="false"/>
          <w:i w:val="false"/>
          <w:color w:val="000000"/>
          <w:sz w:val="28"/>
        </w:rPr>
        <w:t>
      2NH</w:t>
      </w:r>
      <w:r>
        <w:rPr>
          <w:rFonts w:ascii="Times New Roman"/>
          <w:b w:val="false"/>
          <w:i w:val="false"/>
          <w:color w:val="000000"/>
          <w:vertAlign w:val="subscript"/>
        </w:rPr>
        <w:t>4</w:t>
      </w:r>
      <w:r>
        <w:rPr>
          <w:rFonts w:ascii="Times New Roman"/>
          <w:b w:val="false"/>
          <w:i w:val="false"/>
          <w:color w:val="000000"/>
          <w:sz w:val="28"/>
        </w:rPr>
        <w:t>OH + CO</w:t>
      </w:r>
      <w:r>
        <w:rPr>
          <w:rFonts w:ascii="Times New Roman"/>
          <w:b w:val="false"/>
          <w:i w:val="false"/>
          <w:color w:val="000000"/>
          <w:vertAlign w:val="subscript"/>
        </w:rPr>
        <w:t>2</w:t>
      </w:r>
      <w:r>
        <w:rPr>
          <w:rFonts w:ascii="Times New Roman"/>
          <w:b w:val="false"/>
          <w:i w:val="false"/>
          <w:color w:val="000000"/>
          <w:sz w:val="28"/>
        </w:rPr>
        <w:t> == (NH</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 H</w:t>
      </w:r>
      <w:r>
        <w:rPr>
          <w:rFonts w:ascii="Times New Roman"/>
          <w:b w:val="false"/>
          <w:i w:val="false"/>
          <w:color w:val="000000"/>
          <w:vertAlign w:val="subscript"/>
        </w:rPr>
        <w:t>2</w:t>
      </w:r>
      <w:r>
        <w:rPr>
          <w:rFonts w:ascii="Times New Roman"/>
          <w:b w:val="false"/>
          <w:i w:val="false"/>
          <w:color w:val="000000"/>
          <w:sz w:val="28"/>
        </w:rPr>
        <w:t>O</w:t>
      </w:r>
    </w:p>
    <w:bookmarkEnd w:id="2525"/>
    <w:bookmarkStart w:name="z2773" w:id="2526"/>
    <w:p>
      <w:pPr>
        <w:spacing w:after="0"/>
        <w:ind w:left="0"/>
        <w:jc w:val="both"/>
      </w:pPr>
      <w:r>
        <w:rPr>
          <w:rFonts w:ascii="Times New Roman"/>
          <w:b w:val="false"/>
          <w:i w:val="false"/>
          <w:color w:val="000000"/>
          <w:sz w:val="28"/>
        </w:rPr>
        <w:t>
      (NH</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 CO</w:t>
      </w:r>
      <w:r>
        <w:rPr>
          <w:rFonts w:ascii="Times New Roman"/>
          <w:b w:val="false"/>
          <w:i w:val="false"/>
          <w:color w:val="000000"/>
          <w:vertAlign w:val="subscript"/>
        </w:rPr>
        <w:t>2</w:t>
      </w:r>
      <w:r>
        <w:rPr>
          <w:rFonts w:ascii="Times New Roman"/>
          <w:b w:val="false"/>
          <w:i w:val="false"/>
          <w:color w:val="000000"/>
          <w:sz w:val="28"/>
        </w:rPr>
        <w:t> + H</w:t>
      </w:r>
      <w:r>
        <w:rPr>
          <w:rFonts w:ascii="Times New Roman"/>
          <w:b w:val="false"/>
          <w:i w:val="false"/>
          <w:color w:val="000000"/>
          <w:vertAlign w:val="subscript"/>
        </w:rPr>
        <w:t>2</w:t>
      </w:r>
      <w:r>
        <w:rPr>
          <w:rFonts w:ascii="Times New Roman"/>
          <w:b w:val="false"/>
          <w:i w:val="false"/>
          <w:color w:val="000000"/>
          <w:sz w:val="28"/>
        </w:rPr>
        <w:t>O == 2NH</w:t>
      </w:r>
      <w:r>
        <w:rPr>
          <w:rFonts w:ascii="Times New Roman"/>
          <w:b w:val="false"/>
          <w:i w:val="false"/>
          <w:color w:val="000000"/>
          <w:vertAlign w:val="subscript"/>
        </w:rPr>
        <w:t>4</w:t>
      </w:r>
      <w:r>
        <w:rPr>
          <w:rFonts w:ascii="Times New Roman"/>
          <w:b w:val="false"/>
          <w:i w:val="false"/>
          <w:color w:val="000000"/>
          <w:sz w:val="28"/>
        </w:rPr>
        <w:t>HCO</w:t>
      </w:r>
      <w:r>
        <w:rPr>
          <w:rFonts w:ascii="Times New Roman"/>
          <w:b w:val="false"/>
          <w:i w:val="false"/>
          <w:color w:val="000000"/>
          <w:vertAlign w:val="subscript"/>
        </w:rPr>
        <w:t>3</w:t>
      </w:r>
      <w:r>
        <w:rPr>
          <w:rFonts w:ascii="Times New Roman"/>
          <w:b w:val="false"/>
          <w:i w:val="false"/>
          <w:color w:val="000000"/>
          <w:sz w:val="28"/>
        </w:rPr>
        <w:t>,</w:t>
      </w:r>
    </w:p>
    <w:bookmarkEnd w:id="2526"/>
    <w:bookmarkStart w:name="z2774" w:id="2527"/>
    <w:p>
      <w:pPr>
        <w:spacing w:after="0"/>
        <w:ind w:left="0"/>
        <w:jc w:val="both"/>
      </w:pPr>
      <w:r>
        <w:rPr>
          <w:rFonts w:ascii="Times New Roman"/>
          <w:b w:val="false"/>
          <w:i w:val="false"/>
          <w:color w:val="000000"/>
          <w:sz w:val="28"/>
        </w:rPr>
        <w:t>
       </w:t>
      </w:r>
    </w:p>
    <w:bookmarkEnd w:id="2527"/>
    <w:bookmarkStart w:name="z2775" w:id="2528"/>
    <w:p>
      <w:pPr>
        <w:spacing w:after="0"/>
        <w:ind w:left="0"/>
        <w:jc w:val="both"/>
      </w:pPr>
      <w:r>
        <w:rPr>
          <w:rFonts w:ascii="Times New Roman"/>
          <w:b w:val="false"/>
          <w:i w:val="false"/>
          <w:color w:val="000000"/>
          <w:sz w:val="28"/>
        </w:rPr>
        <w:t>
      Абсорбционная способность раствора увеличивается с повышением концентрации одновалентной меди, давления СО и уменьшения температуры абсорбции. Соотношение свободных аммиака и диоксида углерода в растворе также влияет на поглодительную способность раствора.</w:t>
      </w:r>
    </w:p>
    <w:bookmarkEnd w:id="2528"/>
    <w:bookmarkStart w:name="z2776" w:id="2529"/>
    <w:p>
      <w:pPr>
        <w:spacing w:after="0"/>
        <w:ind w:left="0"/>
        <w:jc w:val="both"/>
      </w:pPr>
      <w:r>
        <w:rPr>
          <w:rFonts w:ascii="Times New Roman"/>
          <w:b w:val="false"/>
          <w:i w:val="false"/>
          <w:color w:val="000000"/>
          <w:sz w:val="28"/>
        </w:rPr>
        <w:t xml:space="preserve">
      </w:t>
      </w:r>
    </w:p>
    <w:bookmarkEnd w:id="2529"/>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7" w:id="2530"/>
    <w:p>
      <w:pPr>
        <w:spacing w:after="0"/>
        <w:ind w:left="0"/>
        <w:jc w:val="both"/>
      </w:pPr>
      <w:r>
        <w:rPr>
          <w:rFonts w:ascii="Times New Roman"/>
          <w:b w:val="false"/>
          <w:i w:val="false"/>
          <w:color w:val="000000"/>
          <w:sz w:val="28"/>
        </w:rPr>
        <w:t>
      1 - абсорбер; 2 - насос; 3 - водяной холодильник; 4 — аммиачный холодильник;</w:t>
      </w:r>
    </w:p>
    <w:bookmarkEnd w:id="2530"/>
    <w:bookmarkStart w:name="z2778" w:id="2531"/>
    <w:p>
      <w:pPr>
        <w:spacing w:after="0"/>
        <w:ind w:left="0"/>
        <w:jc w:val="both"/>
      </w:pPr>
      <w:r>
        <w:rPr>
          <w:rFonts w:ascii="Times New Roman"/>
          <w:b w:val="false"/>
          <w:i w:val="false"/>
          <w:color w:val="000000"/>
          <w:sz w:val="28"/>
        </w:rPr>
        <w:t>
       5 - емкость; 6 – десорбер</w:t>
      </w:r>
    </w:p>
    <w:bookmarkEnd w:id="2531"/>
    <w:bookmarkStart w:name="z2779" w:id="2532"/>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5.5</w:t>
      </w:r>
      <w:r>
        <w:rPr>
          <w:rFonts w:ascii="Times New Roman"/>
          <w:b/>
          <w:i w:val="false"/>
          <w:color w:val="000000"/>
          <w:sz w:val="28"/>
        </w:rPr>
        <w:t>.</w:t>
      </w:r>
      <w:r>
        <w:rPr>
          <w:rFonts w:ascii="Times New Roman"/>
          <w:b/>
          <w:i w:val="false"/>
          <w:color w:val="000000"/>
          <w:sz w:val="28"/>
        </w:rPr>
        <w:t xml:space="preserve"> Схема установки медно-аммиачной очистки газов [27]</w:t>
      </w:r>
    </w:p>
    <w:bookmarkEnd w:id="25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80" w:id="2533"/>
    <w:p>
      <w:pPr>
        <w:spacing w:after="0"/>
        <w:ind w:left="0"/>
        <w:jc w:val="both"/>
      </w:pPr>
      <w:r>
        <w:rPr>
          <w:rFonts w:ascii="Times New Roman"/>
          <w:b w:val="false"/>
          <w:i w:val="false"/>
          <w:color w:val="000000"/>
          <w:sz w:val="28"/>
        </w:rPr>
        <w:t>
      Газ из цеха компрессии под давлением 32 МПа поступает в скрубберы, орошаемые медно-аммиачного раствора.</w:t>
      </w:r>
    </w:p>
    <w:bookmarkEnd w:id="2533"/>
    <w:bookmarkStart w:name="z2781" w:id="2534"/>
    <w:p>
      <w:pPr>
        <w:spacing w:after="0"/>
        <w:ind w:left="0"/>
        <w:jc w:val="both"/>
      </w:pPr>
      <w:r>
        <w:rPr>
          <w:rFonts w:ascii="Times New Roman"/>
          <w:b w:val="false"/>
          <w:i w:val="false"/>
          <w:color w:val="000000"/>
          <w:sz w:val="28"/>
        </w:rPr>
        <w:t>
      Состав азотводородной смеси (%): H</w:t>
      </w:r>
      <w:r>
        <w:rPr>
          <w:rFonts w:ascii="Times New Roman"/>
          <w:b w:val="false"/>
          <w:i w:val="false"/>
          <w:color w:val="000000"/>
          <w:vertAlign w:val="subscript"/>
        </w:rPr>
        <w:t>2</w:t>
      </w:r>
      <w:r>
        <w:rPr>
          <w:rFonts w:ascii="Times New Roman"/>
          <w:b w:val="false"/>
          <w:i w:val="false"/>
          <w:color w:val="000000"/>
          <w:sz w:val="28"/>
        </w:rPr>
        <w:t> 70; N</w:t>
      </w:r>
      <w:r>
        <w:rPr>
          <w:rFonts w:ascii="Times New Roman"/>
          <w:b w:val="false"/>
          <w:i w:val="false"/>
          <w:color w:val="000000"/>
          <w:vertAlign w:val="subscript"/>
        </w:rPr>
        <w:t>2</w:t>
      </w:r>
      <w:r>
        <w:rPr>
          <w:rFonts w:ascii="Times New Roman"/>
          <w:b w:val="false"/>
          <w:i w:val="false"/>
          <w:color w:val="000000"/>
          <w:sz w:val="28"/>
        </w:rPr>
        <w:t> 23-26; CO 3-5; CO</w:t>
      </w:r>
      <w:r>
        <w:rPr>
          <w:rFonts w:ascii="Times New Roman"/>
          <w:b w:val="false"/>
          <w:i w:val="false"/>
          <w:color w:val="000000"/>
          <w:vertAlign w:val="subscript"/>
        </w:rPr>
        <w:t>2</w:t>
      </w:r>
      <w:r>
        <w:rPr>
          <w:rFonts w:ascii="Times New Roman"/>
          <w:b w:val="false"/>
          <w:i w:val="false"/>
          <w:color w:val="000000"/>
          <w:sz w:val="28"/>
        </w:rPr>
        <w:t> 1,5-2.</w:t>
      </w:r>
    </w:p>
    <w:bookmarkEnd w:id="2534"/>
    <w:bookmarkStart w:name="z2782" w:id="2535"/>
    <w:p>
      <w:pPr>
        <w:spacing w:after="0"/>
        <w:ind w:left="0"/>
        <w:jc w:val="both"/>
      </w:pPr>
      <w:r>
        <w:rPr>
          <w:rFonts w:ascii="Times New Roman"/>
          <w:b w:val="false"/>
          <w:i w:val="false"/>
          <w:color w:val="000000"/>
          <w:sz w:val="28"/>
        </w:rPr>
        <w:t>
      После очистки газ, содержащий не более 40 см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СО и до 150 см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CO</w:t>
      </w:r>
      <w:r>
        <w:rPr>
          <w:rFonts w:ascii="Times New Roman"/>
          <w:b w:val="false"/>
          <w:i w:val="false"/>
          <w:color w:val="000000"/>
          <w:vertAlign w:val="subscript"/>
        </w:rPr>
        <w:t>2</w:t>
      </w:r>
      <w:r>
        <w:rPr>
          <w:rFonts w:ascii="Times New Roman"/>
          <w:b w:val="false"/>
          <w:i w:val="false"/>
          <w:color w:val="000000"/>
          <w:sz w:val="28"/>
        </w:rPr>
        <w:t>, подается в скрубберы, орошаемые аммиачной водой (на схеме не показан), где он освобождается от остальной CO</w:t>
      </w:r>
      <w:r>
        <w:rPr>
          <w:rFonts w:ascii="Times New Roman"/>
          <w:b w:val="false"/>
          <w:i w:val="false"/>
          <w:color w:val="000000"/>
          <w:vertAlign w:val="subscript"/>
        </w:rPr>
        <w:t>2</w:t>
      </w:r>
      <w:r>
        <w:rPr>
          <w:rFonts w:ascii="Times New Roman"/>
          <w:b w:val="false"/>
          <w:i w:val="false"/>
          <w:color w:val="000000"/>
          <w:sz w:val="28"/>
        </w:rPr>
        <w:t>, и затем в цех синтеза NH</w:t>
      </w:r>
      <w:r>
        <w:rPr>
          <w:rFonts w:ascii="Times New Roman"/>
          <w:b w:val="false"/>
          <w:i w:val="false"/>
          <w:color w:val="000000"/>
          <w:vertAlign w:val="subscript"/>
        </w:rPr>
        <w:t>3</w:t>
      </w:r>
      <w:r>
        <w:rPr>
          <w:rFonts w:ascii="Times New Roman"/>
          <w:b w:val="false"/>
          <w:i w:val="false"/>
          <w:color w:val="000000"/>
          <w:sz w:val="28"/>
        </w:rPr>
        <w:t>. Регенерацию медно-аммиачного раствора проводят путем снижения Р и нагревания раствора в 6. В результате предварительного дросселирования медно-аммиачного раствора до 0,8 МПа из него удаляются растворенные H</w:t>
      </w:r>
      <w:r>
        <w:rPr>
          <w:rFonts w:ascii="Times New Roman"/>
          <w:b w:val="false"/>
          <w:i w:val="false"/>
          <w:color w:val="000000"/>
          <w:vertAlign w:val="subscript"/>
        </w:rPr>
        <w:t>2</w:t>
      </w:r>
      <w:r>
        <w:rPr>
          <w:rFonts w:ascii="Times New Roman"/>
          <w:b w:val="false"/>
          <w:i w:val="false"/>
          <w:color w:val="000000"/>
          <w:sz w:val="28"/>
        </w:rPr>
        <w:t> и N</w:t>
      </w:r>
      <w:r>
        <w:rPr>
          <w:rFonts w:ascii="Times New Roman"/>
          <w:b w:val="false"/>
          <w:i w:val="false"/>
          <w:color w:val="000000"/>
          <w:vertAlign w:val="subscript"/>
        </w:rPr>
        <w:t>2</w:t>
      </w:r>
      <w:r>
        <w:rPr>
          <w:rFonts w:ascii="Times New Roman"/>
          <w:b w:val="false"/>
          <w:i w:val="false"/>
          <w:color w:val="000000"/>
          <w:sz w:val="28"/>
        </w:rPr>
        <w:t xml:space="preserve">. При дальнейшем дросселировании до 0,1 МПа и нагревании раствора до 45 - 50 </w:t>
      </w:r>
      <w:r>
        <w:rPr>
          <w:rFonts w:ascii="Times New Roman"/>
          <w:b w:val="false"/>
          <w:i w:val="false"/>
          <w:color w:val="000000"/>
          <w:vertAlign w:val="superscript"/>
        </w:rPr>
        <w:t>о</w:t>
      </w:r>
      <w:r>
        <w:rPr>
          <w:rFonts w:ascii="Times New Roman"/>
          <w:b w:val="false"/>
          <w:i w:val="false"/>
          <w:color w:val="000000"/>
          <w:sz w:val="28"/>
        </w:rPr>
        <w:t>С происходит разложение медноаммиачного комплекса и выделение CO.</w:t>
      </w:r>
    </w:p>
    <w:bookmarkEnd w:id="2535"/>
    <w:bookmarkStart w:name="z2783" w:id="2536"/>
    <w:p>
      <w:pPr>
        <w:spacing w:after="0"/>
        <w:ind w:left="0"/>
        <w:jc w:val="both"/>
      </w:pPr>
      <w:r>
        <w:rPr>
          <w:rFonts w:ascii="Times New Roman"/>
          <w:b w:val="false"/>
          <w:i w:val="false"/>
          <w:color w:val="000000"/>
          <w:sz w:val="28"/>
        </w:rPr>
        <w:t xml:space="preserve">
      Для нагревания отработанного раствора до 60 </w:t>
      </w:r>
      <w:r>
        <w:rPr>
          <w:rFonts w:ascii="Times New Roman"/>
          <w:b w:val="false"/>
          <w:i w:val="false"/>
          <w:color w:val="000000"/>
          <w:vertAlign w:val="superscript"/>
        </w:rPr>
        <w:t>о</w:t>
      </w:r>
      <w:r>
        <w:rPr>
          <w:rFonts w:ascii="Times New Roman"/>
          <w:b w:val="false"/>
          <w:i w:val="false"/>
          <w:color w:val="000000"/>
          <w:sz w:val="28"/>
        </w:rPr>
        <w:t xml:space="preserve">С служит отходящий регенерированный раствор, а для окончательного нагрева до 80 </w:t>
      </w:r>
      <w:r>
        <w:rPr>
          <w:rFonts w:ascii="Times New Roman"/>
          <w:b w:val="false"/>
          <w:i w:val="false"/>
          <w:color w:val="000000"/>
          <w:vertAlign w:val="superscript"/>
        </w:rPr>
        <w:t>о</w:t>
      </w:r>
      <w:r>
        <w:rPr>
          <w:rFonts w:ascii="Times New Roman"/>
          <w:b w:val="false"/>
          <w:i w:val="false"/>
          <w:color w:val="000000"/>
          <w:sz w:val="28"/>
        </w:rPr>
        <w:t>С - пар. Регенерированный раствор охлаждают последовательно поступающим отработанным раствором, оборотной водой в теплообменнике 3 и испаряющимся жидким NH</w:t>
      </w:r>
      <w:r>
        <w:rPr>
          <w:rFonts w:ascii="Times New Roman"/>
          <w:b w:val="false"/>
          <w:i w:val="false"/>
          <w:color w:val="000000"/>
          <w:vertAlign w:val="subscript"/>
        </w:rPr>
        <w:t>3</w:t>
      </w:r>
      <w:r>
        <w:rPr>
          <w:rFonts w:ascii="Times New Roman"/>
          <w:b w:val="false"/>
          <w:i w:val="false"/>
          <w:color w:val="000000"/>
          <w:sz w:val="28"/>
        </w:rPr>
        <w:t xml:space="preserve"> в холодильнике 4, после чего регенерированный раствор при 10 </w:t>
      </w:r>
      <w:r>
        <w:rPr>
          <w:rFonts w:ascii="Times New Roman"/>
          <w:b w:val="false"/>
          <w:i w:val="false"/>
          <w:color w:val="000000"/>
          <w:vertAlign w:val="superscript"/>
        </w:rPr>
        <w:t>о</w:t>
      </w:r>
      <w:r>
        <w:rPr>
          <w:rFonts w:ascii="Times New Roman"/>
          <w:b w:val="false"/>
          <w:i w:val="false"/>
          <w:color w:val="000000"/>
          <w:sz w:val="28"/>
        </w:rPr>
        <w:t>С направляют на абсорбцию. В случае необходимости проводят окисление Си</w:t>
      </w:r>
      <w:r>
        <w:rPr>
          <w:rFonts w:ascii="Times New Roman"/>
          <w:b w:val="false"/>
          <w:i w:val="false"/>
          <w:color w:val="000000"/>
          <w:vertAlign w:val="superscript"/>
        </w:rPr>
        <w:t>+</w:t>
      </w:r>
      <w:r>
        <w:rPr>
          <w:rFonts w:ascii="Times New Roman"/>
          <w:b w:val="false"/>
          <w:i w:val="false"/>
          <w:color w:val="000000"/>
          <w:sz w:val="28"/>
        </w:rPr>
        <w:t> продуванием воздуха через регенерированный раствор.</w:t>
      </w:r>
    </w:p>
    <w:bookmarkEnd w:id="2536"/>
    <w:bookmarkStart w:name="z2784" w:id="2537"/>
    <w:p>
      <w:pPr>
        <w:spacing w:after="0"/>
        <w:ind w:left="0"/>
        <w:jc w:val="both"/>
      </w:pPr>
      <w:r>
        <w:rPr>
          <w:rFonts w:ascii="Times New Roman"/>
          <w:b w:val="false"/>
          <w:i w:val="false"/>
          <w:color w:val="000000"/>
          <w:sz w:val="28"/>
        </w:rPr>
        <w:t xml:space="preserve">
      Для разложения углекислого аммония при атмосферном давлении раствор нагревают не выше 80 </w:t>
      </w:r>
      <w:r>
        <w:rPr>
          <w:rFonts w:ascii="Times New Roman"/>
          <w:b w:val="false"/>
          <w:i w:val="false"/>
          <w:color w:val="000000"/>
          <w:vertAlign w:val="superscript"/>
        </w:rPr>
        <w:t>о</w:t>
      </w:r>
      <w:r>
        <w:rPr>
          <w:rFonts w:ascii="Times New Roman"/>
          <w:b w:val="false"/>
          <w:i w:val="false"/>
          <w:color w:val="000000"/>
          <w:sz w:val="28"/>
        </w:rPr>
        <w:t>С. Поскольку при более высокой температуре медноаммиачный комплекс разлагается, для более полной регенерации вторую ее ступень проводят в вакууме.</w:t>
      </w:r>
    </w:p>
    <w:bookmarkEnd w:id="2537"/>
    <w:bookmarkStart w:name="z2785" w:id="2538"/>
    <w:p>
      <w:pPr>
        <w:spacing w:after="0"/>
        <w:ind w:left="0"/>
        <w:jc w:val="both"/>
      </w:pPr>
      <w:r>
        <w:rPr>
          <w:rFonts w:ascii="Times New Roman"/>
          <w:b w:val="false"/>
          <w:i w:val="false"/>
          <w:color w:val="000000"/>
          <w:sz w:val="28"/>
        </w:rPr>
        <w:t>
      Чтобы предупредить выделение металлической меди при регенерации аммиачного раствора формиата или ацетата меди, к нему добавляют свежую муравьиную или уксусную кислоту.</w:t>
      </w:r>
    </w:p>
    <w:bookmarkEnd w:id="2538"/>
    <w:bookmarkStart w:name="z2786" w:id="2539"/>
    <w:p>
      <w:pPr>
        <w:spacing w:after="0"/>
        <w:ind w:left="0"/>
        <w:jc w:val="both"/>
      </w:pPr>
      <w:r>
        <w:rPr>
          <w:rFonts w:ascii="Times New Roman"/>
          <w:b w:val="false"/>
          <w:i w:val="false"/>
          <w:color w:val="000000"/>
          <w:sz w:val="28"/>
        </w:rPr>
        <w:t xml:space="preserve">
      Окончательную очистку водорода, идущего на синтез аммиака, от оксида углерода производят промывкой газа жидким азотом при температуре порядка -190 </w:t>
      </w:r>
      <w:r>
        <w:rPr>
          <w:rFonts w:ascii="Times New Roman"/>
          <w:b w:val="false"/>
          <w:i w:val="false"/>
          <w:color w:val="000000"/>
          <w:vertAlign w:val="superscript"/>
        </w:rPr>
        <w:t>о</w:t>
      </w:r>
      <w:r>
        <w:rPr>
          <w:rFonts w:ascii="Times New Roman"/>
          <w:b w:val="false"/>
          <w:i w:val="false"/>
          <w:color w:val="000000"/>
          <w:sz w:val="28"/>
        </w:rPr>
        <w:t>С под давлением 20-25 атм. Этот метод относится к низкотемпературным процессам очистки газов и основан на физической абсорбции CO.</w:t>
      </w:r>
    </w:p>
    <w:bookmarkEnd w:id="2539"/>
    <w:bookmarkStart w:name="z2787" w:id="2540"/>
    <w:p>
      <w:pPr>
        <w:spacing w:after="0"/>
        <w:ind w:left="0"/>
        <w:jc w:val="both"/>
      </w:pPr>
      <w:r>
        <w:rPr>
          <w:rFonts w:ascii="Times New Roman"/>
          <w:b w:val="false"/>
          <w:i w:val="false"/>
          <w:color w:val="000000"/>
          <w:sz w:val="28"/>
        </w:rPr>
        <w:t>
      Процесс очистки состоит из трех стадий: предварительного охлаждения и сушки исходных газов; глубокого охлаждения этих газов и частичной конденсации их компонентов; отмывки газов от оксида углерода, метана и кислорода жидким азотом в промывной колонне. Холод, необходимый для создания в установке низких температур, обеспечивается аммиачным холодильным циклом, а также рекуперацией холода обратных потоков азотноводородной фракции и азотного цикла высокого давления.</w:t>
      </w:r>
    </w:p>
    <w:bookmarkEnd w:id="2540"/>
    <w:bookmarkStart w:name="z2788" w:id="2541"/>
    <w:p>
      <w:pPr>
        <w:spacing w:after="0"/>
        <w:ind w:left="0"/>
        <w:jc w:val="both"/>
      </w:pPr>
      <w:r>
        <w:rPr>
          <w:rFonts w:ascii="Times New Roman"/>
          <w:b w:val="false"/>
          <w:i w:val="false"/>
          <w:color w:val="000000"/>
          <w:sz w:val="28"/>
        </w:rPr>
        <w:t>
      Характерным для этого процесса является отсутствие стадии десорбции поглощенной примеси из абсорбента: часть испарившегося азота примешивается к водороду и используется в ступени синтеза. Так как промывка ведется чистым абсорбентом, то может быть достигнута любая степень очистки.</w:t>
      </w:r>
    </w:p>
    <w:bookmarkEnd w:id="2541"/>
    <w:bookmarkStart w:name="z2789" w:id="2542"/>
    <w:p>
      <w:pPr>
        <w:spacing w:after="0"/>
        <w:ind w:left="0"/>
        <w:jc w:val="both"/>
      </w:pPr>
      <w:r>
        <w:rPr>
          <w:rFonts w:ascii="Times New Roman"/>
          <w:b w:val="false"/>
          <w:i w:val="false"/>
          <w:color w:val="000000"/>
          <w:sz w:val="28"/>
        </w:rPr>
        <w:t>
      Особенность процесса такова, что его можно рассматривать не как абсорбцию, а как ректификацию смеси N</w:t>
      </w:r>
      <w:r>
        <w:rPr>
          <w:rFonts w:ascii="Times New Roman"/>
          <w:b w:val="false"/>
          <w:i w:val="false"/>
          <w:color w:val="000000"/>
          <w:vertAlign w:val="subscript"/>
        </w:rPr>
        <w:t>2</w:t>
      </w:r>
      <w:r>
        <w:rPr>
          <w:rFonts w:ascii="Times New Roman"/>
          <w:b w:val="false"/>
          <w:i w:val="false"/>
          <w:color w:val="000000"/>
          <w:sz w:val="28"/>
        </w:rPr>
        <w:t xml:space="preserve"> - CO в токе инертного газа - водорода.</w:t>
      </w:r>
    </w:p>
    <w:bookmarkEnd w:id="2542"/>
    <w:bookmarkStart w:name="z2790" w:id="2543"/>
    <w:p>
      <w:pPr>
        <w:spacing w:after="0"/>
        <w:ind w:left="0"/>
        <w:jc w:val="both"/>
      </w:pPr>
      <w:r>
        <w:rPr>
          <w:rFonts w:ascii="Times New Roman"/>
          <w:b w:val="false"/>
          <w:i w:val="false"/>
          <w:color w:val="000000"/>
          <w:sz w:val="28"/>
        </w:rPr>
        <w:t>
      Имеются данные о равновесии в тройной системе H</w:t>
      </w:r>
      <w:r>
        <w:rPr>
          <w:rFonts w:ascii="Times New Roman"/>
          <w:b w:val="false"/>
          <w:i w:val="false"/>
          <w:color w:val="000000"/>
          <w:vertAlign w:val="subscript"/>
        </w:rPr>
        <w:t>2</w:t>
      </w:r>
      <w:r>
        <w:rPr>
          <w:rFonts w:ascii="Times New Roman"/>
          <w:b w:val="false"/>
          <w:i w:val="false"/>
          <w:color w:val="000000"/>
          <w:sz w:val="28"/>
        </w:rPr>
        <w:t>-N</w:t>
      </w:r>
      <w:r>
        <w:rPr>
          <w:rFonts w:ascii="Times New Roman"/>
          <w:b w:val="false"/>
          <w:i w:val="false"/>
          <w:color w:val="000000"/>
          <w:vertAlign w:val="subscript"/>
        </w:rPr>
        <w:t>2</w:t>
      </w:r>
      <w:r>
        <w:rPr>
          <w:rFonts w:ascii="Times New Roman"/>
          <w:b w:val="false"/>
          <w:i w:val="false"/>
          <w:color w:val="000000"/>
          <w:sz w:val="28"/>
        </w:rPr>
        <w:t>-CO, анализ которых показывает, что H</w:t>
      </w:r>
      <w:r>
        <w:rPr>
          <w:rFonts w:ascii="Times New Roman"/>
          <w:b w:val="false"/>
          <w:i w:val="false"/>
          <w:color w:val="000000"/>
          <w:vertAlign w:val="subscript"/>
        </w:rPr>
        <w:t>2</w:t>
      </w:r>
      <w:r>
        <w:rPr>
          <w:rFonts w:ascii="Times New Roman"/>
          <w:b w:val="false"/>
          <w:i w:val="false"/>
          <w:color w:val="000000"/>
          <w:sz w:val="28"/>
        </w:rPr>
        <w:t> практически не влияет на растворимость СО в жидком азоте. Поэтому расчет процесса можно проводить по данным для двойной смеси. Полученная по этим данным зависимость растворимости СО в жидком азоте от давления СО над раствором описывается законом Генри.</w:t>
      </w:r>
    </w:p>
    <w:bookmarkEnd w:id="2543"/>
    <w:bookmarkStart w:name="z2791" w:id="2544"/>
    <w:p>
      <w:pPr>
        <w:spacing w:after="0"/>
        <w:ind w:left="0"/>
        <w:jc w:val="both"/>
      </w:pPr>
      <w:r>
        <w:rPr>
          <w:rFonts w:ascii="Times New Roman"/>
          <w:b w:val="false"/>
          <w:i w:val="false"/>
          <w:color w:val="000000"/>
          <w:sz w:val="28"/>
        </w:rPr>
        <w:t>
      Минимальный расход азота для промывки 150 м</w:t>
      </w:r>
      <w:r>
        <w:rPr>
          <w:rFonts w:ascii="Times New Roman"/>
          <w:b w:val="false"/>
          <w:i w:val="false"/>
          <w:color w:val="000000"/>
          <w:vertAlign w:val="superscript"/>
        </w:rPr>
        <w:t>3</w:t>
      </w:r>
      <w:r>
        <w:rPr>
          <w:rFonts w:ascii="Times New Roman"/>
          <w:b w:val="false"/>
          <w:i w:val="false"/>
          <w:color w:val="000000"/>
          <w:sz w:val="28"/>
        </w:rPr>
        <w:t> газа, содержащего 6 % СО возможен при Р=2-2,6 МПа и равен 12-13 см</w:t>
      </w:r>
      <w:r>
        <w:rPr>
          <w:rFonts w:ascii="Times New Roman"/>
          <w:b w:val="false"/>
          <w:i w:val="false"/>
          <w:color w:val="000000"/>
          <w:vertAlign w:val="superscript"/>
        </w:rPr>
        <w:t>3</w:t>
      </w:r>
      <w:r>
        <w:rPr>
          <w:rFonts w:ascii="Times New Roman"/>
          <w:b w:val="false"/>
          <w:i w:val="false"/>
          <w:color w:val="000000"/>
          <w:sz w:val="28"/>
        </w:rPr>
        <w:t>.</w:t>
      </w:r>
    </w:p>
    <w:bookmarkEnd w:id="2544"/>
    <w:bookmarkStart w:name="z2792" w:id="2545"/>
    <w:p>
      <w:pPr>
        <w:spacing w:after="0"/>
        <w:ind w:left="0"/>
        <w:jc w:val="both"/>
      </w:pPr>
      <w:r>
        <w:rPr>
          <w:rFonts w:ascii="Times New Roman"/>
          <w:b w:val="false"/>
          <w:i w:val="false"/>
          <w:color w:val="000000"/>
          <w:sz w:val="28"/>
        </w:rPr>
        <w:t>
      Температура оказывает очень большое влияние на расход жидкого азота и на высоту колонны.</w:t>
      </w:r>
    </w:p>
    <w:bookmarkEnd w:id="2545"/>
    <w:bookmarkStart w:name="z2793" w:id="2546"/>
    <w:p>
      <w:pPr>
        <w:spacing w:after="0"/>
        <w:ind w:left="0"/>
        <w:jc w:val="both"/>
      </w:pPr>
      <w:r>
        <w:rPr>
          <w:rFonts w:ascii="Times New Roman"/>
          <w:b w:val="false"/>
          <w:i w:val="false"/>
          <w:color w:val="000000"/>
          <w:sz w:val="28"/>
        </w:rPr>
        <w:t xml:space="preserve">
      Расход азота, как и для других процессов физической абсорбции, практически не зависит от концентрации СО и уменьшается почти пропорционально увеличению общего давления. </w:t>
      </w:r>
    </w:p>
    <w:bookmarkEnd w:id="2546"/>
    <w:bookmarkStart w:name="z2794" w:id="254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547"/>
    <w:bookmarkStart w:name="z2795" w:id="2548"/>
    <w:p>
      <w:pPr>
        <w:spacing w:after="0"/>
        <w:ind w:left="0"/>
        <w:jc w:val="both"/>
      </w:pPr>
      <w:r>
        <w:rPr>
          <w:rFonts w:ascii="Times New Roman"/>
          <w:b w:val="false"/>
          <w:i w:val="false"/>
          <w:color w:val="000000"/>
          <w:sz w:val="28"/>
        </w:rPr>
        <w:t>
      Сокращение выбросов СО.</w:t>
      </w:r>
    </w:p>
    <w:bookmarkEnd w:id="2548"/>
    <w:bookmarkStart w:name="z2796" w:id="254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549"/>
    <w:bookmarkStart w:name="z2797" w:id="2550"/>
    <w:p>
      <w:pPr>
        <w:spacing w:after="0"/>
        <w:ind w:left="0"/>
        <w:jc w:val="both"/>
      </w:pPr>
      <w:r>
        <w:rPr>
          <w:rFonts w:ascii="Times New Roman"/>
          <w:b w:val="false"/>
          <w:i w:val="false"/>
          <w:color w:val="000000"/>
          <w:sz w:val="28"/>
        </w:rPr>
        <w:t>
      Степень очистки зависит от парциального давления CO над регенерированным раствором и общего давления газа.</w:t>
      </w:r>
    </w:p>
    <w:bookmarkEnd w:id="2550"/>
    <w:bookmarkStart w:name="z2798" w:id="255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Кросс-медиа-эффекты</w:t>
      </w:r>
    </w:p>
    <w:bookmarkEnd w:id="2551"/>
    <w:bookmarkStart w:name="z2799" w:id="2552"/>
    <w:p>
      <w:pPr>
        <w:spacing w:after="0"/>
        <w:ind w:left="0"/>
        <w:jc w:val="both"/>
      </w:pPr>
      <w:r>
        <w:rPr>
          <w:rFonts w:ascii="Times New Roman"/>
          <w:b w:val="false"/>
          <w:i w:val="false"/>
          <w:color w:val="000000"/>
          <w:sz w:val="28"/>
        </w:rPr>
        <w:t>
      Не ожидается.</w:t>
      </w:r>
    </w:p>
    <w:bookmarkEnd w:id="2552"/>
    <w:bookmarkStart w:name="z2800" w:id="255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w:t>
      </w:r>
      <w:r>
        <w:rPr>
          <w:rFonts w:ascii="Times New Roman"/>
          <w:b/>
          <w:i w:val="false"/>
          <w:color w:val="000000"/>
          <w:sz w:val="28"/>
        </w:rPr>
        <w:t>ющиеся</w:t>
      </w:r>
      <w:r>
        <w:rPr>
          <w:rFonts w:ascii="Times New Roman"/>
          <w:b/>
          <w:i w:val="false"/>
          <w:color w:val="000000"/>
          <w:sz w:val="28"/>
        </w:rPr>
        <w:t xml:space="preserve"> применимости</w:t>
      </w:r>
    </w:p>
    <w:bookmarkEnd w:id="2553"/>
    <w:bookmarkStart w:name="z2801" w:id="2554"/>
    <w:p>
      <w:pPr>
        <w:spacing w:after="0"/>
        <w:ind w:left="0"/>
        <w:jc w:val="both"/>
      </w:pPr>
      <w:r>
        <w:rPr>
          <w:rFonts w:ascii="Times New Roman"/>
          <w:b w:val="false"/>
          <w:i w:val="false"/>
          <w:color w:val="000000"/>
          <w:sz w:val="28"/>
        </w:rPr>
        <w:t>
      Применимо.</w:t>
      </w:r>
    </w:p>
    <w:bookmarkEnd w:id="2554"/>
    <w:bookmarkStart w:name="z2802" w:id="255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55"/>
    <w:bookmarkStart w:name="z2803" w:id="2556"/>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556"/>
    <w:bookmarkStart w:name="z2804" w:id="255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557"/>
    <w:bookmarkStart w:name="z2805" w:id="2558"/>
    <w:p>
      <w:pPr>
        <w:spacing w:after="0"/>
        <w:ind w:left="0"/>
        <w:jc w:val="both"/>
      </w:pPr>
      <w:r>
        <w:rPr>
          <w:rFonts w:ascii="Times New Roman"/>
          <w:b w:val="false"/>
          <w:i w:val="false"/>
          <w:color w:val="000000"/>
          <w:sz w:val="28"/>
        </w:rPr>
        <w:t>
      Сокращение выбросов СО.</w:t>
      </w:r>
    </w:p>
    <w:bookmarkEnd w:id="25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5.7.3. Каталитическая очистка газов с использованием реакции водяного пара</w:t>
      </w:r>
    </w:p>
    <w:p>
      <w:pPr>
        <w:spacing w:after="0"/>
        <w:ind w:left="0"/>
        <w:jc w:val="left"/>
      </w:pPr>
      <w:r>
        <w:br/>
      </w:r>
      <w:r>
        <w:rPr>
          <w:rFonts w:ascii="Times New Roman"/>
          <w:b w:val="false"/>
          <w:i w:val="false"/>
          <w:color w:val="000000"/>
          <w:sz w:val="28"/>
        </w:rPr>
        <w:t>
</w:t>
      </w:r>
    </w:p>
    <w:bookmarkStart w:name="z2807" w:id="255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559"/>
    <w:bookmarkStart w:name="z2808" w:id="2560"/>
    <w:p>
      <w:pPr>
        <w:spacing w:after="0"/>
        <w:ind w:left="0"/>
        <w:jc w:val="both"/>
      </w:pPr>
      <w:r>
        <w:rPr>
          <w:rFonts w:ascii="Times New Roman"/>
          <w:b w:val="false"/>
          <w:i w:val="false"/>
          <w:color w:val="000000"/>
          <w:sz w:val="28"/>
        </w:rPr>
        <w:t xml:space="preserve">
      Процесс очистки газовых смесей с высоким содержанием СО с использованием реакции водяного газа (конверсией с водяным паром), проводимой в присутствии окисных железных катализаторов. </w:t>
      </w:r>
    </w:p>
    <w:bookmarkEnd w:id="2560"/>
    <w:bookmarkStart w:name="z2809" w:id="256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561"/>
    <w:bookmarkStart w:name="z2810" w:id="2562"/>
    <w:p>
      <w:pPr>
        <w:spacing w:after="0"/>
        <w:ind w:left="0"/>
        <w:jc w:val="both"/>
      </w:pPr>
      <w:r>
        <w:rPr>
          <w:rFonts w:ascii="Times New Roman"/>
          <w:b w:val="false"/>
          <w:i w:val="false"/>
          <w:color w:val="000000"/>
          <w:sz w:val="28"/>
        </w:rPr>
        <w:t>
      Процесс очистки газовых смесей с высоким содержанием СО осуществляется с использованием реакции водяного газа (конверсией с водяным паром), проводимой в присутствии окисных железных катализаторов:</w:t>
      </w:r>
    </w:p>
    <w:bookmarkEnd w:id="2562"/>
    <w:bookmarkStart w:name="z2811" w:id="2563"/>
    <w:p>
      <w:pPr>
        <w:spacing w:after="0"/>
        <w:ind w:left="0"/>
        <w:jc w:val="both"/>
      </w:pPr>
      <w:r>
        <w:rPr>
          <w:rFonts w:ascii="Times New Roman"/>
          <w:b w:val="false"/>
          <w:i w:val="false"/>
          <w:color w:val="000000"/>
          <w:sz w:val="28"/>
        </w:rPr>
        <w:t>
      CO + Н</w:t>
      </w:r>
      <w:r>
        <w:rPr>
          <w:rFonts w:ascii="Times New Roman"/>
          <w:b w:val="false"/>
          <w:i w:val="false"/>
          <w:color w:val="000000"/>
          <w:vertAlign w:val="subscript"/>
        </w:rPr>
        <w:t>2</w:t>
      </w:r>
      <w:r>
        <w:rPr>
          <w:rFonts w:ascii="Times New Roman"/>
          <w:b w:val="false"/>
          <w:i w:val="false"/>
          <w:color w:val="000000"/>
          <w:sz w:val="28"/>
        </w:rPr>
        <w:t>O = CO</w:t>
      </w:r>
      <w:r>
        <w:rPr>
          <w:rFonts w:ascii="Times New Roman"/>
          <w:b w:val="false"/>
          <w:i w:val="false"/>
          <w:color w:val="000000"/>
          <w:vertAlign w:val="subscript"/>
        </w:rPr>
        <w:t>2</w:t>
      </w:r>
      <w:r>
        <w:rPr>
          <w:rFonts w:ascii="Times New Roman"/>
          <w:b w:val="false"/>
          <w:i w:val="false"/>
          <w:color w:val="000000"/>
          <w:sz w:val="28"/>
        </w:rPr>
        <w:t xml:space="preserve"> + Н</w:t>
      </w:r>
      <w:r>
        <w:rPr>
          <w:rFonts w:ascii="Times New Roman"/>
          <w:b w:val="false"/>
          <w:i w:val="false"/>
          <w:color w:val="000000"/>
          <w:vertAlign w:val="subscript"/>
        </w:rPr>
        <w:t>2</w:t>
      </w:r>
      <w:r>
        <w:rPr>
          <w:rFonts w:ascii="Times New Roman"/>
          <w:b w:val="false"/>
          <w:i w:val="false"/>
          <w:color w:val="000000"/>
          <w:sz w:val="28"/>
        </w:rPr>
        <w:t xml:space="preserve"> + 37,5 кДж/моль</w:t>
      </w:r>
    </w:p>
    <w:bookmarkEnd w:id="25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12" w:id="2564"/>
    <w:p>
      <w:pPr>
        <w:spacing w:after="0"/>
        <w:ind w:left="0"/>
        <w:jc w:val="both"/>
      </w:pPr>
      <w:r>
        <w:rPr>
          <w:rFonts w:ascii="Times New Roman"/>
          <w:b w:val="false"/>
          <w:i w:val="false"/>
          <w:color w:val="000000"/>
          <w:sz w:val="28"/>
        </w:rPr>
        <w:t>
      Процесс применим для очистки водорода, получаемого конверсией природного газа, кроме того, метод используют для изменения соотношения H</w:t>
      </w:r>
      <w:r>
        <w:rPr>
          <w:rFonts w:ascii="Times New Roman"/>
          <w:b w:val="false"/>
          <w:i w:val="false"/>
          <w:color w:val="000000"/>
          <w:vertAlign w:val="subscript"/>
        </w:rPr>
        <w:t>2</w:t>
      </w:r>
      <w:r>
        <w:rPr>
          <w:rFonts w:ascii="Times New Roman"/>
          <w:b w:val="false"/>
          <w:i w:val="false"/>
          <w:color w:val="000000"/>
          <w:sz w:val="28"/>
        </w:rPr>
        <w:t>: CO в синтез-газе, а также для очистки защитной атмосферы, предназначенной для термообработки металлов. Промышленный катализатор конверсии имеет форму таблеток размером 6,4x6,4 или 9,6x9,6 мм. Он содержит от 70 до 85 %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и 5-15 % промотора Cr</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Катализатор относительно устойчив в присутствии сернистых соединений при непродолжительном воздействии капельной влаги; он сохраняет активность вплоть до 600 </w:t>
      </w:r>
      <w:r>
        <w:rPr>
          <w:rFonts w:ascii="Times New Roman"/>
          <w:b w:val="false"/>
          <w:i w:val="false"/>
          <w:color w:val="000000"/>
          <w:vertAlign w:val="superscript"/>
        </w:rPr>
        <w:t>о</w:t>
      </w:r>
      <w:r>
        <w:rPr>
          <w:rFonts w:ascii="Times New Roman"/>
          <w:b w:val="false"/>
          <w:i w:val="false"/>
          <w:color w:val="000000"/>
          <w:sz w:val="28"/>
        </w:rPr>
        <w:t>С. В случае высоких концентраций CO в исходном газе катализатор в контакторе располагают в несколько слоев, причем необходимо предусмотреть меры для отвода тепла между слоями. Схема процесса представлена на рисунке ниже.</w:t>
      </w:r>
    </w:p>
    <w:bookmarkEnd w:id="2564"/>
    <w:bookmarkStart w:name="z2813" w:id="2565"/>
    <w:p>
      <w:pPr>
        <w:spacing w:after="0"/>
        <w:ind w:left="0"/>
        <w:jc w:val="both"/>
      </w:pPr>
      <w:r>
        <w:rPr>
          <w:rFonts w:ascii="Times New Roman"/>
          <w:b w:val="false"/>
          <w:i w:val="false"/>
          <w:color w:val="000000"/>
          <w:sz w:val="28"/>
        </w:rPr>
        <w:t xml:space="preserve">
      </w:t>
      </w:r>
    </w:p>
    <w:bookmarkEnd w:id="2565"/>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4" w:id="2566"/>
    <w:p>
      <w:pPr>
        <w:spacing w:after="0"/>
        <w:ind w:left="0"/>
        <w:jc w:val="both"/>
      </w:pPr>
      <w:r>
        <w:rPr>
          <w:rFonts w:ascii="Times New Roman"/>
          <w:b w:val="false"/>
          <w:i w:val="false"/>
          <w:color w:val="000000"/>
          <w:sz w:val="28"/>
        </w:rPr>
        <w:t>
      1 - конвертор СО первой ступени; 2, 6 - холодильники; 3 - абсорбер CO</w:t>
      </w:r>
      <w:r>
        <w:rPr>
          <w:rFonts w:ascii="Times New Roman"/>
          <w:b w:val="false"/>
          <w:i w:val="false"/>
          <w:color w:val="000000"/>
          <w:vertAlign w:val="subscript"/>
        </w:rPr>
        <w:t>2</w:t>
      </w:r>
      <w:r>
        <w:rPr>
          <w:rFonts w:ascii="Times New Roman"/>
          <w:b w:val="false"/>
          <w:i w:val="false"/>
          <w:color w:val="000000"/>
          <w:sz w:val="28"/>
        </w:rPr>
        <w:t xml:space="preserve"> первой ступени; </w:t>
      </w:r>
    </w:p>
    <w:bookmarkEnd w:id="2566"/>
    <w:bookmarkStart w:name="z2815" w:id="2567"/>
    <w:p>
      <w:pPr>
        <w:spacing w:after="0"/>
        <w:ind w:left="0"/>
        <w:jc w:val="both"/>
      </w:pPr>
      <w:r>
        <w:rPr>
          <w:rFonts w:ascii="Times New Roman"/>
          <w:b w:val="false"/>
          <w:i w:val="false"/>
          <w:color w:val="000000"/>
          <w:sz w:val="28"/>
        </w:rPr>
        <w:t>
      4 - нагреватель газа; 5 - конвертор СО второй ступени; 7 - абсорбер CO</w:t>
      </w:r>
      <w:r>
        <w:rPr>
          <w:rFonts w:ascii="Times New Roman"/>
          <w:b w:val="false"/>
          <w:i w:val="false"/>
          <w:color w:val="000000"/>
          <w:vertAlign w:val="subscript"/>
        </w:rPr>
        <w:t>2</w:t>
      </w:r>
      <w:r>
        <w:rPr>
          <w:rFonts w:ascii="Times New Roman"/>
          <w:b w:val="false"/>
          <w:i w:val="false"/>
          <w:color w:val="000000"/>
          <w:sz w:val="28"/>
        </w:rPr>
        <w:t xml:space="preserve"> второй ступени</w:t>
      </w:r>
    </w:p>
    <w:bookmarkEnd w:id="2567"/>
    <w:bookmarkStart w:name="z2816" w:id="2568"/>
    <w:p>
      <w:pPr>
        <w:spacing w:after="0"/>
        <w:ind w:left="0"/>
        <w:jc w:val="both"/>
      </w:pPr>
      <w:r>
        <w:rPr>
          <w:rFonts w:ascii="Times New Roman"/>
          <w:b w:val="false"/>
          <w:i w:val="false"/>
          <w:color w:val="000000"/>
          <w:sz w:val="28"/>
        </w:rPr>
        <w:t>
      Рисунок 5.6. Схема установки для очистки газов от оксида углерода реакцией водяного газа</w:t>
      </w:r>
    </w:p>
    <w:bookmarkEnd w:id="25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17" w:id="2569"/>
    <w:p>
      <w:pPr>
        <w:spacing w:after="0"/>
        <w:ind w:left="0"/>
        <w:jc w:val="both"/>
      </w:pPr>
      <w:r>
        <w:rPr>
          <w:rFonts w:ascii="Times New Roman"/>
          <w:b w:val="false"/>
          <w:i w:val="false"/>
          <w:color w:val="000000"/>
          <w:sz w:val="28"/>
        </w:rPr>
        <w:t xml:space="preserve">
      Газовую смесь, образованную в результате конверсии природного газа с паром и содержащую водород, оксид и диоксид углерода, после выхода из реактора конверсии охлаждают добавкой водяного пара до 370 </w:t>
      </w:r>
      <w:r>
        <w:rPr>
          <w:rFonts w:ascii="Times New Roman"/>
          <w:b w:val="false"/>
          <w:i w:val="false"/>
          <w:color w:val="000000"/>
          <w:vertAlign w:val="superscript"/>
        </w:rPr>
        <w:t>о</w:t>
      </w:r>
      <w:r>
        <w:rPr>
          <w:rFonts w:ascii="Times New Roman"/>
          <w:b w:val="false"/>
          <w:i w:val="false"/>
          <w:color w:val="000000"/>
          <w:sz w:val="28"/>
        </w:rPr>
        <w:t>С и пропускают через конвертор первой ступени (1). Здесь в присутствии катализатора 90 - 95 % CO превращается в CO</w:t>
      </w:r>
      <w:r>
        <w:rPr>
          <w:rFonts w:ascii="Times New Roman"/>
          <w:b w:val="false"/>
          <w:i w:val="false"/>
          <w:color w:val="000000"/>
          <w:vertAlign w:val="subscript"/>
        </w:rPr>
        <w:t>2</w:t>
      </w:r>
      <w:r>
        <w:rPr>
          <w:rFonts w:ascii="Times New Roman"/>
          <w:b w:val="false"/>
          <w:i w:val="false"/>
          <w:color w:val="000000"/>
          <w:sz w:val="28"/>
        </w:rPr>
        <w:t xml:space="preserve"> с образованием эквивалентного количества водорода. Газ охлаждают в водяном холодильнике (2) до 35 - 40 </w:t>
      </w:r>
      <w:r>
        <w:rPr>
          <w:rFonts w:ascii="Times New Roman"/>
          <w:b w:val="false"/>
          <w:i w:val="false"/>
          <w:color w:val="000000"/>
          <w:vertAlign w:val="superscript"/>
        </w:rPr>
        <w:t>о</w:t>
      </w:r>
      <w:r>
        <w:rPr>
          <w:rFonts w:ascii="Times New Roman"/>
          <w:b w:val="false"/>
          <w:i w:val="false"/>
          <w:color w:val="000000"/>
          <w:sz w:val="28"/>
        </w:rPr>
        <w:t>С и извлекают из него диоксид углерода этаноламином. очищенный газ подогревают, добавляют необходимое количество водяного пара, снова подвергают конверсии и очистке от образовавшегося CO</w:t>
      </w:r>
      <w:r>
        <w:rPr>
          <w:rFonts w:ascii="Times New Roman"/>
          <w:b w:val="false"/>
          <w:i w:val="false"/>
          <w:color w:val="000000"/>
          <w:vertAlign w:val="subscript"/>
        </w:rPr>
        <w:t>2</w:t>
      </w:r>
      <w:r>
        <w:rPr>
          <w:rFonts w:ascii="Times New Roman"/>
          <w:b w:val="false"/>
          <w:i w:val="false"/>
          <w:color w:val="000000"/>
          <w:sz w:val="28"/>
        </w:rPr>
        <w:t>. С целью получения водорода повышенной чистоты иногда процесс проводят в три ступени. После третьей ступени газ имеет состав: 99,7 % (об.) H</w:t>
      </w:r>
      <w:r>
        <w:rPr>
          <w:rFonts w:ascii="Times New Roman"/>
          <w:b w:val="false"/>
          <w:i w:val="false"/>
          <w:color w:val="000000"/>
          <w:vertAlign w:val="subscript"/>
        </w:rPr>
        <w:t>2</w:t>
      </w:r>
      <w:r>
        <w:rPr>
          <w:rFonts w:ascii="Times New Roman"/>
          <w:b w:val="false"/>
          <w:i w:val="false"/>
          <w:color w:val="000000"/>
          <w:sz w:val="28"/>
        </w:rPr>
        <w:t>; 0,02 % CO; 0,01 % CO</w:t>
      </w:r>
      <w:r>
        <w:rPr>
          <w:rFonts w:ascii="Times New Roman"/>
          <w:b w:val="false"/>
          <w:i w:val="false"/>
          <w:color w:val="000000"/>
          <w:vertAlign w:val="subscript"/>
        </w:rPr>
        <w:t>2</w:t>
      </w:r>
      <w:r>
        <w:rPr>
          <w:rFonts w:ascii="Times New Roman"/>
          <w:b w:val="false"/>
          <w:i w:val="false"/>
          <w:color w:val="000000"/>
          <w:sz w:val="28"/>
        </w:rPr>
        <w:t>; 0,27 % CH</w:t>
      </w:r>
      <w:r>
        <w:rPr>
          <w:rFonts w:ascii="Times New Roman"/>
          <w:b w:val="false"/>
          <w:i w:val="false"/>
          <w:color w:val="000000"/>
          <w:vertAlign w:val="subscript"/>
        </w:rPr>
        <w:t>4</w:t>
      </w:r>
      <w:r>
        <w:rPr>
          <w:rFonts w:ascii="Times New Roman"/>
          <w:b w:val="false"/>
          <w:i w:val="false"/>
          <w:color w:val="000000"/>
          <w:sz w:val="28"/>
        </w:rPr>
        <w:t>.</w:t>
      </w:r>
    </w:p>
    <w:bookmarkEnd w:id="2569"/>
    <w:bookmarkStart w:name="z2818" w:id="257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570"/>
    <w:bookmarkStart w:name="z2819" w:id="2571"/>
    <w:p>
      <w:pPr>
        <w:spacing w:after="0"/>
        <w:ind w:left="0"/>
        <w:jc w:val="both"/>
      </w:pPr>
      <w:r>
        <w:rPr>
          <w:rFonts w:ascii="Times New Roman"/>
          <w:b w:val="false"/>
          <w:i w:val="false"/>
          <w:color w:val="000000"/>
          <w:sz w:val="28"/>
        </w:rPr>
        <w:t>
      Сокращение выбросов CO.</w:t>
      </w:r>
    </w:p>
    <w:bookmarkEnd w:id="2571"/>
    <w:bookmarkStart w:name="z2820" w:id="257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572"/>
    <w:bookmarkStart w:name="z2821" w:id="2573"/>
    <w:p>
      <w:pPr>
        <w:spacing w:after="0"/>
        <w:ind w:left="0"/>
        <w:jc w:val="both"/>
      </w:pPr>
      <w:r>
        <w:rPr>
          <w:rFonts w:ascii="Times New Roman"/>
          <w:b w:val="false"/>
          <w:i w:val="false"/>
          <w:color w:val="000000"/>
          <w:sz w:val="28"/>
        </w:rPr>
        <w:t>
      Преимущества: отсутствие токсичных отходов, выбрасываемых в природные среды; экономичность; доступность растворителя – воды, относительная простота технологического процесса и применяемых аппаратов.</w:t>
      </w:r>
    </w:p>
    <w:bookmarkEnd w:id="2573"/>
    <w:bookmarkStart w:name="z2822" w:id="2574"/>
    <w:p>
      <w:pPr>
        <w:spacing w:after="0"/>
        <w:ind w:left="0"/>
        <w:jc w:val="both"/>
      </w:pPr>
      <w:r>
        <w:rPr>
          <w:rFonts w:ascii="Times New Roman"/>
          <w:b w:val="false"/>
          <w:i w:val="false"/>
          <w:color w:val="000000"/>
          <w:sz w:val="28"/>
        </w:rPr>
        <w:t>
      Недостатки: небольшая поглотительная емкость воды по СО</w:t>
      </w:r>
      <w:r>
        <w:rPr>
          <w:rFonts w:ascii="Times New Roman"/>
          <w:b w:val="false"/>
          <w:i w:val="false"/>
          <w:color w:val="000000"/>
          <w:vertAlign w:val="subscript"/>
        </w:rPr>
        <w:t>2</w:t>
      </w:r>
      <w:r>
        <w:rPr>
          <w:rFonts w:ascii="Times New Roman"/>
          <w:b w:val="false"/>
          <w:i w:val="false"/>
          <w:color w:val="000000"/>
          <w:sz w:val="28"/>
        </w:rPr>
        <w:t>, недостаточная чистота выделяемого СО</w:t>
      </w:r>
      <w:r>
        <w:rPr>
          <w:rFonts w:ascii="Times New Roman"/>
          <w:b w:val="false"/>
          <w:i w:val="false"/>
          <w:color w:val="000000"/>
          <w:vertAlign w:val="subscript"/>
        </w:rPr>
        <w:t>2</w:t>
      </w:r>
      <w:r>
        <w:rPr>
          <w:rFonts w:ascii="Times New Roman"/>
          <w:b w:val="false"/>
          <w:i w:val="false"/>
          <w:color w:val="000000"/>
          <w:sz w:val="28"/>
        </w:rPr>
        <w:t xml:space="preserve"> [28]</w:t>
      </w:r>
    </w:p>
    <w:bookmarkEnd w:id="2574"/>
    <w:bookmarkStart w:name="z2823" w:id="2575"/>
    <w:p>
      <w:pPr>
        <w:spacing w:after="0"/>
        <w:ind w:left="0"/>
        <w:jc w:val="both"/>
      </w:pPr>
      <w:r>
        <w:rPr>
          <w:rFonts w:ascii="Times New Roman"/>
          <w:b w:val="false"/>
          <w:i w:val="false"/>
          <w:color w:val="000000"/>
          <w:sz w:val="28"/>
        </w:rPr>
        <w:t>
      Степень очистки зависит от парциального давления CO над регенерированным раствором и общего давления газа.</w:t>
      </w:r>
    </w:p>
    <w:bookmarkEnd w:id="2575"/>
    <w:bookmarkStart w:name="z2824" w:id="257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Кросс-медиа-эффекты</w:t>
      </w:r>
    </w:p>
    <w:bookmarkEnd w:id="2576"/>
    <w:bookmarkStart w:name="z2825" w:id="2577"/>
    <w:p>
      <w:pPr>
        <w:spacing w:after="0"/>
        <w:ind w:left="0"/>
        <w:jc w:val="both"/>
      </w:pPr>
      <w:r>
        <w:rPr>
          <w:rFonts w:ascii="Times New Roman"/>
          <w:b w:val="false"/>
          <w:i w:val="false"/>
          <w:color w:val="000000"/>
          <w:sz w:val="28"/>
        </w:rPr>
        <w:t xml:space="preserve">
      Потребление воды. </w:t>
      </w:r>
    </w:p>
    <w:bookmarkEnd w:id="2577"/>
    <w:bookmarkStart w:name="z2826" w:id="257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w:t>
      </w:r>
      <w:r>
        <w:rPr>
          <w:rFonts w:ascii="Times New Roman"/>
          <w:b/>
          <w:i w:val="false"/>
          <w:color w:val="000000"/>
          <w:sz w:val="28"/>
        </w:rPr>
        <w:t>ющиеся</w:t>
      </w:r>
      <w:r>
        <w:rPr>
          <w:rFonts w:ascii="Times New Roman"/>
          <w:b/>
          <w:i w:val="false"/>
          <w:color w:val="000000"/>
          <w:sz w:val="28"/>
        </w:rPr>
        <w:t xml:space="preserve"> применимости</w:t>
      </w:r>
    </w:p>
    <w:bookmarkEnd w:id="2578"/>
    <w:bookmarkStart w:name="z2827" w:id="2579"/>
    <w:p>
      <w:pPr>
        <w:spacing w:after="0"/>
        <w:ind w:left="0"/>
        <w:jc w:val="both"/>
      </w:pPr>
      <w:r>
        <w:rPr>
          <w:rFonts w:ascii="Times New Roman"/>
          <w:b w:val="false"/>
          <w:i w:val="false"/>
          <w:color w:val="000000"/>
          <w:sz w:val="28"/>
        </w:rPr>
        <w:t>
      Применимо.</w:t>
      </w:r>
    </w:p>
    <w:bookmarkEnd w:id="2579"/>
    <w:bookmarkStart w:name="z2828" w:id="258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80"/>
    <w:bookmarkStart w:name="z2829" w:id="2581"/>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581"/>
    <w:bookmarkStart w:name="z2830" w:id="258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582"/>
    <w:bookmarkStart w:name="z2831" w:id="2583"/>
    <w:p>
      <w:pPr>
        <w:spacing w:after="0"/>
        <w:ind w:left="0"/>
        <w:jc w:val="both"/>
      </w:pPr>
      <w:r>
        <w:rPr>
          <w:rFonts w:ascii="Times New Roman"/>
          <w:b w:val="false"/>
          <w:i w:val="false"/>
          <w:color w:val="000000"/>
          <w:sz w:val="28"/>
        </w:rPr>
        <w:t>
      Сокращение выбросов СО.</w:t>
      </w:r>
    </w:p>
    <w:bookmarkEnd w:id="25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5.7.4. Очистка газов с термическим некаталитическим дожиганием и каталитическим дожиганием </w:t>
      </w:r>
    </w:p>
    <w:p>
      <w:pPr>
        <w:spacing w:after="0"/>
        <w:ind w:left="0"/>
        <w:jc w:val="left"/>
      </w:pPr>
      <w:r>
        <w:br/>
      </w:r>
      <w:r>
        <w:rPr>
          <w:rFonts w:ascii="Times New Roman"/>
          <w:b w:val="false"/>
          <w:i w:val="false"/>
          <w:color w:val="000000"/>
          <w:sz w:val="28"/>
        </w:rPr>
        <w:t>
</w:t>
      </w:r>
    </w:p>
    <w:bookmarkStart w:name="z2833" w:id="258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584"/>
    <w:bookmarkStart w:name="z2834" w:id="2585"/>
    <w:p>
      <w:pPr>
        <w:spacing w:after="0"/>
        <w:ind w:left="0"/>
        <w:jc w:val="both"/>
      </w:pPr>
      <w:r>
        <w:rPr>
          <w:rFonts w:ascii="Times New Roman"/>
          <w:b w:val="false"/>
          <w:i w:val="false"/>
          <w:color w:val="000000"/>
          <w:sz w:val="28"/>
        </w:rPr>
        <w:t>
      Для окисления оксида углерода используют марганцевые, медно-хромовые и содержащие металлы платиновой группы катализаторы. В зависимости от состава отходящих газов в промышленности применяют различные технологические схемы очистки.</w:t>
      </w:r>
    </w:p>
    <w:bookmarkEnd w:id="2585"/>
    <w:bookmarkStart w:name="z2835" w:id="258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586"/>
    <w:bookmarkStart w:name="z2836" w:id="2587"/>
    <w:p>
      <w:pPr>
        <w:spacing w:after="0"/>
        <w:ind w:left="0"/>
        <w:jc w:val="both"/>
      </w:pPr>
      <w:r>
        <w:rPr>
          <w:rFonts w:ascii="Times New Roman"/>
          <w:b w:val="false"/>
          <w:i w:val="false"/>
          <w:color w:val="000000"/>
          <w:sz w:val="28"/>
        </w:rPr>
        <w:t>
      Суть метода заключается в окислении СО до СО</w:t>
      </w:r>
      <w:r>
        <w:rPr>
          <w:rFonts w:ascii="Times New Roman"/>
          <w:b w:val="false"/>
          <w:i w:val="false"/>
          <w:color w:val="000000"/>
          <w:vertAlign w:val="subscript"/>
        </w:rPr>
        <w:t>2</w:t>
      </w:r>
      <w:r>
        <w:rPr>
          <w:rFonts w:ascii="Times New Roman"/>
          <w:b w:val="false"/>
          <w:i w:val="false"/>
          <w:color w:val="000000"/>
          <w:sz w:val="28"/>
        </w:rPr>
        <w:t xml:space="preserve"> кислородом воздуха: </w:t>
      </w:r>
    </w:p>
    <w:bookmarkEnd w:id="25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37" w:id="2588"/>
    <w:p>
      <w:pPr>
        <w:spacing w:after="0"/>
        <w:ind w:left="0"/>
        <w:jc w:val="both"/>
      </w:pPr>
      <w:r>
        <w:rPr>
          <w:rFonts w:ascii="Times New Roman"/>
          <w:b w:val="false"/>
          <w:i w:val="false"/>
          <w:color w:val="000000"/>
          <w:sz w:val="28"/>
        </w:rPr>
        <w:t>
      2СО + О</w:t>
      </w:r>
      <w:r>
        <w:rPr>
          <w:rFonts w:ascii="Times New Roman"/>
          <w:b w:val="false"/>
          <w:i w:val="false"/>
          <w:color w:val="000000"/>
          <w:vertAlign w:val="subscript"/>
        </w:rPr>
        <w:t>2</w:t>
      </w:r>
      <w:r>
        <w:rPr>
          <w:rFonts w:ascii="Times New Roman"/>
          <w:b w:val="false"/>
          <w:i w:val="false"/>
          <w:color w:val="000000"/>
          <w:sz w:val="28"/>
        </w:rPr>
        <w:t xml:space="preserve">  2СО</w:t>
      </w:r>
      <w:r>
        <w:rPr>
          <w:rFonts w:ascii="Times New Roman"/>
          <w:b w:val="false"/>
          <w:i w:val="false"/>
          <w:color w:val="000000"/>
          <w:vertAlign w:val="subscript"/>
        </w:rPr>
        <w:t>2</w:t>
      </w:r>
      <w:r>
        <w:rPr>
          <w:rFonts w:ascii="Times New Roman"/>
          <w:b w:val="false"/>
          <w:i w:val="false"/>
          <w:color w:val="000000"/>
          <w:sz w:val="28"/>
        </w:rPr>
        <w:t xml:space="preserve"> + Q</w:t>
      </w:r>
    </w:p>
    <w:bookmarkEnd w:id="25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38" w:id="2589"/>
    <w:p>
      <w:pPr>
        <w:spacing w:after="0"/>
        <w:ind w:left="0"/>
        <w:jc w:val="both"/>
      </w:pPr>
      <w:r>
        <w:rPr>
          <w:rFonts w:ascii="Times New Roman"/>
          <w:b w:val="false"/>
          <w:i w:val="false"/>
          <w:color w:val="000000"/>
          <w:sz w:val="28"/>
        </w:rPr>
        <w:t>
      Процесс осуществляется в двух вариантах: термическим некаталитическим дожиганием при температуре 900 – 1 000 С, и каталитическим дожиганием при температуре 350 – 400 С.</w:t>
      </w:r>
    </w:p>
    <w:bookmarkEnd w:id="2589"/>
    <w:bookmarkStart w:name="z2839" w:id="2590"/>
    <w:p>
      <w:pPr>
        <w:spacing w:after="0"/>
        <w:ind w:left="0"/>
        <w:jc w:val="both"/>
      </w:pPr>
      <w:r>
        <w:rPr>
          <w:rFonts w:ascii="Times New Roman"/>
          <w:b w:val="false"/>
          <w:i w:val="false"/>
          <w:color w:val="000000"/>
          <w:sz w:val="28"/>
        </w:rPr>
        <w:t>
      Схема установок приведена на рисунках ниже.</w:t>
      </w:r>
    </w:p>
    <w:bookmarkEnd w:id="2590"/>
    <w:bookmarkStart w:name="z2840" w:id="2591"/>
    <w:p>
      <w:pPr>
        <w:spacing w:after="0"/>
        <w:ind w:left="0"/>
        <w:jc w:val="both"/>
      </w:pPr>
      <w:r>
        <w:rPr>
          <w:rFonts w:ascii="Times New Roman"/>
          <w:b w:val="false"/>
          <w:i w:val="false"/>
          <w:color w:val="000000"/>
          <w:sz w:val="28"/>
        </w:rPr>
        <w:t xml:space="preserve">
      </w:t>
      </w:r>
    </w:p>
    <w:bookmarkEnd w:id="2591"/>
    <w:p>
      <w:pPr>
        <w:spacing w:after="0"/>
        <w:ind w:left="0"/>
        <w:jc w:val="both"/>
      </w:pPr>
      <w:r>
        <w:drawing>
          <wp:inline distT="0" distB="0" distL="0" distR="0">
            <wp:extent cx="46228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6228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1" w:id="2592"/>
    <w:p>
      <w:pPr>
        <w:spacing w:after="0"/>
        <w:ind w:left="0"/>
        <w:jc w:val="both"/>
      </w:pPr>
      <w:r>
        <w:rPr>
          <w:rFonts w:ascii="Times New Roman"/>
          <w:b w:val="false"/>
          <w:i w:val="false"/>
          <w:color w:val="000000"/>
          <w:sz w:val="28"/>
        </w:rPr>
        <w:t>
      1 – газоход; 2,3 – патрубок; 4 – запальная свеча; 5 - камера дожигания;</w:t>
      </w:r>
    </w:p>
    <w:bookmarkEnd w:id="2592"/>
    <w:bookmarkStart w:name="z2842" w:id="2593"/>
    <w:p>
      <w:pPr>
        <w:spacing w:after="0"/>
        <w:ind w:left="0"/>
        <w:jc w:val="both"/>
      </w:pPr>
      <w:r>
        <w:rPr>
          <w:rFonts w:ascii="Times New Roman"/>
          <w:b w:val="false"/>
          <w:i w:val="false"/>
          <w:color w:val="000000"/>
          <w:sz w:val="28"/>
        </w:rPr>
        <w:t>
      6 – теплообменный утилизатор</w:t>
      </w:r>
    </w:p>
    <w:bookmarkEnd w:id="2593"/>
    <w:bookmarkStart w:name="z2843" w:id="2594"/>
    <w:p>
      <w:pPr>
        <w:spacing w:after="0"/>
        <w:ind w:left="0"/>
        <w:jc w:val="both"/>
      </w:pPr>
      <w:r>
        <w:rPr>
          <w:rFonts w:ascii="Times New Roman"/>
          <w:b w:val="false"/>
          <w:i w:val="false"/>
          <w:color w:val="000000"/>
          <w:sz w:val="28"/>
        </w:rPr>
        <w:t>
      Рисунок 5.7. Некаталитическое дожигание СО</w:t>
      </w:r>
    </w:p>
    <w:bookmarkEnd w:id="2594"/>
    <w:bookmarkStart w:name="z2844" w:id="2595"/>
    <w:p>
      <w:pPr>
        <w:spacing w:after="0"/>
        <w:ind w:left="0"/>
        <w:jc w:val="both"/>
      </w:pPr>
      <w:r>
        <w:rPr>
          <w:rFonts w:ascii="Times New Roman"/>
          <w:b w:val="false"/>
          <w:i w:val="false"/>
          <w:color w:val="000000"/>
          <w:sz w:val="28"/>
        </w:rPr>
        <w:t xml:space="preserve">
      </w:t>
      </w:r>
    </w:p>
    <w:bookmarkEnd w:id="2595"/>
    <w:p>
      <w:pPr>
        <w:spacing w:after="0"/>
        <w:ind w:left="0"/>
        <w:jc w:val="both"/>
      </w:pPr>
      <w:r>
        <w:drawing>
          <wp:inline distT="0" distB="0" distL="0" distR="0">
            <wp:extent cx="36830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6830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5" w:id="2596"/>
    <w:p>
      <w:pPr>
        <w:spacing w:after="0"/>
        <w:ind w:left="0"/>
        <w:jc w:val="both"/>
      </w:pPr>
      <w:r>
        <w:rPr>
          <w:rFonts w:ascii="Times New Roman"/>
          <w:b w:val="false"/>
          <w:i w:val="false"/>
          <w:color w:val="000000"/>
          <w:sz w:val="28"/>
        </w:rPr>
        <w:t>
      1 – газоход; 2 – патрубок; 3 – заслонка; 4 – вентилятор; 5 – заслонка</w:t>
      </w:r>
    </w:p>
    <w:bookmarkEnd w:id="2596"/>
    <w:bookmarkStart w:name="z2846" w:id="2597"/>
    <w:p>
      <w:pPr>
        <w:spacing w:after="0"/>
        <w:ind w:left="0"/>
        <w:jc w:val="both"/>
      </w:pPr>
      <w:r>
        <w:rPr>
          <w:rFonts w:ascii="Times New Roman"/>
          <w:b w:val="false"/>
          <w:i w:val="false"/>
          <w:color w:val="000000"/>
          <w:sz w:val="28"/>
        </w:rPr>
        <w:t>
      Рисунок 5.8. Каталитическое дожигание СО</w:t>
      </w:r>
    </w:p>
    <w:bookmarkEnd w:id="25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47" w:id="2598"/>
    <w:p>
      <w:pPr>
        <w:spacing w:after="0"/>
        <w:ind w:left="0"/>
        <w:jc w:val="both"/>
      </w:pPr>
      <w:r>
        <w:rPr>
          <w:rFonts w:ascii="Times New Roman"/>
          <w:b w:val="false"/>
          <w:i w:val="false"/>
          <w:color w:val="000000"/>
          <w:sz w:val="28"/>
        </w:rPr>
        <w:t>
      Действие установки некаталитического дожигания СО заключается в следующем: в газоход подают газы на очистку, сюда же поступают топливо и воздух. С помощью запального устройства газовая смесь поджигается и горит в камере дожигания. Температура газа на выходе из камеры 1 100 – 1 200 С, поэтому рационально устанавливать за камерой теплообменники, в которых температура дымовых газов уменьшается до 200 - 300 С. В случае невозможности термического дожигания используют каталитическое дожигание СО. В этом случае используются аппараты со слоем никелевого или платинового катализатора, нанесенные на оксид алюминия. После предварительного подогрева очищаемого газа до температуры 200 - 300 С газовая смесь направляется на очистку. Обычно подогревание осуществляют за счҰт байпаса очищенных газов, а при запуске установки – за счҰт сжигания определҰнного количества топлива. На катализаторе процесс идҰт при температуре 300 – 350 С. Возможно использование катализатора гопкалит, представляющего собой катализатор на основе MnO</w:t>
      </w:r>
      <w:r>
        <w:rPr>
          <w:rFonts w:ascii="Times New Roman"/>
          <w:b w:val="false"/>
          <w:i w:val="false"/>
          <w:color w:val="000000"/>
          <w:vertAlign w:val="subscript"/>
        </w:rPr>
        <w:t>2</w:t>
      </w:r>
      <w:r>
        <w:rPr>
          <w:rFonts w:ascii="Times New Roman"/>
          <w:b w:val="false"/>
          <w:i w:val="false"/>
          <w:color w:val="000000"/>
          <w:sz w:val="28"/>
        </w:rPr>
        <w:t xml:space="preserve"> с добавлением 20 % оксидов меди. Температура процесса около 250 С [29]. Происходящие на катализаторе окислительные реакции экзотермичны, что приводит к сильному разогреву продуктов катализа. Конвертированные газы при температуре до 700 °С передают в котел-утилизатор, обеспечивающий производство перегретого до 380 °С водяного пара под давлением 4 МПа. Выходящие из котла-утилизатора обезвреженные газы при температуре около 200 °С дымососом через дымовую трубу эвакуируют в атмосферу. При обработке 60 тыс м</w:t>
      </w:r>
      <w:r>
        <w:rPr>
          <w:rFonts w:ascii="Times New Roman"/>
          <w:b w:val="false"/>
          <w:i w:val="false"/>
          <w:color w:val="000000"/>
          <w:vertAlign w:val="superscript"/>
        </w:rPr>
        <w:t>3</w:t>
      </w:r>
      <w:r>
        <w:rPr>
          <w:rFonts w:ascii="Times New Roman"/>
          <w:b w:val="false"/>
          <w:i w:val="false"/>
          <w:color w:val="000000"/>
          <w:sz w:val="28"/>
        </w:rPr>
        <w:t xml:space="preserve">/ч отходящих газов расход электроэнергии составляет 500 кВт, производится пара 26,5 т/ч [30]. </w:t>
      </w:r>
    </w:p>
    <w:bookmarkEnd w:id="2598"/>
    <w:bookmarkStart w:name="z2848" w:id="259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599"/>
    <w:bookmarkStart w:name="z2849" w:id="2600"/>
    <w:p>
      <w:pPr>
        <w:spacing w:after="0"/>
        <w:ind w:left="0"/>
        <w:jc w:val="both"/>
      </w:pPr>
      <w:r>
        <w:rPr>
          <w:rFonts w:ascii="Times New Roman"/>
          <w:b w:val="false"/>
          <w:i w:val="false"/>
          <w:color w:val="000000"/>
          <w:sz w:val="28"/>
        </w:rPr>
        <w:t>
      Сокращение выбросов СО.</w:t>
      </w:r>
    </w:p>
    <w:bookmarkEnd w:id="2600"/>
    <w:bookmarkStart w:name="z2850" w:id="260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601"/>
    <w:bookmarkStart w:name="z2851" w:id="2602"/>
    <w:p>
      <w:pPr>
        <w:spacing w:after="0"/>
        <w:ind w:left="0"/>
        <w:jc w:val="both"/>
      </w:pPr>
      <w:r>
        <w:rPr>
          <w:rFonts w:ascii="Times New Roman"/>
          <w:b w:val="false"/>
          <w:i w:val="false"/>
          <w:color w:val="000000"/>
          <w:sz w:val="28"/>
        </w:rPr>
        <w:t>
      Благодаря применению катализаторов можно достичь высокой степени очистки газа, достигающей в ряде случаев 99,9 % [31].</w:t>
      </w:r>
    </w:p>
    <w:bookmarkEnd w:id="2602"/>
    <w:bookmarkStart w:name="z2852" w:id="2603"/>
    <w:p>
      <w:pPr>
        <w:spacing w:after="0"/>
        <w:ind w:left="0"/>
        <w:jc w:val="both"/>
      </w:pPr>
      <w:r>
        <w:rPr>
          <w:rFonts w:ascii="Times New Roman"/>
          <w:b w:val="false"/>
          <w:i w:val="false"/>
          <w:color w:val="000000"/>
          <w:sz w:val="28"/>
        </w:rPr>
        <w:t xml:space="preserve">
      В доменном цехе Западно-Сибирского металлургического комбината (ЕВРАЗ, индустриальный партнҰр НОЦ "Кузбасс") завершился проект по техническому перевооружению воздухонагревателей доменной печи № 2. Производительность печи увеличилась на 8 %, а расход топлива снизился на 6 %. При этом система автоматического контроля ведения технологических процессов позволяет снизить выбросы газообразных веществ, в том числе оксида углерода. Расходы на его реализацию составили порядка 1,9 млрд. рублей [32]. </w:t>
      </w:r>
    </w:p>
    <w:bookmarkEnd w:id="2603"/>
    <w:bookmarkStart w:name="z2853" w:id="2604"/>
    <w:p>
      <w:pPr>
        <w:spacing w:after="0"/>
        <w:ind w:left="0"/>
        <w:jc w:val="both"/>
      </w:pPr>
      <w:r>
        <w:rPr>
          <w:rFonts w:ascii="Times New Roman"/>
          <w:b w:val="false"/>
          <w:i w:val="false"/>
          <w:color w:val="000000"/>
          <w:sz w:val="28"/>
        </w:rPr>
        <w:t>
      "Карельский окатыш" провел испытания цифровой модели управления обжиговой машиной. Управляющую модель специалисты запустили на обжиговой машине №1 при производстве неофлюсованных окатышей. Пилот проходил с декабря 2020 года по март 2021-го. По итогам испытаний удельный расход мазута во время работы модели снизился на 6,4 %, что означает сокращение выбросов оксидов углерода и серы.</w:t>
      </w:r>
    </w:p>
    <w:bookmarkEnd w:id="2604"/>
    <w:bookmarkStart w:name="z2854" w:id="260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w:t>
      </w:r>
      <w:r>
        <w:rPr>
          <w:rFonts w:ascii="Times New Roman"/>
          <w:b w:val="false"/>
          <w:i w:val="false"/>
          <w:color w:val="000000"/>
          <w:sz w:val="28"/>
        </w:rPr>
        <w:t xml:space="preserve"> </w:t>
      </w:r>
      <w:r>
        <w:rPr>
          <w:rFonts w:ascii="Times New Roman"/>
          <w:b/>
          <w:i w:val="false"/>
          <w:color w:val="000000"/>
          <w:sz w:val="28"/>
        </w:rPr>
        <w:t>эффекты</w:t>
      </w:r>
    </w:p>
    <w:bookmarkEnd w:id="2605"/>
    <w:bookmarkStart w:name="z2855" w:id="2606"/>
    <w:p>
      <w:pPr>
        <w:spacing w:after="0"/>
        <w:ind w:left="0"/>
        <w:jc w:val="both"/>
      </w:pPr>
      <w:r>
        <w:rPr>
          <w:rFonts w:ascii="Times New Roman"/>
          <w:b w:val="false"/>
          <w:i w:val="false"/>
          <w:color w:val="000000"/>
          <w:sz w:val="28"/>
        </w:rPr>
        <w:t xml:space="preserve">
      Наряду с оксидом углерода в зависимости от условий конкретного производства в газах могут содержаться и другие токсичные компоненты: диоксид серы, оксиды азота, механические примеси в виде различных пылей. </w:t>
      </w:r>
    </w:p>
    <w:bookmarkEnd w:id="2606"/>
    <w:bookmarkStart w:name="z2856" w:id="2607"/>
    <w:p>
      <w:pPr>
        <w:spacing w:after="0"/>
        <w:ind w:left="0"/>
        <w:jc w:val="both"/>
      </w:pPr>
      <w:r>
        <w:rPr>
          <w:rFonts w:ascii="Times New Roman"/>
          <w:b w:val="false"/>
          <w:i w:val="false"/>
          <w:color w:val="000000"/>
          <w:sz w:val="28"/>
        </w:rPr>
        <w:t>
      Из-за присутствия в составе диоксида серы марганцевый катализатор теряет свою активность в течение 3-4 ч. Предварительное удаление диоксида серы из газов обеспечивает стабильную работу этого катализатора уже при 150 - 180 °С, а при 220 - 240 °С достигается степень обезвреживания оксида углерода 90 – 96 % при объемных скоростях газа 2 000 ч'</w:t>
      </w:r>
      <w:r>
        <w:rPr>
          <w:rFonts w:ascii="Times New Roman"/>
          <w:b w:val="false"/>
          <w:i w:val="false"/>
          <w:color w:val="000000"/>
          <w:vertAlign w:val="superscript"/>
        </w:rPr>
        <w:t>1</w:t>
      </w:r>
      <w:r>
        <w:rPr>
          <w:rFonts w:ascii="Times New Roman"/>
          <w:b w:val="false"/>
          <w:i w:val="false"/>
          <w:color w:val="000000"/>
          <w:sz w:val="28"/>
        </w:rPr>
        <w:t>. Медно-хромовый катализатор (50 % оксида меди и 10 % оксида хрома) позволяет достичь при 240 °С необходимых степеней конверсии оксида углерода при более высоких объемных скоростях газа (до 20 тыс. ч</w:t>
      </w:r>
      <w:r>
        <w:rPr>
          <w:rFonts w:ascii="Times New Roman"/>
          <w:b w:val="false"/>
          <w:i w:val="false"/>
          <w:color w:val="000000"/>
          <w:vertAlign w:val="superscript"/>
        </w:rPr>
        <w:t>|</w:t>
      </w:r>
      <w:r>
        <w:rPr>
          <w:rFonts w:ascii="Times New Roman"/>
          <w:b w:val="false"/>
          <w:i w:val="false"/>
          <w:color w:val="000000"/>
          <w:sz w:val="28"/>
        </w:rPr>
        <w:t>) и большей длительности работы (до 120 ч). Однако при использовании катализаторов этих двух типов степень обезвреживания оксида углерода падает с увеличением объемной скорости обрабатываемых газов, уменьшением температуры процесса и возрастанием содержания оксида углерода в конвертируемых газах, что ограничивает целесообразность применения этих катализаторов.</w:t>
      </w:r>
    </w:p>
    <w:bookmarkEnd w:id="2607"/>
    <w:bookmarkStart w:name="z2857" w:id="260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w:t>
      </w:r>
      <w:r>
        <w:rPr>
          <w:rFonts w:ascii="Times New Roman"/>
          <w:b/>
          <w:i w:val="false"/>
          <w:color w:val="000000"/>
          <w:sz w:val="28"/>
        </w:rPr>
        <w:t>ющиеся</w:t>
      </w:r>
      <w:r>
        <w:rPr>
          <w:rFonts w:ascii="Times New Roman"/>
          <w:b/>
          <w:i w:val="false"/>
          <w:color w:val="000000"/>
          <w:sz w:val="28"/>
        </w:rPr>
        <w:t xml:space="preserve"> применимости</w:t>
      </w:r>
    </w:p>
    <w:bookmarkEnd w:id="2608"/>
    <w:bookmarkStart w:name="z2858" w:id="2609"/>
    <w:p>
      <w:pPr>
        <w:spacing w:after="0"/>
        <w:ind w:left="0"/>
        <w:jc w:val="both"/>
      </w:pPr>
      <w:r>
        <w:rPr>
          <w:rFonts w:ascii="Times New Roman"/>
          <w:b w:val="false"/>
          <w:i w:val="false"/>
          <w:color w:val="000000"/>
          <w:sz w:val="28"/>
        </w:rPr>
        <w:t>
      Применимо для новых предприятий и при модернизации существующих.</w:t>
      </w:r>
    </w:p>
    <w:bookmarkEnd w:id="2609"/>
    <w:bookmarkStart w:name="z2859" w:id="261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10"/>
    <w:bookmarkStart w:name="z2860" w:id="2611"/>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2611"/>
    <w:bookmarkStart w:name="z2861" w:id="2612"/>
    <w:p>
      <w:pPr>
        <w:spacing w:after="0"/>
        <w:ind w:left="0"/>
        <w:jc w:val="both"/>
      </w:pPr>
      <w:r>
        <w:rPr>
          <w:rFonts w:ascii="Times New Roman"/>
          <w:b w:val="false"/>
          <w:i w:val="false"/>
          <w:color w:val="000000"/>
          <w:sz w:val="28"/>
        </w:rPr>
        <w:t>
      Стоимость изделий, содержащих палладий и другие драгоценные металлы, исходит из двух ключевых показателей: мировая цена на драгоценные металлы и процент и количество благородных металлов в сотах катализатора.</w:t>
      </w:r>
    </w:p>
    <w:bookmarkEnd w:id="2612"/>
    <w:bookmarkStart w:name="z2862" w:id="261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613"/>
    <w:bookmarkStart w:name="z2863" w:id="2614"/>
    <w:p>
      <w:pPr>
        <w:spacing w:after="0"/>
        <w:ind w:left="0"/>
        <w:jc w:val="both"/>
      </w:pPr>
      <w:r>
        <w:rPr>
          <w:rFonts w:ascii="Times New Roman"/>
          <w:b w:val="false"/>
          <w:i w:val="false"/>
          <w:color w:val="000000"/>
          <w:sz w:val="28"/>
        </w:rPr>
        <w:t>
      Сокращение выбросов СО.</w:t>
      </w:r>
    </w:p>
    <w:bookmarkEnd w:id="2614"/>
    <w:p>
      <w:pPr>
        <w:spacing w:after="0"/>
        <w:ind w:left="0"/>
        <w:jc w:val="both"/>
      </w:pPr>
      <w:r>
        <w:rPr>
          <w:rFonts w:ascii="Times New Roman"/>
          <w:b/>
          <w:i w:val="false"/>
          <w:color w:val="000000"/>
          <w:sz w:val="28"/>
        </w:rPr>
        <w:t>5.8. Общие методы сокращения образования остатков в результате металлургического процесса</w:t>
      </w:r>
    </w:p>
    <w:p>
      <w:pPr>
        <w:spacing w:after="0"/>
        <w:ind w:left="0"/>
        <w:jc w:val="both"/>
      </w:pPr>
      <w:r>
        <w:rPr>
          <w:rFonts w:ascii="Times New Roman"/>
          <w:b/>
          <w:i w:val="false"/>
          <w:color w:val="000000"/>
          <w:sz w:val="28"/>
        </w:rPr>
        <w:t xml:space="preserve">5.8.1. Производственный рециклинг (использование отходов других металлургических переделов в производстве агломерата) </w:t>
      </w:r>
    </w:p>
    <w:p>
      <w:pPr>
        <w:spacing w:after="0"/>
        <w:ind w:left="0"/>
        <w:jc w:val="left"/>
      </w:pPr>
      <w:r>
        <w:br/>
      </w:r>
      <w:r>
        <w:rPr>
          <w:rFonts w:ascii="Times New Roman"/>
          <w:b w:val="false"/>
          <w:i w:val="false"/>
          <w:color w:val="000000"/>
          <w:sz w:val="28"/>
        </w:rPr>
        <w:t>
</w:t>
      </w:r>
    </w:p>
    <w:bookmarkStart w:name="z2866" w:id="2615"/>
    <w:p>
      <w:pPr>
        <w:spacing w:after="0"/>
        <w:ind w:left="0"/>
        <w:jc w:val="both"/>
      </w:pPr>
      <w:r>
        <w:rPr>
          <w:rFonts w:ascii="Times New Roman"/>
          <w:b w:val="false"/>
          <w:i w:val="false"/>
          <w:color w:val="000000"/>
          <w:sz w:val="28"/>
        </w:rPr>
        <w:t>
      Содержание железа, углерода и других полезных элементов в этих отходах позволяет рассматривать их как дополнительный источник сырья.</w:t>
      </w:r>
    </w:p>
    <w:bookmarkEnd w:id="2615"/>
    <w:bookmarkStart w:name="z2867" w:id="261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w:t>
      </w:r>
    </w:p>
    <w:bookmarkEnd w:id="2616"/>
    <w:bookmarkStart w:name="z2868" w:id="2617"/>
    <w:p>
      <w:pPr>
        <w:spacing w:after="0"/>
        <w:ind w:left="0"/>
        <w:jc w:val="both"/>
      </w:pPr>
      <w:r>
        <w:rPr>
          <w:rFonts w:ascii="Times New Roman"/>
          <w:b w:val="false"/>
          <w:i w:val="false"/>
          <w:color w:val="000000"/>
          <w:sz w:val="28"/>
        </w:rPr>
        <w:t>
      Рециклинг – это вид технологии, позволяющий перерабатывать отходы производства и вторично запускать его в производственный цикл.</w:t>
      </w:r>
    </w:p>
    <w:bookmarkEnd w:id="2617"/>
    <w:bookmarkStart w:name="z2869" w:id="2618"/>
    <w:p>
      <w:pPr>
        <w:spacing w:after="0"/>
        <w:ind w:left="0"/>
        <w:jc w:val="both"/>
      </w:pPr>
      <w:r>
        <w:rPr>
          <w:rFonts w:ascii="Times New Roman"/>
          <w:b w:val="false"/>
          <w:i w:val="false"/>
          <w:color w:val="000000"/>
          <w:sz w:val="28"/>
        </w:rPr>
        <w:t xml:space="preserve">
      Агломерации подвергают пылевидные отходы производства, с возвратом окускованного продукта в процесс. </w:t>
      </w:r>
    </w:p>
    <w:bookmarkEnd w:id="2618"/>
    <w:bookmarkStart w:name="z2870" w:id="261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619"/>
    <w:bookmarkStart w:name="z2871" w:id="2620"/>
    <w:p>
      <w:pPr>
        <w:spacing w:after="0"/>
        <w:ind w:left="0"/>
        <w:jc w:val="both"/>
      </w:pPr>
      <w:r>
        <w:rPr>
          <w:rFonts w:ascii="Times New Roman"/>
          <w:b w:val="false"/>
          <w:i w:val="false"/>
          <w:color w:val="000000"/>
          <w:sz w:val="28"/>
        </w:rPr>
        <w:t>
      Хромовый и марганцевый офлюсованный агломераты производят в АглЦ АксЗФ.</w:t>
      </w:r>
    </w:p>
    <w:bookmarkEnd w:id="2620"/>
    <w:bookmarkStart w:name="z2872" w:id="2621"/>
    <w:p>
      <w:pPr>
        <w:spacing w:after="0"/>
        <w:ind w:left="0"/>
        <w:jc w:val="both"/>
      </w:pPr>
      <w:r>
        <w:rPr>
          <w:rFonts w:ascii="Times New Roman"/>
          <w:b w:val="false"/>
          <w:i w:val="false"/>
          <w:color w:val="000000"/>
          <w:sz w:val="28"/>
        </w:rPr>
        <w:t>
      При производстве агломерата, в составе шихты используют марганцевый концентрат, отходы пыли аспирационной, отходы пыли аспирационных газоочисток ферросилиция, ферросиликохрома (микросилика), отходы пыли вентиляционной, песок оборотный, порошок хромшпинельный, топливо дизельное, феррогаз, хромовое сырье.</w:t>
      </w:r>
    </w:p>
    <w:bookmarkEnd w:id="2621"/>
    <w:bookmarkStart w:name="z2873" w:id="2622"/>
    <w:p>
      <w:pPr>
        <w:spacing w:after="0"/>
        <w:ind w:left="0"/>
        <w:jc w:val="both"/>
      </w:pPr>
      <w:r>
        <w:rPr>
          <w:rFonts w:ascii="Times New Roman"/>
          <w:b w:val="false"/>
          <w:i w:val="false"/>
          <w:color w:val="000000"/>
          <w:sz w:val="28"/>
        </w:rPr>
        <w:t xml:space="preserve">
      На агломерационной машине, путем спекания рудной мелочи, смеси мелкой руды и отсевов кокса, не находящих применения и лежащих в отвалах, производится кусковой пористый материал с низким содержанием серы, готовое сырье для плавильных печей для производства качественных ферросплавов. </w:t>
      </w:r>
    </w:p>
    <w:bookmarkEnd w:id="2622"/>
    <w:bookmarkStart w:name="z2874" w:id="2623"/>
    <w:p>
      <w:pPr>
        <w:spacing w:after="0"/>
        <w:ind w:left="0"/>
        <w:jc w:val="both"/>
      </w:pPr>
      <w:r>
        <w:rPr>
          <w:rFonts w:ascii="Times New Roman"/>
          <w:b w:val="false"/>
          <w:i w:val="false"/>
          <w:color w:val="000000"/>
          <w:sz w:val="28"/>
        </w:rPr>
        <w:t xml:space="preserve">
      В ход идут отходы не только Аксуского, но и АктЗФ - пыль газоочисток ферросплавных печей, коксовая мелочь и газ, который образуется при выплавке ферросплавов. </w:t>
      </w:r>
    </w:p>
    <w:bookmarkEnd w:id="2623"/>
    <w:bookmarkStart w:name="z2875" w:id="2624"/>
    <w:p>
      <w:pPr>
        <w:spacing w:after="0"/>
        <w:ind w:left="0"/>
        <w:jc w:val="both"/>
      </w:pPr>
      <w:r>
        <w:rPr>
          <w:rFonts w:ascii="Times New Roman"/>
          <w:b w:val="false"/>
          <w:i w:val="false"/>
          <w:color w:val="000000"/>
          <w:sz w:val="28"/>
        </w:rPr>
        <w:t>
      Спеченный агломерат подвергается дроблению в щековой дробилке и после отсева мелочи имеет крупность от 6 (8) мм до 100 мм. После чего производится отгрузка его в ЦПШ для дальнейшего использования.</w:t>
      </w:r>
    </w:p>
    <w:bookmarkEnd w:id="2624"/>
    <w:bookmarkStart w:name="z2876" w:id="2625"/>
    <w:p>
      <w:pPr>
        <w:spacing w:after="0"/>
        <w:ind w:left="0"/>
        <w:jc w:val="both"/>
      </w:pPr>
      <w:r>
        <w:rPr>
          <w:rFonts w:ascii="Times New Roman"/>
          <w:b w:val="false"/>
          <w:i w:val="false"/>
          <w:color w:val="000000"/>
          <w:sz w:val="28"/>
        </w:rPr>
        <w:t>
      Офлюсованный хромовый агломерат складируется и хранится в пролете склада шихты и шихтоподачи ЦПШ (ОПШ-2) и дополнительной подготовки к использованию не требует.</w:t>
      </w:r>
    </w:p>
    <w:bookmarkEnd w:id="2625"/>
    <w:bookmarkStart w:name="z2877" w:id="262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626"/>
    <w:bookmarkStart w:name="z2878" w:id="2627"/>
    <w:p>
      <w:pPr>
        <w:spacing w:after="0"/>
        <w:ind w:left="0"/>
        <w:jc w:val="both"/>
      </w:pPr>
      <w:r>
        <w:rPr>
          <w:rFonts w:ascii="Times New Roman"/>
          <w:b w:val="false"/>
          <w:i w:val="false"/>
          <w:color w:val="000000"/>
          <w:sz w:val="28"/>
        </w:rPr>
        <w:t>
      Снижение образования отходов. Снижение выбросов пыли на 10 – 20 %. Экономия сырья.</w:t>
      </w:r>
    </w:p>
    <w:bookmarkEnd w:id="2627"/>
    <w:bookmarkStart w:name="z2879" w:id="262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r>
        <w:rPr>
          <w:rFonts w:ascii="Times New Roman"/>
          <w:b w:val="false"/>
          <w:i w:val="false"/>
          <w:color w:val="000000"/>
          <w:sz w:val="28"/>
        </w:rPr>
        <w:t xml:space="preserve"> </w:t>
      </w:r>
    </w:p>
    <w:bookmarkEnd w:id="2628"/>
    <w:bookmarkStart w:name="z2880" w:id="2629"/>
    <w:p>
      <w:pPr>
        <w:spacing w:after="0"/>
        <w:ind w:left="0"/>
        <w:jc w:val="both"/>
      </w:pPr>
      <w:r>
        <w:rPr>
          <w:rFonts w:ascii="Times New Roman"/>
          <w:b w:val="false"/>
          <w:i w:val="false"/>
          <w:color w:val="000000"/>
          <w:sz w:val="28"/>
        </w:rPr>
        <w:t>
      Массовые доли фосфора, серы, двуокиси кремния и оксида магния, углерода и железа служат для дополнительной характеристики качества продукции. Их среднее содержание в агломерате может составлять:</w:t>
      </w:r>
    </w:p>
    <w:bookmarkEnd w:id="2629"/>
    <w:bookmarkStart w:name="z2881" w:id="2630"/>
    <w:p>
      <w:pPr>
        <w:spacing w:after="0"/>
        <w:ind w:left="0"/>
        <w:jc w:val="both"/>
      </w:pPr>
      <w:r>
        <w:rPr>
          <w:rFonts w:ascii="Times New Roman"/>
          <w:b w:val="false"/>
          <w:i w:val="false"/>
          <w:color w:val="000000"/>
          <w:sz w:val="28"/>
        </w:rPr>
        <w:t>
      SiO</w:t>
      </w:r>
      <w:r>
        <w:rPr>
          <w:rFonts w:ascii="Times New Roman"/>
          <w:b w:val="false"/>
          <w:i w:val="false"/>
          <w:color w:val="000000"/>
          <w:vertAlign w:val="subscript"/>
        </w:rPr>
        <w:t>2</w:t>
      </w:r>
      <w:r>
        <w:rPr>
          <w:rFonts w:ascii="Times New Roman"/>
          <w:b w:val="false"/>
          <w:i w:val="false"/>
          <w:color w:val="000000"/>
          <w:sz w:val="28"/>
        </w:rPr>
        <w:t xml:space="preserve">       - от 12 % до 18 %;       </w:t>
      </w:r>
    </w:p>
    <w:bookmarkEnd w:id="2630"/>
    <w:bookmarkStart w:name="z2882" w:id="2631"/>
    <w:p>
      <w:pPr>
        <w:spacing w:after="0"/>
        <w:ind w:left="0"/>
        <w:jc w:val="both"/>
      </w:pPr>
      <w:r>
        <w:rPr>
          <w:rFonts w:ascii="Times New Roman"/>
          <w:b w:val="false"/>
          <w:i w:val="false"/>
          <w:color w:val="000000"/>
          <w:sz w:val="28"/>
        </w:rPr>
        <w:t>
      Fe</w:t>
      </w:r>
      <w:r>
        <w:rPr>
          <w:rFonts w:ascii="Times New Roman"/>
          <w:b w:val="false"/>
          <w:i w:val="false"/>
          <w:color w:val="000000"/>
          <w:vertAlign w:val="subscript"/>
        </w:rPr>
        <w:t>общ</w:t>
      </w:r>
      <w:r>
        <w:rPr>
          <w:rFonts w:ascii="Times New Roman"/>
          <w:b w:val="false"/>
          <w:i w:val="false"/>
          <w:color w:val="000000"/>
          <w:sz w:val="28"/>
        </w:rPr>
        <w:t xml:space="preserve">       – от 8 % до 10 %;      </w:t>
      </w:r>
    </w:p>
    <w:bookmarkEnd w:id="2631"/>
    <w:bookmarkStart w:name="z2883" w:id="2632"/>
    <w:p>
      <w:pPr>
        <w:spacing w:after="0"/>
        <w:ind w:left="0"/>
        <w:jc w:val="both"/>
      </w:pPr>
      <w:r>
        <w:rPr>
          <w:rFonts w:ascii="Times New Roman"/>
          <w:b w:val="false"/>
          <w:i w:val="false"/>
          <w:color w:val="000000"/>
          <w:sz w:val="28"/>
        </w:rPr>
        <w:t xml:space="preserve">
      S – от 0,004 % до 0,02 %;      </w:t>
      </w:r>
    </w:p>
    <w:bookmarkEnd w:id="2632"/>
    <w:bookmarkStart w:name="z2884" w:id="2633"/>
    <w:p>
      <w:pPr>
        <w:spacing w:after="0"/>
        <w:ind w:left="0"/>
        <w:jc w:val="both"/>
      </w:pPr>
      <w:r>
        <w:rPr>
          <w:rFonts w:ascii="Times New Roman"/>
          <w:b w:val="false"/>
          <w:i w:val="false"/>
          <w:color w:val="000000"/>
          <w:sz w:val="28"/>
        </w:rPr>
        <w:t xml:space="preserve">
      MgO       - от 20 % до 25 %;       </w:t>
      </w:r>
    </w:p>
    <w:bookmarkEnd w:id="2633"/>
    <w:bookmarkStart w:name="z2885" w:id="2634"/>
    <w:p>
      <w:pPr>
        <w:spacing w:after="0"/>
        <w:ind w:left="0"/>
        <w:jc w:val="both"/>
      </w:pPr>
      <w:r>
        <w:rPr>
          <w:rFonts w:ascii="Times New Roman"/>
          <w:b w:val="false"/>
          <w:i w:val="false"/>
          <w:color w:val="000000"/>
          <w:sz w:val="28"/>
        </w:rPr>
        <w:t>
      С       – не более 0,5 %.;</w:t>
      </w:r>
    </w:p>
    <w:bookmarkEnd w:id="2634"/>
    <w:bookmarkStart w:name="z2886" w:id="2635"/>
    <w:p>
      <w:pPr>
        <w:spacing w:after="0"/>
        <w:ind w:left="0"/>
        <w:jc w:val="both"/>
      </w:pPr>
      <w:r>
        <w:rPr>
          <w:rFonts w:ascii="Times New Roman"/>
          <w:b w:val="false"/>
          <w:i w:val="false"/>
          <w:color w:val="000000"/>
          <w:sz w:val="28"/>
        </w:rPr>
        <w:t>
      Р – от 0,002 % до 0,0035 %.</w:t>
      </w:r>
    </w:p>
    <w:bookmarkEnd w:id="2635"/>
    <w:bookmarkStart w:name="z2887" w:id="2636"/>
    <w:p>
      <w:pPr>
        <w:spacing w:after="0"/>
        <w:ind w:left="0"/>
        <w:jc w:val="both"/>
      </w:pPr>
      <w:r>
        <w:rPr>
          <w:rFonts w:ascii="Times New Roman"/>
          <w:b w:val="false"/>
          <w:i w:val="false"/>
          <w:color w:val="000000"/>
          <w:sz w:val="28"/>
        </w:rPr>
        <w:t>
      В отходах цеха переработки шлака еще присутствует остаточная доля металла, поэтому использование их в агломерации приводит к увеличению доли ведущего элемента в готовом продукте.</w:t>
      </w:r>
    </w:p>
    <w:bookmarkEnd w:id="2636"/>
    <w:bookmarkStart w:name="z2888" w:id="263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637"/>
    <w:bookmarkStart w:name="z2889" w:id="2638"/>
    <w:p>
      <w:pPr>
        <w:spacing w:after="0"/>
        <w:ind w:left="0"/>
        <w:jc w:val="both"/>
      </w:pPr>
      <w:r>
        <w:rPr>
          <w:rFonts w:ascii="Times New Roman"/>
          <w:b w:val="false"/>
          <w:i w:val="false"/>
          <w:color w:val="000000"/>
          <w:sz w:val="28"/>
        </w:rPr>
        <w:t>
      Снижение образования отходов.</w:t>
      </w:r>
    </w:p>
    <w:bookmarkEnd w:id="2638"/>
    <w:bookmarkStart w:name="z2890" w:id="263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r>
        <w:rPr>
          <w:rFonts w:ascii="Times New Roman"/>
          <w:b w:val="false"/>
          <w:i w:val="false"/>
          <w:color w:val="000000"/>
          <w:sz w:val="28"/>
        </w:rPr>
        <w:t xml:space="preserve"> </w:t>
      </w:r>
    </w:p>
    <w:bookmarkEnd w:id="2639"/>
    <w:bookmarkStart w:name="z2891" w:id="2640"/>
    <w:p>
      <w:pPr>
        <w:spacing w:after="0"/>
        <w:ind w:left="0"/>
        <w:jc w:val="both"/>
      </w:pPr>
      <w:r>
        <w:rPr>
          <w:rFonts w:ascii="Times New Roman"/>
          <w:b w:val="false"/>
          <w:i w:val="false"/>
          <w:color w:val="000000"/>
          <w:sz w:val="28"/>
        </w:rPr>
        <w:t>
       Пыль не складируется, а вовлекается в производство агломерата. Повторно вовлекается в производство и пыль, которая образуется в печах и улавливается газоочистными установками. Она содержит до 30% ведущего элемента и является отличным сырьем для АглЦ.</w:t>
      </w:r>
    </w:p>
    <w:bookmarkEnd w:id="2640"/>
    <w:bookmarkStart w:name="z2892" w:id="2641"/>
    <w:p>
      <w:pPr>
        <w:spacing w:after="0"/>
        <w:ind w:left="0"/>
        <w:jc w:val="both"/>
      </w:pPr>
      <w:r>
        <w:rPr>
          <w:rFonts w:ascii="Times New Roman"/>
          <w:b w:val="false"/>
          <w:i w:val="false"/>
          <w:color w:val="000000"/>
          <w:sz w:val="28"/>
        </w:rPr>
        <w:t xml:space="preserve">
      Так на предприятии обеспечивается замкнутый технологический цикл, что приводит к более рациональному использованию ценных руд, а также исключается пыление с отвалов. </w:t>
      </w:r>
    </w:p>
    <w:bookmarkEnd w:id="2641"/>
    <w:bookmarkStart w:name="z2893" w:id="2642"/>
    <w:p>
      <w:pPr>
        <w:spacing w:after="0"/>
        <w:ind w:left="0"/>
        <w:jc w:val="both"/>
      </w:pPr>
      <w:r>
        <w:rPr>
          <w:rFonts w:ascii="Times New Roman"/>
          <w:b w:val="false"/>
          <w:i w:val="false"/>
          <w:color w:val="000000"/>
          <w:sz w:val="28"/>
        </w:rPr>
        <w:t xml:space="preserve">
      Мощность агломерационной машины – 239 460 т/год. </w:t>
      </w:r>
    </w:p>
    <w:bookmarkEnd w:id="2642"/>
    <w:bookmarkStart w:name="z2894" w:id="2643"/>
    <w:p>
      <w:pPr>
        <w:spacing w:after="0"/>
        <w:ind w:left="0"/>
        <w:jc w:val="both"/>
      </w:pPr>
      <w:r>
        <w:rPr>
          <w:rFonts w:ascii="Times New Roman"/>
          <w:b w:val="false"/>
          <w:i w:val="false"/>
          <w:color w:val="000000"/>
          <w:sz w:val="28"/>
        </w:rPr>
        <w:t xml:space="preserve">
      По итогам 2019 года на АксЗФ переработали более 960 тысяч тонн хромового шлака и повторно вовлекли в производство более 24 тысяч тонн пыли, уловленной мощными газоочистными установками на печах. </w:t>
      </w:r>
    </w:p>
    <w:bookmarkEnd w:id="2643"/>
    <w:bookmarkStart w:name="z2895" w:id="2644"/>
    <w:p>
      <w:pPr>
        <w:spacing w:after="0"/>
        <w:ind w:left="0"/>
        <w:jc w:val="both"/>
      </w:pPr>
      <w:r>
        <w:rPr>
          <w:rFonts w:ascii="Times New Roman"/>
          <w:b w:val="false"/>
          <w:i w:val="false"/>
          <w:color w:val="000000"/>
          <w:sz w:val="28"/>
        </w:rPr>
        <w:t>
      Утилизация отходов, повышение производительности печей, снижение удельного расхода электроэнергии.</w:t>
      </w:r>
    </w:p>
    <w:bookmarkEnd w:id="2644"/>
    <w:bookmarkStart w:name="z2896" w:id="2645"/>
    <w:p>
      <w:pPr>
        <w:spacing w:after="0"/>
        <w:ind w:left="0"/>
        <w:jc w:val="both"/>
      </w:pPr>
      <w:r>
        <w:rPr>
          <w:rFonts w:ascii="Times New Roman"/>
          <w:b w:val="false"/>
          <w:i w:val="false"/>
          <w:color w:val="000000"/>
          <w:sz w:val="28"/>
        </w:rPr>
        <w:t>
      Главные преимущества: технологическая доступность; надежность; широкий спектр применения.</w:t>
      </w:r>
    </w:p>
    <w:bookmarkEnd w:id="2645"/>
    <w:bookmarkStart w:name="z2897" w:id="264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46"/>
    <w:bookmarkStart w:name="z2898" w:id="2647"/>
    <w:p>
      <w:pPr>
        <w:spacing w:after="0"/>
        <w:ind w:left="0"/>
        <w:jc w:val="both"/>
      </w:pPr>
      <w:r>
        <w:rPr>
          <w:rFonts w:ascii="Times New Roman"/>
          <w:b w:val="false"/>
          <w:i w:val="false"/>
          <w:color w:val="000000"/>
          <w:sz w:val="28"/>
        </w:rPr>
        <w:t xml:space="preserve">
      Экономически выгодно. Снижение себестоимости производства. </w:t>
      </w:r>
    </w:p>
    <w:bookmarkEnd w:id="2647"/>
    <w:bookmarkStart w:name="z2899" w:id="2648"/>
    <w:p>
      <w:pPr>
        <w:spacing w:after="0"/>
        <w:ind w:left="0"/>
        <w:jc w:val="both"/>
      </w:pPr>
      <w:r>
        <w:rPr>
          <w:rFonts w:ascii="Times New Roman"/>
          <w:b w:val="false"/>
          <w:i w:val="false"/>
          <w:color w:val="000000"/>
          <w:sz w:val="28"/>
        </w:rPr>
        <w:t>
      Вовлечение в производство горячего ферросплавного газа - одно из важных направлений в области энергосбережения и экологии. При сжигании продукты распада выбрасываются в атмосферу. Вовлечение газа в процесс агломерации является дополнительным источником производства товарного сырья.</w:t>
      </w:r>
    </w:p>
    <w:bookmarkEnd w:id="2648"/>
    <w:bookmarkStart w:name="z2900" w:id="264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649"/>
    <w:bookmarkStart w:name="z2901" w:id="2650"/>
    <w:p>
      <w:pPr>
        <w:spacing w:after="0"/>
        <w:ind w:left="0"/>
        <w:jc w:val="both"/>
      </w:pPr>
      <w:r>
        <w:rPr>
          <w:rFonts w:ascii="Times New Roman"/>
          <w:b w:val="false"/>
          <w:i w:val="false"/>
          <w:color w:val="000000"/>
          <w:sz w:val="28"/>
        </w:rPr>
        <w:t xml:space="preserve">
      Снижение образования отходов. </w:t>
      </w:r>
    </w:p>
    <w:bookmarkEnd w:id="2650"/>
    <w:bookmarkStart w:name="z2902" w:id="2651"/>
    <w:p>
      <w:pPr>
        <w:spacing w:after="0"/>
        <w:ind w:left="0"/>
        <w:jc w:val="both"/>
      </w:pPr>
      <w:r>
        <w:rPr>
          <w:rFonts w:ascii="Times New Roman"/>
          <w:b w:val="false"/>
          <w:i w:val="false"/>
          <w:color w:val="000000"/>
          <w:sz w:val="28"/>
        </w:rPr>
        <w:t xml:space="preserve">
      Рациональное использование ценных руд. </w:t>
      </w:r>
    </w:p>
    <w:bookmarkEnd w:id="2651"/>
    <w:bookmarkStart w:name="z2903" w:id="265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Примеры заводов</w:t>
      </w:r>
    </w:p>
    <w:bookmarkEnd w:id="2652"/>
    <w:bookmarkStart w:name="z2904" w:id="2653"/>
    <w:p>
      <w:pPr>
        <w:spacing w:after="0"/>
        <w:ind w:left="0"/>
        <w:jc w:val="both"/>
      </w:pPr>
      <w:r>
        <w:rPr>
          <w:rFonts w:ascii="Times New Roman"/>
          <w:b w:val="false"/>
          <w:i w:val="false"/>
          <w:color w:val="000000"/>
          <w:sz w:val="28"/>
        </w:rPr>
        <w:t>
      АксЗФ.</w:t>
      </w:r>
    </w:p>
    <w:bookmarkEnd w:id="26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5.8.1.2. Возврат шлама обратно в технологический процесс</w:t>
      </w:r>
    </w:p>
    <w:p>
      <w:pPr>
        <w:spacing w:after="0"/>
        <w:ind w:left="0"/>
        <w:jc w:val="left"/>
      </w:pPr>
      <w:r>
        <w:br/>
      </w:r>
      <w:r>
        <w:rPr>
          <w:rFonts w:ascii="Times New Roman"/>
          <w:b w:val="false"/>
          <w:i w:val="false"/>
          <w:color w:val="000000"/>
          <w:sz w:val="28"/>
        </w:rPr>
        <w:t>
</w:t>
      </w:r>
    </w:p>
    <w:bookmarkStart w:name="z2906" w:id="26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2654"/>
    <w:bookmarkStart w:name="z2907" w:id="2655"/>
    <w:p>
      <w:pPr>
        <w:spacing w:after="0"/>
        <w:ind w:left="0"/>
        <w:jc w:val="both"/>
      </w:pPr>
      <w:r>
        <w:rPr>
          <w:rFonts w:ascii="Times New Roman"/>
          <w:b w:val="false"/>
          <w:i w:val="false"/>
          <w:color w:val="000000"/>
          <w:sz w:val="28"/>
        </w:rPr>
        <w:t xml:space="preserve">
      БРЭКСы – (брикеты экструзионные) – это специальные брикеты, которые получают путҰм смешивания пылевидных материалов (с газоочистных установок) с бентонитом, глиной или бокситом (связующим компонентом), после смесь пропускают через специальный экструдер. На выходе получают брикеты плотной структуры, что обеспечивает его эффективное использование в качестве шихтовых материалов на ферросплавных печах завода. </w:t>
      </w:r>
    </w:p>
    <w:bookmarkEnd w:id="2655"/>
    <w:bookmarkStart w:name="z2908" w:id="2656"/>
    <w:p>
      <w:pPr>
        <w:spacing w:after="0"/>
        <w:ind w:left="0"/>
        <w:jc w:val="both"/>
      </w:pPr>
      <w:r>
        <w:rPr>
          <w:rFonts w:ascii="Times New Roman"/>
          <w:b w:val="false"/>
          <w:i w:val="false"/>
          <w:color w:val="000000"/>
          <w:sz w:val="28"/>
        </w:rPr>
        <w:t>
      Процесс получения БРЭКСов методом жесткой экструзии предназначен для утилизации пыли, образующейся в процессе производства ферросплавов для возвращения в производственный цикл.</w:t>
      </w:r>
    </w:p>
    <w:bookmarkEnd w:id="2656"/>
    <w:bookmarkStart w:name="z2909" w:id="265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657"/>
    <w:bookmarkStart w:name="z2910" w:id="2658"/>
    <w:p>
      <w:pPr>
        <w:spacing w:after="0"/>
        <w:ind w:left="0"/>
        <w:jc w:val="both"/>
      </w:pPr>
      <w:r>
        <w:rPr>
          <w:rFonts w:ascii="Times New Roman"/>
          <w:b w:val="false"/>
          <w:i w:val="false"/>
          <w:color w:val="000000"/>
          <w:sz w:val="28"/>
        </w:rPr>
        <w:t xml:space="preserve">
      Производство БРЭКСов ведется непрерывным процессом. Загрузка исходного материала на экструдер осуществляется постоянно по мере поступления исходного материала в приемный бункер. Перемешивание исходного материала и связующих компонентов происходит в глиномялках сначала в сухом виде, а затем с добавлением воды. Подготовленная смесь отправляется на окускование в экструдер. Формирование сырых БРЭКСов происходит при прохождении шихты через экструдер. Сырые брикеты подвергаются сушке в естественных условиях. Готовые брикеты направляются в цех шихтоподготовки для дальнейшего использования при производстве ферросплавов в ПЦ. </w:t>
      </w:r>
    </w:p>
    <w:bookmarkEnd w:id="2658"/>
    <w:bookmarkStart w:name="z2911" w:id="265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659"/>
    <w:bookmarkStart w:name="z2912" w:id="2660"/>
    <w:p>
      <w:pPr>
        <w:spacing w:after="0"/>
        <w:ind w:left="0"/>
        <w:jc w:val="both"/>
      </w:pPr>
      <w:r>
        <w:rPr>
          <w:rFonts w:ascii="Times New Roman"/>
          <w:b w:val="false"/>
          <w:i w:val="false"/>
          <w:color w:val="000000"/>
          <w:sz w:val="28"/>
        </w:rPr>
        <w:t>
      Снижение образования отходов.</w:t>
      </w:r>
    </w:p>
    <w:bookmarkEnd w:id="2660"/>
    <w:bookmarkStart w:name="z2913" w:id="266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661"/>
    <w:bookmarkStart w:name="z2914" w:id="2662"/>
    <w:p>
      <w:pPr>
        <w:spacing w:after="0"/>
        <w:ind w:left="0"/>
        <w:jc w:val="both"/>
      </w:pPr>
      <w:r>
        <w:rPr>
          <w:rFonts w:ascii="Times New Roman"/>
          <w:b w:val="false"/>
          <w:i w:val="false"/>
          <w:color w:val="000000"/>
          <w:sz w:val="28"/>
        </w:rPr>
        <w:t>
      В основное технологическое оборудование участка по производству БРЭКСов входит:</w:t>
      </w:r>
    </w:p>
    <w:bookmarkEnd w:id="2662"/>
    <w:bookmarkStart w:name="z2915" w:id="2663"/>
    <w:p>
      <w:pPr>
        <w:spacing w:after="0"/>
        <w:ind w:left="0"/>
        <w:jc w:val="both"/>
      </w:pPr>
      <w:r>
        <w:rPr>
          <w:rFonts w:ascii="Times New Roman"/>
          <w:b w:val="false"/>
          <w:i w:val="false"/>
          <w:color w:val="000000"/>
          <w:sz w:val="28"/>
        </w:rPr>
        <w:t>
      экструдер С-25В - предназначен для формирования и выпуска брикетов экструзии (БРЭКСов) в зависимости от формы фильер;</w:t>
      </w:r>
    </w:p>
    <w:bookmarkEnd w:id="2663"/>
    <w:bookmarkStart w:name="z2916" w:id="2664"/>
    <w:p>
      <w:pPr>
        <w:spacing w:after="0"/>
        <w:ind w:left="0"/>
        <w:jc w:val="both"/>
      </w:pPr>
      <w:r>
        <w:rPr>
          <w:rFonts w:ascii="Times New Roman"/>
          <w:b w:val="false"/>
          <w:i w:val="false"/>
          <w:color w:val="000000"/>
          <w:sz w:val="28"/>
        </w:rPr>
        <w:t>
      глиномялка 25А (45 кВт) - предназначена для влажного перемешивания исходных материалов перед подачей его на экструдер;</w:t>
      </w:r>
    </w:p>
    <w:bookmarkEnd w:id="2664"/>
    <w:bookmarkStart w:name="z2917" w:id="2665"/>
    <w:p>
      <w:pPr>
        <w:spacing w:after="0"/>
        <w:ind w:left="0"/>
        <w:jc w:val="both"/>
      </w:pPr>
      <w:r>
        <w:rPr>
          <w:rFonts w:ascii="Times New Roman"/>
          <w:b w:val="false"/>
          <w:i w:val="false"/>
          <w:color w:val="000000"/>
          <w:sz w:val="28"/>
        </w:rPr>
        <w:t>
      глиномялка 25А PUGMILL (22,4 кВт) - предназначена для сухого перемешивания исходных материалов.</w:t>
      </w:r>
    </w:p>
    <w:bookmarkEnd w:id="2665"/>
    <w:bookmarkStart w:name="z2918" w:id="2666"/>
    <w:p>
      <w:pPr>
        <w:spacing w:after="0"/>
        <w:ind w:left="0"/>
        <w:jc w:val="both"/>
      </w:pPr>
      <w:r>
        <w:rPr>
          <w:rFonts w:ascii="Times New Roman"/>
          <w:b w:val="false"/>
          <w:i w:val="false"/>
          <w:color w:val="000000"/>
          <w:sz w:val="28"/>
        </w:rPr>
        <w:t>
      Узлы пересыпок на технологическом оборудовании оснащены аспирационными системами. Максимальная переработка – 50 403 тонн.</w:t>
      </w:r>
    </w:p>
    <w:bookmarkEnd w:id="2666"/>
    <w:bookmarkStart w:name="z2919" w:id="2667"/>
    <w:p>
      <w:pPr>
        <w:spacing w:after="0"/>
        <w:ind w:left="0"/>
        <w:jc w:val="both"/>
      </w:pPr>
      <w:r>
        <w:rPr>
          <w:rFonts w:ascii="Times New Roman"/>
          <w:b w:val="false"/>
          <w:i w:val="false"/>
          <w:color w:val="000000"/>
          <w:sz w:val="28"/>
        </w:rPr>
        <w:t xml:space="preserve">
      Только за 2020 год предприятие преобразовало пыль с газоочистных установок в 63 тыс. тонн БРЭКСов. Цех позволяет производить до 4 тыс. тонн в месяц хромовых брикетов высокого качества. А в качестве попутного производства, выпускаются строительные материалы (стеновые и фундаментные блоки) для собственных нужд предприятия. </w:t>
      </w:r>
    </w:p>
    <w:bookmarkEnd w:id="2667"/>
    <w:bookmarkStart w:name="z2920" w:id="2668"/>
    <w:p>
      <w:pPr>
        <w:spacing w:after="0"/>
        <w:ind w:left="0"/>
        <w:jc w:val="both"/>
      </w:pPr>
      <w:r>
        <w:rPr>
          <w:rFonts w:ascii="Times New Roman"/>
          <w:b w:val="false"/>
          <w:i w:val="false"/>
          <w:color w:val="000000"/>
          <w:sz w:val="28"/>
        </w:rPr>
        <w:t>
      Ведется переработка стабилизированных и корочных шлаков с объҰмом переработки 200 тыс. тонн в год.</w:t>
      </w:r>
    </w:p>
    <w:bookmarkEnd w:id="2668"/>
    <w:bookmarkStart w:name="z2921" w:id="266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r>
        <w:rPr>
          <w:rFonts w:ascii="Times New Roman"/>
          <w:b w:val="false"/>
          <w:i w:val="false"/>
          <w:color w:val="000000"/>
          <w:sz w:val="28"/>
        </w:rPr>
        <w:t xml:space="preserve"> </w:t>
      </w:r>
    </w:p>
    <w:bookmarkEnd w:id="2669"/>
    <w:bookmarkStart w:name="z2922" w:id="2670"/>
    <w:p>
      <w:pPr>
        <w:spacing w:after="0"/>
        <w:ind w:left="0"/>
        <w:jc w:val="both"/>
      </w:pPr>
      <w:r>
        <w:rPr>
          <w:rFonts w:ascii="Times New Roman"/>
          <w:b w:val="false"/>
          <w:i w:val="false"/>
          <w:color w:val="000000"/>
          <w:sz w:val="28"/>
        </w:rPr>
        <w:t>
      Снижение образования отходов.</w:t>
      </w:r>
    </w:p>
    <w:bookmarkEnd w:id="2670"/>
    <w:bookmarkStart w:name="z2923" w:id="267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671"/>
    <w:bookmarkStart w:name="z2924" w:id="2672"/>
    <w:p>
      <w:pPr>
        <w:spacing w:after="0"/>
        <w:ind w:left="0"/>
        <w:jc w:val="both"/>
      </w:pPr>
      <w:r>
        <w:rPr>
          <w:rFonts w:ascii="Times New Roman"/>
          <w:b w:val="false"/>
          <w:i w:val="false"/>
          <w:color w:val="000000"/>
          <w:sz w:val="28"/>
        </w:rPr>
        <w:t xml:space="preserve">
      Особенности технологии жесткой вакуумной экструзии, определяющими ее привлекательность для металлургии и горного дела и принципиально отличающие ее от традиционных для металлургии технологий брикетирования: </w:t>
      </w:r>
    </w:p>
    <w:bookmarkEnd w:id="2672"/>
    <w:bookmarkStart w:name="z2925" w:id="2673"/>
    <w:p>
      <w:pPr>
        <w:spacing w:after="0"/>
        <w:ind w:left="0"/>
        <w:jc w:val="both"/>
      </w:pPr>
      <w:r>
        <w:rPr>
          <w:rFonts w:ascii="Times New Roman"/>
          <w:b w:val="false"/>
          <w:i w:val="false"/>
          <w:color w:val="000000"/>
          <w:sz w:val="28"/>
        </w:rPr>
        <w:t>
      1. высокая механическая прочность "сырых" БРЭКСов, обусловленная созданием разряжения в вакуумной камере экструдере в процессе брикетирования и удалением, в результате этого, более 93% воздуха из формуемого материала. Это приводит к росту плотности смеси до ее формования, обеспечивает высокую прочность при меньшем расходе связующего, по сравнению с другими технологиями брикетирования;</w:t>
      </w:r>
    </w:p>
    <w:bookmarkEnd w:id="2673"/>
    <w:bookmarkStart w:name="z2926" w:id="2674"/>
    <w:p>
      <w:pPr>
        <w:spacing w:after="0"/>
        <w:ind w:left="0"/>
        <w:jc w:val="both"/>
      </w:pPr>
      <w:r>
        <w:rPr>
          <w:rFonts w:ascii="Times New Roman"/>
          <w:b w:val="false"/>
          <w:i w:val="false"/>
          <w:color w:val="000000"/>
          <w:sz w:val="28"/>
        </w:rPr>
        <w:t>
      2. возможность производства БРЭКСов различной формы и размера, оптимальных- для металлургической технологии, в которой они используются, что достигается простым изменением профилей и размеров выходных отверстий фильер экструдера;</w:t>
      </w:r>
    </w:p>
    <w:bookmarkEnd w:id="2674"/>
    <w:bookmarkStart w:name="z2927" w:id="2675"/>
    <w:p>
      <w:pPr>
        <w:spacing w:after="0"/>
        <w:ind w:left="0"/>
        <w:jc w:val="both"/>
      </w:pPr>
      <w:r>
        <w:rPr>
          <w:rFonts w:ascii="Times New Roman"/>
          <w:b w:val="false"/>
          <w:i w:val="false"/>
          <w:color w:val="000000"/>
          <w:sz w:val="28"/>
        </w:rPr>
        <w:t>
      3. БРЭКСы не требуют термической обработки для достижения рабочей прочности и необходимых для этой обработки логистических операций и соответствующего оборудования.</w:t>
      </w:r>
    </w:p>
    <w:bookmarkEnd w:id="2675"/>
    <w:bookmarkStart w:name="z2928" w:id="2676"/>
    <w:p>
      <w:pPr>
        <w:spacing w:after="0"/>
        <w:ind w:left="0"/>
        <w:jc w:val="both"/>
      </w:pPr>
      <w:r>
        <w:rPr>
          <w:rFonts w:ascii="Times New Roman"/>
          <w:b w:val="false"/>
          <w:i w:val="false"/>
          <w:color w:val="000000"/>
          <w:sz w:val="28"/>
        </w:rPr>
        <w:t>
      Применимо.</w:t>
      </w:r>
    </w:p>
    <w:bookmarkEnd w:id="2676"/>
    <w:bookmarkStart w:name="z2929" w:id="267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77"/>
    <w:bookmarkStart w:name="z2930" w:id="2678"/>
    <w:p>
      <w:pPr>
        <w:spacing w:after="0"/>
        <w:ind w:left="0"/>
        <w:jc w:val="both"/>
      </w:pPr>
      <w:r>
        <w:rPr>
          <w:rFonts w:ascii="Times New Roman"/>
          <w:b w:val="false"/>
          <w:i w:val="false"/>
          <w:color w:val="000000"/>
          <w:sz w:val="28"/>
        </w:rPr>
        <w:t xml:space="preserve">
      Снижение себестоимости производства. </w:t>
      </w:r>
    </w:p>
    <w:bookmarkEnd w:id="2678"/>
    <w:bookmarkStart w:name="z2931" w:id="2679"/>
    <w:p>
      <w:pPr>
        <w:spacing w:after="0"/>
        <w:ind w:left="0"/>
        <w:jc w:val="both"/>
      </w:pPr>
      <w:r>
        <w:rPr>
          <w:rFonts w:ascii="Times New Roman"/>
          <w:b w:val="false"/>
          <w:i w:val="false"/>
          <w:color w:val="000000"/>
          <w:sz w:val="28"/>
        </w:rPr>
        <w:t xml:space="preserve">
      Экономия электроэнергии. </w:t>
      </w:r>
    </w:p>
    <w:bookmarkEnd w:id="2679"/>
    <w:bookmarkStart w:name="z2932" w:id="268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680"/>
    <w:bookmarkStart w:name="z2933" w:id="2681"/>
    <w:p>
      <w:pPr>
        <w:spacing w:after="0"/>
        <w:ind w:left="0"/>
        <w:jc w:val="both"/>
      </w:pPr>
      <w:r>
        <w:rPr>
          <w:rFonts w:ascii="Times New Roman"/>
          <w:b w:val="false"/>
          <w:i w:val="false"/>
          <w:color w:val="000000"/>
          <w:sz w:val="28"/>
        </w:rPr>
        <w:t>
       Использование БРЭКСов обеспечивает утилизацию образующейся на заводе пыли газоочистных и аспирационных систем, складирование которых требует определенных природоохранных мероприятий и наносит вред окружающей среде.</w:t>
      </w:r>
    </w:p>
    <w:bookmarkEnd w:id="26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5.8.1.3. Переработка текущих шлаков высокоуглеродистого феррохрома</w:t>
      </w:r>
    </w:p>
    <w:p>
      <w:pPr>
        <w:spacing w:after="0"/>
        <w:ind w:left="0"/>
        <w:jc w:val="left"/>
      </w:pPr>
      <w:r>
        <w:br/>
      </w:r>
      <w:r>
        <w:rPr>
          <w:rFonts w:ascii="Times New Roman"/>
          <w:b w:val="false"/>
          <w:i w:val="false"/>
          <w:color w:val="000000"/>
          <w:sz w:val="28"/>
        </w:rPr>
        <w:t>
</w:t>
      </w:r>
    </w:p>
    <w:bookmarkStart w:name="z2935" w:id="268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682"/>
    <w:bookmarkStart w:name="z2936" w:id="2683"/>
    <w:p>
      <w:pPr>
        <w:spacing w:after="0"/>
        <w:ind w:left="0"/>
        <w:jc w:val="both"/>
      </w:pPr>
      <w:r>
        <w:rPr>
          <w:rFonts w:ascii="Times New Roman"/>
          <w:b w:val="false"/>
          <w:i w:val="false"/>
          <w:color w:val="000000"/>
          <w:sz w:val="28"/>
        </w:rPr>
        <w:t xml:space="preserve">
      В процессе переработки из шлаков извлекается металлоконцентрат и получают щебень фракций: 0-5, 5-20, 20-40 и 40-70 мм. Металлоконцентрат возвращается в производство, щебень идет на реализацию. </w:t>
      </w:r>
    </w:p>
    <w:bookmarkEnd w:id="2683"/>
    <w:bookmarkStart w:name="z2937" w:id="268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684"/>
    <w:bookmarkStart w:name="z2938" w:id="2685"/>
    <w:p>
      <w:pPr>
        <w:spacing w:after="0"/>
        <w:ind w:left="0"/>
        <w:jc w:val="both"/>
      </w:pPr>
      <w:r>
        <w:rPr>
          <w:rFonts w:ascii="Times New Roman"/>
          <w:b w:val="false"/>
          <w:i w:val="false"/>
          <w:color w:val="000000"/>
          <w:sz w:val="28"/>
        </w:rPr>
        <w:t xml:space="preserve">
      На ДСК производится дробление и фракционирование шлаков от производства высокоуглеродистого феррохрома. Фракционированный щебень и песок складируются для дальнейшей переработки на ОК. Исходным материалом для переработки служит текущий и отвальный шлак. Текущий шлак используется после предварительной выборки блоков феррохрома, образующихся при осаждении капель сплава до затвердевания шлака. </w:t>
      </w:r>
    </w:p>
    <w:bookmarkEnd w:id="2685"/>
    <w:bookmarkStart w:name="z2939" w:id="2686"/>
    <w:p>
      <w:pPr>
        <w:spacing w:after="0"/>
        <w:ind w:left="0"/>
        <w:jc w:val="both"/>
      </w:pPr>
      <w:r>
        <w:rPr>
          <w:rFonts w:ascii="Times New Roman"/>
          <w:b w:val="false"/>
          <w:i w:val="false"/>
          <w:color w:val="000000"/>
          <w:sz w:val="28"/>
        </w:rPr>
        <w:t xml:space="preserve">
      Предварительно подготовленный и разрыхленный на шлакоотвале исходный материал (шлак) подается в приемный бункер дробилки. После предварительного отсева на колосниках питателя фракции – 70 мм, посредством ленточного конвейера, поступает на наклонный грохот, оборудованный четырьмя деками. Раздробленный материал с ленточного конвейера через сыпную сетку поступает на ленточный конвейер. В хвостовой части конвейера пересыпной течки над конвейером установлен электромагнитный железоотделитель. Двигаясь по конвейеру материал, проходит под железоосадителем, в результате чего происходит отбор металлолома, который сбрасывается в специальный приямок. Пройдя под железоосадителем материал поступает в бункер накопитель с плоским днищем. </w:t>
      </w:r>
    </w:p>
    <w:bookmarkEnd w:id="2686"/>
    <w:bookmarkStart w:name="z2940" w:id="2687"/>
    <w:p>
      <w:pPr>
        <w:spacing w:after="0"/>
        <w:ind w:left="0"/>
        <w:jc w:val="both"/>
      </w:pPr>
      <w:r>
        <w:rPr>
          <w:rFonts w:ascii="Times New Roman"/>
          <w:b w:val="false"/>
          <w:i w:val="false"/>
          <w:color w:val="000000"/>
          <w:sz w:val="28"/>
        </w:rPr>
        <w:t>
      На отсадочных машинах производится извлечение феррохрома гравитационным методом из фракционного щебня, щебня шлакового из продуктов оборотных и оборотного песка от производства высокоуглеродистого феррохрома, полученного на дробильно-сортировочных линиях ЦПШ. Также возможно обогащение металлоконцентрата с различным содержанием феррохрома. Щебень после переработки складируется для дальнейшей реализации.</w:t>
      </w:r>
    </w:p>
    <w:bookmarkEnd w:id="2687"/>
    <w:bookmarkStart w:name="z2941" w:id="2688"/>
    <w:p>
      <w:pPr>
        <w:spacing w:after="0"/>
        <w:ind w:left="0"/>
        <w:jc w:val="both"/>
      </w:pPr>
      <w:r>
        <w:rPr>
          <w:rFonts w:ascii="Times New Roman"/>
          <w:b w:val="false"/>
          <w:i w:val="false"/>
          <w:color w:val="000000"/>
          <w:sz w:val="28"/>
        </w:rPr>
        <w:t xml:space="preserve">
      Отсадочная машина имеет периодический принцип действия, под действием пульсации воды исходный материал расслаивается по высоте и в ней образуются слой зерен материала различной плотности. В нижних слоях концентрируются тяжелые гранулы (металлоконцентрат), выше – средние зерна (промпродукт) и в самом верхнем слое легкие зерна (шлаковый щебень), которые под действием горизонтального транспортирующего потока воды и вследствие текучести, во взвешенном состоянии движутся вдоль машины. Металл опускается вниз, образуется основание постели, пустой шлак поднимается вверх, образуя верхний слой. </w:t>
      </w:r>
    </w:p>
    <w:bookmarkEnd w:id="2688"/>
    <w:bookmarkStart w:name="z2942" w:id="2689"/>
    <w:p>
      <w:pPr>
        <w:spacing w:after="0"/>
        <w:ind w:left="0"/>
        <w:jc w:val="both"/>
      </w:pPr>
      <w:r>
        <w:rPr>
          <w:rFonts w:ascii="Times New Roman"/>
          <w:b w:val="false"/>
          <w:i w:val="false"/>
          <w:color w:val="000000"/>
          <w:sz w:val="28"/>
        </w:rPr>
        <w:t>
      По мере наполнения из накопителей, металлоконцентрат фронтальным погрузчиком грузится в автомобильный транспорт и вывозится для дальнейшего использования в производстве либо складируется в отдельно отведенных местах хранения. Промежуточный продукт, в зависимости от выбранной технологической схемы, поступает вместе с исходным материалом обратно в отсадочную машину или складируется. Легкая фракция (щебень) вместе с водой направляется через желоб из отсадочной машины на высокочастотный грохот для обезвоживания. После обезвоживания щебень с грохота попадает через желоб на ленточный конвейер, которым подается в накопитель для щебня. Из накопителя щебень, по мере накопления, вывозится автомобильным транспортом, для последующей отгрузки потребителям или складируется.</w:t>
      </w:r>
    </w:p>
    <w:bookmarkEnd w:id="2689"/>
    <w:bookmarkStart w:name="z2943" w:id="269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690"/>
    <w:bookmarkStart w:name="z2944" w:id="2691"/>
    <w:p>
      <w:pPr>
        <w:spacing w:after="0"/>
        <w:ind w:left="0"/>
        <w:jc w:val="both"/>
      </w:pPr>
      <w:r>
        <w:rPr>
          <w:rFonts w:ascii="Times New Roman"/>
          <w:b w:val="false"/>
          <w:i w:val="false"/>
          <w:color w:val="000000"/>
          <w:sz w:val="28"/>
        </w:rPr>
        <w:t>
      Использование отходов и экономия природных ресурсов.</w:t>
      </w:r>
    </w:p>
    <w:bookmarkEnd w:id="2691"/>
    <w:bookmarkStart w:name="z2945" w:id="269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r>
        <w:rPr>
          <w:rFonts w:ascii="Times New Roman"/>
          <w:b w:val="false"/>
          <w:i w:val="false"/>
          <w:color w:val="000000"/>
          <w:sz w:val="28"/>
        </w:rPr>
        <w:t xml:space="preserve"> </w:t>
      </w:r>
    </w:p>
    <w:bookmarkEnd w:id="2692"/>
    <w:bookmarkStart w:name="z2946" w:id="2693"/>
    <w:p>
      <w:pPr>
        <w:spacing w:after="0"/>
        <w:ind w:left="0"/>
        <w:jc w:val="both"/>
      </w:pPr>
      <w:r>
        <w:rPr>
          <w:rFonts w:ascii="Times New Roman"/>
          <w:b w:val="false"/>
          <w:i w:val="false"/>
          <w:color w:val="000000"/>
          <w:sz w:val="28"/>
        </w:rPr>
        <w:t xml:space="preserve">
      Предприятие имеет несколько работающих мощностей по переработке шлаков от выплавки феррохрома – это ДРО, магнитные сепараторы, ОК КПФШ 50, КПФШ 70 с отсадочными машинами для сепарации шлака и извлечения остаточного металла в концентрат и производства обедненной по хрому фракции, щебня. Щебень сертифицирован как товарная продукция и имеет стандарт организации. </w:t>
      </w:r>
    </w:p>
    <w:bookmarkEnd w:id="2693"/>
    <w:bookmarkStart w:name="z2947" w:id="2694"/>
    <w:p>
      <w:pPr>
        <w:spacing w:after="0"/>
        <w:ind w:left="0"/>
        <w:jc w:val="both"/>
      </w:pPr>
      <w:r>
        <w:rPr>
          <w:rFonts w:ascii="Times New Roman"/>
          <w:b w:val="false"/>
          <w:i w:val="false"/>
          <w:color w:val="000000"/>
          <w:sz w:val="28"/>
        </w:rPr>
        <w:t xml:space="preserve">
      Шлаки от выплавки высокоуглеродистого феррохрома не потеряли потребительские свойства и не являются отходом, согласно Экологическому Кодексу. Щебень от переработки является товарной продукцией, металлоконцентрат – поступает в товар, промпродукт отсадки возвращается на переплав. </w:t>
      </w:r>
    </w:p>
    <w:bookmarkEnd w:id="2694"/>
    <w:bookmarkStart w:name="z2948" w:id="269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695"/>
    <w:bookmarkStart w:name="z2949" w:id="2696"/>
    <w:p>
      <w:pPr>
        <w:spacing w:after="0"/>
        <w:ind w:left="0"/>
        <w:jc w:val="both"/>
      </w:pPr>
      <w:r>
        <w:rPr>
          <w:rFonts w:ascii="Times New Roman"/>
          <w:b w:val="false"/>
          <w:i w:val="false"/>
          <w:color w:val="000000"/>
          <w:sz w:val="28"/>
        </w:rPr>
        <w:t>
      Снижение образования отходов.</w:t>
      </w:r>
    </w:p>
    <w:bookmarkEnd w:id="2696"/>
    <w:bookmarkStart w:name="z2950" w:id="269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w:t>
      </w:r>
      <w:r>
        <w:rPr>
          <w:rFonts w:ascii="Times New Roman"/>
          <w:b/>
          <w:i w:val="false"/>
          <w:color w:val="000000"/>
          <w:sz w:val="28"/>
        </w:rPr>
        <w:t>ающиеся</w:t>
      </w:r>
      <w:r>
        <w:rPr>
          <w:rFonts w:ascii="Times New Roman"/>
          <w:b/>
          <w:i w:val="false"/>
          <w:color w:val="000000"/>
          <w:sz w:val="28"/>
        </w:rPr>
        <w:t xml:space="preserve"> применимости</w:t>
      </w:r>
    </w:p>
    <w:bookmarkEnd w:id="2697"/>
    <w:bookmarkStart w:name="z2951" w:id="2698"/>
    <w:p>
      <w:pPr>
        <w:spacing w:after="0"/>
        <w:ind w:left="0"/>
        <w:jc w:val="both"/>
      </w:pPr>
      <w:r>
        <w:rPr>
          <w:rFonts w:ascii="Times New Roman"/>
          <w:b w:val="false"/>
          <w:i w:val="false"/>
          <w:color w:val="000000"/>
          <w:sz w:val="28"/>
        </w:rPr>
        <w:t>
      Общеприменимо.</w:t>
      </w:r>
    </w:p>
    <w:bookmarkEnd w:id="2698"/>
    <w:bookmarkStart w:name="z2952" w:id="269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99"/>
    <w:bookmarkStart w:name="z2953" w:id="2700"/>
    <w:p>
      <w:pPr>
        <w:spacing w:after="0"/>
        <w:ind w:left="0"/>
        <w:jc w:val="both"/>
      </w:pPr>
      <w:r>
        <w:rPr>
          <w:rFonts w:ascii="Times New Roman"/>
          <w:b w:val="false"/>
          <w:i w:val="false"/>
          <w:color w:val="000000"/>
          <w:sz w:val="28"/>
        </w:rPr>
        <w:t>
      Экономически выгодно.</w:t>
      </w:r>
    </w:p>
    <w:bookmarkEnd w:id="2700"/>
    <w:bookmarkStart w:name="z2954" w:id="270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701"/>
    <w:bookmarkStart w:name="z2955" w:id="2702"/>
    <w:p>
      <w:pPr>
        <w:spacing w:after="0"/>
        <w:ind w:left="0"/>
        <w:jc w:val="both"/>
      </w:pPr>
      <w:r>
        <w:rPr>
          <w:rFonts w:ascii="Times New Roman"/>
          <w:b w:val="false"/>
          <w:i w:val="false"/>
          <w:color w:val="000000"/>
          <w:sz w:val="28"/>
        </w:rPr>
        <w:t>
      Использование отходов и экономия природных ресурсов.</w:t>
      </w:r>
    </w:p>
    <w:bookmarkEnd w:id="27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5.8.1.4. Повторное использование отходов технологического процесса и уменьшение их количества.</w:t>
      </w:r>
    </w:p>
    <w:p>
      <w:pPr>
        <w:spacing w:after="0"/>
        <w:ind w:left="0"/>
        <w:jc w:val="left"/>
      </w:pPr>
      <w:r>
        <w:br/>
      </w:r>
      <w:r>
        <w:rPr>
          <w:rFonts w:ascii="Times New Roman"/>
          <w:b w:val="false"/>
          <w:i w:val="false"/>
          <w:color w:val="000000"/>
          <w:sz w:val="28"/>
        </w:rPr>
        <w:t>
</w:t>
      </w:r>
    </w:p>
    <w:bookmarkStart w:name="z2957" w:id="270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703"/>
    <w:bookmarkStart w:name="z2958" w:id="2704"/>
    <w:p>
      <w:pPr>
        <w:spacing w:after="0"/>
        <w:ind w:left="0"/>
        <w:jc w:val="both"/>
      </w:pPr>
      <w:r>
        <w:rPr>
          <w:rFonts w:ascii="Times New Roman"/>
          <w:b w:val="false"/>
          <w:i w:val="false"/>
          <w:color w:val="000000"/>
          <w:sz w:val="28"/>
        </w:rPr>
        <w:t>
      Переработка шлака, повторное использование отходов производства ферросплавов в руднотермических печах позволяет сократить расходы электроэнергии и сырьевых материалов, снизить себестоимость производства и образование отходов.</w:t>
      </w:r>
    </w:p>
    <w:bookmarkEnd w:id="2704"/>
    <w:bookmarkStart w:name="z2959" w:id="270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705"/>
    <w:bookmarkStart w:name="z2960" w:id="2706"/>
    <w:p>
      <w:pPr>
        <w:spacing w:after="0"/>
        <w:ind w:left="0"/>
        <w:jc w:val="both"/>
      </w:pPr>
      <w:r>
        <w:rPr>
          <w:rFonts w:ascii="Times New Roman"/>
          <w:b w:val="false"/>
          <w:i w:val="false"/>
          <w:color w:val="000000"/>
          <w:sz w:val="28"/>
        </w:rPr>
        <w:t xml:space="preserve">
      При выплавке ферросиликомарганца используются марганецсодержащие оборотные отходы (недовосстановившаяся в печи марганцевая руда и шлакометаллические настыли) собственного производства. </w:t>
      </w:r>
    </w:p>
    <w:bookmarkEnd w:id="2706"/>
    <w:bookmarkStart w:name="z2961" w:id="2707"/>
    <w:p>
      <w:pPr>
        <w:spacing w:after="0"/>
        <w:ind w:left="0"/>
        <w:jc w:val="both"/>
      </w:pPr>
      <w:r>
        <w:rPr>
          <w:rFonts w:ascii="Times New Roman"/>
          <w:b w:val="false"/>
          <w:i w:val="false"/>
          <w:color w:val="000000"/>
          <w:sz w:val="28"/>
        </w:rPr>
        <w:t>
      При выплавке высокоуглеродистого феррохрома используются хромистые "оборотные" отходы (недовосстановившаяся в печи хромовая руда и шлакометаллические "настыли") собственного производства, могут применяться кремнийсодержащие шлаки от производства ферросилиция и ферросиликохрома всех марок.</w:t>
      </w:r>
    </w:p>
    <w:bookmarkEnd w:id="2707"/>
    <w:bookmarkStart w:name="z2962" w:id="2708"/>
    <w:p>
      <w:pPr>
        <w:spacing w:after="0"/>
        <w:ind w:left="0"/>
        <w:jc w:val="both"/>
      </w:pPr>
      <w:r>
        <w:rPr>
          <w:rFonts w:ascii="Times New Roman"/>
          <w:b w:val="false"/>
          <w:i w:val="false"/>
          <w:color w:val="000000"/>
          <w:sz w:val="28"/>
        </w:rPr>
        <w:t xml:space="preserve">
      В оборотные отходы входят сливы шлака из ковша перед разливкой металла, выбивки от чистки ковша перед ремонтом и т.д. </w:t>
      </w:r>
    </w:p>
    <w:bookmarkEnd w:id="2708"/>
    <w:bookmarkStart w:name="z2963" w:id="2709"/>
    <w:p>
      <w:pPr>
        <w:spacing w:after="0"/>
        <w:ind w:left="0"/>
        <w:jc w:val="both"/>
      </w:pPr>
      <w:r>
        <w:rPr>
          <w:rFonts w:ascii="Times New Roman"/>
          <w:b w:val="false"/>
          <w:i w:val="false"/>
          <w:color w:val="000000"/>
          <w:sz w:val="28"/>
        </w:rPr>
        <w:t>
      Оборотные отходы от выплавки ферросиликомарганца содержат до 50 % ферросиликомарганца.</w:t>
      </w:r>
    </w:p>
    <w:bookmarkEnd w:id="2709"/>
    <w:bookmarkStart w:name="z2964" w:id="2710"/>
    <w:p>
      <w:pPr>
        <w:spacing w:after="0"/>
        <w:ind w:left="0"/>
        <w:jc w:val="both"/>
      </w:pPr>
      <w:r>
        <w:rPr>
          <w:rFonts w:ascii="Times New Roman"/>
          <w:b w:val="false"/>
          <w:i w:val="false"/>
          <w:color w:val="000000"/>
          <w:sz w:val="28"/>
        </w:rPr>
        <w:t xml:space="preserve">
      Подготовка оборотных отходов собственного производства заключается в дроблении их до крупности 0-120 мм. </w:t>
      </w:r>
    </w:p>
    <w:bookmarkEnd w:id="2710"/>
    <w:bookmarkStart w:name="z2965" w:id="2711"/>
    <w:p>
      <w:pPr>
        <w:spacing w:after="0"/>
        <w:ind w:left="0"/>
        <w:jc w:val="both"/>
      </w:pPr>
      <w:r>
        <w:rPr>
          <w:rFonts w:ascii="Times New Roman"/>
          <w:b w:val="false"/>
          <w:i w:val="false"/>
          <w:color w:val="000000"/>
          <w:sz w:val="28"/>
        </w:rPr>
        <w:t>
      Использование оборотных отходов проводится раздельно от марганцевого концентрата.</w:t>
      </w:r>
    </w:p>
    <w:bookmarkEnd w:id="2711"/>
    <w:bookmarkStart w:name="z2966" w:id="271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712"/>
    <w:bookmarkStart w:name="z2967" w:id="2713"/>
    <w:p>
      <w:pPr>
        <w:spacing w:after="0"/>
        <w:ind w:left="0"/>
        <w:jc w:val="both"/>
      </w:pPr>
      <w:r>
        <w:rPr>
          <w:rFonts w:ascii="Times New Roman"/>
          <w:b w:val="false"/>
          <w:i w:val="false"/>
          <w:color w:val="000000"/>
          <w:sz w:val="28"/>
        </w:rPr>
        <w:t>
      Снижение образования отходов.</w:t>
      </w:r>
    </w:p>
    <w:bookmarkEnd w:id="2713"/>
    <w:bookmarkStart w:name="z2968" w:id="271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714"/>
    <w:bookmarkStart w:name="z2969" w:id="2715"/>
    <w:p>
      <w:pPr>
        <w:spacing w:after="0"/>
        <w:ind w:left="0"/>
        <w:jc w:val="both"/>
      </w:pPr>
      <w:r>
        <w:rPr>
          <w:rFonts w:ascii="Times New Roman"/>
          <w:b w:val="false"/>
          <w:i w:val="false"/>
          <w:color w:val="000000"/>
          <w:sz w:val="28"/>
        </w:rPr>
        <w:t>
      Повторное использование и уменьшение образования шлаковых отходов.</w:t>
      </w:r>
    </w:p>
    <w:bookmarkEnd w:id="2715"/>
    <w:bookmarkStart w:name="z2970" w:id="271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716"/>
    <w:bookmarkStart w:name="z2971" w:id="2717"/>
    <w:p>
      <w:pPr>
        <w:spacing w:after="0"/>
        <w:ind w:left="0"/>
        <w:jc w:val="both"/>
      </w:pPr>
      <w:r>
        <w:rPr>
          <w:rFonts w:ascii="Times New Roman"/>
          <w:b w:val="false"/>
          <w:i w:val="false"/>
          <w:color w:val="000000"/>
          <w:sz w:val="28"/>
        </w:rPr>
        <w:t>
      Снижение образования отходов.</w:t>
      </w:r>
    </w:p>
    <w:bookmarkEnd w:id="2717"/>
    <w:bookmarkStart w:name="z2972" w:id="271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718"/>
    <w:bookmarkStart w:name="z2973" w:id="2719"/>
    <w:p>
      <w:pPr>
        <w:spacing w:after="0"/>
        <w:ind w:left="0"/>
        <w:jc w:val="both"/>
      </w:pPr>
      <w:r>
        <w:rPr>
          <w:rFonts w:ascii="Times New Roman"/>
          <w:b w:val="false"/>
          <w:i w:val="false"/>
          <w:color w:val="000000"/>
          <w:sz w:val="28"/>
        </w:rPr>
        <w:t>
      Общеприменимо.</w:t>
      </w:r>
    </w:p>
    <w:bookmarkEnd w:id="2719"/>
    <w:bookmarkStart w:name="z2974" w:id="272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720"/>
    <w:bookmarkStart w:name="z2975" w:id="2721"/>
    <w:p>
      <w:pPr>
        <w:spacing w:after="0"/>
        <w:ind w:left="0"/>
        <w:jc w:val="both"/>
      </w:pPr>
      <w:r>
        <w:rPr>
          <w:rFonts w:ascii="Times New Roman"/>
          <w:b w:val="false"/>
          <w:i w:val="false"/>
          <w:color w:val="000000"/>
          <w:sz w:val="28"/>
        </w:rPr>
        <w:t>
      Повышение энергоэффективности.</w:t>
      </w:r>
    </w:p>
    <w:bookmarkEnd w:id="2721"/>
    <w:bookmarkStart w:name="z2976" w:id="272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722"/>
    <w:bookmarkStart w:name="z2977" w:id="2723"/>
    <w:p>
      <w:pPr>
        <w:spacing w:after="0"/>
        <w:ind w:left="0"/>
        <w:jc w:val="both"/>
      </w:pPr>
      <w:r>
        <w:rPr>
          <w:rFonts w:ascii="Times New Roman"/>
          <w:b w:val="false"/>
          <w:i w:val="false"/>
          <w:color w:val="000000"/>
          <w:sz w:val="28"/>
        </w:rPr>
        <w:t>
      Снижение образования отходов. Экономия сырья.</w:t>
      </w:r>
    </w:p>
    <w:bookmarkEnd w:id="2723"/>
    <w:bookmarkStart w:name="z2978" w:id="2724"/>
    <w:p>
      <w:pPr>
        <w:spacing w:after="0"/>
        <w:ind w:left="0"/>
        <w:jc w:val="left"/>
      </w:pPr>
      <w:r>
        <w:rPr>
          <w:rFonts w:ascii="Times New Roman"/>
          <w:b/>
          <w:i w:val="false"/>
          <w:color w:val="000000"/>
        </w:rPr>
        <w:t xml:space="preserve"> 6. Заключение, содержащее выводы по наилучшим доступным техникам</w:t>
      </w:r>
    </w:p>
    <w:bookmarkEnd w:id="2724"/>
    <w:p>
      <w:pPr>
        <w:spacing w:after="0"/>
        <w:ind w:left="0"/>
        <w:jc w:val="left"/>
      </w:pPr>
      <w:r>
        <w:br/>
      </w:r>
      <w:r>
        <w:rPr>
          <w:rFonts w:ascii="Times New Roman"/>
          <w:b w:val="false"/>
          <w:i w:val="false"/>
          <w:color w:val="000000"/>
          <w:sz w:val="28"/>
        </w:rPr>
        <w:t>
</w:t>
      </w:r>
    </w:p>
    <w:bookmarkStart w:name="z2979" w:id="2725"/>
    <w:p>
      <w:pPr>
        <w:spacing w:after="0"/>
        <w:ind w:left="0"/>
        <w:jc w:val="both"/>
      </w:pPr>
      <w:r>
        <w:rPr>
          <w:rFonts w:ascii="Times New Roman"/>
          <w:b w:val="false"/>
          <w:i w:val="false"/>
          <w:color w:val="000000"/>
          <w:sz w:val="28"/>
        </w:rPr>
        <w:t xml:space="preserve">
      Техники, перечисленные и описанные в настоящем разделе, не носят нормативный характер и не являются исчерпывающими. </w:t>
      </w:r>
    </w:p>
    <w:bookmarkEnd w:id="2725"/>
    <w:bookmarkStart w:name="z2980" w:id="2726"/>
    <w:p>
      <w:pPr>
        <w:spacing w:after="0"/>
        <w:ind w:left="0"/>
        <w:jc w:val="both"/>
      </w:pPr>
      <w:r>
        <w:rPr>
          <w:rFonts w:ascii="Times New Roman"/>
          <w:b w:val="false"/>
          <w:i w:val="false"/>
          <w:color w:val="000000"/>
          <w:sz w:val="28"/>
        </w:rPr>
        <w:t xml:space="preserve">
      Определение иных технологических показателей, связанных с применением НДТ, в том числе уровней потребления энергетических, водных и иных ресурсов в настоящем справочнике по НДТ является нецелесообразным. </w:t>
      </w:r>
    </w:p>
    <w:bookmarkEnd w:id="2726"/>
    <w:bookmarkStart w:name="z2981" w:id="2727"/>
    <w:p>
      <w:pPr>
        <w:spacing w:after="0"/>
        <w:ind w:left="0"/>
        <w:jc w:val="both"/>
      </w:pPr>
      <w:r>
        <w:rPr>
          <w:rFonts w:ascii="Times New Roman"/>
          <w:b w:val="false"/>
          <w:i w:val="false"/>
          <w:color w:val="000000"/>
          <w:sz w:val="28"/>
        </w:rPr>
        <w:t>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нормативов обусловлено применяемой технологией производства. Кроме того, в результате анализа потребления энергетических, водных и иных (сырьевых) ресурсов, проведенного в разделе "Общая информация", получен вариативный ряд показателей, который зависит от многих факторов: качественные показатели сырья, производительность и эксплуатационные характеристики установки, качественные показатели готовой продукции, климатические особенности регионов и т.д.</w:t>
      </w:r>
    </w:p>
    <w:bookmarkEnd w:id="2727"/>
    <w:bookmarkStart w:name="z2982" w:id="2728"/>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и отражать конструктивные, технологические и организационные мероприятия по экономии и рациональному потреблению.</w:t>
      </w:r>
    </w:p>
    <w:bookmarkEnd w:id="2728"/>
    <w:bookmarkStart w:name="z2983" w:id="2729"/>
    <w:p>
      <w:pPr>
        <w:spacing w:after="0"/>
        <w:ind w:left="0"/>
        <w:jc w:val="both"/>
      </w:pPr>
      <w:r>
        <w:rPr>
          <w:rFonts w:ascii="Times New Roman"/>
          <w:b w:val="false"/>
          <w:i w:val="false"/>
          <w:color w:val="000000"/>
          <w:sz w:val="28"/>
        </w:rPr>
        <w:t>
      Технологические показатели выбросов в атмосферу, соответствующие НДТ, указанные в настоящем разделе, относятся к следующим аспектам:</w:t>
      </w:r>
    </w:p>
    <w:bookmarkEnd w:id="2729"/>
    <w:bookmarkStart w:name="z2984" w:id="2730"/>
    <w:p>
      <w:pPr>
        <w:spacing w:after="0"/>
        <w:ind w:left="0"/>
        <w:jc w:val="both"/>
      </w:pPr>
      <w:r>
        <w:rPr>
          <w:rFonts w:ascii="Times New Roman"/>
          <w:b w:val="false"/>
          <w:i w:val="false"/>
          <w:color w:val="000000"/>
          <w:sz w:val="28"/>
        </w:rPr>
        <w:t>
      уровни концентраций, выраженные как масса выбрасываемых веществ на объем сбросных газов при стандартных условиях (273,15 K, 101,3 кПа), после вычета весовой влажности, но без коррекции содержания кислорода, в мг/м</w:t>
      </w:r>
      <w:r>
        <w:rPr>
          <w:rFonts w:ascii="Times New Roman"/>
          <w:b w:val="false"/>
          <w:i w:val="false"/>
          <w:color w:val="000000"/>
          <w:vertAlign w:val="superscript"/>
        </w:rPr>
        <w:t>3</w:t>
      </w:r>
      <w:r>
        <w:rPr>
          <w:rFonts w:ascii="Times New Roman"/>
          <w:b w:val="false"/>
          <w:i w:val="false"/>
          <w:color w:val="000000"/>
          <w:sz w:val="28"/>
        </w:rPr>
        <w:t>;</w:t>
      </w:r>
    </w:p>
    <w:bookmarkEnd w:id="2730"/>
    <w:bookmarkStart w:name="z2985" w:id="2731"/>
    <w:p>
      <w:pPr>
        <w:spacing w:after="0"/>
        <w:ind w:left="0"/>
        <w:jc w:val="both"/>
      </w:pPr>
      <w:r>
        <w:rPr>
          <w:rFonts w:ascii="Times New Roman"/>
          <w:b w:val="false"/>
          <w:i w:val="false"/>
          <w:color w:val="000000"/>
          <w:sz w:val="28"/>
        </w:rPr>
        <w:t>
      Технологические показатели по сбросам в воду, относятся к следующим аспектам:</w:t>
      </w:r>
    </w:p>
    <w:bookmarkEnd w:id="2731"/>
    <w:bookmarkStart w:name="z2986" w:id="2732"/>
    <w:p>
      <w:pPr>
        <w:spacing w:after="0"/>
        <w:ind w:left="0"/>
        <w:jc w:val="both"/>
      </w:pPr>
      <w:r>
        <w:rPr>
          <w:rFonts w:ascii="Times New Roman"/>
          <w:b w:val="false"/>
          <w:i w:val="false"/>
          <w:color w:val="000000"/>
          <w:sz w:val="28"/>
        </w:rPr>
        <w:t>
      уровни концентраций, выраженные как масса сбрасываемых веществ на объем сточных вод, в мг/л.</w:t>
      </w:r>
    </w:p>
    <w:bookmarkEnd w:id="2732"/>
    <w:bookmarkStart w:name="z2987" w:id="2733"/>
    <w:p>
      <w:pPr>
        <w:spacing w:after="0"/>
        <w:ind w:left="0"/>
        <w:jc w:val="both"/>
      </w:pPr>
      <w:r>
        <w:rPr>
          <w:rFonts w:ascii="Times New Roman"/>
          <w:b w:val="false"/>
          <w:i w:val="false"/>
          <w:color w:val="000000"/>
          <w:sz w:val="28"/>
        </w:rPr>
        <w:t>
      Для периодов усреднения для выбросов в атмосферу применяются следующие определения (см. Таблица 6.1).</w:t>
      </w:r>
    </w:p>
    <w:bookmarkEnd w:id="27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88" w:id="2734"/>
    <w:p>
      <w:pPr>
        <w:spacing w:after="0"/>
        <w:ind w:left="0"/>
        <w:jc w:val="both"/>
      </w:pPr>
      <w:r>
        <w:rPr>
          <w:rFonts w:ascii="Times New Roman"/>
          <w:b w:val="false"/>
          <w:i w:val="false"/>
          <w:color w:val="000000"/>
          <w:sz w:val="28"/>
        </w:rPr>
        <w:t>
      Таблица 6.1. Периоды усреднения уровней выбросов/сбросов связанные с НДТ</w:t>
      </w:r>
    </w:p>
    <w:bookmarkEnd w:id="2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2735"/>
          <w:p>
            <w:pPr>
              <w:spacing w:after="20"/>
              <w:ind w:left="20"/>
              <w:jc w:val="both"/>
            </w:pPr>
            <w:r>
              <w:rPr>
                <w:rFonts w:ascii="Times New Roman"/>
                <w:b w:val="false"/>
                <w:i w:val="false"/>
                <w:color w:val="000000"/>
                <w:sz w:val="20"/>
              </w:rPr>
              <w:t>
№</w:t>
            </w:r>
          </w:p>
          <w:bookmarkEnd w:id="2735"/>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за 24 часа полноценных получасовых и среднечасовых значений, полученных путем непрерывных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за период выборки в течение 24 часов, взятое в качестве средне пропорциональной пробы (или в виде средне пропорциональной по времени пробы, при условии, что демонстрируется достаточная стабильность потока)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за период выборки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трех последовательных измерений, по меньшей мере, 30 минут каждое, если не указано иное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0" w:id="2736"/>
    <w:p>
      <w:pPr>
        <w:spacing w:after="0"/>
        <w:ind w:left="0"/>
        <w:jc w:val="both"/>
      </w:pPr>
      <w:r>
        <w:rPr>
          <w:rFonts w:ascii="Times New Roman"/>
          <w:b w:val="false"/>
          <w:i w:val="false"/>
          <w:color w:val="000000"/>
          <w:sz w:val="28"/>
        </w:rPr>
        <w:t>
      Примечание:</w:t>
      </w:r>
    </w:p>
    <w:bookmarkEnd w:id="2736"/>
    <w:bookmarkStart w:name="z2991" w:id="2737"/>
    <w:p>
      <w:pPr>
        <w:spacing w:after="0"/>
        <w:ind w:left="0"/>
        <w:jc w:val="both"/>
      </w:pPr>
      <w:r>
        <w:rPr>
          <w:rFonts w:ascii="Times New Roman"/>
          <w:b w:val="false"/>
          <w:i w:val="false"/>
          <w:color w:val="000000"/>
          <w:sz w:val="28"/>
        </w:rPr>
        <w:t>
      *- Для периодических процессов может использоваться среднее значение полученной величины измерений, взятых за общее время отбора проб или результат измерения, в результате разового отбора проб</w:t>
      </w:r>
    </w:p>
    <w:bookmarkEnd w:id="2737"/>
    <w:bookmarkStart w:name="z2992" w:id="2738"/>
    <w:p>
      <w:pPr>
        <w:spacing w:after="0"/>
        <w:ind w:left="0"/>
        <w:jc w:val="both"/>
      </w:pPr>
      <w:r>
        <w:rPr>
          <w:rFonts w:ascii="Times New Roman"/>
          <w:b w:val="false"/>
          <w:i w:val="false"/>
          <w:color w:val="000000"/>
          <w:sz w:val="28"/>
        </w:rPr>
        <w:t>
      **- Для переменных потоков может использоваться другая процедура выборки, дающая репрезентативные результаты (например, точечный отбор проб).</w:t>
      </w:r>
    </w:p>
    <w:bookmarkEnd w:id="2738"/>
    <w:bookmarkStart w:name="z2993" w:id="2739"/>
    <w:p>
      <w:pPr>
        <w:spacing w:after="0"/>
        <w:ind w:left="0"/>
        <w:jc w:val="both"/>
      </w:pPr>
      <w:r>
        <w:rPr>
          <w:rFonts w:ascii="Times New Roman"/>
          <w:b w:val="false"/>
          <w:i w:val="false"/>
          <w:color w:val="000000"/>
          <w:sz w:val="28"/>
        </w:rPr>
        <w:t>
      Если не указано иное, заключения по НДТ, представленные в настоящем разделе, являются общеприменимыми.</w:t>
      </w:r>
    </w:p>
    <w:bookmarkEnd w:id="27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6.1. Система экологического менеджмента</w:t>
      </w:r>
    </w:p>
    <w:p>
      <w:pPr>
        <w:spacing w:after="0"/>
        <w:ind w:left="0"/>
        <w:jc w:val="left"/>
      </w:pPr>
      <w:r>
        <w:br/>
      </w:r>
      <w:r>
        <w:rPr>
          <w:rFonts w:ascii="Times New Roman"/>
          <w:b w:val="false"/>
          <w:i w:val="false"/>
          <w:color w:val="000000"/>
          <w:sz w:val="28"/>
        </w:rPr>
        <w:t>
</w:t>
      </w:r>
    </w:p>
    <w:bookmarkStart w:name="z2995" w:id="2740"/>
    <w:p>
      <w:pPr>
        <w:spacing w:after="0"/>
        <w:ind w:left="0"/>
        <w:jc w:val="both"/>
      </w:pPr>
      <w:r>
        <w:rPr>
          <w:rFonts w:ascii="Times New Roman"/>
          <w:b w:val="false"/>
          <w:i w:val="false"/>
          <w:color w:val="000000"/>
          <w:sz w:val="28"/>
        </w:rPr>
        <w:t xml:space="preserve">
      </w:t>
      </w:r>
      <w:r>
        <w:rPr>
          <w:rFonts w:ascii="Times New Roman"/>
          <w:b/>
          <w:i w:val="false"/>
          <w:color w:val="000000"/>
          <w:sz w:val="28"/>
        </w:rPr>
        <w:t>НДТ 1.</w:t>
      </w:r>
    </w:p>
    <w:bookmarkEnd w:id="2740"/>
    <w:bookmarkStart w:name="z2996" w:id="2741"/>
    <w:p>
      <w:pPr>
        <w:spacing w:after="0"/>
        <w:ind w:left="0"/>
        <w:jc w:val="both"/>
      </w:pPr>
      <w:r>
        <w:rPr>
          <w:rFonts w:ascii="Times New Roman"/>
          <w:b w:val="false"/>
          <w:i w:val="false"/>
          <w:color w:val="000000"/>
          <w:sz w:val="28"/>
        </w:rPr>
        <w:t>
      В целях улучшения общей экологической эффективности НДТ заключается в реализации и соблюдении СЭМ, которая включает в себя все следующие функции:</w:t>
      </w:r>
    </w:p>
    <w:bookmarkEnd w:id="2741"/>
    <w:bookmarkStart w:name="z2997" w:id="2742"/>
    <w:p>
      <w:pPr>
        <w:spacing w:after="0"/>
        <w:ind w:left="0"/>
        <w:jc w:val="both"/>
      </w:pPr>
      <w:r>
        <w:rPr>
          <w:rFonts w:ascii="Times New Roman"/>
          <w:b w:val="false"/>
          <w:i w:val="false"/>
          <w:color w:val="000000"/>
          <w:sz w:val="28"/>
        </w:rPr>
        <w:t>
      заинтересованность и ответственность руководства, включая высшее руководство;</w:t>
      </w:r>
    </w:p>
    <w:bookmarkEnd w:id="2742"/>
    <w:bookmarkStart w:name="z2998" w:id="2743"/>
    <w:p>
      <w:pPr>
        <w:spacing w:after="0"/>
        <w:ind w:left="0"/>
        <w:jc w:val="both"/>
      </w:pPr>
      <w:r>
        <w:rPr>
          <w:rFonts w:ascii="Times New Roman"/>
          <w:b w:val="false"/>
          <w:i w:val="false"/>
          <w:color w:val="000000"/>
          <w:sz w:val="28"/>
        </w:rPr>
        <w:t>
      определение экологической политики, которая включает в себя постоянное совершенствование установки (производства) со стороны руководства;</w:t>
      </w:r>
    </w:p>
    <w:bookmarkEnd w:id="2743"/>
    <w:bookmarkStart w:name="z2999" w:id="2744"/>
    <w:p>
      <w:pPr>
        <w:spacing w:after="0"/>
        <w:ind w:left="0"/>
        <w:jc w:val="both"/>
      </w:pPr>
      <w:r>
        <w:rPr>
          <w:rFonts w:ascii="Times New Roman"/>
          <w:b w:val="false"/>
          <w:i w:val="false"/>
          <w:color w:val="000000"/>
          <w:sz w:val="28"/>
        </w:rPr>
        <w:t>
      планирование и реализация необходимых процедур, целей и задач в сочетании с финансовым планированием и инвестициями;</w:t>
      </w:r>
    </w:p>
    <w:bookmarkEnd w:id="2744"/>
    <w:bookmarkStart w:name="z3000" w:id="2745"/>
    <w:p>
      <w:pPr>
        <w:spacing w:after="0"/>
        <w:ind w:left="0"/>
        <w:jc w:val="both"/>
      </w:pPr>
      <w:r>
        <w:rPr>
          <w:rFonts w:ascii="Times New Roman"/>
          <w:b w:val="false"/>
          <w:i w:val="false"/>
          <w:color w:val="000000"/>
          <w:sz w:val="28"/>
        </w:rPr>
        <w:t>
      внедрение процедур, в которых особое внимание уделяется:</w:t>
      </w:r>
    </w:p>
    <w:bookmarkEnd w:id="2745"/>
    <w:bookmarkStart w:name="z3001" w:id="2746"/>
    <w:p>
      <w:pPr>
        <w:spacing w:after="0"/>
        <w:ind w:left="0"/>
        <w:jc w:val="both"/>
      </w:pPr>
      <w:r>
        <w:rPr>
          <w:rFonts w:ascii="Times New Roman"/>
          <w:b w:val="false"/>
          <w:i w:val="false"/>
          <w:color w:val="000000"/>
          <w:sz w:val="28"/>
        </w:rPr>
        <w:t>
      структуре и ответственности,</w:t>
      </w:r>
    </w:p>
    <w:bookmarkEnd w:id="2746"/>
    <w:bookmarkStart w:name="z3002" w:id="2747"/>
    <w:p>
      <w:pPr>
        <w:spacing w:after="0"/>
        <w:ind w:left="0"/>
        <w:jc w:val="both"/>
      </w:pPr>
      <w:r>
        <w:rPr>
          <w:rFonts w:ascii="Times New Roman"/>
          <w:b w:val="false"/>
          <w:i w:val="false"/>
          <w:color w:val="000000"/>
          <w:sz w:val="28"/>
        </w:rPr>
        <w:t>
      подбору кадров,</w:t>
      </w:r>
    </w:p>
    <w:bookmarkEnd w:id="2747"/>
    <w:bookmarkStart w:name="z3003" w:id="2748"/>
    <w:p>
      <w:pPr>
        <w:spacing w:after="0"/>
        <w:ind w:left="0"/>
        <w:jc w:val="both"/>
      </w:pPr>
      <w:r>
        <w:rPr>
          <w:rFonts w:ascii="Times New Roman"/>
          <w:b w:val="false"/>
          <w:i w:val="false"/>
          <w:color w:val="000000"/>
          <w:sz w:val="28"/>
        </w:rPr>
        <w:t>
      обучению, осведомленности и компетентности персонала,</w:t>
      </w:r>
    </w:p>
    <w:bookmarkEnd w:id="2748"/>
    <w:bookmarkStart w:name="z3004" w:id="2749"/>
    <w:p>
      <w:pPr>
        <w:spacing w:after="0"/>
        <w:ind w:left="0"/>
        <w:jc w:val="both"/>
      </w:pPr>
      <w:r>
        <w:rPr>
          <w:rFonts w:ascii="Times New Roman"/>
          <w:b w:val="false"/>
          <w:i w:val="false"/>
          <w:color w:val="000000"/>
          <w:sz w:val="28"/>
        </w:rPr>
        <w:t>
      коммуникации,</w:t>
      </w:r>
    </w:p>
    <w:bookmarkEnd w:id="2749"/>
    <w:bookmarkStart w:name="z3005" w:id="2750"/>
    <w:p>
      <w:pPr>
        <w:spacing w:after="0"/>
        <w:ind w:left="0"/>
        <w:jc w:val="both"/>
      </w:pPr>
      <w:r>
        <w:rPr>
          <w:rFonts w:ascii="Times New Roman"/>
          <w:b w:val="false"/>
          <w:i w:val="false"/>
          <w:color w:val="000000"/>
          <w:sz w:val="28"/>
        </w:rPr>
        <w:t>
      вовлечению сотрудников,</w:t>
      </w:r>
    </w:p>
    <w:bookmarkEnd w:id="2750"/>
    <w:bookmarkStart w:name="z3006" w:id="2751"/>
    <w:p>
      <w:pPr>
        <w:spacing w:after="0"/>
        <w:ind w:left="0"/>
        <w:jc w:val="both"/>
      </w:pPr>
      <w:r>
        <w:rPr>
          <w:rFonts w:ascii="Times New Roman"/>
          <w:b w:val="false"/>
          <w:i w:val="false"/>
          <w:color w:val="000000"/>
          <w:sz w:val="28"/>
        </w:rPr>
        <w:t>
      документации,</w:t>
      </w:r>
    </w:p>
    <w:bookmarkEnd w:id="2751"/>
    <w:bookmarkStart w:name="z3007" w:id="2752"/>
    <w:p>
      <w:pPr>
        <w:spacing w:after="0"/>
        <w:ind w:left="0"/>
        <w:jc w:val="both"/>
      </w:pPr>
      <w:r>
        <w:rPr>
          <w:rFonts w:ascii="Times New Roman"/>
          <w:b w:val="false"/>
          <w:i w:val="false"/>
          <w:color w:val="000000"/>
          <w:sz w:val="28"/>
        </w:rPr>
        <w:t>
      эффективному контролю технологического процесса,</w:t>
      </w:r>
    </w:p>
    <w:bookmarkEnd w:id="2752"/>
    <w:bookmarkStart w:name="z3008" w:id="2753"/>
    <w:p>
      <w:pPr>
        <w:spacing w:after="0"/>
        <w:ind w:left="0"/>
        <w:jc w:val="both"/>
      </w:pPr>
      <w:r>
        <w:rPr>
          <w:rFonts w:ascii="Times New Roman"/>
          <w:b w:val="false"/>
          <w:i w:val="false"/>
          <w:color w:val="000000"/>
          <w:sz w:val="28"/>
        </w:rPr>
        <w:t>
      программам технического обслуживания,</w:t>
      </w:r>
    </w:p>
    <w:bookmarkEnd w:id="2753"/>
    <w:bookmarkStart w:name="z3009" w:id="2754"/>
    <w:p>
      <w:pPr>
        <w:spacing w:after="0"/>
        <w:ind w:left="0"/>
        <w:jc w:val="both"/>
      </w:pPr>
      <w:r>
        <w:rPr>
          <w:rFonts w:ascii="Times New Roman"/>
          <w:b w:val="false"/>
          <w:i w:val="false"/>
          <w:color w:val="000000"/>
          <w:sz w:val="28"/>
        </w:rPr>
        <w:t>
      готовности к чрезвычайным ситуациям и ликвидации их последствий,</w:t>
      </w:r>
    </w:p>
    <w:bookmarkEnd w:id="2754"/>
    <w:bookmarkStart w:name="z3010" w:id="2755"/>
    <w:p>
      <w:pPr>
        <w:spacing w:after="0"/>
        <w:ind w:left="0"/>
        <w:jc w:val="both"/>
      </w:pPr>
      <w:r>
        <w:rPr>
          <w:rFonts w:ascii="Times New Roman"/>
          <w:b w:val="false"/>
          <w:i w:val="false"/>
          <w:color w:val="000000"/>
          <w:sz w:val="28"/>
        </w:rPr>
        <w:t>
      обеспечению соблюдения экологического законодательства;</w:t>
      </w:r>
    </w:p>
    <w:bookmarkEnd w:id="2755"/>
    <w:bookmarkStart w:name="z3011" w:id="2756"/>
    <w:p>
      <w:pPr>
        <w:spacing w:after="0"/>
        <w:ind w:left="0"/>
        <w:jc w:val="both"/>
      </w:pPr>
      <w:r>
        <w:rPr>
          <w:rFonts w:ascii="Times New Roman"/>
          <w:b w:val="false"/>
          <w:i w:val="false"/>
          <w:color w:val="000000"/>
          <w:sz w:val="28"/>
        </w:rPr>
        <w:t>
      проверка производительности и принятие корректирующих мер, при которых особое внимание уделяется:</w:t>
      </w:r>
    </w:p>
    <w:bookmarkEnd w:id="2756"/>
    <w:bookmarkStart w:name="z3012" w:id="2757"/>
    <w:p>
      <w:pPr>
        <w:spacing w:after="0"/>
        <w:ind w:left="0"/>
        <w:jc w:val="both"/>
      </w:pPr>
      <w:r>
        <w:rPr>
          <w:rFonts w:ascii="Times New Roman"/>
          <w:b w:val="false"/>
          <w:i w:val="false"/>
          <w:color w:val="000000"/>
          <w:sz w:val="28"/>
        </w:rPr>
        <w:t>
      мониторинг и измерения,</w:t>
      </w:r>
    </w:p>
    <w:bookmarkEnd w:id="2757"/>
    <w:bookmarkStart w:name="z3013" w:id="2758"/>
    <w:p>
      <w:pPr>
        <w:spacing w:after="0"/>
        <w:ind w:left="0"/>
        <w:jc w:val="both"/>
      </w:pPr>
      <w:r>
        <w:rPr>
          <w:rFonts w:ascii="Times New Roman"/>
          <w:b w:val="false"/>
          <w:i w:val="false"/>
          <w:color w:val="000000"/>
          <w:sz w:val="28"/>
        </w:rPr>
        <w:t>
      корректирующие и предупреждающие меры,</w:t>
      </w:r>
    </w:p>
    <w:bookmarkEnd w:id="2758"/>
    <w:bookmarkStart w:name="z3014" w:id="2759"/>
    <w:p>
      <w:pPr>
        <w:spacing w:after="0"/>
        <w:ind w:left="0"/>
        <w:jc w:val="both"/>
      </w:pPr>
      <w:r>
        <w:rPr>
          <w:rFonts w:ascii="Times New Roman"/>
          <w:b w:val="false"/>
          <w:i w:val="false"/>
          <w:color w:val="000000"/>
          <w:sz w:val="28"/>
        </w:rPr>
        <w:t>
      ведение записей,</w:t>
      </w:r>
    </w:p>
    <w:bookmarkEnd w:id="2759"/>
    <w:bookmarkStart w:name="z3015" w:id="2760"/>
    <w:p>
      <w:pPr>
        <w:spacing w:after="0"/>
        <w:ind w:left="0"/>
        <w:jc w:val="both"/>
      </w:pPr>
      <w:r>
        <w:rPr>
          <w:rFonts w:ascii="Times New Roman"/>
          <w:b w:val="false"/>
          <w:i w:val="false"/>
          <w:color w:val="000000"/>
          <w:sz w:val="28"/>
        </w:rPr>
        <w:t>
      независимый (при наличии такой возможности) внутренний или внешний аудит, для определения соответствия СЭМ запланированным мероприятиям, ее внедрение и реализация;</w:t>
      </w:r>
    </w:p>
    <w:bookmarkEnd w:id="2760"/>
    <w:bookmarkStart w:name="z3016" w:id="2761"/>
    <w:p>
      <w:pPr>
        <w:spacing w:after="0"/>
        <w:ind w:left="0"/>
        <w:jc w:val="both"/>
      </w:pPr>
      <w:r>
        <w:rPr>
          <w:rFonts w:ascii="Times New Roman"/>
          <w:b w:val="false"/>
          <w:i w:val="false"/>
          <w:color w:val="000000"/>
          <w:sz w:val="28"/>
        </w:rPr>
        <w:t>
      анализ СЭМ и ее соответствия современным требованиям, полноценности и эффективности со стороны высшего руководства;</w:t>
      </w:r>
    </w:p>
    <w:bookmarkEnd w:id="2761"/>
    <w:bookmarkStart w:name="z3017" w:id="2762"/>
    <w:p>
      <w:pPr>
        <w:spacing w:after="0"/>
        <w:ind w:left="0"/>
        <w:jc w:val="both"/>
      </w:pPr>
      <w:r>
        <w:rPr>
          <w:rFonts w:ascii="Times New Roman"/>
          <w:b w:val="false"/>
          <w:i w:val="false"/>
          <w:color w:val="000000"/>
          <w:sz w:val="28"/>
        </w:rPr>
        <w:t>
      отслеживание разработки экологически более чистых технологий;</w:t>
      </w:r>
    </w:p>
    <w:bookmarkEnd w:id="2762"/>
    <w:bookmarkStart w:name="z3018" w:id="2763"/>
    <w:p>
      <w:pPr>
        <w:spacing w:after="0"/>
        <w:ind w:left="0"/>
        <w:jc w:val="both"/>
      </w:pPr>
      <w:r>
        <w:rPr>
          <w:rFonts w:ascii="Times New Roman"/>
          <w:b w:val="false"/>
          <w:i w:val="false"/>
          <w:color w:val="000000"/>
          <w:sz w:val="28"/>
        </w:rPr>
        <w:t>
      анализ возможного влияния на окружающую среду при выводе уставки из эксплуатации, на стадии проектирования нового завода и на протяжении всего срока его эксплуатации;</w:t>
      </w:r>
    </w:p>
    <w:bookmarkEnd w:id="2763"/>
    <w:bookmarkStart w:name="z3019" w:id="2764"/>
    <w:p>
      <w:pPr>
        <w:spacing w:after="0"/>
        <w:ind w:left="0"/>
        <w:jc w:val="both"/>
      </w:pPr>
      <w:r>
        <w:rPr>
          <w:rFonts w:ascii="Times New Roman"/>
          <w:b w:val="false"/>
          <w:i w:val="false"/>
          <w:color w:val="000000"/>
          <w:sz w:val="28"/>
        </w:rPr>
        <w:t>
      проведение сравнительного анализа по отрасли на регулярной основе.</w:t>
      </w:r>
    </w:p>
    <w:bookmarkEnd w:id="2764"/>
    <w:bookmarkStart w:name="z3020" w:id="2765"/>
    <w:p>
      <w:pPr>
        <w:spacing w:after="0"/>
        <w:ind w:left="0"/>
        <w:jc w:val="both"/>
      </w:pPr>
      <w:r>
        <w:rPr>
          <w:rFonts w:ascii="Times New Roman"/>
          <w:b w:val="false"/>
          <w:i w:val="false"/>
          <w:color w:val="000000"/>
          <w:sz w:val="28"/>
        </w:rPr>
        <w:t>
      Разработка и реализация плана мероприятий по неорганизованным выбросам пыли (см. НДТ 6) и использование системы управления техническим обслуживанием, которая особенно касается эффективности систем снижения запыленности (см. НДТ 4), также являются частью СЭМ.</w:t>
      </w:r>
    </w:p>
    <w:bookmarkEnd w:id="2765"/>
    <w:bookmarkStart w:name="z3021" w:id="2766"/>
    <w:p>
      <w:pPr>
        <w:spacing w:after="0"/>
        <w:ind w:left="0"/>
        <w:jc w:val="both"/>
      </w:pPr>
      <w:r>
        <w:rPr>
          <w:rFonts w:ascii="Times New Roman"/>
          <w:b w:val="false"/>
          <w:i w:val="false"/>
          <w:color w:val="000000"/>
          <w:sz w:val="28"/>
        </w:rPr>
        <w:t>
      Применимость</w:t>
      </w:r>
    </w:p>
    <w:bookmarkEnd w:id="2766"/>
    <w:bookmarkStart w:name="z3022" w:id="2767"/>
    <w:p>
      <w:pPr>
        <w:spacing w:after="0"/>
        <w:ind w:left="0"/>
        <w:jc w:val="both"/>
      </w:pPr>
      <w:r>
        <w:rPr>
          <w:rFonts w:ascii="Times New Roman"/>
          <w:b w:val="false"/>
          <w:i w:val="false"/>
          <w:color w:val="000000"/>
          <w:sz w:val="28"/>
        </w:rPr>
        <w:t>
      Объем (например, уровень детализации) и характер СЭМ (например, стандартизованная или не стандартизированная), как правило, связаны с характером, масштабом и сложностью установки, а также уровнем воздействия на окружающую среду, которое она может оказывать.</w:t>
      </w:r>
    </w:p>
    <w:bookmarkEnd w:id="27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6.2. Управление энергопотреблением </w:t>
      </w:r>
    </w:p>
    <w:p>
      <w:pPr>
        <w:spacing w:after="0"/>
        <w:ind w:left="0"/>
        <w:jc w:val="left"/>
      </w:pPr>
      <w:r>
        <w:br/>
      </w:r>
      <w:r>
        <w:rPr>
          <w:rFonts w:ascii="Times New Roman"/>
          <w:b w:val="false"/>
          <w:i w:val="false"/>
          <w:color w:val="000000"/>
          <w:sz w:val="28"/>
        </w:rPr>
        <w:t>
</w:t>
      </w:r>
    </w:p>
    <w:bookmarkStart w:name="z3024" w:id="2768"/>
    <w:p>
      <w:pPr>
        <w:spacing w:after="0"/>
        <w:ind w:left="0"/>
        <w:jc w:val="both"/>
      </w:pPr>
      <w:r>
        <w:rPr>
          <w:rFonts w:ascii="Times New Roman"/>
          <w:b w:val="false"/>
          <w:i w:val="false"/>
          <w:color w:val="000000"/>
          <w:sz w:val="28"/>
        </w:rPr>
        <w:t xml:space="preserve">
      </w:t>
      </w:r>
      <w:r>
        <w:rPr>
          <w:rFonts w:ascii="Times New Roman"/>
          <w:b/>
          <w:i w:val="false"/>
          <w:color w:val="000000"/>
          <w:sz w:val="28"/>
        </w:rPr>
        <w:t>НДТ 2.</w:t>
      </w:r>
    </w:p>
    <w:bookmarkEnd w:id="2768"/>
    <w:bookmarkStart w:name="z3025" w:id="2769"/>
    <w:p>
      <w:pPr>
        <w:spacing w:after="0"/>
        <w:ind w:left="0"/>
        <w:jc w:val="both"/>
      </w:pPr>
      <w:r>
        <w:rPr>
          <w:rFonts w:ascii="Times New Roman"/>
          <w:b w:val="false"/>
          <w:i w:val="false"/>
          <w:color w:val="000000"/>
          <w:sz w:val="28"/>
        </w:rPr>
        <w:t>
      Наилучшей доступной техникой является сокращение потребления тепловой энергии путем применения комбинации следующих технических решений:</w:t>
      </w:r>
    </w:p>
    <w:bookmarkEnd w:id="27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2770"/>
          <w:p>
            <w:pPr>
              <w:spacing w:after="20"/>
              <w:ind w:left="20"/>
              <w:jc w:val="both"/>
            </w:pPr>
            <w:r>
              <w:rPr>
                <w:rFonts w:ascii="Times New Roman"/>
                <w:b w:val="false"/>
                <w:i w:val="false"/>
                <w:color w:val="000000"/>
                <w:sz w:val="20"/>
              </w:rPr>
              <w:t>
№</w:t>
            </w:r>
          </w:p>
          <w:bookmarkEnd w:id="2770"/>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2771"/>
          <w:p>
            <w:pPr>
              <w:spacing w:after="20"/>
              <w:ind w:left="20"/>
              <w:jc w:val="both"/>
            </w:pPr>
            <w:r>
              <w:rPr>
                <w:rFonts w:ascii="Times New Roman"/>
                <w:b w:val="false"/>
                <w:i w:val="false"/>
                <w:color w:val="000000"/>
                <w:sz w:val="20"/>
              </w:rPr>
              <w:t>
Техники</w:t>
            </w:r>
          </w:p>
          <w:bookmarkEnd w:id="277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Внедрением системы энергоменеджмента в соответствии с требованиями стандарта СТ РК ISO 50 001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для дутья воздуха, обогащенного кислородом, или чистого кислорода для уменьшения потребления энергии за счет автогенной плавки или полного сгорания углеродистого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высокоэффективных электродвигателей, оборудованных частотными преобразователями, для таких устройств, как, например, вентиляторы, насосы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регенеративных и рекуперативных горелок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природного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соответствующих изоляционных систем для высокотемпературного оборудования (трубы для пара и горячей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в качестве топлива или восстановителя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к установкам по сжиганию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 тепла из технологических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за счет утилизации избыточного давления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низкопотенциального тепла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3028" w:id="2772"/>
    <w:p>
      <w:pPr>
        <w:spacing w:after="0"/>
        <w:ind w:left="0"/>
        <w:jc w:val="both"/>
      </w:pPr>
      <w:r>
        <w:rPr>
          <w:rFonts w:ascii="Times New Roman"/>
          <w:b w:val="false"/>
          <w:i w:val="false"/>
          <w:color w:val="000000"/>
          <w:sz w:val="28"/>
        </w:rPr>
        <w:t xml:space="preserve">
      </w:t>
      </w:r>
      <w:r>
        <w:rPr>
          <w:rFonts w:ascii="Times New Roman"/>
          <w:b/>
          <w:i w:val="false"/>
          <w:color w:val="000000"/>
          <w:sz w:val="28"/>
        </w:rPr>
        <w:t>НДТ 3.</w:t>
      </w:r>
    </w:p>
    <w:bookmarkEnd w:id="2772"/>
    <w:bookmarkStart w:name="z3029" w:id="2773"/>
    <w:p>
      <w:pPr>
        <w:spacing w:after="0"/>
        <w:ind w:left="0"/>
        <w:jc w:val="both"/>
      </w:pPr>
      <w:r>
        <w:rPr>
          <w:rFonts w:ascii="Times New Roman"/>
          <w:b w:val="false"/>
          <w:i w:val="false"/>
          <w:color w:val="000000"/>
          <w:sz w:val="28"/>
        </w:rPr>
        <w:t>
      Для переработки теплоты, выделяющейся при экзотермической реакции, и превращение ее в электричество и пара низкого давления для технологического и производственного отопления при производстве ферросплавов, НДТ заключается в использовании одной или комбинации техник:</w:t>
      </w:r>
    </w:p>
    <w:bookmarkEnd w:id="27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2774"/>
          <w:p>
            <w:pPr>
              <w:spacing w:after="20"/>
              <w:ind w:left="20"/>
              <w:jc w:val="both"/>
            </w:pPr>
            <w:r>
              <w:rPr>
                <w:rFonts w:ascii="Times New Roman"/>
                <w:b w:val="false"/>
                <w:i w:val="false"/>
                <w:color w:val="000000"/>
                <w:sz w:val="20"/>
              </w:rPr>
              <w:t>
№</w:t>
            </w:r>
          </w:p>
          <w:bookmarkEnd w:id="2774"/>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2775"/>
          <w:p>
            <w:pPr>
              <w:spacing w:after="20"/>
              <w:ind w:left="20"/>
              <w:jc w:val="both"/>
            </w:pPr>
            <w:r>
              <w:rPr>
                <w:rFonts w:ascii="Times New Roman"/>
                <w:b w:val="false"/>
                <w:i w:val="false"/>
                <w:color w:val="000000"/>
                <w:sz w:val="20"/>
              </w:rPr>
              <w:t>
Утилизационный</w:t>
            </w:r>
          </w:p>
          <w:bookmarkEnd w:id="2775"/>
          <w:p>
            <w:pPr>
              <w:spacing w:after="20"/>
              <w:ind w:left="20"/>
              <w:jc w:val="both"/>
            </w:pPr>
            <w:r>
              <w:rPr>
                <w:rFonts w:ascii="Times New Roman"/>
                <w:b w:val="false"/>
                <w:i w:val="false"/>
                <w:color w:val="000000"/>
                <w:sz w:val="20"/>
              </w:rPr>
              <w:t>
паровой котел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Печные газы выпускаются из выходной трубы обжиговой печи, вблизи верхней части печи, к рядом находящемуся утилизационному паровому котлу, предназначенному для горизонтального потока газа, где удаляется большая доля захваченной кальцинированной пыли и газы охлаждаются от приблизительно 1 000 ° С до 350 °С или ниже.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Используя турбины, энергия из перегретого пара с температурой 290–400 °C и давлением 4 МПа перерабатывается либо в виде электрической энергии, либо непосредственно механической энергией (например, для запуска нагнетательного вентилятора с псевдоожиженным слоем или различных вытяжных вентиляторов на установках газоочистки и серной кислоты).</w:t>
            </w:r>
          </w:p>
        </w:tc>
      </w:tr>
    </w:tbl>
    <w:p>
      <w:pPr>
        <w:spacing w:after="0"/>
        <w:ind w:left="0"/>
        <w:jc w:val="both"/>
      </w:pPr>
      <w:r>
        <w:rPr>
          <w:rFonts w:ascii="Times New Roman"/>
          <w:b/>
          <w:i w:val="false"/>
          <w:color w:val="000000"/>
          <w:sz w:val="28"/>
        </w:rPr>
        <w:t>6.3. Управление процессами</w:t>
      </w:r>
    </w:p>
    <w:p>
      <w:pPr>
        <w:spacing w:after="0"/>
        <w:ind w:left="0"/>
        <w:jc w:val="left"/>
      </w:pPr>
      <w:r>
        <w:br/>
      </w:r>
      <w:r>
        <w:rPr>
          <w:rFonts w:ascii="Times New Roman"/>
          <w:b w:val="false"/>
          <w:i w:val="false"/>
          <w:color w:val="000000"/>
          <w:sz w:val="28"/>
        </w:rPr>
        <w:t>
</w:t>
      </w:r>
    </w:p>
    <w:bookmarkStart w:name="z3033" w:id="2776"/>
    <w:p>
      <w:pPr>
        <w:spacing w:after="0"/>
        <w:ind w:left="0"/>
        <w:jc w:val="both"/>
      </w:pPr>
      <w:r>
        <w:rPr>
          <w:rFonts w:ascii="Times New Roman"/>
          <w:b w:val="false"/>
          <w:i w:val="false"/>
          <w:color w:val="000000"/>
          <w:sz w:val="28"/>
        </w:rPr>
        <w:t xml:space="preserve">
      </w:t>
      </w:r>
      <w:r>
        <w:rPr>
          <w:rFonts w:ascii="Times New Roman"/>
          <w:b/>
          <w:i w:val="false"/>
          <w:color w:val="000000"/>
          <w:sz w:val="28"/>
        </w:rPr>
        <w:t>НДТ 4.</w:t>
      </w:r>
    </w:p>
    <w:bookmarkEnd w:id="2776"/>
    <w:bookmarkStart w:name="z3034" w:id="2777"/>
    <w:p>
      <w:pPr>
        <w:spacing w:after="0"/>
        <w:ind w:left="0"/>
        <w:jc w:val="both"/>
      </w:pPr>
      <w:r>
        <w:rPr>
          <w:rFonts w:ascii="Times New Roman"/>
          <w:b w:val="false"/>
          <w:i w:val="false"/>
          <w:color w:val="000000"/>
          <w:sz w:val="28"/>
        </w:rPr>
        <w:t>
      Наилучшей доступной техникой является измерение или оценка всех соответствующих параметров, необходимых для управления процессами из диспетчерских с помощью современных компьютерных систем с целью непрерывной корректировки и оптимизации процессов в режиме реального времени, для обеспечения стабильности и бесперебойности технологических процессов, что повысит энергоэффективность и позволит максимально увеличить производительность и усовершенствовать процессы обслуживания. НДТ заключается в обеспечении стабильной работы процесса с помощью системы управления процессом вместе с использованием одной или комбинации техник:</w:t>
      </w:r>
    </w:p>
    <w:bookmarkEnd w:id="27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2778"/>
          <w:p>
            <w:pPr>
              <w:spacing w:after="20"/>
              <w:ind w:left="20"/>
              <w:jc w:val="both"/>
            </w:pPr>
            <w:r>
              <w:rPr>
                <w:rFonts w:ascii="Times New Roman"/>
                <w:b w:val="false"/>
                <w:i w:val="false"/>
                <w:color w:val="000000"/>
                <w:sz w:val="20"/>
              </w:rPr>
              <w:t>
№</w:t>
            </w:r>
          </w:p>
          <w:bookmarkEnd w:id="277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исходных материалов в соответствии с применяемыми технологическими процессами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шихты определенного состава, для достижения оптимальной эффективности переработки, снижения потребления энергии и сокращения выбросов в окружающую среду, образования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 дозирования и взвешивания исходного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автоматизированных систем для контроля скорости подачи материала, критических параметров и условий технологического процесса, включая сигнализацию, условия сгорания и добавки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 мониторинг температуры, давления (или понижения давления) в печи, а также объема или расхода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критических технологических параметров оборудования, применяемого для предотвращения и/или сокращения выбросов в атмосферу, таких как температура газа, дозирование реагентов, перепад давления, ток и напряжение электрофильтров, расход очищающей жидкости и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контроль температуры в плавильных и металлоплавильных печах для предотвращения образования дыма от перегрева металла и оксидов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для спекающих и плавильных печей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мониторинг вибраций для обнаружения завалов и возможного выхода из строя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Контролирование подачи реагентов и производительности установки по очистке сточных вод посредством мониторинга температуры, мутности, pH, проводимости и расхода в режиме реального времени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для установок очистки сточных вод</w:t>
            </w:r>
          </w:p>
        </w:tc>
      </w:tr>
    </w:tbl>
    <w:p>
      <w:pPr>
        <w:spacing w:after="0"/>
        <w:ind w:left="0"/>
        <w:jc w:val="left"/>
      </w:pPr>
      <w:r>
        <w:br/>
      </w:r>
      <w:r>
        <w:rPr>
          <w:rFonts w:ascii="Times New Roman"/>
          <w:b w:val="false"/>
          <w:i w:val="false"/>
          <w:color w:val="000000"/>
          <w:sz w:val="28"/>
        </w:rPr>
        <w:t>
</w:t>
      </w:r>
    </w:p>
    <w:bookmarkStart w:name="z3036" w:id="2779"/>
    <w:p>
      <w:pPr>
        <w:spacing w:after="0"/>
        <w:ind w:left="0"/>
        <w:jc w:val="both"/>
      </w:pPr>
      <w:r>
        <w:rPr>
          <w:rFonts w:ascii="Times New Roman"/>
          <w:b w:val="false"/>
          <w:i w:val="false"/>
          <w:color w:val="000000"/>
          <w:sz w:val="28"/>
        </w:rPr>
        <w:t xml:space="preserve">
      </w:t>
      </w:r>
      <w:r>
        <w:rPr>
          <w:rFonts w:ascii="Times New Roman"/>
          <w:b/>
          <w:i w:val="false"/>
          <w:color w:val="000000"/>
          <w:sz w:val="28"/>
        </w:rPr>
        <w:t>НДТ 5</w:t>
      </w:r>
      <w:r>
        <w:rPr>
          <w:rFonts w:ascii="Times New Roman"/>
          <w:b w:val="false"/>
          <w:i w:val="false"/>
          <w:color w:val="000000"/>
          <w:sz w:val="28"/>
        </w:rPr>
        <w:t>.</w:t>
      </w:r>
    </w:p>
    <w:bookmarkEnd w:id="2779"/>
    <w:bookmarkStart w:name="z3037" w:id="2780"/>
    <w:p>
      <w:pPr>
        <w:spacing w:after="0"/>
        <w:ind w:left="0"/>
        <w:jc w:val="both"/>
      </w:pPr>
      <w:r>
        <w:rPr>
          <w:rFonts w:ascii="Times New Roman"/>
          <w:b w:val="false"/>
          <w:i w:val="false"/>
          <w:color w:val="000000"/>
          <w:sz w:val="28"/>
        </w:rPr>
        <w:t>
       Техническое обслуживание</w:t>
      </w:r>
    </w:p>
    <w:bookmarkEnd w:id="2780"/>
    <w:bookmarkStart w:name="z3038" w:id="2781"/>
    <w:p>
      <w:pPr>
        <w:spacing w:after="0"/>
        <w:ind w:left="0"/>
        <w:jc w:val="both"/>
      </w:pPr>
      <w:r>
        <w:rPr>
          <w:rFonts w:ascii="Times New Roman"/>
          <w:b w:val="false"/>
          <w:i w:val="false"/>
          <w:color w:val="000000"/>
          <w:sz w:val="28"/>
        </w:rPr>
        <w:t>
      Для снижения организованных выбросов пыли и металлов НДТ заключается в применении системы управления техническим обслуживанием, в которой особое внимание уделяется поддержанию эффективности систем пылеподавления и пылеулавливания как части СЭМ (см. НДТ 1).</w:t>
      </w:r>
    </w:p>
    <w:bookmarkEnd w:id="27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6.3.1. Мониторинг выбросов</w:t>
      </w:r>
    </w:p>
    <w:p>
      <w:pPr>
        <w:spacing w:after="0"/>
        <w:ind w:left="0"/>
        <w:jc w:val="left"/>
      </w:pPr>
      <w:r>
        <w:br/>
      </w:r>
      <w:r>
        <w:rPr>
          <w:rFonts w:ascii="Times New Roman"/>
          <w:b w:val="false"/>
          <w:i w:val="false"/>
          <w:color w:val="000000"/>
          <w:sz w:val="28"/>
        </w:rPr>
        <w:t>
</w:t>
      </w:r>
    </w:p>
    <w:bookmarkStart w:name="z3040" w:id="2782"/>
    <w:p>
      <w:pPr>
        <w:spacing w:after="0"/>
        <w:ind w:left="0"/>
        <w:jc w:val="both"/>
      </w:pPr>
      <w:r>
        <w:rPr>
          <w:rFonts w:ascii="Times New Roman"/>
          <w:b w:val="false"/>
          <w:i w:val="false"/>
          <w:color w:val="000000"/>
          <w:sz w:val="28"/>
        </w:rPr>
        <w:t xml:space="preserve">
      </w:t>
      </w:r>
      <w:r>
        <w:rPr>
          <w:rFonts w:ascii="Times New Roman"/>
          <w:b/>
          <w:i w:val="false"/>
          <w:color w:val="000000"/>
          <w:sz w:val="28"/>
        </w:rPr>
        <w:t>НДТ 6.</w:t>
      </w:r>
    </w:p>
    <w:bookmarkEnd w:id="2782"/>
    <w:bookmarkStart w:name="z3041" w:id="2783"/>
    <w:p>
      <w:pPr>
        <w:spacing w:after="0"/>
        <w:ind w:left="0"/>
        <w:jc w:val="both"/>
      </w:pPr>
      <w:r>
        <w:rPr>
          <w:rFonts w:ascii="Times New Roman"/>
          <w:b w:val="false"/>
          <w:i w:val="false"/>
          <w:color w:val="000000"/>
          <w:sz w:val="28"/>
        </w:rPr>
        <w:t>
      НДТ является измерение выбросов загрязняющих веществ от основных источников выбросов всех процессов, для которых указаны уровни, связанные с НДТ.</w:t>
      </w:r>
    </w:p>
    <w:bookmarkEnd w:id="2783"/>
    <w:bookmarkStart w:name="z3042" w:id="2784"/>
    <w:p>
      <w:pPr>
        <w:spacing w:after="0"/>
        <w:ind w:left="0"/>
        <w:jc w:val="both"/>
      </w:pPr>
      <w:r>
        <w:rPr>
          <w:rFonts w:ascii="Times New Roman"/>
          <w:b w:val="false"/>
          <w:i w:val="false"/>
          <w:color w:val="000000"/>
          <w:sz w:val="28"/>
        </w:rPr>
        <w:t>
      НДТ заключается в мониторинге выбросов в атмосферу в соответствии с национальными и/или международными стандартами, который должен обеспечивать предоставление данных эквивалентного качества и производиться с частотой, приведенной ниже.</w:t>
      </w:r>
    </w:p>
    <w:bookmarkEnd w:id="2784"/>
    <w:bookmarkStart w:name="z3043" w:id="2785"/>
    <w:p>
      <w:pPr>
        <w:spacing w:after="0"/>
        <w:ind w:left="0"/>
        <w:jc w:val="both"/>
      </w:pPr>
      <w:r>
        <w:rPr>
          <w:rFonts w:ascii="Times New Roman"/>
          <w:b w:val="false"/>
          <w:i w:val="false"/>
          <w:color w:val="000000"/>
          <w:sz w:val="28"/>
        </w:rPr>
        <w:t>
      Периодичность мониторинга составляет:</w:t>
      </w:r>
    </w:p>
    <w:bookmarkEnd w:id="27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 w:id="2786"/>
          <w:p>
            <w:pPr>
              <w:spacing w:after="20"/>
              <w:ind w:left="20"/>
              <w:jc w:val="both"/>
            </w:pPr>
            <w:r>
              <w:rPr>
                <w:rFonts w:ascii="Times New Roman"/>
                <w:b w:val="false"/>
                <w:i w:val="false"/>
                <w:color w:val="000000"/>
                <w:sz w:val="20"/>
              </w:rPr>
              <w:t>
№</w:t>
            </w:r>
          </w:p>
          <w:bookmarkEnd w:id="2786"/>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относящийся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r>
              <w:rPr>
                <w:rFonts w:ascii="Times New Roman"/>
                <w:b w:val="false"/>
                <w:i w:val="false"/>
                <w:color w:val="000000"/>
                <w:vertAlign w:val="superscript"/>
              </w:rPr>
              <w:t xml:space="preserve">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2787"/>
          <w:p>
            <w:pPr>
              <w:spacing w:after="20"/>
              <w:ind w:left="20"/>
              <w:jc w:val="both"/>
            </w:pPr>
            <w:r>
              <w:rPr>
                <w:rFonts w:ascii="Times New Roman"/>
                <w:b w:val="false"/>
                <w:i w:val="false"/>
                <w:color w:val="000000"/>
                <w:sz w:val="20"/>
              </w:rPr>
              <w:t>
НДТ</w:t>
            </w:r>
          </w:p>
          <w:bookmarkEnd w:id="278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 или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2788"/>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r>
              <w:rPr>
                <w:rFonts w:ascii="Times New Roman"/>
                <w:b w:val="false"/>
                <w:i w:val="false"/>
                <w:color w:val="000000"/>
                <w:sz w:val="20"/>
              </w:rPr>
              <w:t>, выраженный как NO</w:t>
            </w:r>
            <w:r>
              <w:rPr>
                <w:rFonts w:ascii="Times New Roman"/>
                <w:b w:val="false"/>
                <w:i w:val="false"/>
                <w:color w:val="000000"/>
                <w:vertAlign w:val="subscript"/>
              </w:rPr>
              <w:t>2</w:t>
            </w:r>
          </w:p>
          <w:bookmarkEnd w:id="278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 или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 или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 или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7" w:id="2789"/>
    <w:p>
      <w:pPr>
        <w:spacing w:after="0"/>
        <w:ind w:left="0"/>
        <w:jc w:val="both"/>
      </w:pPr>
      <w:r>
        <w:rPr>
          <w:rFonts w:ascii="Times New Roman"/>
          <w:b w:val="false"/>
          <w:i w:val="false"/>
          <w:color w:val="000000"/>
          <w:sz w:val="28"/>
        </w:rPr>
        <w:t>
      Примечание:</w:t>
      </w:r>
    </w:p>
    <w:bookmarkEnd w:id="2789"/>
    <w:bookmarkStart w:name="z3048" w:id="2790"/>
    <w:p>
      <w:pPr>
        <w:spacing w:after="0"/>
        <w:ind w:left="0"/>
        <w:jc w:val="both"/>
      </w:pPr>
      <w:r>
        <w:rPr>
          <w:rFonts w:ascii="Times New Roman"/>
          <w:b w:val="false"/>
          <w:i w:val="false"/>
          <w:color w:val="000000"/>
          <w:sz w:val="28"/>
        </w:rPr>
        <w:t>
      (1) Непрерывный контроль проводится посредством автоматизированных систем мониторинга на организованных источниках согласно требованиям к периодичности контроля, предусмотренных действующим законодательством;</w:t>
      </w:r>
    </w:p>
    <w:bookmarkEnd w:id="2790"/>
    <w:bookmarkStart w:name="z3049" w:id="2791"/>
    <w:p>
      <w:pPr>
        <w:spacing w:after="0"/>
        <w:ind w:left="0"/>
        <w:jc w:val="both"/>
      </w:pPr>
      <w:r>
        <w:rPr>
          <w:rFonts w:ascii="Times New Roman"/>
          <w:b w:val="false"/>
          <w:i w:val="false"/>
          <w:color w:val="000000"/>
          <w:sz w:val="28"/>
        </w:rPr>
        <w:t>
      (2) Если непрерывное измерение технически неприменимо, более частом проведении периодического мониторинга</w:t>
      </w:r>
    </w:p>
    <w:bookmarkEnd w:id="27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50" w:id="2792"/>
    <w:p>
      <w:pPr>
        <w:spacing w:after="0"/>
        <w:ind w:left="0"/>
        <w:jc w:val="both"/>
      </w:pPr>
      <w:r>
        <w:rPr>
          <w:rFonts w:ascii="Times New Roman"/>
          <w:b w:val="false"/>
          <w:i w:val="false"/>
          <w:color w:val="000000"/>
          <w:sz w:val="28"/>
        </w:rPr>
        <w:t xml:space="preserve">
      </w:t>
      </w:r>
      <w:r>
        <w:rPr>
          <w:rFonts w:ascii="Times New Roman"/>
          <w:b/>
          <w:i w:val="false"/>
          <w:color w:val="000000"/>
          <w:sz w:val="28"/>
        </w:rPr>
        <w:t>НДТ 7</w:t>
      </w:r>
      <w:r>
        <w:rPr>
          <w:rFonts w:ascii="Times New Roman"/>
          <w:b/>
          <w:i w:val="false"/>
          <w:color w:val="000000"/>
          <w:sz w:val="28"/>
        </w:rPr>
        <w:t>.</w:t>
      </w:r>
    </w:p>
    <w:bookmarkEnd w:id="2792"/>
    <w:bookmarkStart w:name="z3051" w:id="2793"/>
    <w:p>
      <w:pPr>
        <w:spacing w:after="0"/>
        <w:ind w:left="0"/>
        <w:jc w:val="both"/>
      </w:pPr>
      <w:r>
        <w:rPr>
          <w:rFonts w:ascii="Times New Roman"/>
          <w:b w:val="false"/>
          <w:i w:val="false"/>
          <w:color w:val="000000"/>
          <w:sz w:val="28"/>
        </w:rPr>
        <w:t>
      НДТ заключается в мониторинге выбросов в атмосферу в соответствии с национальными и/или международными стандартами, который должен обеспечивать предоставление данных эквивалентного качества и производиться с частотой, приведенной ниже.</w:t>
      </w:r>
    </w:p>
    <w:bookmarkEnd w:id="2793"/>
    <w:bookmarkStart w:name="z3052" w:id="2794"/>
    <w:p>
      <w:pPr>
        <w:spacing w:after="0"/>
        <w:ind w:left="0"/>
        <w:jc w:val="both"/>
      </w:pPr>
      <w:r>
        <w:rPr>
          <w:rFonts w:ascii="Times New Roman"/>
          <w:b w:val="false"/>
          <w:i w:val="false"/>
          <w:color w:val="000000"/>
          <w:sz w:val="28"/>
        </w:rPr>
        <w:t>
      Периодичность мониторинга может быть адаптирована, если серия данных четко демонстрирует стабильность процесса очистки.</w:t>
      </w:r>
    </w:p>
    <w:bookmarkEnd w:id="2794"/>
    <w:bookmarkStart w:name="z3053" w:id="2795"/>
    <w:p>
      <w:pPr>
        <w:spacing w:after="0"/>
        <w:ind w:left="0"/>
        <w:jc w:val="both"/>
      </w:pPr>
      <w:r>
        <w:rPr>
          <w:rFonts w:ascii="Times New Roman"/>
          <w:b w:val="false"/>
          <w:i w:val="false"/>
          <w:color w:val="000000"/>
          <w:sz w:val="28"/>
        </w:rPr>
        <w:t>
      При проведении непрерывных измерений пороговые значения выбросов, установленные ниже в разделах, считаются соблюденными, если оценка результатов измерений показывает, что все нижеперечисленные условия соблюдены с учетом часов эксплуатации в календарном году:</w:t>
      </w:r>
    </w:p>
    <w:bookmarkEnd w:id="2795"/>
    <w:bookmarkStart w:name="z3054" w:id="2796"/>
    <w:p>
      <w:pPr>
        <w:spacing w:after="0"/>
        <w:ind w:left="0"/>
        <w:jc w:val="both"/>
      </w:pPr>
      <w:r>
        <w:rPr>
          <w:rFonts w:ascii="Times New Roman"/>
          <w:b w:val="false"/>
          <w:i w:val="false"/>
          <w:color w:val="000000"/>
          <w:sz w:val="28"/>
        </w:rPr>
        <w:t>
      допустимое среднемесячное значение не превышает соответствующие пороговые значения выбросов;</w:t>
      </w:r>
    </w:p>
    <w:bookmarkEnd w:id="2796"/>
    <w:bookmarkStart w:name="z3055" w:id="2797"/>
    <w:p>
      <w:pPr>
        <w:spacing w:after="0"/>
        <w:ind w:left="0"/>
        <w:jc w:val="both"/>
      </w:pPr>
      <w:r>
        <w:rPr>
          <w:rFonts w:ascii="Times New Roman"/>
          <w:b w:val="false"/>
          <w:i w:val="false"/>
          <w:color w:val="000000"/>
          <w:sz w:val="28"/>
        </w:rPr>
        <w:t>
      допустимое среднесуточное значение не превышает 110 % от установленных пороговых значений выбросов;</w:t>
      </w:r>
    </w:p>
    <w:bookmarkEnd w:id="2797"/>
    <w:bookmarkStart w:name="z3056" w:id="2798"/>
    <w:p>
      <w:pPr>
        <w:spacing w:after="0"/>
        <w:ind w:left="0"/>
        <w:jc w:val="both"/>
      </w:pPr>
      <w:r>
        <w:rPr>
          <w:rFonts w:ascii="Times New Roman"/>
          <w:b w:val="false"/>
          <w:i w:val="false"/>
          <w:color w:val="000000"/>
          <w:sz w:val="28"/>
        </w:rPr>
        <w:t>
      95 % всех допустимых среднечасовых значений за год не превышают 200 % от установленных пороговых значений выбросов.</w:t>
      </w:r>
    </w:p>
    <w:bookmarkEnd w:id="2798"/>
    <w:bookmarkStart w:name="z3057" w:id="2799"/>
    <w:p>
      <w:pPr>
        <w:spacing w:after="0"/>
        <w:ind w:left="0"/>
        <w:jc w:val="both"/>
      </w:pPr>
      <w:r>
        <w:rPr>
          <w:rFonts w:ascii="Times New Roman"/>
          <w:b w:val="false"/>
          <w:i w:val="false"/>
          <w:color w:val="000000"/>
          <w:sz w:val="28"/>
        </w:rPr>
        <w:t>
      При отсутствии непрерывных измерений установленные пороговые значения выбросов, считаются соблюденными, если результаты каждой серии измерений или иных процедур, определенных в соответствии с правилами, установленными компетентными органами, не превышают пороговые значения выбросов.</w:t>
      </w:r>
    </w:p>
    <w:bookmarkEnd w:id="27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6.3.2. Шум</w:t>
      </w:r>
    </w:p>
    <w:p>
      <w:pPr>
        <w:spacing w:after="0"/>
        <w:ind w:left="0"/>
        <w:jc w:val="left"/>
      </w:pPr>
      <w:r>
        <w:br/>
      </w:r>
      <w:r>
        <w:rPr>
          <w:rFonts w:ascii="Times New Roman"/>
          <w:b w:val="false"/>
          <w:i w:val="false"/>
          <w:color w:val="000000"/>
          <w:sz w:val="28"/>
        </w:rPr>
        <w:t>
</w:t>
      </w:r>
    </w:p>
    <w:bookmarkStart w:name="z3059" w:id="2800"/>
    <w:p>
      <w:pPr>
        <w:spacing w:after="0"/>
        <w:ind w:left="0"/>
        <w:jc w:val="both"/>
      </w:pPr>
      <w:r>
        <w:rPr>
          <w:rFonts w:ascii="Times New Roman"/>
          <w:b w:val="false"/>
          <w:i w:val="false"/>
          <w:color w:val="000000"/>
          <w:sz w:val="28"/>
        </w:rPr>
        <w:t xml:space="preserve">
      </w:t>
      </w:r>
      <w:r>
        <w:rPr>
          <w:rFonts w:ascii="Times New Roman"/>
          <w:b/>
          <w:i w:val="false"/>
          <w:color w:val="000000"/>
          <w:sz w:val="28"/>
        </w:rPr>
        <w:t>НДТ 8</w:t>
      </w:r>
    </w:p>
    <w:bookmarkEnd w:id="2800"/>
    <w:bookmarkStart w:name="z3060" w:id="2801"/>
    <w:p>
      <w:pPr>
        <w:spacing w:after="0"/>
        <w:ind w:left="0"/>
        <w:jc w:val="both"/>
      </w:pPr>
      <w:r>
        <w:rPr>
          <w:rFonts w:ascii="Times New Roman"/>
          <w:b w:val="false"/>
          <w:i w:val="false"/>
          <w:color w:val="000000"/>
          <w:sz w:val="28"/>
        </w:rPr>
        <w:t>
      В целях снижения уровня шума НДТ заключается в использовании одной или комбинации техник:</w:t>
      </w:r>
    </w:p>
    <w:bookmarkEnd w:id="2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2802"/>
          <w:p>
            <w:pPr>
              <w:spacing w:after="20"/>
              <w:ind w:left="20"/>
              <w:jc w:val="both"/>
            </w:pPr>
            <w:r>
              <w:rPr>
                <w:rFonts w:ascii="Times New Roman"/>
                <w:b w:val="false"/>
                <w:i w:val="false"/>
                <w:color w:val="000000"/>
                <w:sz w:val="20"/>
              </w:rPr>
              <w:t>
№</w:t>
            </w:r>
          </w:p>
          <w:bookmarkEnd w:id="280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причин шума в источнике его образования (тщательная настройка установок, издающих шум)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направленности излучения - использование насыпей для экранирования источника шума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Рациональная планировка производственных площадок и цехов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Звукоизоляция (использование антивибрационных опор и соединителей для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Звукопоглощение (использование корпусов из звукопоглощающих конструкций для установок или компонентов, издающих шум).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6.3.3. Запах</w:t>
      </w:r>
    </w:p>
    <w:p>
      <w:pPr>
        <w:spacing w:after="0"/>
        <w:ind w:left="0"/>
        <w:jc w:val="left"/>
      </w:pPr>
      <w:r>
        <w:br/>
      </w:r>
      <w:r>
        <w:rPr>
          <w:rFonts w:ascii="Times New Roman"/>
          <w:b w:val="false"/>
          <w:i w:val="false"/>
          <w:color w:val="000000"/>
          <w:sz w:val="28"/>
        </w:rPr>
        <w:t>
</w:t>
      </w:r>
    </w:p>
    <w:bookmarkStart w:name="z3063" w:id="2803"/>
    <w:p>
      <w:pPr>
        <w:spacing w:after="0"/>
        <w:ind w:left="0"/>
        <w:jc w:val="both"/>
      </w:pPr>
      <w:r>
        <w:rPr>
          <w:rFonts w:ascii="Times New Roman"/>
          <w:b w:val="false"/>
          <w:i w:val="false"/>
          <w:color w:val="000000"/>
          <w:sz w:val="28"/>
        </w:rPr>
        <w:t xml:space="preserve">
      </w:t>
      </w:r>
      <w:r>
        <w:rPr>
          <w:rFonts w:ascii="Times New Roman"/>
          <w:b/>
          <w:i w:val="false"/>
          <w:color w:val="000000"/>
          <w:sz w:val="28"/>
        </w:rPr>
        <w:t>НДТ 9.</w:t>
      </w:r>
    </w:p>
    <w:bookmarkEnd w:id="2803"/>
    <w:bookmarkStart w:name="z3064" w:id="2804"/>
    <w:p>
      <w:pPr>
        <w:spacing w:after="0"/>
        <w:ind w:left="0"/>
        <w:jc w:val="both"/>
      </w:pPr>
      <w:r>
        <w:rPr>
          <w:rFonts w:ascii="Times New Roman"/>
          <w:b w:val="false"/>
          <w:i w:val="false"/>
          <w:color w:val="000000"/>
          <w:sz w:val="28"/>
        </w:rPr>
        <w:t>
      В целях снижения запаха НДТ заключается в использовании одной или комбинации техник:</w:t>
      </w:r>
    </w:p>
    <w:bookmarkEnd w:id="2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или сведение к минимуму использования материалов с резким запахом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Сдерживание и устранение пахучих материалов и газов до их развеивания и разбавления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Тщательное проектирование, эксплуатация и обслуживание любого оборудования, которое может генерировать различные запахи.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материалов путем дожигания или фильтрации, если это возможно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6.4. Выбросы в атмосферу </w:t>
      </w:r>
    </w:p>
    <w:p>
      <w:pPr>
        <w:spacing w:after="0"/>
        <w:ind w:left="0"/>
        <w:jc w:val="left"/>
      </w:pPr>
      <w:r>
        <w:br/>
      </w:r>
      <w:r>
        <w:rPr>
          <w:rFonts w:ascii="Times New Roman"/>
          <w:b w:val="false"/>
          <w:i w:val="false"/>
          <w:color w:val="000000"/>
          <w:sz w:val="28"/>
        </w:rPr>
        <w:t>
</w:t>
      </w:r>
    </w:p>
    <w:bookmarkStart w:name="z3066" w:id="2805"/>
    <w:p>
      <w:pPr>
        <w:spacing w:after="0"/>
        <w:ind w:left="0"/>
        <w:jc w:val="both"/>
      </w:pPr>
      <w:r>
        <w:rPr>
          <w:rFonts w:ascii="Times New Roman"/>
          <w:b w:val="false"/>
          <w:i w:val="false"/>
          <w:color w:val="000000"/>
          <w:sz w:val="28"/>
        </w:rPr>
        <w:t xml:space="preserve">
      </w:t>
      </w:r>
      <w:r>
        <w:rPr>
          <w:rFonts w:ascii="Times New Roman"/>
          <w:b/>
          <w:i w:val="false"/>
          <w:color w:val="000000"/>
          <w:sz w:val="28"/>
        </w:rPr>
        <w:t>НДТ 10.</w:t>
      </w:r>
    </w:p>
    <w:bookmarkEnd w:id="2805"/>
    <w:bookmarkStart w:name="z3067" w:id="2806"/>
    <w:p>
      <w:pPr>
        <w:spacing w:after="0"/>
        <w:ind w:left="0"/>
        <w:jc w:val="both"/>
      </w:pPr>
      <w:r>
        <w:rPr>
          <w:rFonts w:ascii="Times New Roman"/>
          <w:b w:val="false"/>
          <w:i w:val="false"/>
          <w:color w:val="000000"/>
          <w:sz w:val="28"/>
        </w:rPr>
        <w:t>
      Для снижения вторичных выбросов в атмосферу от печей и вспомогательных устройств при производстве ферросплавов НДТ заключается в сборе, обработке вторичных выбросов в централизованной системе очистки отходящих газов.</w:t>
      </w:r>
    </w:p>
    <w:bookmarkEnd w:id="28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2807"/>
          <w:p>
            <w:pPr>
              <w:spacing w:after="20"/>
              <w:ind w:left="20"/>
              <w:jc w:val="both"/>
            </w:pPr>
            <w:r>
              <w:rPr>
                <w:rFonts w:ascii="Times New Roman"/>
                <w:b w:val="false"/>
                <w:i w:val="false"/>
                <w:color w:val="000000"/>
                <w:sz w:val="20"/>
              </w:rPr>
              <w:t>
№</w:t>
            </w:r>
          </w:p>
          <w:bookmarkEnd w:id="2807"/>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выбросы из различных источников собираются, смешиваются и обрабатываются в единой централизованной системе очистки отходящих газов, разработанной для эффективной обработки загрязняющих веществ, присутствующих в каждом из потоков. При этом следует не допускать смешивания потоков несовместимых по химическому составу.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Применимостью ограничена для существующих установок в связи с конструктивными особенностями и расположением установок (необходимость дополнительных площадей)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6.4.1. Неорганизованные выбросы</w:t>
      </w:r>
    </w:p>
    <w:p>
      <w:pPr>
        <w:spacing w:after="0"/>
        <w:ind w:left="0"/>
        <w:jc w:val="left"/>
      </w:pPr>
      <w:r>
        <w:br/>
      </w:r>
      <w:r>
        <w:rPr>
          <w:rFonts w:ascii="Times New Roman"/>
          <w:b w:val="false"/>
          <w:i w:val="false"/>
          <w:color w:val="000000"/>
          <w:sz w:val="28"/>
        </w:rPr>
        <w:t>
</w:t>
      </w:r>
    </w:p>
    <w:bookmarkStart w:name="z3070" w:id="2808"/>
    <w:p>
      <w:pPr>
        <w:spacing w:after="0"/>
        <w:ind w:left="0"/>
        <w:jc w:val="both"/>
      </w:pPr>
      <w:r>
        <w:rPr>
          <w:rFonts w:ascii="Times New Roman"/>
          <w:b w:val="false"/>
          <w:i w:val="false"/>
          <w:color w:val="000000"/>
          <w:sz w:val="28"/>
        </w:rPr>
        <w:t xml:space="preserve">
      </w:t>
      </w:r>
      <w:r>
        <w:rPr>
          <w:rFonts w:ascii="Times New Roman"/>
          <w:b/>
          <w:i w:val="false"/>
          <w:color w:val="000000"/>
          <w:sz w:val="28"/>
        </w:rPr>
        <w:t>НДТ 11.</w:t>
      </w:r>
    </w:p>
    <w:bookmarkEnd w:id="2808"/>
    <w:bookmarkStart w:name="z3071" w:id="2809"/>
    <w:p>
      <w:pPr>
        <w:spacing w:after="0"/>
        <w:ind w:left="0"/>
        <w:jc w:val="both"/>
      </w:pPr>
      <w:r>
        <w:rPr>
          <w:rFonts w:ascii="Times New Roman"/>
          <w:b w:val="false"/>
          <w:i w:val="false"/>
          <w:color w:val="000000"/>
          <w:sz w:val="28"/>
        </w:rPr>
        <w:t>
      Для снижения неорганизованных выбросов в атмосферу НДТ заключается в разработке и реализации плана мероприятий по неорганизованным выбросам пыли, как части СЭМ (см. НДТ 1), который включает в себя:</w:t>
      </w:r>
    </w:p>
    <w:bookmarkEnd w:id="2809"/>
    <w:bookmarkStart w:name="z3072" w:id="2810"/>
    <w:p>
      <w:pPr>
        <w:spacing w:after="0"/>
        <w:ind w:left="0"/>
        <w:jc w:val="both"/>
      </w:pPr>
      <w:r>
        <w:rPr>
          <w:rFonts w:ascii="Times New Roman"/>
          <w:b w:val="false"/>
          <w:i w:val="false"/>
          <w:color w:val="000000"/>
          <w:sz w:val="28"/>
        </w:rPr>
        <w:t>
      определение наиболее значимых источников неорганизованных выбросов пыли;</w:t>
      </w:r>
    </w:p>
    <w:bookmarkEnd w:id="2810"/>
    <w:bookmarkStart w:name="z3073" w:id="2811"/>
    <w:p>
      <w:pPr>
        <w:spacing w:after="0"/>
        <w:ind w:left="0"/>
        <w:jc w:val="both"/>
      </w:pPr>
      <w:r>
        <w:rPr>
          <w:rFonts w:ascii="Times New Roman"/>
          <w:b w:val="false"/>
          <w:i w:val="false"/>
          <w:color w:val="000000"/>
          <w:sz w:val="28"/>
        </w:rPr>
        <w:t>
      определение и реализация соответствующих мер и технических решений для предотвращения и/или сокращения неорганизованных выбросов в течение определенного периода времени.</w:t>
      </w:r>
    </w:p>
    <w:bookmarkEnd w:id="28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74" w:id="2812"/>
    <w:p>
      <w:pPr>
        <w:spacing w:after="0"/>
        <w:ind w:left="0"/>
        <w:jc w:val="both"/>
      </w:pPr>
      <w:r>
        <w:rPr>
          <w:rFonts w:ascii="Times New Roman"/>
          <w:b w:val="false"/>
          <w:i w:val="false"/>
          <w:color w:val="000000"/>
          <w:sz w:val="28"/>
        </w:rPr>
        <w:t xml:space="preserve">
      </w:t>
      </w:r>
      <w:r>
        <w:rPr>
          <w:rFonts w:ascii="Times New Roman"/>
          <w:b/>
          <w:i w:val="false"/>
          <w:color w:val="000000"/>
          <w:sz w:val="28"/>
        </w:rPr>
        <w:t>НДТ 12</w:t>
      </w:r>
      <w:r>
        <w:rPr>
          <w:rFonts w:ascii="Times New Roman"/>
          <w:b/>
          <w:i w:val="false"/>
          <w:color w:val="000000"/>
          <w:sz w:val="28"/>
        </w:rPr>
        <w:t>.</w:t>
      </w:r>
    </w:p>
    <w:bookmarkEnd w:id="2812"/>
    <w:bookmarkStart w:name="z3075" w:id="2813"/>
    <w:p>
      <w:pPr>
        <w:spacing w:after="0"/>
        <w:ind w:left="0"/>
        <w:jc w:val="both"/>
      </w:pPr>
      <w:r>
        <w:rPr>
          <w:rFonts w:ascii="Times New Roman"/>
          <w:b w:val="false"/>
          <w:i w:val="false"/>
          <w:color w:val="000000"/>
          <w:sz w:val="28"/>
        </w:rPr>
        <w:t>
      Для предотвращения или, если это практически невозможно, сокращения неорганизованных выбросов, НДТ заключается в улавливании неорганизованных выбросов как можно ближе к источнику и их последующей обработке.</w:t>
      </w:r>
    </w:p>
    <w:bookmarkEnd w:id="28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76" w:id="2814"/>
    <w:p>
      <w:pPr>
        <w:spacing w:after="0"/>
        <w:ind w:left="0"/>
        <w:jc w:val="both"/>
      </w:pPr>
      <w:r>
        <w:rPr>
          <w:rFonts w:ascii="Times New Roman"/>
          <w:b w:val="false"/>
          <w:i w:val="false"/>
          <w:color w:val="000000"/>
          <w:sz w:val="28"/>
        </w:rPr>
        <w:t xml:space="preserve">
      </w:t>
      </w:r>
      <w:r>
        <w:rPr>
          <w:rFonts w:ascii="Times New Roman"/>
          <w:b/>
          <w:i w:val="false"/>
          <w:color w:val="000000"/>
          <w:sz w:val="28"/>
        </w:rPr>
        <w:t>НДТ 13</w:t>
      </w:r>
      <w:r>
        <w:rPr>
          <w:rFonts w:ascii="Times New Roman"/>
          <w:b/>
          <w:i w:val="false"/>
          <w:color w:val="000000"/>
          <w:sz w:val="28"/>
        </w:rPr>
        <w:t>.</w:t>
      </w:r>
    </w:p>
    <w:bookmarkEnd w:id="2814"/>
    <w:bookmarkStart w:name="z3077" w:id="2815"/>
    <w:p>
      <w:pPr>
        <w:spacing w:after="0"/>
        <w:ind w:left="0"/>
        <w:jc w:val="both"/>
      </w:pPr>
      <w:r>
        <w:rPr>
          <w:rFonts w:ascii="Times New Roman"/>
          <w:b w:val="false"/>
          <w:i w:val="false"/>
          <w:color w:val="000000"/>
          <w:sz w:val="28"/>
        </w:rPr>
        <w:t>
      Наилучшей доступной техникой является предотвращение или сокращение неорганизованных выбросов пыли при хранении и транспортировке материалов путем применения одного или нескольких методов.</w:t>
      </w:r>
    </w:p>
    <w:bookmarkEnd w:id="2815"/>
    <w:bookmarkStart w:name="z3078" w:id="2816"/>
    <w:p>
      <w:pPr>
        <w:spacing w:after="0"/>
        <w:ind w:left="0"/>
        <w:jc w:val="both"/>
      </w:pPr>
      <w:r>
        <w:rPr>
          <w:rFonts w:ascii="Times New Roman"/>
          <w:b w:val="false"/>
          <w:i w:val="false"/>
          <w:color w:val="000000"/>
          <w:sz w:val="28"/>
        </w:rPr>
        <w:t>
      При использовании систем улавливания и очистки выбросов наилучшей доступной техникой является оптимизация эффективности улавливания и последующей очистки путем применения соответствующих мер. Наиболее предпочтительным методом является сбор выбросов пыли ближе к источнику.</w:t>
      </w:r>
    </w:p>
    <w:bookmarkEnd w:id="2816"/>
    <w:bookmarkStart w:name="z3079" w:id="2817"/>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хранении и транспортировке сырья относятся:</w:t>
      </w:r>
    </w:p>
    <w:bookmarkEnd w:id="28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2818"/>
          <w:p>
            <w:pPr>
              <w:spacing w:after="20"/>
              <w:ind w:left="20"/>
              <w:jc w:val="both"/>
            </w:pPr>
            <w:r>
              <w:rPr>
                <w:rFonts w:ascii="Times New Roman"/>
                <w:b w:val="false"/>
                <w:i w:val="false"/>
                <w:color w:val="000000"/>
                <w:sz w:val="20"/>
              </w:rPr>
              <w:t>
№</w:t>
            </w:r>
          </w:p>
          <w:bookmarkEnd w:id="281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технологических регламентов во избежание ненужных перегрузок материалов и длительных простоев в незащищенных местах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закрытых складов или силосов/контейнеров при хранении сырья и материалов, оборудованных системой фильтрации и вытяжки воздух. В противном случае бункеры должны быть оснащены пылезадерживающими перегородками и разгрузочными решетками, соединенными с системой пылеудаления и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пылеобразующих материалов, таких как концентраты, флюсы и т. 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укрытий при хранении на открытых площадках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не пылящих материалов, таких как концентраты, флюсы, твердое топливо, крупнотоннажные насыпные материалы и кокс, а также вторичного сырья, содержащего растворимые в воде органические соединения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герметичной упаковки при хранении материалов или вторичных материалов, содержащих водорастворимые органические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орошения водой (желательно с использованием оборотной воды) для пылеподавления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2819"/>
          <w:p>
            <w:pPr>
              <w:spacing w:after="20"/>
              <w:ind w:left="20"/>
              <w:jc w:val="both"/>
            </w:pPr>
            <w:r>
              <w:rPr>
                <w:rFonts w:ascii="Times New Roman"/>
                <w:b w:val="false"/>
                <w:i w:val="false"/>
                <w:color w:val="000000"/>
                <w:sz w:val="20"/>
              </w:rPr>
              <w:t>
Применимость ограничена для процессов, в которых используются сухие материалы или руды/ концентраты, содержащие достаточное количество естественной влаги, чтобы предотвратить пылеобразование.</w:t>
            </w:r>
          </w:p>
          <w:bookmarkEnd w:id="2819"/>
          <w:p>
            <w:pPr>
              <w:spacing w:after="20"/>
              <w:ind w:left="20"/>
              <w:jc w:val="both"/>
            </w:pPr>
            <w:r>
              <w:rPr>
                <w:rFonts w:ascii="Times New Roman"/>
                <w:b w:val="false"/>
                <w:i w:val="false"/>
                <w:color w:val="000000"/>
                <w:sz w:val="20"/>
              </w:rPr>
              <w:t>
Применение также ограничено в регионах с нехваткой воды или с очень низкими зимними температурами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пылегазоулавливающего оборудования в местах передачи (вентиляционных отверстий силосов, пневматических систем передачи и точек передачи конвейеров) и опрокидывания пылеобразующих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местах складирования пылящих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регулярной очистки зоны хранения и, при необходимости, увлажнение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хранения на открытом воздухе располагать ориентация расположения продольной оси отвалов по преобладающему направлению ветра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ветрозащитных ограждений с использованием естественного рельефа, земляных насыпов или путем посадки высокой травы и вечнозеленых деревьев на открытых участках для улавливания и поглощения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Применятся при хранении на открытых площадках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высоты падения материала с конвейерных лент, механических лопат или захватов, если возможно, до не более чем 0,5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Регулировка скорости открытых ленточных конвейеров (&lt;3,5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Строгие стандарты технического обслуживания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3082" w:id="2820"/>
    <w:p>
      <w:pPr>
        <w:spacing w:after="0"/>
        <w:ind w:left="0"/>
        <w:jc w:val="both"/>
      </w:pPr>
      <w:r>
        <w:rPr>
          <w:rFonts w:ascii="Times New Roman"/>
          <w:b w:val="false"/>
          <w:i w:val="false"/>
          <w:color w:val="000000"/>
          <w:sz w:val="28"/>
        </w:rPr>
        <w:t xml:space="preserve">
      </w:t>
      </w:r>
      <w:r>
        <w:rPr>
          <w:rFonts w:ascii="Times New Roman"/>
          <w:b/>
          <w:i w:val="false"/>
          <w:color w:val="000000"/>
          <w:sz w:val="28"/>
        </w:rPr>
        <w:t>НДТ 14.</w:t>
      </w:r>
    </w:p>
    <w:bookmarkEnd w:id="2820"/>
    <w:bookmarkStart w:name="z3083" w:id="2821"/>
    <w:p>
      <w:pPr>
        <w:spacing w:after="0"/>
        <w:ind w:left="0"/>
        <w:jc w:val="both"/>
      </w:pPr>
      <w:r>
        <w:rPr>
          <w:rFonts w:ascii="Times New Roman"/>
          <w:b w:val="false"/>
          <w:i w:val="false"/>
          <w:color w:val="000000"/>
          <w:sz w:val="28"/>
        </w:rPr>
        <w:t>
      Для предотвращения и/или сокращения неорганизованных выбросов пыли при подготовке (дозировании, смешивание, перемешивании, дроблении, сортировке) первичных и вторичных материалов (за исключением аккумуляторных батарей), НДТ заключается в применении одного или нескольких приведенных методов:</w:t>
      </w:r>
    </w:p>
    <w:bookmarkEnd w:id="28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2822"/>
          <w:p>
            <w:pPr>
              <w:spacing w:after="20"/>
              <w:ind w:left="20"/>
              <w:jc w:val="both"/>
            </w:pPr>
            <w:r>
              <w:rPr>
                <w:rFonts w:ascii="Times New Roman"/>
                <w:b w:val="false"/>
                <w:i w:val="false"/>
                <w:color w:val="000000"/>
                <w:sz w:val="20"/>
              </w:rPr>
              <w:t>
№</w:t>
            </w:r>
          </w:p>
          <w:bookmarkEnd w:id="282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закрытых конвейеров или пневматические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Применительно к пылеобразующим материалам, такие как концентраты, флюсы, мелкозернистый материал и т. 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закрытого оборудования при работе с пылеобразующими материалами, оснащенного системами пылегазоулавливания связанной с системой газоочистки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если используются бункер-дозатор или системы потери веса, при сушке, смешивании, помоле, разделении и гранулировании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 пылеподавления, таких как водяные оросители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смешивание осуществляется на открытом пространстве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Гранулирование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требованиями технологических процессов</w:t>
            </w:r>
          </w:p>
        </w:tc>
      </w:tr>
    </w:tbl>
    <w:p>
      <w:pPr>
        <w:spacing w:after="0"/>
        <w:ind w:left="0"/>
        <w:jc w:val="left"/>
      </w:pPr>
      <w:r>
        <w:br/>
      </w:r>
      <w:r>
        <w:rPr>
          <w:rFonts w:ascii="Times New Roman"/>
          <w:b w:val="false"/>
          <w:i w:val="false"/>
          <w:color w:val="000000"/>
          <w:sz w:val="28"/>
        </w:rPr>
        <w:t>
</w:t>
      </w:r>
    </w:p>
    <w:bookmarkStart w:name="z3085" w:id="2823"/>
    <w:p>
      <w:pPr>
        <w:spacing w:after="0"/>
        <w:ind w:left="0"/>
        <w:jc w:val="both"/>
      </w:pPr>
      <w:r>
        <w:rPr>
          <w:rFonts w:ascii="Times New Roman"/>
          <w:b w:val="false"/>
          <w:i w:val="false"/>
          <w:color w:val="000000"/>
          <w:sz w:val="28"/>
        </w:rPr>
        <w:t xml:space="preserve">
      </w:t>
      </w:r>
      <w:r>
        <w:rPr>
          <w:rFonts w:ascii="Times New Roman"/>
          <w:b/>
          <w:i w:val="false"/>
          <w:color w:val="000000"/>
          <w:sz w:val="28"/>
        </w:rPr>
        <w:t>НДТ 15.</w:t>
      </w:r>
    </w:p>
    <w:bookmarkEnd w:id="2823"/>
    <w:bookmarkStart w:name="z3086" w:id="2824"/>
    <w:p>
      <w:pPr>
        <w:spacing w:after="0"/>
        <w:ind w:left="0"/>
        <w:jc w:val="both"/>
      </w:pPr>
      <w:r>
        <w:rPr>
          <w:rFonts w:ascii="Times New Roman"/>
          <w:b w:val="false"/>
          <w:i w:val="false"/>
          <w:color w:val="000000"/>
          <w:sz w:val="28"/>
        </w:rPr>
        <w:t>
      Для предотвращения и/или сокращения неорганизованных выбросов при процессах загрузки, плавки и выгрузки при производстве ферросплавов, а также от процессов предварительной очистки в производстве ферросплавов, НДТ заключается в комплексном использовании технических решений, приведенных ниже.</w:t>
      </w:r>
    </w:p>
    <w:bookmarkEnd w:id="28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здания и сооружения в сочетании с другими методами улавливания неорганизованных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обработка пылеобразующего сырья, например, гранулирование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только тогда, когда процесс и печь могут использовать гранулированное сырье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герметичных систем загрузки с системой вытяжки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герметичных или закрытых печей с герметизацией двери для процессов с прерывистой подачей и выходом, что способствует поддержанию положительного давления внутри печи на этапе плавления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печи и газовых магистралей под отрицательным давлением и достаточной скорости извлечения газа для предотвращения повышения давления и разгерметизации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мест загрузки и выгрузки, ковшах и зон дросселирования пылеулавливающим оборудованием (вытяжки/кожухи)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покрытие вытяжки системой отвода воздуха (но новых установках)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2825"/>
          <w:p>
            <w:pPr>
              <w:spacing w:after="20"/>
              <w:ind w:left="20"/>
              <w:jc w:val="both"/>
            </w:pPr>
            <w:r>
              <w:rPr>
                <w:rFonts w:ascii="Times New Roman"/>
                <w:b w:val="false"/>
                <w:i w:val="false"/>
                <w:color w:val="000000"/>
                <w:sz w:val="20"/>
              </w:rPr>
              <w:t>
Общеприменимо</w:t>
            </w:r>
          </w:p>
          <w:bookmarkEnd w:id="2825"/>
          <w:p>
            <w:pPr>
              <w:spacing w:after="20"/>
              <w:ind w:left="20"/>
              <w:jc w:val="both"/>
            </w:pPr>
            <w:r>
              <w:rPr>
                <w:rFonts w:ascii="Times New Roman"/>
                <w:b w:val="false"/>
                <w:i w:val="false"/>
                <w:color w:val="000000"/>
                <w:sz w:val="20"/>
              </w:rPr>
              <w:t>
Применимость может быть ограничена для существующих установок, в связи с необходимостью больших площадей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Герметизация печей для поддержания в печи некоторого разрежения, достаточного для предотвращения утечек и выбросов летучих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температуры в печи на минимально необходимом уровне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защитного кожуха для ковша во время выпуска плавки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пылеулавливающими системами зоны загрузки и выпуска плавки, соединенными с системой фильтрации для очистки улавливаемых потоков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 и подача сырья в соответствии с типом печи и применяемыми методами сокращения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3088" w:id="2826"/>
    <w:p>
      <w:pPr>
        <w:spacing w:after="0"/>
        <w:ind w:left="0"/>
        <w:jc w:val="both"/>
      </w:pPr>
      <w:r>
        <w:rPr>
          <w:rFonts w:ascii="Times New Roman"/>
          <w:b w:val="false"/>
          <w:i w:val="false"/>
          <w:color w:val="000000"/>
          <w:sz w:val="28"/>
        </w:rPr>
        <w:t xml:space="preserve">
      </w:t>
      </w:r>
      <w:r>
        <w:rPr>
          <w:rFonts w:ascii="Times New Roman"/>
          <w:b/>
          <w:i w:val="false"/>
          <w:color w:val="000000"/>
          <w:sz w:val="28"/>
        </w:rPr>
        <w:t>НДТ 16.</w:t>
      </w:r>
    </w:p>
    <w:bookmarkEnd w:id="2826"/>
    <w:bookmarkStart w:name="z3089" w:id="2827"/>
    <w:p>
      <w:pPr>
        <w:spacing w:after="0"/>
        <w:ind w:left="0"/>
        <w:jc w:val="both"/>
      </w:pPr>
      <w:r>
        <w:rPr>
          <w:rFonts w:ascii="Times New Roman"/>
          <w:b w:val="false"/>
          <w:i w:val="false"/>
          <w:color w:val="000000"/>
          <w:sz w:val="28"/>
        </w:rPr>
        <w:t>
      В целях предотвращения и/или сокращения неорганизованных выбросов при переплавке, и литье при производстве ферросплавов, НДТ заключается в использовании комбинации, приведенных ниже методов:</w:t>
      </w:r>
    </w:p>
    <w:bookmarkEnd w:id="2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2828"/>
          <w:p>
            <w:pPr>
              <w:spacing w:after="20"/>
              <w:ind w:left="20"/>
              <w:jc w:val="both"/>
            </w:pPr>
            <w:r>
              <w:rPr>
                <w:rFonts w:ascii="Times New Roman"/>
                <w:b w:val="false"/>
                <w:i w:val="false"/>
                <w:color w:val="000000"/>
                <w:sz w:val="20"/>
              </w:rPr>
              <w:t>
№</w:t>
            </w:r>
          </w:p>
          <w:bookmarkEnd w:id="282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Избегать хранения пылящих материалов на открытых площадках. Конвейерные системы должны быть закрытыми.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пылевидных материалов в бункерах и на складах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крытых или закрытых конвейеров;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герметичной упаковки;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аспирационных установок на базе рукавных фильтров для подготовки шихтовых материалов, транспортировки, дозировки, загрузки шихты в печь, дробления и фракционирования ферросплава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Орошение пылящих поверхностей: Пылеподавление водой с использованием поливочных машин, установок, распылителей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091" w:id="2829"/>
    <w:p>
      <w:pPr>
        <w:spacing w:after="0"/>
        <w:ind w:left="0"/>
        <w:jc w:val="both"/>
      </w:pPr>
      <w:r>
        <w:rPr>
          <w:rFonts w:ascii="Times New Roman"/>
          <w:b w:val="false"/>
          <w:i w:val="false"/>
          <w:color w:val="000000"/>
          <w:sz w:val="28"/>
        </w:rPr>
        <w:t>
      * Применимость рукавного фильтра может быть ограничена в случае низких температур окружающей среды (от -20 ºC до -40 ºC) и высокой влажности отходящих газов, а также для дробления CaSi по соображениям безопасности (т. е. взрывоопасности).</w:t>
      </w:r>
    </w:p>
    <w:bookmarkEnd w:id="28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92" w:id="2830"/>
    <w:p>
      <w:pPr>
        <w:spacing w:after="0"/>
        <w:ind w:left="0"/>
        <w:jc w:val="both"/>
      </w:pPr>
      <w:r>
        <w:rPr>
          <w:rFonts w:ascii="Times New Roman"/>
          <w:b w:val="false"/>
          <w:i w:val="false"/>
          <w:color w:val="000000"/>
          <w:sz w:val="28"/>
        </w:rPr>
        <w:t xml:space="preserve">
      </w:t>
      </w:r>
      <w:r>
        <w:rPr>
          <w:rFonts w:ascii="Times New Roman"/>
          <w:b/>
          <w:i w:val="false"/>
          <w:color w:val="000000"/>
          <w:sz w:val="28"/>
        </w:rPr>
        <w:t>НДТ 17</w:t>
      </w:r>
      <w:r>
        <w:rPr>
          <w:rFonts w:ascii="Times New Roman"/>
          <w:b/>
          <w:i w:val="false"/>
          <w:color w:val="000000"/>
          <w:sz w:val="28"/>
        </w:rPr>
        <w:t>.</w:t>
      </w:r>
    </w:p>
    <w:bookmarkEnd w:id="2830"/>
    <w:bookmarkStart w:name="z3093" w:id="2831"/>
    <w:p>
      <w:pPr>
        <w:spacing w:after="0"/>
        <w:ind w:left="0"/>
        <w:jc w:val="both"/>
      </w:pPr>
      <w:r>
        <w:rPr>
          <w:rFonts w:ascii="Times New Roman"/>
          <w:b w:val="false"/>
          <w:i w:val="false"/>
          <w:color w:val="000000"/>
          <w:sz w:val="28"/>
        </w:rPr>
        <w:t>
      НДТ является определение порядка величины неорганизованных выбросов из соответствующих источников с помощью методов:</w:t>
      </w:r>
    </w:p>
    <w:bookmarkEnd w:id="2831"/>
    <w:bookmarkStart w:name="z3094" w:id="2832"/>
    <w:p>
      <w:pPr>
        <w:spacing w:after="0"/>
        <w:ind w:left="0"/>
        <w:jc w:val="both"/>
      </w:pPr>
      <w:r>
        <w:rPr>
          <w:rFonts w:ascii="Times New Roman"/>
          <w:b w:val="false"/>
          <w:i w:val="false"/>
          <w:color w:val="000000"/>
          <w:sz w:val="28"/>
        </w:rPr>
        <w:t>
      прямые измерения, при которых выбросы измеряются у источника, возможно измерение или определение концентрации и массы (возможно после реализации НДТ 15 и переквалификации неорганизованного источника в организованный);</w:t>
      </w:r>
    </w:p>
    <w:bookmarkEnd w:id="2832"/>
    <w:bookmarkStart w:name="z3095" w:id="2833"/>
    <w:p>
      <w:pPr>
        <w:spacing w:after="0"/>
        <w:ind w:left="0"/>
        <w:jc w:val="both"/>
      </w:pPr>
      <w:r>
        <w:rPr>
          <w:rFonts w:ascii="Times New Roman"/>
          <w:b w:val="false"/>
          <w:i w:val="false"/>
          <w:color w:val="000000"/>
          <w:sz w:val="28"/>
        </w:rPr>
        <w:t>
      косвенные измерения, при которых определение выбросов проводится на определенном расстоянии от источника с последующим перерасчетом согласно утвержденных методик;</w:t>
      </w:r>
    </w:p>
    <w:bookmarkEnd w:id="2833"/>
    <w:bookmarkStart w:name="z3096" w:id="2834"/>
    <w:p>
      <w:pPr>
        <w:spacing w:after="0"/>
        <w:ind w:left="0"/>
        <w:jc w:val="both"/>
      </w:pPr>
      <w:r>
        <w:rPr>
          <w:rFonts w:ascii="Times New Roman"/>
          <w:b w:val="false"/>
          <w:i w:val="false"/>
          <w:color w:val="000000"/>
          <w:sz w:val="28"/>
        </w:rPr>
        <w:t>
      использование расчетных методов с применением коэффициентов выбросов;</w:t>
      </w:r>
    </w:p>
    <w:bookmarkEnd w:id="2834"/>
    <w:bookmarkStart w:name="z3097" w:id="2835"/>
    <w:p>
      <w:pPr>
        <w:spacing w:after="0"/>
        <w:ind w:left="0"/>
        <w:jc w:val="both"/>
      </w:pPr>
      <w:r>
        <w:rPr>
          <w:rFonts w:ascii="Times New Roman"/>
          <w:b w:val="false"/>
          <w:i w:val="false"/>
          <w:color w:val="000000"/>
          <w:sz w:val="28"/>
        </w:rPr>
        <w:t>
      автоматизированные системы мониторинга выбросов.</w:t>
      </w:r>
    </w:p>
    <w:bookmarkEnd w:id="2835"/>
    <w:bookmarkStart w:name="z3098" w:id="2836"/>
    <w:p>
      <w:pPr>
        <w:spacing w:after="0"/>
        <w:ind w:left="0"/>
        <w:jc w:val="both"/>
      </w:pPr>
      <w:r>
        <w:rPr>
          <w:rFonts w:ascii="Times New Roman"/>
          <w:b w:val="false"/>
          <w:i w:val="false"/>
          <w:color w:val="000000"/>
          <w:sz w:val="28"/>
        </w:rPr>
        <w:t>
      По возможности прямые методы измерения являются более предпочтительными, чем косвенные методы или оценки, основанные на расчетах с применением коэффициентов выбросов.</w:t>
      </w:r>
    </w:p>
    <w:bookmarkEnd w:id="28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6.4.2. Организованные выбросы</w:t>
      </w:r>
    </w:p>
    <w:p>
      <w:pPr>
        <w:spacing w:after="0"/>
        <w:ind w:left="0"/>
        <w:jc w:val="left"/>
      </w:pPr>
      <w:r>
        <w:br/>
      </w:r>
      <w:r>
        <w:rPr>
          <w:rFonts w:ascii="Times New Roman"/>
          <w:b w:val="false"/>
          <w:i w:val="false"/>
          <w:color w:val="000000"/>
          <w:sz w:val="28"/>
        </w:rPr>
        <w:t>
</w:t>
      </w:r>
    </w:p>
    <w:bookmarkStart w:name="z3100" w:id="2837"/>
    <w:p>
      <w:pPr>
        <w:spacing w:after="0"/>
        <w:ind w:left="0"/>
        <w:jc w:val="both"/>
      </w:pPr>
      <w:r>
        <w:rPr>
          <w:rFonts w:ascii="Times New Roman"/>
          <w:b w:val="false"/>
          <w:i w:val="false"/>
          <w:color w:val="000000"/>
          <w:sz w:val="28"/>
        </w:rPr>
        <w:t xml:space="preserve">
      </w:t>
      </w:r>
      <w:r>
        <w:rPr>
          <w:rFonts w:ascii="Times New Roman"/>
          <w:b/>
          <w:i w:val="false"/>
          <w:color w:val="000000"/>
          <w:sz w:val="28"/>
        </w:rPr>
        <w:t>НДТ 18.</w:t>
      </w:r>
    </w:p>
    <w:bookmarkEnd w:id="2837"/>
    <w:bookmarkStart w:name="z3101" w:id="2838"/>
    <w:p>
      <w:pPr>
        <w:spacing w:after="0"/>
        <w:ind w:left="0"/>
        <w:jc w:val="both"/>
      </w:pPr>
      <w:r>
        <w:rPr>
          <w:rFonts w:ascii="Times New Roman"/>
          <w:b w:val="false"/>
          <w:i w:val="false"/>
          <w:color w:val="000000"/>
          <w:sz w:val="28"/>
        </w:rPr>
        <w:t>
      Для предотвращения или сокращения организованных выбросов загрязняющих веществ в атмосферу НДТ заключается в технологической модернизации плавильных печей из открытых в закрытые.</w:t>
      </w:r>
    </w:p>
    <w:bookmarkEnd w:id="28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02" w:id="2839"/>
    <w:p>
      <w:pPr>
        <w:spacing w:after="0"/>
        <w:ind w:left="0"/>
        <w:jc w:val="both"/>
      </w:pPr>
      <w:r>
        <w:rPr>
          <w:rFonts w:ascii="Times New Roman"/>
          <w:b w:val="false"/>
          <w:i w:val="false"/>
          <w:color w:val="000000"/>
          <w:sz w:val="28"/>
        </w:rPr>
        <w:t xml:space="preserve">
      </w:t>
      </w:r>
      <w:r>
        <w:rPr>
          <w:rFonts w:ascii="Times New Roman"/>
          <w:b/>
          <w:i w:val="false"/>
          <w:color w:val="000000"/>
          <w:sz w:val="28"/>
        </w:rPr>
        <w:t>НДТ 19.</w:t>
      </w:r>
    </w:p>
    <w:bookmarkEnd w:id="2839"/>
    <w:bookmarkStart w:name="z3103" w:id="2840"/>
    <w:p>
      <w:pPr>
        <w:spacing w:after="0"/>
        <w:ind w:left="0"/>
        <w:jc w:val="both"/>
      </w:pPr>
      <w:r>
        <w:rPr>
          <w:rFonts w:ascii="Times New Roman"/>
          <w:b w:val="false"/>
          <w:i w:val="false"/>
          <w:color w:val="000000"/>
          <w:sz w:val="28"/>
        </w:rPr>
        <w:t>
      Для предотвращения или сокращения организованных выбросов пыли в атмосферу НДТ заключается в использовании одной или комбинации техник:</w:t>
      </w:r>
    </w:p>
    <w:bookmarkEnd w:id="28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2841"/>
          <w:p>
            <w:pPr>
              <w:spacing w:after="20"/>
              <w:ind w:left="20"/>
              <w:jc w:val="both"/>
            </w:pPr>
            <w:r>
              <w:rPr>
                <w:rFonts w:ascii="Times New Roman"/>
                <w:b w:val="false"/>
                <w:i w:val="false"/>
                <w:color w:val="000000"/>
                <w:sz w:val="20"/>
              </w:rPr>
              <w:t>
№</w:t>
            </w:r>
          </w:p>
          <w:bookmarkEnd w:id="2841"/>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ферросплавов углетермическим методом в руднотермических печах.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полузакрытых руднотермических печей;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сухих газоочисток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усовершенствованных систем улавливания и эвакуации газопылевых выбросов (типа "дог хауз", вытяжных зонтов, эффективных укрытий)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объема шихты, загружаемой в печь или ячейку, для обеспечения лучшей герметизации и улавливания отходящих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Обновление или усовершенствование оборудования для улавливания и фильтрации отходящих газов.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времени простоя печи за счет улучшения огнеупорной футеровки.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3105" w:id="2842"/>
    <w:p>
      <w:pPr>
        <w:spacing w:after="0"/>
        <w:ind w:left="0"/>
        <w:jc w:val="both"/>
      </w:pPr>
      <w:r>
        <w:rPr>
          <w:rFonts w:ascii="Times New Roman"/>
          <w:b w:val="false"/>
          <w:i w:val="false"/>
          <w:color w:val="000000"/>
          <w:sz w:val="28"/>
        </w:rPr>
        <w:t xml:space="preserve">
      </w:t>
      </w:r>
      <w:r>
        <w:rPr>
          <w:rFonts w:ascii="Times New Roman"/>
          <w:b/>
          <w:i w:val="false"/>
          <w:color w:val="000000"/>
          <w:sz w:val="28"/>
        </w:rPr>
        <w:t>НДТ 20.</w:t>
      </w:r>
    </w:p>
    <w:bookmarkEnd w:id="2842"/>
    <w:bookmarkStart w:name="z3106" w:id="2843"/>
    <w:p>
      <w:pPr>
        <w:spacing w:after="0"/>
        <w:ind w:left="0"/>
        <w:jc w:val="both"/>
      </w:pPr>
      <w:r>
        <w:rPr>
          <w:rFonts w:ascii="Times New Roman"/>
          <w:b w:val="false"/>
          <w:i w:val="false"/>
          <w:color w:val="000000"/>
          <w:sz w:val="28"/>
        </w:rPr>
        <w:t>
      Сокращение поступления в выбросы твердых частиц (пыли), взвешенных веществ с помощью любого из нижеперечисленных методов или их сочетания с учетом условий применимости:</w:t>
      </w:r>
    </w:p>
    <w:bookmarkEnd w:id="28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2844"/>
          <w:p>
            <w:pPr>
              <w:spacing w:after="20"/>
              <w:ind w:left="20"/>
              <w:jc w:val="both"/>
            </w:pPr>
            <w:r>
              <w:rPr>
                <w:rFonts w:ascii="Times New Roman"/>
                <w:b w:val="false"/>
                <w:i w:val="false"/>
                <w:color w:val="000000"/>
                <w:sz w:val="20"/>
              </w:rPr>
              <w:t>
№</w:t>
            </w:r>
          </w:p>
          <w:bookmarkEnd w:id="2844"/>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Циклоны являются одним из основных аппаратов для очистки воздуха и отходящих технологических газов от твердых загрязнений, которые образуются в результате деятельности производственных предприятий.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Рукавные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Рукавные фильтры являются самым экологически чистым и эффективным пылеулавливающим оборудованием.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Высокой степени очистки газа, содержащего очень мелкие частицы, можно достичь с помощью метода электроосаждения. При этом способе в специальных аппаратах создается электрическое поле, в котором молекулы газа ионизируются электрическим разрядом, в результате чего происходит осаждение твердой фазы. Наиболее распространенными универсальными аппаратами для очистки промышленных газов от твердых и жидких частиц являются электрофильтры.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Мокрые электрофильтры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Мокрые электрофильтры классифицируют так же, как и сухие. Мокрые электрофильтры отличаются от сухих только применением воды в виде стекающей пленки на осадительных электродах; при отделении жидкой дисперсной фазы (например, тумана) уловленная жидкость стекает по электродам без применения воды.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 мокрой очистки газов от пыли считается достаточно простым и в то же время весьма эффективным способом обеспыливания.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и металлические сетчатые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2845"/>
          <w:p>
            <w:pPr>
              <w:spacing w:after="20"/>
              <w:ind w:left="20"/>
              <w:jc w:val="both"/>
            </w:pPr>
            <w:r>
              <w:rPr>
                <w:rFonts w:ascii="Times New Roman"/>
                <w:b w:val="false"/>
                <w:i w:val="false"/>
                <w:color w:val="000000"/>
                <w:sz w:val="20"/>
              </w:rPr>
              <w:t>
В керамическом фильтре загрязненный газ проходит через керамический фильтрующий материал, который может быть выполнен в различных формах (ткань, войлок, волокно, стойкий к истиранию агломерат или фильтровальные свечи).</w:t>
            </w:r>
          </w:p>
          <w:bookmarkEnd w:id="2845"/>
          <w:p>
            <w:pPr>
              <w:spacing w:after="20"/>
              <w:ind w:left="20"/>
              <w:jc w:val="both"/>
            </w:pPr>
            <w:r>
              <w:rPr>
                <w:rFonts w:ascii="Times New Roman"/>
                <w:b w:val="false"/>
                <w:i w:val="false"/>
                <w:color w:val="000000"/>
                <w:sz w:val="20"/>
              </w:rPr>
              <w:t>
</w:t>
            </w:r>
            <w:r>
              <w:rPr>
                <w:rFonts w:ascii="Times New Roman"/>
                <w:b w:val="false"/>
                <w:i w:val="false"/>
                <w:color w:val="000000"/>
                <w:sz w:val="20"/>
              </w:rPr>
              <w:t>Если требуется осуществить удаление кислых компонентов (например, гидрохлорида (316), оксидов азота (301, 304), диоксида серы (330)) и диоксинов (3620), то фильтрующий материал наполняют катализаторами; также может потребоваться впрыск реагентов.</w:t>
            </w:r>
          </w:p>
          <w:p>
            <w:pPr>
              <w:spacing w:after="20"/>
              <w:ind w:left="20"/>
              <w:jc w:val="both"/>
            </w:pPr>
            <w:r>
              <w:rPr>
                <w:rFonts w:ascii="Times New Roman"/>
                <w:b w:val="false"/>
                <w:i w:val="false"/>
                <w:color w:val="000000"/>
                <w:sz w:val="20"/>
              </w:rPr>
              <w:t xml:space="preserve">
В металлокерамических фильтрах, применяемых для очистки газов с крупнозернистыми и мелкими частицами, поверхностная фильтрация осуществляется спеченными пористыми металлическими фильтрующими элементами, которые устойчивы к абразивному износу от грубых частиц. Фильтрующие элементы можно регенерировать с помощью возвратной или импульсной струи сжатого воздуха, азота или чистого технологического газа - в зависимости от состава. </w:t>
            </w:r>
          </w:p>
        </w:tc>
      </w:tr>
    </w:tbl>
    <w:p>
      <w:pPr>
        <w:spacing w:after="0"/>
        <w:ind w:left="0"/>
        <w:jc w:val="left"/>
      </w:pPr>
      <w:r>
        <w:br/>
      </w:r>
      <w:r>
        <w:rPr>
          <w:rFonts w:ascii="Times New Roman"/>
          <w:b w:val="false"/>
          <w:i w:val="false"/>
          <w:color w:val="000000"/>
          <w:sz w:val="28"/>
        </w:rPr>
        <w:t>
</w:t>
      </w:r>
    </w:p>
    <w:bookmarkStart w:name="z3110" w:id="2846"/>
    <w:p>
      <w:pPr>
        <w:spacing w:after="0"/>
        <w:ind w:left="0"/>
        <w:jc w:val="both"/>
      </w:pPr>
      <w:r>
        <w:rPr>
          <w:rFonts w:ascii="Times New Roman"/>
          <w:b w:val="false"/>
          <w:i w:val="false"/>
          <w:color w:val="000000"/>
          <w:sz w:val="28"/>
        </w:rPr>
        <w:t xml:space="preserve">
      </w:t>
      </w:r>
      <w:r>
        <w:rPr>
          <w:rFonts w:ascii="Times New Roman"/>
          <w:b/>
          <w:i w:val="false"/>
          <w:color w:val="000000"/>
          <w:sz w:val="28"/>
        </w:rPr>
        <w:t>НДТ 21.</w:t>
      </w:r>
    </w:p>
    <w:bookmarkEnd w:id="2846"/>
    <w:bookmarkStart w:name="z3111" w:id="2847"/>
    <w:p>
      <w:pPr>
        <w:spacing w:after="0"/>
        <w:ind w:left="0"/>
        <w:jc w:val="both"/>
      </w:pPr>
      <w:r>
        <w:rPr>
          <w:rFonts w:ascii="Times New Roman"/>
          <w:b w:val="false"/>
          <w:i w:val="false"/>
          <w:color w:val="000000"/>
          <w:sz w:val="28"/>
        </w:rPr>
        <w:t>
      Для предотвращения выбросов пыли, металлов и других веществ в атмосферу при производстве ферросплавов, НДТ заключается в использовании одной или комбинации техник:</w:t>
      </w:r>
    </w:p>
    <w:bookmarkEnd w:id="28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2848"/>
          <w:p>
            <w:pPr>
              <w:spacing w:after="20"/>
              <w:ind w:left="20"/>
              <w:jc w:val="both"/>
            </w:pPr>
            <w:r>
              <w:rPr>
                <w:rFonts w:ascii="Times New Roman"/>
                <w:b w:val="false"/>
                <w:i w:val="false"/>
                <w:color w:val="000000"/>
                <w:sz w:val="20"/>
              </w:rPr>
              <w:t>
№</w:t>
            </w:r>
          </w:p>
          <w:bookmarkEnd w:id="284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 w:id="2849"/>
          <w:p>
            <w:pPr>
              <w:spacing w:after="20"/>
              <w:ind w:left="20"/>
              <w:jc w:val="both"/>
            </w:pPr>
            <w:r>
              <w:rPr>
                <w:rFonts w:ascii="Times New Roman"/>
                <w:b w:val="false"/>
                <w:i w:val="false"/>
                <w:color w:val="000000"/>
                <w:sz w:val="20"/>
              </w:rPr>
              <w:t>
Обогащение кислородом в воздухе горения</w:t>
            </w:r>
          </w:p>
          <w:bookmarkEnd w:id="284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кислородом используется для обеспечения автотермического окисления руд на основе сульфидов, для увеличения мощности или скорости плавления конкретных печей и для обеспечения дискретных насыщенных кислородом областей в печи, чтобы обеспечить полное сжигание отдельно от зоны восстановления.</w:t>
            </w:r>
          </w:p>
        </w:tc>
      </w:tr>
    </w:tbl>
    <w:bookmarkStart w:name="z3114" w:id="2850"/>
    <w:p>
      <w:pPr>
        <w:spacing w:after="0"/>
        <w:ind w:left="0"/>
        <w:jc w:val="both"/>
      </w:pPr>
      <w:r>
        <w:rPr>
          <w:rFonts w:ascii="Times New Roman"/>
          <w:b w:val="false"/>
          <w:i w:val="false"/>
          <w:color w:val="000000"/>
          <w:sz w:val="28"/>
        </w:rPr>
        <w:t>
      Технологические показатели выбросов, связанные с НДТ приведены в таблице 6.2.</w:t>
      </w:r>
    </w:p>
    <w:bookmarkEnd w:id="28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15" w:id="2851"/>
    <w:p>
      <w:pPr>
        <w:spacing w:after="0"/>
        <w:ind w:left="0"/>
        <w:jc w:val="both"/>
      </w:pPr>
      <w:r>
        <w:rPr>
          <w:rFonts w:ascii="Times New Roman"/>
          <w:b w:val="false"/>
          <w:i w:val="false"/>
          <w:color w:val="000000"/>
          <w:sz w:val="28"/>
        </w:rPr>
        <w:t>
      Таблица 6.2. Технологические показатели, связанные с НДТ, для выбросов пыли в воздух при производстве ферросплавов</w:t>
      </w:r>
    </w:p>
    <w:bookmarkEnd w:id="2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2852"/>
          <w:p>
            <w:pPr>
              <w:spacing w:after="20"/>
              <w:ind w:left="20"/>
              <w:jc w:val="both"/>
            </w:pPr>
            <w:r>
              <w:rPr>
                <w:rFonts w:ascii="Times New Roman"/>
                <w:b w:val="false"/>
                <w:i w:val="false"/>
                <w:color w:val="000000"/>
                <w:sz w:val="20"/>
              </w:rPr>
              <w:t>
№</w:t>
            </w:r>
          </w:p>
          <w:bookmarkEnd w:id="2852"/>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2853"/>
          <w:p>
            <w:pPr>
              <w:spacing w:after="20"/>
              <w:ind w:left="20"/>
              <w:jc w:val="both"/>
            </w:pPr>
            <w:r>
              <w:rPr>
                <w:rFonts w:ascii="Times New Roman"/>
                <w:b w:val="false"/>
                <w:i w:val="false"/>
                <w:color w:val="000000"/>
                <w:sz w:val="20"/>
              </w:rPr>
              <w:t>
</w:t>
            </w:r>
            <w:r>
              <w:rPr>
                <w:rFonts w:ascii="Times New Roman"/>
                <w:b/>
                <w:i w:val="false"/>
                <w:color w:val="000000"/>
                <w:sz w:val="20"/>
              </w:rPr>
              <w:t>Для действующих производств,</w:t>
            </w:r>
          </w:p>
          <w:bookmarkEnd w:id="2853"/>
          <w:p>
            <w:pPr>
              <w:spacing w:after="20"/>
              <w:ind w:left="20"/>
              <w:jc w:val="both"/>
            </w:pPr>
            <w:r>
              <w:rPr>
                <w:rFonts w:ascii="Times New Roman"/>
                <w:b w:val="false"/>
                <w:i w:val="false"/>
                <w:color w:val="000000"/>
                <w:sz w:val="20"/>
              </w:rPr>
              <w:t>
НДТ (мг/Нм</w:t>
            </w:r>
            <w:r>
              <w:rPr>
                <w:rFonts w:ascii="Times New Roman"/>
                <w:b w:val="false"/>
                <w:i w:val="false"/>
                <w:color w:val="000000"/>
                <w:vertAlign w:val="super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2854"/>
          <w:p>
            <w:pPr>
              <w:spacing w:after="20"/>
              <w:ind w:left="20"/>
              <w:jc w:val="both"/>
            </w:pPr>
            <w:r>
              <w:rPr>
                <w:rFonts w:ascii="Times New Roman"/>
                <w:b w:val="false"/>
                <w:i w:val="false"/>
                <w:color w:val="000000"/>
                <w:sz w:val="20"/>
              </w:rPr>
              <w:t>
Для вновь вводимых и реконструируемых производств</w:t>
            </w:r>
          </w:p>
          <w:bookmarkEnd w:id="2854"/>
          <w:p>
            <w:pPr>
              <w:spacing w:after="20"/>
              <w:ind w:left="20"/>
              <w:jc w:val="both"/>
            </w:pPr>
            <w:r>
              <w:rPr>
                <w:rFonts w:ascii="Times New Roman"/>
                <w:b w:val="false"/>
                <w:i w:val="false"/>
                <w:color w:val="000000"/>
                <w:sz w:val="20"/>
              </w:rPr>
              <w:t>
НДТ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хранение, подготовка, подача и отгрузка сырья и готовой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r>
              <w:rPr>
                <w:rFonts w:ascii="Times New Roman"/>
                <w:b/>
                <w:i w:val="false"/>
                <w:color w:val="000000"/>
                <w:sz w:val="20"/>
              </w:rPr>
              <w:t>(</w:t>
            </w:r>
            <w:r>
              <w:rPr>
                <w:rFonts w:ascii="Times New Roman"/>
                <w:b w:val="false"/>
                <w:i w:val="false"/>
                <w:color w:val="000000"/>
                <w:vertAlign w:val="superscript"/>
              </w:rPr>
              <w:t>1</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Выплавка ферросплавов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5 - 20</w:t>
            </w:r>
            <w:r>
              <w:rPr>
                <w:rFonts w:ascii="Times New Roman"/>
                <w:b w:val="false"/>
                <w:i w:val="false"/>
                <w:color w:val="000000"/>
                <w:sz w:val="20"/>
              </w:rPr>
              <w:t>(</w:t>
            </w:r>
            <w:r>
              <w:rPr>
                <w:rFonts w:ascii="Times New Roman"/>
                <w:b w:val="false"/>
                <w:i w:val="false"/>
                <w:color w:val="000000"/>
                <w:vertAlign w:val="superscript"/>
              </w:rPr>
              <w:t>2</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 (</w:t>
            </w:r>
            <w:r>
              <w:rPr>
                <w:rFonts w:ascii="Times New Roman"/>
                <w:b w:val="false"/>
                <w:i w:val="false"/>
                <w:color w:val="000000"/>
                <w:vertAlign w:val="superscript"/>
              </w:rPr>
              <w:t>3</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Производство и подача агломерата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r>
              <w:rPr>
                <w:rFonts w:ascii="Times New Roman"/>
                <w:b/>
                <w:i w:val="false"/>
                <w:color w:val="000000"/>
                <w:sz w:val="20"/>
              </w:rPr>
              <w:t>(</w:t>
            </w:r>
            <w:r>
              <w:rPr>
                <w:rFonts w:ascii="Times New Roman"/>
                <w:b w:val="false"/>
                <w:i w:val="false"/>
                <w:color w:val="000000"/>
                <w:vertAlign w:val="superscript"/>
              </w:rPr>
              <w:t>1</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2855"/>
          <w:p>
            <w:pPr>
              <w:spacing w:after="20"/>
              <w:ind w:left="20"/>
              <w:jc w:val="both"/>
            </w:pPr>
            <w:r>
              <w:rPr>
                <w:rFonts w:ascii="Times New Roman"/>
                <w:b w:val="false"/>
                <w:i w:val="false"/>
                <w:color w:val="000000"/>
                <w:sz w:val="20"/>
              </w:rPr>
              <w:t>
20–100 мг/Нм</w:t>
            </w:r>
            <w:r>
              <w:rPr>
                <w:rFonts w:ascii="Times New Roman"/>
                <w:b w:val="false"/>
                <w:i w:val="false"/>
                <w:color w:val="000000"/>
                <w:vertAlign w:val="superscript"/>
              </w:rPr>
              <w:t>3</w:t>
            </w:r>
            <w:r>
              <w:rPr>
                <w:rFonts w:ascii="Times New Roman"/>
                <w:b w:val="false"/>
                <w:i w:val="false"/>
                <w:color w:val="000000"/>
                <w:sz w:val="20"/>
              </w:rPr>
              <w:t xml:space="preserve"> для процессов дробления и классификации (грохочения) действующих установок </w:t>
            </w:r>
          </w:p>
          <w:bookmarkEnd w:id="2855"/>
          <w:p>
            <w:pPr>
              <w:spacing w:after="20"/>
              <w:ind w:left="20"/>
              <w:jc w:val="both"/>
            </w:pPr>
            <w:r>
              <w:rPr>
                <w:rFonts w:ascii="Times New Roman"/>
                <w:b w:val="false"/>
                <w:i w:val="false"/>
                <w:color w:val="000000"/>
                <w:sz w:val="20"/>
              </w:rPr>
              <w:t>
</w:t>
            </w:r>
            <w:r>
              <w:rPr>
                <w:rFonts w:ascii="Times New Roman"/>
                <w:b w:val="false"/>
                <w:i w:val="false"/>
                <w:color w:val="000000"/>
                <w:sz w:val="20"/>
              </w:rPr>
              <w:t>20–50 мг/Нм</w:t>
            </w:r>
            <w:r>
              <w:rPr>
                <w:rFonts w:ascii="Times New Roman"/>
                <w:b w:val="false"/>
                <w:i w:val="false"/>
                <w:color w:val="000000"/>
                <w:vertAlign w:val="superscript"/>
              </w:rPr>
              <w:t xml:space="preserve">3 </w:t>
            </w:r>
            <w:r>
              <w:rPr>
                <w:rFonts w:ascii="Times New Roman"/>
                <w:b w:val="false"/>
                <w:i w:val="false"/>
                <w:color w:val="000000"/>
                <w:sz w:val="20"/>
              </w:rPr>
              <w:t xml:space="preserve">для газоочистных установок, введенных в эксплуатацию до 1990 года </w:t>
            </w:r>
          </w:p>
          <w:p>
            <w:pPr>
              <w:spacing w:after="20"/>
              <w:ind w:left="20"/>
              <w:jc w:val="both"/>
            </w:pPr>
            <w:r>
              <w:rPr>
                <w:rFonts w:ascii="Times New Roman"/>
                <w:b w:val="false"/>
                <w:i w:val="false"/>
                <w:color w:val="000000"/>
                <w:sz w:val="20"/>
              </w:rPr>
              <w:t>
Верхняя граница диапазона может составлять до 15 мг / Нм</w:t>
            </w:r>
            <w:r>
              <w:rPr>
                <w:rFonts w:ascii="Times New Roman"/>
                <w:b w:val="false"/>
                <w:i w:val="false"/>
                <w:color w:val="000000"/>
                <w:vertAlign w:val="superscript"/>
              </w:rPr>
              <w:t>3</w:t>
            </w:r>
            <w:r>
              <w:rPr>
                <w:rFonts w:ascii="Times New Roman"/>
                <w:b w:val="false"/>
                <w:i w:val="false"/>
                <w:color w:val="000000"/>
                <w:sz w:val="20"/>
              </w:rPr>
              <w:t xml:space="preserve"> для производства FeMn, SiMn, CaSi из-за липкой природы пыли (вызванной, например, ее гигроскопической способностью или химическими характеристиками), влияющих на эффективность рукавного фильтра.</w:t>
            </w:r>
          </w:p>
        </w:tc>
      </w:tr>
    </w:tbl>
    <w:p>
      <w:pPr>
        <w:spacing w:after="0"/>
        <w:ind w:left="0"/>
        <w:jc w:val="left"/>
      </w:pPr>
      <w:r>
        <w:br/>
      </w:r>
      <w:r>
        <w:rPr>
          <w:rFonts w:ascii="Times New Roman"/>
          <w:b w:val="false"/>
          <w:i w:val="false"/>
          <w:color w:val="000000"/>
          <w:sz w:val="28"/>
        </w:rPr>
        <w:t>
</w:t>
      </w:r>
    </w:p>
    <w:bookmarkStart w:name="z3121" w:id="2856"/>
    <w:p>
      <w:pPr>
        <w:spacing w:after="0"/>
        <w:ind w:left="0"/>
        <w:jc w:val="both"/>
      </w:pPr>
      <w:r>
        <w:rPr>
          <w:rFonts w:ascii="Times New Roman"/>
          <w:b w:val="false"/>
          <w:i w:val="false"/>
          <w:color w:val="000000"/>
          <w:sz w:val="28"/>
        </w:rPr>
        <w:t xml:space="preserve">
      </w:t>
      </w:r>
      <w:r>
        <w:rPr>
          <w:rFonts w:ascii="Times New Roman"/>
          <w:b/>
          <w:i w:val="false"/>
          <w:color w:val="000000"/>
          <w:sz w:val="28"/>
        </w:rPr>
        <w:t>НДТ 22.</w:t>
      </w:r>
    </w:p>
    <w:bookmarkEnd w:id="2856"/>
    <w:bookmarkStart w:name="z3122" w:id="2857"/>
    <w:p>
      <w:pPr>
        <w:spacing w:after="0"/>
        <w:ind w:left="0"/>
        <w:jc w:val="both"/>
      </w:pPr>
      <w:r>
        <w:rPr>
          <w:rFonts w:ascii="Times New Roman"/>
          <w:b w:val="false"/>
          <w:i w:val="false"/>
          <w:color w:val="000000"/>
          <w:sz w:val="28"/>
        </w:rPr>
        <w:t>
      Методы сокращения выбросов газообразных соединений в атмосферу при производстве ферросплавов, НДТ заключается в использовании одной или комбинации техник:</w:t>
      </w:r>
    </w:p>
    <w:bookmarkEnd w:id="2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2858"/>
          <w:p>
            <w:pPr>
              <w:spacing w:after="20"/>
              <w:ind w:left="20"/>
              <w:jc w:val="both"/>
            </w:pPr>
            <w:r>
              <w:rPr>
                <w:rFonts w:ascii="Times New Roman"/>
                <w:b w:val="false"/>
                <w:i w:val="false"/>
                <w:color w:val="000000"/>
                <w:sz w:val="20"/>
              </w:rPr>
              <w:t>
№</w:t>
            </w:r>
          </w:p>
          <w:bookmarkEnd w:id="285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2859"/>
          <w:p>
            <w:pPr>
              <w:spacing w:after="20"/>
              <w:ind w:left="20"/>
              <w:jc w:val="both"/>
            </w:pPr>
            <w:r>
              <w:rPr>
                <w:rFonts w:ascii="Times New Roman"/>
                <w:b w:val="false"/>
                <w:i w:val="false"/>
                <w:color w:val="000000"/>
                <w:sz w:val="20"/>
              </w:rPr>
              <w:t>
Дожигатели / камеры дожигания</w:t>
            </w:r>
          </w:p>
          <w:bookmarkEnd w:id="285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Дожигателем или термическим окислителем (ТО) является система сжигания, в которой загрязнитель в потоке отработанного газа реагирует с кислородом в контролируемой среде для создания реакции окисления.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желоб для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мокрой очистки газообразные соединения растворяют в растворе. По течению от мокрого желоба дымовые газы насыщаются водой, и перед выгрузкой дымовых газов требуется отделение капель. Образовавшуюся жидкость нужно обрабатывать способом сточных вод, и нерастворимое вещество собирается путем осаждения или фильтрации.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2860"/>
          <w:p>
            <w:pPr>
              <w:spacing w:after="20"/>
              <w:ind w:left="20"/>
              <w:jc w:val="both"/>
            </w:pPr>
            <w:r>
              <w:rPr>
                <w:rFonts w:ascii="Times New Roman"/>
                <w:b w:val="false"/>
                <w:i w:val="false"/>
                <w:color w:val="000000"/>
                <w:sz w:val="20"/>
              </w:rPr>
              <w:t>
Сухие и полусухие желоба</w:t>
            </w:r>
          </w:p>
          <w:bookmarkEnd w:id="286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порошок или суспензию / раствор щелочных реагентов вводят и диспергируют в потоке отработанного газа. Материал реагирует с сернистыми газообразными веществами с образованием твердого вещества, которое необходимо удалить фильтрованием (рукавный фильтр или электрофильтр). Использование реакционной колонны улучшает эффективность удаления очищающей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регенерации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замену воздуха для горения кислородом с последующим устранением / уменьшением теплового образования NO</w:t>
            </w:r>
            <w:r>
              <w:rPr>
                <w:rFonts w:ascii="Times New Roman"/>
                <w:b w:val="false"/>
                <w:i w:val="false"/>
                <w:color w:val="000000"/>
                <w:vertAlign w:val="subscript"/>
              </w:rPr>
              <w:t>X</w:t>
            </w:r>
            <w:r>
              <w:rPr>
                <w:rFonts w:ascii="Times New Roman"/>
                <w:b w:val="false"/>
                <w:i w:val="false"/>
                <w:color w:val="000000"/>
                <w:sz w:val="20"/>
              </w:rPr>
              <w:t xml:space="preserve"> из азота, поступающего в печь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Горение кислородного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 методика включает замену воздуха для горения кислородом с последующим устранением / уменьшением теплового образования NO</w:t>
            </w:r>
            <w:r>
              <w:rPr>
                <w:rFonts w:ascii="Times New Roman"/>
                <w:b w:val="false"/>
                <w:i w:val="false"/>
                <w:color w:val="000000"/>
                <w:vertAlign w:val="subscript"/>
              </w:rPr>
              <w:t>X</w:t>
            </w:r>
            <w:r>
              <w:rPr>
                <w:rFonts w:ascii="Times New Roman"/>
                <w:b w:val="false"/>
                <w:i w:val="false"/>
                <w:color w:val="000000"/>
                <w:sz w:val="20"/>
              </w:rPr>
              <w:t xml:space="preserve"> из азота, поступающего в печь. Содержание остаточного азота в печи зависит от чистоты поставляемого кислорода, от качества топлива и от потенциального входа воздуха.</w:t>
            </w:r>
          </w:p>
        </w:tc>
      </w:tr>
    </w:tbl>
    <w:p>
      <w:pPr>
        <w:spacing w:after="0"/>
        <w:ind w:left="0"/>
        <w:jc w:val="left"/>
      </w:pPr>
      <w:r>
        <w:br/>
      </w:r>
      <w:r>
        <w:rPr>
          <w:rFonts w:ascii="Times New Roman"/>
          <w:b w:val="false"/>
          <w:i w:val="false"/>
          <w:color w:val="000000"/>
          <w:sz w:val="28"/>
        </w:rPr>
        <w:t>
</w:t>
      </w:r>
    </w:p>
    <w:bookmarkStart w:name="z3126" w:id="2861"/>
    <w:p>
      <w:pPr>
        <w:spacing w:after="0"/>
        <w:ind w:left="0"/>
        <w:jc w:val="both"/>
      </w:pPr>
      <w:r>
        <w:rPr>
          <w:rFonts w:ascii="Times New Roman"/>
          <w:b w:val="false"/>
          <w:i w:val="false"/>
          <w:color w:val="000000"/>
          <w:sz w:val="28"/>
        </w:rPr>
        <w:t xml:space="preserve">
      </w:t>
      </w:r>
      <w:r>
        <w:rPr>
          <w:rFonts w:ascii="Times New Roman"/>
          <w:b/>
          <w:i w:val="false"/>
          <w:color w:val="000000"/>
          <w:sz w:val="28"/>
        </w:rPr>
        <w:t>НДТ 23.</w:t>
      </w:r>
    </w:p>
    <w:bookmarkEnd w:id="2861"/>
    <w:bookmarkStart w:name="z3127" w:id="2862"/>
    <w:p>
      <w:pPr>
        <w:spacing w:after="0"/>
        <w:ind w:left="0"/>
        <w:jc w:val="both"/>
      </w:pPr>
      <w:r>
        <w:rPr>
          <w:rFonts w:ascii="Times New Roman"/>
          <w:b w:val="false"/>
          <w:i w:val="false"/>
          <w:color w:val="000000"/>
          <w:sz w:val="28"/>
        </w:rPr>
        <w:t>
      Для предотвращения выбросов диоксида серы в атмосферу при производстве ферросплавов, НДТ заключается в использовании одной или комбинации техник:</w:t>
      </w:r>
    </w:p>
    <w:bookmarkEnd w:id="28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2863"/>
          <w:p>
            <w:pPr>
              <w:spacing w:after="20"/>
              <w:ind w:left="20"/>
              <w:jc w:val="both"/>
            </w:pPr>
            <w:r>
              <w:rPr>
                <w:rFonts w:ascii="Times New Roman"/>
                <w:b w:val="false"/>
                <w:i w:val="false"/>
                <w:color w:val="000000"/>
                <w:sz w:val="20"/>
              </w:rPr>
              <w:t>
№</w:t>
            </w:r>
          </w:p>
          <w:bookmarkEnd w:id="2863"/>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2864"/>
          <w:p>
            <w:pPr>
              <w:spacing w:after="20"/>
              <w:ind w:left="20"/>
              <w:jc w:val="both"/>
            </w:pPr>
            <w:r>
              <w:rPr>
                <w:rFonts w:ascii="Times New Roman"/>
                <w:b w:val="false"/>
                <w:i w:val="false"/>
                <w:color w:val="000000"/>
                <w:sz w:val="20"/>
              </w:rPr>
              <w:t>
ДДГ для отходящих газов с низким содержанием SO</w:t>
            </w:r>
            <w:r>
              <w:rPr>
                <w:rFonts w:ascii="Times New Roman"/>
                <w:b w:val="false"/>
                <w:i w:val="false"/>
                <w:color w:val="000000"/>
                <w:vertAlign w:val="subscript"/>
              </w:rPr>
              <w:t>2</w:t>
            </w:r>
          </w:p>
          <w:bookmarkEnd w:id="286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диоксида серы из отходящих технологических газов путем ввода щелочных реагентов (например, карбоната кальция) в виде суспензии/растворов в специальных абсорберах, их реакции с сернистыми соединениями с образованием готового вещества (сернокислый кальций). До начала процесса необходима предварительная очистка газов от пыли.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Утилизации диоксида серы из отходящих газов методом мокрого катализа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влажных технологических газов, основанная на извлечение газообразного диоксида серы и получении серной кислоты товарного качества.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активированным углем для десульфуризации и снижения выбросов оксидов азота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сухой десульфуризации основан на адсорбции SO2 активированным углем. При избытке SO2 происходит его восстановление с помощью активированного угля</w:t>
            </w:r>
          </w:p>
        </w:tc>
      </w:tr>
    </w:tbl>
    <w:p>
      <w:pPr>
        <w:spacing w:after="0"/>
        <w:ind w:left="0"/>
        <w:jc w:val="left"/>
      </w:pPr>
      <w:r>
        <w:br/>
      </w:r>
      <w:r>
        <w:rPr>
          <w:rFonts w:ascii="Times New Roman"/>
          <w:b w:val="false"/>
          <w:i w:val="false"/>
          <w:color w:val="000000"/>
          <w:sz w:val="28"/>
        </w:rPr>
        <w:t>
</w:t>
      </w:r>
    </w:p>
    <w:bookmarkStart w:name="z3130" w:id="2865"/>
    <w:p>
      <w:pPr>
        <w:spacing w:after="0"/>
        <w:ind w:left="0"/>
        <w:jc w:val="both"/>
      </w:pPr>
      <w:r>
        <w:rPr>
          <w:rFonts w:ascii="Times New Roman"/>
          <w:b w:val="false"/>
          <w:i w:val="false"/>
          <w:color w:val="000000"/>
          <w:sz w:val="28"/>
        </w:rPr>
        <w:t xml:space="preserve">
      </w:t>
      </w:r>
      <w:r>
        <w:rPr>
          <w:rFonts w:ascii="Times New Roman"/>
          <w:b/>
          <w:i w:val="false"/>
          <w:color w:val="000000"/>
          <w:sz w:val="28"/>
        </w:rPr>
        <w:t>НДТ 24.</w:t>
      </w:r>
    </w:p>
    <w:bookmarkEnd w:id="2865"/>
    <w:bookmarkStart w:name="z3131" w:id="2866"/>
    <w:p>
      <w:pPr>
        <w:spacing w:after="0"/>
        <w:ind w:left="0"/>
        <w:jc w:val="both"/>
      </w:pPr>
      <w:r>
        <w:rPr>
          <w:rFonts w:ascii="Times New Roman"/>
          <w:b w:val="false"/>
          <w:i w:val="false"/>
          <w:color w:val="000000"/>
          <w:sz w:val="28"/>
        </w:rPr>
        <w:t>
      Для предотвращения и/или снижения выбросов окислов азота (NO</w:t>
      </w:r>
      <w:r>
        <w:rPr>
          <w:rFonts w:ascii="Times New Roman"/>
          <w:b w:val="false"/>
          <w:i w:val="false"/>
          <w:color w:val="000000"/>
          <w:vertAlign w:val="subscript"/>
        </w:rPr>
        <w:t>x</w:t>
      </w:r>
      <w:r>
        <w:rPr>
          <w:rFonts w:ascii="Times New Roman"/>
          <w:b w:val="false"/>
          <w:i w:val="false"/>
          <w:color w:val="000000"/>
          <w:sz w:val="28"/>
        </w:rPr>
        <w:t>) в атмосферу при производстве ферросплавов, НДТ является использование одного или комбинации нижеуказанных методов:</w:t>
      </w:r>
    </w:p>
    <w:bookmarkEnd w:id="2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2867"/>
          <w:p>
            <w:pPr>
              <w:spacing w:after="20"/>
              <w:ind w:left="20"/>
              <w:jc w:val="both"/>
            </w:pPr>
            <w:r>
              <w:rPr>
                <w:rFonts w:ascii="Times New Roman"/>
                <w:b w:val="false"/>
                <w:i w:val="false"/>
                <w:color w:val="000000"/>
                <w:sz w:val="20"/>
              </w:rPr>
              <w:t>
№</w:t>
            </w:r>
          </w:p>
          <w:bookmarkEnd w:id="2867"/>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с низким уровнем выделения оксидов азота (NO</w:t>
            </w:r>
            <w:r>
              <w:rPr>
                <w:rFonts w:ascii="Times New Roman"/>
                <w:b w:val="false"/>
                <w:i w:val="false"/>
                <w:color w:val="000000"/>
                <w:vertAlign w:val="subscript"/>
              </w:rPr>
              <w:t>x</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снижения пиковых температур пламени, что задерживает процесс сгорания, но дает ему завершиться, при этом увеличивая теплопередачу. Эффект этой конструкции горелки заключается в очень быстром воспламенении топлива, особенно при наличии в топливе летучих соединений, при недостатке кислорода в атмосфере, что ведет к снижению образования NO</w:t>
            </w:r>
            <w:r>
              <w:rPr>
                <w:rFonts w:ascii="Times New Roman"/>
                <w:b w:val="false"/>
                <w:i w:val="false"/>
                <w:color w:val="000000"/>
                <w:vertAlign w:val="subscript"/>
              </w:rPr>
              <w:t>x</w:t>
            </w:r>
            <w:r>
              <w:rPr>
                <w:rFonts w:ascii="Times New Roman"/>
                <w:b w:val="false"/>
                <w:i w:val="false"/>
                <w:color w:val="000000"/>
                <w:sz w:val="20"/>
              </w:rPr>
              <w:t>. Конструкция горелок с более низкими показателями выбросов NO</w:t>
            </w:r>
            <w:r>
              <w:rPr>
                <w:rFonts w:ascii="Times New Roman"/>
                <w:b w:val="false"/>
                <w:i w:val="false"/>
                <w:color w:val="000000"/>
                <w:vertAlign w:val="subscript"/>
              </w:rPr>
              <w:t>x</w:t>
            </w:r>
            <w:r>
              <w:rPr>
                <w:rFonts w:ascii="Times New Roman"/>
                <w:b w:val="false"/>
                <w:i w:val="false"/>
                <w:color w:val="000000"/>
                <w:sz w:val="20"/>
              </w:rPr>
              <w:t xml:space="preserve"> предполагает поэтапное сжигание (воздух/топливо) и рециркуляцию дымовых газов.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Кислородно-топливная горелка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замены воздуха для горения кислородом с последующим предотвращением/уменьшением термического образования NO</w:t>
            </w:r>
            <w:r>
              <w:rPr>
                <w:rFonts w:ascii="Times New Roman"/>
                <w:b w:val="false"/>
                <w:i w:val="false"/>
                <w:color w:val="000000"/>
                <w:vertAlign w:val="subscript"/>
              </w:rPr>
              <w:t>x</w:t>
            </w:r>
            <w:r>
              <w:rPr>
                <w:rFonts w:ascii="Times New Roman"/>
                <w:b w:val="false"/>
                <w:i w:val="false"/>
                <w:color w:val="000000"/>
                <w:sz w:val="20"/>
              </w:rPr>
              <w:t xml:space="preserve"> из азота, поступающего в печь. Остаточное содержание азота в печи зависит от чистоты поступающего кислорода, качества топлива и от возможного поступления воздуха.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дымовых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Повторную подача отработанного газа из печи в пламя для снижения содержания кислорода и, следовательно, температуры пламени. Использование специальных горелок основано на внутренней рециркуляции дымовых газов, которые охлаждают основание пламени и снижают содержание кислорода в самой горячей части пламени.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каталитическое восстановление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СКВ NO</w:t>
            </w:r>
            <w:r>
              <w:rPr>
                <w:rFonts w:ascii="Times New Roman"/>
                <w:b w:val="false"/>
                <w:i w:val="false"/>
                <w:color w:val="000000"/>
                <w:vertAlign w:val="subscript"/>
              </w:rPr>
              <w:t>x</w:t>
            </w:r>
            <w:r>
              <w:rPr>
                <w:rFonts w:ascii="Times New Roman"/>
                <w:b w:val="false"/>
                <w:i w:val="false"/>
                <w:color w:val="000000"/>
                <w:sz w:val="20"/>
              </w:rPr>
              <w:t xml:space="preserve"> восстанавливается до N</w:t>
            </w:r>
            <w:r>
              <w:rPr>
                <w:rFonts w:ascii="Times New Roman"/>
                <w:b w:val="false"/>
                <w:i w:val="false"/>
                <w:color w:val="000000"/>
                <w:vertAlign w:val="subscript"/>
              </w:rPr>
              <w:t>2</w:t>
            </w:r>
            <w:r>
              <w:rPr>
                <w:rFonts w:ascii="Times New Roman"/>
                <w:b w:val="false"/>
                <w:i w:val="false"/>
                <w:color w:val="000000"/>
                <w:sz w:val="20"/>
              </w:rPr>
              <w:t xml:space="preserve"> посредством восстановителя (обычно, аммиак), который вводится непосредственно в дымовой газ на катализатор при достаточном количестве кислорода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регенеративных процессов для утилизации тепловой энергии газа и углеродных соединений с помощью огнеупорных опорных слоев адсорбента.</w:t>
            </w:r>
          </w:p>
        </w:tc>
      </w:tr>
    </w:tbl>
    <w:p>
      <w:pPr>
        <w:spacing w:after="0"/>
        <w:ind w:left="0"/>
        <w:jc w:val="left"/>
      </w:pPr>
      <w:r>
        <w:br/>
      </w:r>
      <w:r>
        <w:rPr>
          <w:rFonts w:ascii="Times New Roman"/>
          <w:b w:val="false"/>
          <w:i w:val="false"/>
          <w:color w:val="000000"/>
          <w:sz w:val="28"/>
        </w:rPr>
        <w:t>
</w:t>
      </w:r>
    </w:p>
    <w:bookmarkStart w:name="z3133" w:id="2868"/>
    <w:p>
      <w:pPr>
        <w:spacing w:after="0"/>
        <w:ind w:left="0"/>
        <w:jc w:val="both"/>
      </w:pPr>
      <w:r>
        <w:rPr>
          <w:rFonts w:ascii="Times New Roman"/>
          <w:b w:val="false"/>
          <w:i w:val="false"/>
          <w:color w:val="000000"/>
          <w:sz w:val="28"/>
        </w:rPr>
        <w:t xml:space="preserve">
      </w:t>
      </w:r>
      <w:r>
        <w:rPr>
          <w:rFonts w:ascii="Times New Roman"/>
          <w:b/>
          <w:i w:val="false"/>
          <w:color w:val="000000"/>
          <w:sz w:val="28"/>
        </w:rPr>
        <w:t>НДТ 25.</w:t>
      </w:r>
    </w:p>
    <w:bookmarkEnd w:id="2868"/>
    <w:bookmarkStart w:name="z3134" w:id="2869"/>
    <w:p>
      <w:pPr>
        <w:spacing w:after="0"/>
        <w:ind w:left="0"/>
        <w:jc w:val="both"/>
      </w:pPr>
      <w:r>
        <w:rPr>
          <w:rFonts w:ascii="Times New Roman"/>
          <w:b w:val="false"/>
          <w:i w:val="false"/>
          <w:color w:val="000000"/>
          <w:sz w:val="28"/>
        </w:rPr>
        <w:t>
      Для предотвращения и/или снижения выбросов монооксида углерода (СО) в атмосферу при производстве ферросплавов, НДТ является использование одного или комбинации нижеуказанных методов:</w:t>
      </w:r>
    </w:p>
    <w:bookmarkEnd w:id="28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2870"/>
          <w:p>
            <w:pPr>
              <w:spacing w:after="20"/>
              <w:ind w:left="20"/>
              <w:jc w:val="both"/>
            </w:pPr>
            <w:r>
              <w:rPr>
                <w:rFonts w:ascii="Times New Roman"/>
                <w:b w:val="false"/>
                <w:i w:val="false"/>
                <w:color w:val="000000"/>
                <w:sz w:val="20"/>
              </w:rPr>
              <w:t>
№</w:t>
            </w:r>
          </w:p>
          <w:bookmarkEnd w:id="2870"/>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 углетермическим методом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 углетермическим методом в руднотермических печах. Применение полузакрытых руднотермических печей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электроиндукционных печей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 при которм разогрев металла производится индуцированными вихревыми токами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Абсорбционная очистка газов с использованием медноаммиачных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абсорбции или промывки газа жидким азотом для очистки газов от оксида углерода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Каталитическая очистка газов с использованием реакции водяного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очистки газовых смесей с высоким содержанием СО с использованием реакции водяного газа (конверсией с водяным паром), проводимой в присутствии окисных железных катализаторов.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регенеративных процессов для утилизации тепловой энергии газа и углеродных соединений с помощью огнеупорных опорных слоев адсорбента.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газов с термическим некаталитическим дожиганием и каталитическим дожиганием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марганцевых, медно-хромовых и содержащих металлы платиновой группы катализатороы.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6.5. Управление водопользованием</w:t>
      </w:r>
    </w:p>
    <w:p>
      <w:pPr>
        <w:spacing w:after="0"/>
        <w:ind w:left="0"/>
        <w:jc w:val="left"/>
      </w:pPr>
      <w:r>
        <w:br/>
      </w:r>
      <w:r>
        <w:rPr>
          <w:rFonts w:ascii="Times New Roman"/>
          <w:b w:val="false"/>
          <w:i w:val="false"/>
          <w:color w:val="000000"/>
          <w:sz w:val="28"/>
        </w:rPr>
        <w:t>
</w:t>
      </w:r>
    </w:p>
    <w:bookmarkStart w:name="z3137" w:id="2871"/>
    <w:p>
      <w:pPr>
        <w:spacing w:after="0"/>
        <w:ind w:left="0"/>
        <w:jc w:val="both"/>
      </w:pPr>
      <w:r>
        <w:rPr>
          <w:rFonts w:ascii="Times New Roman"/>
          <w:b w:val="false"/>
          <w:i w:val="false"/>
          <w:color w:val="000000"/>
          <w:sz w:val="28"/>
        </w:rPr>
        <w:t xml:space="preserve">
      </w:t>
      </w:r>
      <w:r>
        <w:rPr>
          <w:rFonts w:ascii="Times New Roman"/>
          <w:b/>
          <w:i w:val="false"/>
          <w:color w:val="000000"/>
          <w:sz w:val="28"/>
        </w:rPr>
        <w:t>НДТ 26.</w:t>
      </w:r>
    </w:p>
    <w:bookmarkEnd w:id="2871"/>
    <w:bookmarkStart w:name="z3138" w:id="2872"/>
    <w:p>
      <w:pPr>
        <w:spacing w:after="0"/>
        <w:ind w:left="0"/>
        <w:jc w:val="both"/>
      </w:pPr>
      <w:r>
        <w:rPr>
          <w:rFonts w:ascii="Times New Roman"/>
          <w:b w:val="false"/>
          <w:i w:val="false"/>
          <w:color w:val="000000"/>
          <w:sz w:val="28"/>
        </w:rPr>
        <w:t>
      Наилучшей доступной техникой для удаления и очистки сточных вод является сбор и максимизация внутренней рециркуляции. НДТ заключается в использовании одной из или комбинации техник:</w:t>
      </w:r>
    </w:p>
    <w:bookmarkEnd w:id="2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2873"/>
          <w:p>
            <w:pPr>
              <w:spacing w:after="20"/>
              <w:ind w:left="20"/>
              <w:jc w:val="both"/>
            </w:pPr>
            <w:r>
              <w:rPr>
                <w:rFonts w:ascii="Times New Roman"/>
                <w:b w:val="false"/>
                <w:i w:val="false"/>
                <w:color w:val="000000"/>
                <w:sz w:val="20"/>
              </w:rPr>
              <w:t>
№</w:t>
            </w:r>
          </w:p>
          <w:bookmarkEnd w:id="2873"/>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сточных вод от операций очистки и розливов в одном и том же процессе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поверхностных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замкнутых систем охлаждающей воды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очищенной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наличием солей в очищенной воде</w:t>
            </w:r>
          </w:p>
        </w:tc>
      </w:tr>
    </w:tbl>
    <w:p>
      <w:pPr>
        <w:spacing w:after="0"/>
        <w:ind w:left="0"/>
        <w:jc w:val="left"/>
      </w:pPr>
      <w:r>
        <w:br/>
      </w:r>
      <w:r>
        <w:rPr>
          <w:rFonts w:ascii="Times New Roman"/>
          <w:b w:val="false"/>
          <w:i w:val="false"/>
          <w:color w:val="000000"/>
          <w:sz w:val="28"/>
        </w:rPr>
        <w:t>
</w:t>
      </w:r>
    </w:p>
    <w:bookmarkStart w:name="z3140" w:id="2874"/>
    <w:p>
      <w:pPr>
        <w:spacing w:after="0"/>
        <w:ind w:left="0"/>
        <w:jc w:val="both"/>
      </w:pPr>
      <w:r>
        <w:rPr>
          <w:rFonts w:ascii="Times New Roman"/>
          <w:b w:val="false"/>
          <w:i w:val="false"/>
          <w:color w:val="000000"/>
          <w:sz w:val="28"/>
        </w:rPr>
        <w:t xml:space="preserve">
      В случае отсутствии системы оборотного водоснабжения (замкнутые системы) сбросы должны контролироваться согласно концентрациям загрязняющих веществ в сточных водах по ниже приведенной таблице: </w:t>
      </w:r>
    </w:p>
    <w:bookmarkEnd w:id="28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41" w:id="2875"/>
    <w:p>
      <w:pPr>
        <w:spacing w:after="0"/>
        <w:ind w:left="0"/>
        <w:jc w:val="both"/>
      </w:pPr>
      <w:r>
        <w:rPr>
          <w:rFonts w:ascii="Times New Roman"/>
          <w:b w:val="false"/>
          <w:i w:val="false"/>
          <w:color w:val="000000"/>
          <w:sz w:val="28"/>
        </w:rPr>
        <w:t>
      Таблица 6.3. Технологические показатели загрязняющих веществ в сбросах сточных вод, соответствующие НДТ при производстве ферросплавов.</w:t>
      </w:r>
    </w:p>
    <w:bookmarkEnd w:id="2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2876"/>
          <w:p>
            <w:pPr>
              <w:spacing w:after="20"/>
              <w:ind w:left="20"/>
              <w:jc w:val="both"/>
            </w:pPr>
            <w:r>
              <w:rPr>
                <w:rFonts w:ascii="Times New Roman"/>
                <w:b w:val="false"/>
                <w:i w:val="false"/>
                <w:color w:val="000000"/>
                <w:sz w:val="20"/>
              </w:rPr>
              <w:t>
№</w:t>
            </w:r>
          </w:p>
          <w:bookmarkEnd w:id="287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(мг/л)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Серебро (Ag)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Мышьяк (As)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Кадмий (Cd)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Кобальт (Co)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Общий хром (Cr)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Хром (VI) (Cr(VI))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Медь (Cu)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Ртуть (Hg)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Никель (Ni)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Свинец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Цинк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w:t>
            </w:r>
          </w:p>
        </w:tc>
      </w:tr>
    </w:tbl>
    <w:bookmarkStart w:name="z3143" w:id="2877"/>
    <w:p>
      <w:pPr>
        <w:spacing w:after="0"/>
        <w:ind w:left="0"/>
        <w:jc w:val="both"/>
      </w:pPr>
      <w:r>
        <w:rPr>
          <w:rFonts w:ascii="Times New Roman"/>
          <w:b w:val="false"/>
          <w:i w:val="false"/>
          <w:color w:val="000000"/>
          <w:sz w:val="28"/>
        </w:rPr>
        <w:t>
      Примечание: в отношении установления технологических показателей при сбросах в пруды-накопители и пруды-испарители норма не будет распространяться при условии их соответствия требованиям, применяемым в отношении гидротехнических сооружений с подтверждением отсутствия воздействия на поверхностные и подземные водные ресурсы по результатам мониторинговых исследований за последние 3 года.</w:t>
      </w:r>
    </w:p>
    <w:bookmarkEnd w:id="28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44" w:id="2878"/>
    <w:p>
      <w:pPr>
        <w:spacing w:after="0"/>
        <w:ind w:left="0"/>
        <w:jc w:val="both"/>
      </w:pPr>
      <w:r>
        <w:rPr>
          <w:rFonts w:ascii="Times New Roman"/>
          <w:b w:val="false"/>
          <w:i w:val="false"/>
          <w:color w:val="000000"/>
          <w:sz w:val="28"/>
        </w:rPr>
        <w:t xml:space="preserve">
      </w:t>
      </w:r>
      <w:r>
        <w:rPr>
          <w:rFonts w:ascii="Times New Roman"/>
          <w:b/>
          <w:i w:val="false"/>
          <w:color w:val="000000"/>
          <w:sz w:val="28"/>
        </w:rPr>
        <w:t>НДТ 2</w:t>
      </w:r>
      <w:r>
        <w:rPr>
          <w:rFonts w:ascii="Times New Roman"/>
          <w:b/>
          <w:i w:val="false"/>
          <w:color w:val="000000"/>
          <w:sz w:val="28"/>
        </w:rPr>
        <w:t>7.</w:t>
      </w:r>
    </w:p>
    <w:bookmarkEnd w:id="2878"/>
    <w:bookmarkStart w:name="z3145" w:id="2879"/>
    <w:p>
      <w:pPr>
        <w:spacing w:after="0"/>
        <w:ind w:left="0"/>
        <w:jc w:val="both"/>
      </w:pPr>
      <w:r>
        <w:rPr>
          <w:rFonts w:ascii="Times New Roman"/>
          <w:b w:val="false"/>
          <w:i w:val="false"/>
          <w:color w:val="000000"/>
          <w:sz w:val="28"/>
        </w:rPr>
        <w:t>
      Наилучшей доступной техникой для контроля действия предприятия и соблюдения технологии производства является мониторинг подземных вод в районе расположения предприятия производства ферросплавов. Мониторинг воздействия осуществляется в соответствии с программой ПЭК.</w:t>
      </w:r>
    </w:p>
    <w:bookmarkEnd w:id="28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6.6. Управление отходами</w:t>
      </w:r>
    </w:p>
    <w:p>
      <w:pPr>
        <w:spacing w:after="0"/>
        <w:ind w:left="0"/>
        <w:jc w:val="left"/>
      </w:pPr>
      <w:r>
        <w:br/>
      </w:r>
      <w:r>
        <w:rPr>
          <w:rFonts w:ascii="Times New Roman"/>
          <w:b w:val="false"/>
          <w:i w:val="false"/>
          <w:color w:val="000000"/>
          <w:sz w:val="28"/>
        </w:rPr>
        <w:t>
</w:t>
      </w:r>
    </w:p>
    <w:bookmarkStart w:name="z3147" w:id="2880"/>
    <w:p>
      <w:pPr>
        <w:spacing w:after="0"/>
        <w:ind w:left="0"/>
        <w:jc w:val="both"/>
      </w:pPr>
      <w:r>
        <w:rPr>
          <w:rFonts w:ascii="Times New Roman"/>
          <w:b w:val="false"/>
          <w:i w:val="false"/>
          <w:color w:val="000000"/>
          <w:sz w:val="28"/>
        </w:rPr>
        <w:t xml:space="preserve">
      </w:t>
      </w:r>
      <w:r>
        <w:rPr>
          <w:rFonts w:ascii="Times New Roman"/>
          <w:b/>
          <w:i w:val="false"/>
          <w:color w:val="000000"/>
          <w:sz w:val="28"/>
        </w:rPr>
        <w:t>НДТ 28.</w:t>
      </w:r>
    </w:p>
    <w:bookmarkEnd w:id="2880"/>
    <w:bookmarkStart w:name="z3148" w:id="2881"/>
    <w:p>
      <w:pPr>
        <w:spacing w:after="0"/>
        <w:ind w:left="0"/>
        <w:jc w:val="both"/>
      </w:pPr>
      <w:r>
        <w:rPr>
          <w:rFonts w:ascii="Times New Roman"/>
          <w:b w:val="false"/>
          <w:i w:val="false"/>
          <w:color w:val="000000"/>
          <w:sz w:val="28"/>
        </w:rPr>
        <w:t>
      Чтобы предотвратить или, если предотвращение невозможно, сократить количество отходов, направляемых на утилизацию, НДТ подразумевают составление и выполнение программы управления отходами в рамках СЭМ (см. НДТ 1), который обеспечивает, в порядке приоритетности, предотвращение образования отходов, их подготовку для повторного использования, переработку и/или иное восстановление.</w:t>
      </w:r>
    </w:p>
    <w:bookmarkEnd w:id="28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2882"/>
          <w:p>
            <w:pPr>
              <w:spacing w:after="20"/>
              <w:ind w:left="20"/>
              <w:jc w:val="both"/>
            </w:pPr>
            <w:r>
              <w:rPr>
                <w:rFonts w:ascii="Times New Roman"/>
                <w:b w:val="false"/>
                <w:i w:val="false"/>
                <w:color w:val="000000"/>
                <w:sz w:val="20"/>
              </w:rPr>
              <w:t>
№</w:t>
            </w:r>
          </w:p>
          <w:bookmarkEnd w:id="288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Производственный рециклинг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шлама обратно в технологический процесс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Переработка шлаков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на феррохромных производствах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отходов технологического процесса и уменьшение их количества.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6.7. Требования по ремедиации</w:t>
      </w:r>
    </w:p>
    <w:bookmarkStart w:name="z3151" w:id="2883"/>
    <w:p>
      <w:pPr>
        <w:spacing w:after="0"/>
        <w:ind w:left="0"/>
        <w:jc w:val="both"/>
      </w:pPr>
      <w:r>
        <w:rPr>
          <w:rFonts w:ascii="Times New Roman"/>
          <w:b w:val="false"/>
          <w:i w:val="false"/>
          <w:color w:val="000000"/>
          <w:sz w:val="28"/>
        </w:rPr>
        <w:t>
      Основным фактором воздействия на атмосферный воздух при производстве ферросплавов являются выбросы загрязняющих веществ, возникающие в результате эксплуатации организованных источников выбросов.</w:t>
      </w:r>
    </w:p>
    <w:bookmarkEnd w:id="2883"/>
    <w:bookmarkStart w:name="z3152" w:id="2884"/>
    <w:p>
      <w:pPr>
        <w:spacing w:after="0"/>
        <w:ind w:left="0"/>
        <w:jc w:val="both"/>
      </w:pPr>
      <w:r>
        <w:rPr>
          <w:rFonts w:ascii="Times New Roman"/>
          <w:b w:val="false"/>
          <w:i w:val="false"/>
          <w:color w:val="000000"/>
          <w:sz w:val="28"/>
        </w:rPr>
        <w:t>
      Согласно Экологического кодекса ремедиация проводится при выявлении факта экологического ущерба:</w:t>
      </w:r>
    </w:p>
    <w:bookmarkEnd w:id="2884"/>
    <w:bookmarkStart w:name="z3153" w:id="2885"/>
    <w:p>
      <w:pPr>
        <w:spacing w:after="0"/>
        <w:ind w:left="0"/>
        <w:jc w:val="both"/>
      </w:pPr>
      <w:r>
        <w:rPr>
          <w:rFonts w:ascii="Times New Roman"/>
          <w:b w:val="false"/>
          <w:i w:val="false"/>
          <w:color w:val="000000"/>
          <w:sz w:val="28"/>
        </w:rPr>
        <w:t>
      животному и растительному миру;</w:t>
      </w:r>
    </w:p>
    <w:bookmarkEnd w:id="2885"/>
    <w:bookmarkStart w:name="z3154" w:id="2886"/>
    <w:p>
      <w:pPr>
        <w:spacing w:after="0"/>
        <w:ind w:left="0"/>
        <w:jc w:val="both"/>
      </w:pPr>
      <w:r>
        <w:rPr>
          <w:rFonts w:ascii="Times New Roman"/>
          <w:b w:val="false"/>
          <w:i w:val="false"/>
          <w:color w:val="000000"/>
          <w:sz w:val="28"/>
        </w:rPr>
        <w:t>
      подземным и поверхностным водам;</w:t>
      </w:r>
    </w:p>
    <w:bookmarkEnd w:id="2886"/>
    <w:bookmarkStart w:name="z3155" w:id="2887"/>
    <w:p>
      <w:pPr>
        <w:spacing w:after="0"/>
        <w:ind w:left="0"/>
        <w:jc w:val="both"/>
      </w:pPr>
      <w:r>
        <w:rPr>
          <w:rFonts w:ascii="Times New Roman"/>
          <w:b w:val="false"/>
          <w:i w:val="false"/>
          <w:color w:val="000000"/>
          <w:sz w:val="28"/>
        </w:rPr>
        <w:t>
      землям и почве.</w:t>
      </w:r>
    </w:p>
    <w:bookmarkEnd w:id="2887"/>
    <w:bookmarkStart w:name="z3156" w:id="2888"/>
    <w:p>
      <w:pPr>
        <w:spacing w:after="0"/>
        <w:ind w:left="0"/>
        <w:jc w:val="both"/>
      </w:pPr>
      <w:r>
        <w:rPr>
          <w:rFonts w:ascii="Times New Roman"/>
          <w:b w:val="false"/>
          <w:i w:val="false"/>
          <w:color w:val="000000"/>
          <w:sz w:val="28"/>
        </w:rPr>
        <w:t xml:space="preserve">
      Таким образом, в результате деятельности предприятий по производству ферросплавов следующие негативные последствия наступают в результате загрязнения атмосферного воздуха и дальнейшего перехода загрязняющих веществ из одного компонента природной среды в другую: </w:t>
      </w:r>
    </w:p>
    <w:bookmarkEnd w:id="2888"/>
    <w:bookmarkStart w:name="z3157" w:id="2889"/>
    <w:p>
      <w:pPr>
        <w:spacing w:after="0"/>
        <w:ind w:left="0"/>
        <w:jc w:val="both"/>
      </w:pPr>
      <w:r>
        <w:rPr>
          <w:rFonts w:ascii="Times New Roman"/>
          <w:b w:val="false"/>
          <w:i w:val="false"/>
          <w:color w:val="000000"/>
          <w:sz w:val="28"/>
        </w:rPr>
        <w:t xml:space="preserve">
      загрязнение земель и почв в результате осаждения загрязняющих веществ из атмосферного воздуха на поверхность почв и дальнейшая их инфильтрация в поверхностные и подземные воды; </w:t>
      </w:r>
    </w:p>
    <w:bookmarkEnd w:id="2889"/>
    <w:bookmarkStart w:name="z3158" w:id="2890"/>
    <w:p>
      <w:pPr>
        <w:spacing w:after="0"/>
        <w:ind w:left="0"/>
        <w:jc w:val="both"/>
      </w:pPr>
      <w:r>
        <w:rPr>
          <w:rFonts w:ascii="Times New Roman"/>
          <w:b w:val="false"/>
          <w:i w:val="false"/>
          <w:color w:val="000000"/>
          <w:sz w:val="28"/>
        </w:rPr>
        <w:t>
      воздействие на животный и растительный мир.</w:t>
      </w:r>
    </w:p>
    <w:bookmarkEnd w:id="2890"/>
    <w:bookmarkStart w:name="z3159" w:id="2891"/>
    <w:p>
      <w:pPr>
        <w:spacing w:after="0"/>
        <w:ind w:left="0"/>
        <w:jc w:val="both"/>
      </w:pPr>
      <w:r>
        <w:rPr>
          <w:rFonts w:ascii="Times New Roman"/>
          <w:b w:val="false"/>
          <w:i w:val="false"/>
          <w:color w:val="000000"/>
          <w:sz w:val="28"/>
        </w:rPr>
        <w:t xml:space="preserve">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отчҰте или эталонного участка. </w:t>
      </w:r>
    </w:p>
    <w:bookmarkEnd w:id="2891"/>
    <w:bookmarkStart w:name="z3160" w:id="2892"/>
    <w:p>
      <w:pPr>
        <w:spacing w:after="0"/>
        <w:ind w:left="0"/>
        <w:jc w:val="both"/>
      </w:pPr>
      <w:r>
        <w:rPr>
          <w:rFonts w:ascii="Times New Roman"/>
          <w:b w:val="false"/>
          <w:i w:val="false"/>
          <w:color w:val="000000"/>
          <w:sz w:val="28"/>
        </w:rPr>
        <w:t xml:space="preserve">
      Лицо, действия или деятельность которого причинили экологический ущерб, должна предпринять соответствующие меры для устранения такого ущерба, чтобы восстановить состояние участка, следуя нормам Экологического кодекса (ст. 131 – 141 Раздела 5) и Методическим рекомендациям по разработке программы ремедиации. </w:t>
      </w:r>
    </w:p>
    <w:bookmarkEnd w:id="2892"/>
    <w:bookmarkStart w:name="z3161" w:id="2893"/>
    <w:p>
      <w:pPr>
        <w:spacing w:after="0"/>
        <w:ind w:left="0"/>
        <w:jc w:val="both"/>
      </w:pPr>
      <w:r>
        <w:rPr>
          <w:rFonts w:ascii="Times New Roman"/>
          <w:b w:val="false"/>
          <w:i w:val="false"/>
          <w:color w:val="000000"/>
          <w:sz w:val="28"/>
        </w:rPr>
        <w:t>
      Помимо того,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учҰтом их текущего, или будущего утвержденного целевого назначения, участок больше не создавал значительного риска для здоровья человека, и не причинял ущерб от еҰ деятельности в отношении окружающей среды из-за загрязнения компонентов природной среды.</w:t>
      </w:r>
    </w:p>
    <w:bookmarkEnd w:id="28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62" w:id="2894"/>
    <w:p>
      <w:pPr>
        <w:spacing w:after="0"/>
        <w:ind w:left="0"/>
        <w:jc w:val="left"/>
      </w:pPr>
      <w:r>
        <w:rPr>
          <w:rFonts w:ascii="Times New Roman"/>
          <w:b/>
          <w:i w:val="false"/>
          <w:color w:val="000000"/>
        </w:rPr>
        <w:t xml:space="preserve"> 7. Перспективные техники</w:t>
      </w:r>
    </w:p>
    <w:bookmarkEnd w:id="2894"/>
    <w:bookmarkStart w:name="z3163" w:id="2895"/>
    <w:p>
      <w:pPr>
        <w:spacing w:after="0"/>
        <w:ind w:left="0"/>
        <w:jc w:val="both"/>
      </w:pPr>
      <w:r>
        <w:rPr>
          <w:rFonts w:ascii="Times New Roman"/>
          <w:b w:val="false"/>
          <w:i w:val="false"/>
          <w:color w:val="000000"/>
          <w:sz w:val="28"/>
        </w:rPr>
        <w:t>
      Данный раздел содержит информацию о новейших техниках, в отношении которых проводятся научно-исследовательские и опытно-конструкторские работы или осуществляется их опытно-промышленное внедрение.</w:t>
      </w:r>
    </w:p>
    <w:bookmarkEnd w:id="28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7.1. Автоматизация контроля непрерывной продувки котла-утилизатора</w:t>
      </w:r>
    </w:p>
    <w:bookmarkStart w:name="z3165" w:id="2896"/>
    <w:p>
      <w:pPr>
        <w:spacing w:after="0"/>
        <w:ind w:left="0"/>
        <w:jc w:val="both"/>
      </w:pPr>
      <w:r>
        <w:rPr>
          <w:rFonts w:ascii="Times New Roman"/>
          <w:b w:val="false"/>
          <w:i w:val="false"/>
          <w:color w:val="000000"/>
          <w:sz w:val="28"/>
        </w:rPr>
        <w:t xml:space="preserve">
      Автоматизация контроля непрерывной продувки котла-утилизатора РКФ 20/1,4–40–1300 установленного за шлаковозгоночной печью в ПЦ СЗ, внедрение клапана с программным управлением, регулирующего в автоматическом режиме содержание концентрации солей жесткости котловой воды и объҰмов сброса воды непрерывной продувки. </w:t>
      </w:r>
    </w:p>
    <w:bookmarkEnd w:id="2896"/>
    <w:bookmarkStart w:name="z3166" w:id="2897"/>
    <w:p>
      <w:pPr>
        <w:spacing w:after="0"/>
        <w:ind w:left="0"/>
        <w:jc w:val="both"/>
      </w:pPr>
      <w:r>
        <w:rPr>
          <w:rFonts w:ascii="Times New Roman"/>
          <w:b w:val="false"/>
          <w:i w:val="false"/>
          <w:color w:val="000000"/>
          <w:sz w:val="28"/>
        </w:rPr>
        <w:t>
      Сокращение потерь тепловой энергии со сверхнормативной непрерывной продувкой.</w:t>
      </w:r>
    </w:p>
    <w:bookmarkEnd w:id="2897"/>
    <w:bookmarkStart w:name="z3167" w:id="2898"/>
    <w:p>
      <w:pPr>
        <w:spacing w:after="0"/>
        <w:ind w:left="0"/>
        <w:jc w:val="both"/>
      </w:pPr>
      <w:r>
        <w:rPr>
          <w:rFonts w:ascii="Times New Roman"/>
          <w:b w:val="false"/>
          <w:i w:val="false"/>
          <w:color w:val="000000"/>
          <w:sz w:val="28"/>
        </w:rPr>
        <w:t>
      В процессе парообразования в котле повышается концентрация солей и других растворенных соединений. Высокие концентрации солей приводят к пенообразованию, образованию накипи на внутренних поверхностях нагрева котлов. Концентрация солей должна тщательно контролироваться и регулироваться с помощью продувок котла.</w:t>
      </w:r>
    </w:p>
    <w:bookmarkEnd w:id="2898"/>
    <w:bookmarkStart w:name="z3168" w:id="2899"/>
    <w:p>
      <w:pPr>
        <w:spacing w:after="0"/>
        <w:ind w:left="0"/>
        <w:jc w:val="both"/>
      </w:pPr>
      <w:r>
        <w:rPr>
          <w:rFonts w:ascii="Times New Roman"/>
          <w:b w:val="false"/>
          <w:i w:val="false"/>
          <w:color w:val="000000"/>
          <w:sz w:val="28"/>
        </w:rPr>
        <w:t>
      Для определения концентрации солесодержания в котловой воде плавильщики, обслуживающие котел, ежесуточно, а при необходимости ежесменно производят отбор проб котловой воды. Затем необходимо доставить анализы в лабораторию ТСО сервисного цеха. Через 5–6 часов будут готовы результаты анализов котловой воды. На основании результатов регулируется расход непрерывной продувки.</w:t>
      </w:r>
    </w:p>
    <w:bookmarkEnd w:id="2899"/>
    <w:bookmarkStart w:name="z3169" w:id="2900"/>
    <w:p>
      <w:pPr>
        <w:spacing w:after="0"/>
        <w:ind w:left="0"/>
        <w:jc w:val="both"/>
      </w:pPr>
      <w:r>
        <w:rPr>
          <w:rFonts w:ascii="Times New Roman"/>
          <w:b w:val="false"/>
          <w:i w:val="false"/>
          <w:color w:val="000000"/>
          <w:sz w:val="28"/>
        </w:rPr>
        <w:t>
      Принцип работы заключается в автоматическом регулировании количества продувки. Клапан продувки с электрическим приводом управления служит для управляемого периодического отвода солей жесткости из барабана котла. Содержания солей жесткости в котловой воде контролируется методом электропроводимости. При превышении уровня допустимой проводимости позиционный привод открывает клапан продувки. Когда проводимость снова опускается ниже допустимого уровня, привод переводит клапан в рабочее состояние экономичной продувки. При отключении котла привод приводит клапан в закрытое состояние. При обслуживании и ручной регулировке привод можно отсоединить.</w:t>
      </w:r>
    </w:p>
    <w:bookmarkEnd w:id="2900"/>
    <w:bookmarkStart w:name="z3170" w:id="2901"/>
    <w:p>
      <w:pPr>
        <w:spacing w:after="0"/>
        <w:ind w:left="0"/>
        <w:jc w:val="both"/>
      </w:pPr>
      <w:r>
        <w:rPr>
          <w:rFonts w:ascii="Times New Roman"/>
          <w:b w:val="false"/>
          <w:i w:val="false"/>
          <w:color w:val="000000"/>
          <w:sz w:val="28"/>
        </w:rPr>
        <w:t>
      Автоматизация контроля непрерывной продувки даст:</w:t>
      </w:r>
    </w:p>
    <w:bookmarkEnd w:id="2901"/>
    <w:bookmarkStart w:name="z3171" w:id="2902"/>
    <w:p>
      <w:pPr>
        <w:spacing w:after="0"/>
        <w:ind w:left="0"/>
        <w:jc w:val="both"/>
      </w:pPr>
      <w:r>
        <w:rPr>
          <w:rFonts w:ascii="Times New Roman"/>
          <w:b w:val="false"/>
          <w:i w:val="false"/>
          <w:color w:val="000000"/>
          <w:sz w:val="28"/>
        </w:rPr>
        <w:t xml:space="preserve">
      исключения сверхнормативных потерь тепловой энергии; </w:t>
      </w:r>
    </w:p>
    <w:bookmarkEnd w:id="2902"/>
    <w:bookmarkStart w:name="z3172" w:id="2903"/>
    <w:p>
      <w:pPr>
        <w:spacing w:after="0"/>
        <w:ind w:left="0"/>
        <w:jc w:val="both"/>
      </w:pPr>
      <w:r>
        <w:rPr>
          <w:rFonts w:ascii="Times New Roman"/>
          <w:b w:val="false"/>
          <w:i w:val="false"/>
          <w:color w:val="000000"/>
          <w:sz w:val="28"/>
        </w:rPr>
        <w:t>
      исключения превышения солесодержания в котловой воде;</w:t>
      </w:r>
    </w:p>
    <w:bookmarkEnd w:id="2903"/>
    <w:bookmarkStart w:name="z3173" w:id="2904"/>
    <w:p>
      <w:pPr>
        <w:spacing w:after="0"/>
        <w:ind w:left="0"/>
        <w:jc w:val="both"/>
      </w:pPr>
      <w:r>
        <w:rPr>
          <w:rFonts w:ascii="Times New Roman"/>
          <w:b w:val="false"/>
          <w:i w:val="false"/>
          <w:color w:val="000000"/>
          <w:sz w:val="28"/>
        </w:rPr>
        <w:t xml:space="preserve">
      высокую надежность и безопасность применения вследствие простоты конструкции; </w:t>
      </w:r>
    </w:p>
    <w:bookmarkEnd w:id="2904"/>
    <w:bookmarkStart w:name="z3174" w:id="2905"/>
    <w:p>
      <w:pPr>
        <w:spacing w:after="0"/>
        <w:ind w:left="0"/>
        <w:jc w:val="both"/>
      </w:pPr>
      <w:r>
        <w:rPr>
          <w:rFonts w:ascii="Times New Roman"/>
          <w:b w:val="false"/>
          <w:i w:val="false"/>
          <w:color w:val="000000"/>
          <w:sz w:val="28"/>
        </w:rPr>
        <w:t>
      элементарное ручное или автоматизированное управление;</w:t>
      </w:r>
    </w:p>
    <w:bookmarkEnd w:id="2905"/>
    <w:bookmarkStart w:name="z3175" w:id="2906"/>
    <w:p>
      <w:pPr>
        <w:spacing w:after="0"/>
        <w:ind w:left="0"/>
        <w:jc w:val="both"/>
      </w:pPr>
      <w:r>
        <w:rPr>
          <w:rFonts w:ascii="Times New Roman"/>
          <w:b w:val="false"/>
          <w:i w:val="false"/>
          <w:color w:val="000000"/>
          <w:sz w:val="28"/>
        </w:rPr>
        <w:t>
      механизация ручного труда;</w:t>
      </w:r>
    </w:p>
    <w:bookmarkEnd w:id="2906"/>
    <w:bookmarkStart w:name="z3176" w:id="2907"/>
    <w:p>
      <w:pPr>
        <w:spacing w:after="0"/>
        <w:ind w:left="0"/>
        <w:jc w:val="both"/>
      </w:pPr>
      <w:r>
        <w:rPr>
          <w:rFonts w:ascii="Times New Roman"/>
          <w:b w:val="false"/>
          <w:i w:val="false"/>
          <w:color w:val="000000"/>
          <w:sz w:val="28"/>
        </w:rPr>
        <w:t>
      устранение рисков получения травмы персоналом при отпоре проб анализов котловой воды и их транспортировке в лабораторию ТСО сервисного цеха;</w:t>
      </w:r>
    </w:p>
    <w:bookmarkEnd w:id="2907"/>
    <w:bookmarkStart w:name="z3177" w:id="2908"/>
    <w:p>
      <w:pPr>
        <w:spacing w:after="0"/>
        <w:ind w:left="0"/>
        <w:jc w:val="both"/>
      </w:pPr>
      <w:r>
        <w:rPr>
          <w:rFonts w:ascii="Times New Roman"/>
          <w:b w:val="false"/>
          <w:i w:val="false"/>
          <w:color w:val="000000"/>
          <w:sz w:val="28"/>
        </w:rPr>
        <w:t>
      повышение эффективности работы котла-утилизатора.</w:t>
      </w:r>
    </w:p>
    <w:bookmarkEnd w:id="29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7.2. Внедрение системы сбора и возврата конденсата</w:t>
      </w:r>
    </w:p>
    <w:bookmarkStart w:name="z3179" w:id="2909"/>
    <w:p>
      <w:pPr>
        <w:spacing w:after="0"/>
        <w:ind w:left="0"/>
        <w:jc w:val="both"/>
      </w:pPr>
      <w:r>
        <w:rPr>
          <w:rFonts w:ascii="Times New Roman"/>
          <w:b w:val="false"/>
          <w:i w:val="false"/>
          <w:color w:val="000000"/>
          <w:sz w:val="28"/>
        </w:rPr>
        <w:t>
      В процессе проведения энергетического аудита предприятия были выявлены места сброса конденсата в канализацию, что приводит к потерям тепловой энергии, содержащейся в нем, а также химически очищенной воды.</w:t>
      </w:r>
    </w:p>
    <w:bookmarkEnd w:id="2909"/>
    <w:bookmarkStart w:name="z3180" w:id="2910"/>
    <w:p>
      <w:pPr>
        <w:spacing w:after="0"/>
        <w:ind w:left="0"/>
        <w:jc w:val="both"/>
      </w:pPr>
      <w:r>
        <w:rPr>
          <w:rFonts w:ascii="Times New Roman"/>
          <w:b w:val="false"/>
          <w:i w:val="false"/>
          <w:color w:val="000000"/>
          <w:sz w:val="28"/>
        </w:rPr>
        <w:t>
      Предлагается возможность возврата конденсата на отделение химводоочистки. Конденсат смешивается с сырой водой перед химводоочисткой. В результате этого будет экономиться тепловая энергия, необходимая для нагрева сырой воды и артезианской воды.</w:t>
      </w:r>
    </w:p>
    <w:bookmarkEnd w:id="2910"/>
    <w:bookmarkStart w:name="z3181" w:id="2911"/>
    <w:p>
      <w:pPr>
        <w:spacing w:after="0"/>
        <w:ind w:left="0"/>
        <w:jc w:val="both"/>
      </w:pPr>
      <w:r>
        <w:rPr>
          <w:rFonts w:ascii="Times New Roman"/>
          <w:b w:val="false"/>
          <w:i w:val="false"/>
          <w:color w:val="000000"/>
          <w:sz w:val="28"/>
        </w:rPr>
        <w:t>
      Расход тепловой энергии в виде пара на нужды отопления и вентиляции составил 44 259 Гкал в 2018 г. Исходя из общего расхода тепловой энергии в виде пара на нужды отопления и вентиляции, был определен объем невозвращаемого конденсата.</w:t>
      </w:r>
    </w:p>
    <w:bookmarkEnd w:id="2911"/>
    <w:bookmarkStart w:name="z3182" w:id="2912"/>
    <w:p>
      <w:pPr>
        <w:spacing w:after="0"/>
        <w:ind w:left="0"/>
        <w:jc w:val="both"/>
      </w:pPr>
      <w:r>
        <w:rPr>
          <w:rFonts w:ascii="Times New Roman"/>
          <w:b w:val="false"/>
          <w:i w:val="false"/>
          <w:color w:val="000000"/>
          <w:sz w:val="28"/>
        </w:rPr>
        <w:t>
      В связи с отсутствием учета потребления пара теплообменным оборудованием, расчет объема сбрасываемого конденсата производился на основании паспортных данных расхода пара и времени наработки соответствующего оборудования.</w:t>
      </w:r>
    </w:p>
    <w:bookmarkEnd w:id="2912"/>
    <w:bookmarkStart w:name="z3183" w:id="2913"/>
    <w:p>
      <w:pPr>
        <w:spacing w:after="0"/>
        <w:ind w:left="0"/>
        <w:jc w:val="both"/>
      </w:pPr>
      <w:r>
        <w:rPr>
          <w:rFonts w:ascii="Times New Roman"/>
          <w:b w:val="false"/>
          <w:i w:val="false"/>
          <w:color w:val="000000"/>
          <w:sz w:val="28"/>
        </w:rPr>
        <w:t>
      Предполагается установить две системы сбора и возврата конденсата для двух групп потребителей пара, определенных исходя из их географического расположения. У каждой из групп необходима установка отдельной конденсатной станции. Установка отдельной конденсатной станции для участка по производству огарка ЦЗ не требуется. В расширительный бак конденсатной станции будет поступать конденсат от всех потребителей соответствующей группы. Конденсатные насосы будут направлять конденсат на отделение химводоочистки.</w:t>
      </w:r>
    </w:p>
    <w:bookmarkEnd w:id="2913"/>
    <w:bookmarkStart w:name="z3184" w:id="2914"/>
    <w:p>
      <w:pPr>
        <w:spacing w:after="0"/>
        <w:ind w:left="0"/>
        <w:jc w:val="both"/>
      </w:pPr>
      <w:r>
        <w:rPr>
          <w:rFonts w:ascii="Times New Roman"/>
          <w:b w:val="false"/>
          <w:i w:val="false"/>
          <w:color w:val="000000"/>
          <w:sz w:val="28"/>
        </w:rPr>
        <w:t>
      Принципиальная схема системы возврата конденсата представлена ниже.</w:t>
      </w:r>
    </w:p>
    <w:bookmarkEnd w:id="2914"/>
    <w:bookmarkStart w:name="z3185" w:id="2915"/>
    <w:p>
      <w:pPr>
        <w:spacing w:after="0"/>
        <w:ind w:left="0"/>
        <w:jc w:val="both"/>
      </w:pPr>
      <w:r>
        <w:rPr>
          <w:rFonts w:ascii="Times New Roman"/>
          <w:b w:val="false"/>
          <w:i w:val="false"/>
          <w:color w:val="000000"/>
          <w:sz w:val="28"/>
        </w:rPr>
        <w:t xml:space="preserve">
      </w:t>
      </w:r>
    </w:p>
    <w:bookmarkEnd w:id="2915"/>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6" w:id="2916"/>
    <w:p>
      <w:pPr>
        <w:spacing w:after="0"/>
        <w:ind w:left="0"/>
        <w:jc w:val="both"/>
      </w:pPr>
      <w:r>
        <w:rPr>
          <w:rFonts w:ascii="Times New Roman"/>
          <w:b w:val="false"/>
          <w:i w:val="false"/>
          <w:color w:val="000000"/>
          <w:sz w:val="28"/>
        </w:rPr>
        <w:t>
      Рисунок 7.1. Принципиальная Схема системы возврата конденсата</w:t>
      </w:r>
    </w:p>
    <w:bookmarkEnd w:id="29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7.3. Перевод теплопотребляющего оборудования с пара на горячую воду</w:t>
      </w:r>
    </w:p>
    <w:p>
      <w:pPr>
        <w:spacing w:after="0"/>
        <w:ind w:left="0"/>
        <w:jc w:val="left"/>
      </w:pPr>
      <w:r>
        <w:br/>
      </w:r>
      <w:r>
        <w:rPr>
          <w:rFonts w:ascii="Times New Roman"/>
          <w:b w:val="false"/>
          <w:i w:val="false"/>
          <w:color w:val="000000"/>
          <w:sz w:val="28"/>
        </w:rPr>
        <w:t>
</w:t>
      </w:r>
    </w:p>
    <w:bookmarkStart w:name="z3188" w:id="2917"/>
    <w:p>
      <w:pPr>
        <w:spacing w:after="0"/>
        <w:ind w:left="0"/>
        <w:jc w:val="both"/>
      </w:pPr>
      <w:r>
        <w:rPr>
          <w:rFonts w:ascii="Times New Roman"/>
          <w:b w:val="false"/>
          <w:i w:val="false"/>
          <w:color w:val="000000"/>
          <w:sz w:val="28"/>
        </w:rPr>
        <w:t>
      Перевод теплопотребляющего оборудования с пара на горячую воду.</w:t>
      </w:r>
    </w:p>
    <w:bookmarkEnd w:id="2917"/>
    <w:bookmarkStart w:name="z3189" w:id="2918"/>
    <w:p>
      <w:pPr>
        <w:spacing w:after="0"/>
        <w:ind w:left="0"/>
        <w:jc w:val="both"/>
      </w:pPr>
      <w:r>
        <w:rPr>
          <w:rFonts w:ascii="Times New Roman"/>
          <w:b w:val="false"/>
          <w:i w:val="false"/>
          <w:color w:val="000000"/>
          <w:sz w:val="28"/>
        </w:rPr>
        <w:t>
      В процессе проведения визуального осмотра и инструментальных измерений было выявлено, что частично на нужды отопления и вентиляции используется пар, что влечет за собой:</w:t>
      </w:r>
    </w:p>
    <w:bookmarkEnd w:id="2918"/>
    <w:bookmarkStart w:name="z3190" w:id="2919"/>
    <w:p>
      <w:pPr>
        <w:spacing w:after="0"/>
        <w:ind w:left="0"/>
        <w:jc w:val="both"/>
      </w:pPr>
      <w:r>
        <w:rPr>
          <w:rFonts w:ascii="Times New Roman"/>
          <w:b w:val="false"/>
          <w:i w:val="false"/>
          <w:color w:val="000000"/>
          <w:sz w:val="28"/>
        </w:rPr>
        <w:t>
      невозврат конденсата на источник пароснабжения;</w:t>
      </w:r>
    </w:p>
    <w:bookmarkEnd w:id="2919"/>
    <w:bookmarkStart w:name="z3191" w:id="2920"/>
    <w:p>
      <w:pPr>
        <w:spacing w:after="0"/>
        <w:ind w:left="0"/>
        <w:jc w:val="both"/>
      </w:pPr>
      <w:r>
        <w:rPr>
          <w:rFonts w:ascii="Times New Roman"/>
          <w:b w:val="false"/>
          <w:i w:val="false"/>
          <w:color w:val="000000"/>
          <w:sz w:val="28"/>
        </w:rPr>
        <w:t>
      завышенное потребление тепловой энергии на отопление потребителями (10–15 %) из-за отсутствия возможности регулирования теплопотребления;</w:t>
      </w:r>
    </w:p>
    <w:bookmarkEnd w:id="2920"/>
    <w:bookmarkStart w:name="z3192" w:id="2921"/>
    <w:p>
      <w:pPr>
        <w:spacing w:after="0"/>
        <w:ind w:left="0"/>
        <w:jc w:val="both"/>
      </w:pPr>
      <w:r>
        <w:rPr>
          <w:rFonts w:ascii="Times New Roman"/>
          <w:b w:val="false"/>
          <w:i w:val="false"/>
          <w:color w:val="000000"/>
          <w:sz w:val="28"/>
        </w:rPr>
        <w:t>
      увеличенные потери тепловой энергии (5–10 %);</w:t>
      </w:r>
    </w:p>
    <w:bookmarkEnd w:id="2921"/>
    <w:bookmarkStart w:name="z3193" w:id="2922"/>
    <w:p>
      <w:pPr>
        <w:spacing w:after="0"/>
        <w:ind w:left="0"/>
        <w:jc w:val="both"/>
      </w:pPr>
      <w:r>
        <w:rPr>
          <w:rFonts w:ascii="Times New Roman"/>
          <w:b w:val="false"/>
          <w:i w:val="false"/>
          <w:color w:val="000000"/>
          <w:sz w:val="28"/>
        </w:rPr>
        <w:t>
      завышенные потери тепловой энергии в паровых сетях относительно водяных (5–10 %).</w:t>
      </w:r>
    </w:p>
    <w:bookmarkEnd w:id="2922"/>
    <w:bookmarkStart w:name="z3194" w:id="2923"/>
    <w:p>
      <w:pPr>
        <w:spacing w:after="0"/>
        <w:ind w:left="0"/>
        <w:jc w:val="both"/>
      </w:pPr>
      <w:r>
        <w:rPr>
          <w:rFonts w:ascii="Times New Roman"/>
          <w:b w:val="false"/>
          <w:i w:val="false"/>
          <w:color w:val="000000"/>
          <w:sz w:val="28"/>
        </w:rPr>
        <w:t>
      Данная техника позволит улучшить управление энергопотреблением.</w:t>
      </w:r>
    </w:p>
    <w:bookmarkEnd w:id="29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7.4. Переработка пылей черной металлургии по технологии Nippon Steel - печь с вращающимся подом</w:t>
      </w:r>
    </w:p>
    <w:p>
      <w:pPr>
        <w:spacing w:after="0"/>
        <w:ind w:left="0"/>
        <w:jc w:val="left"/>
      </w:pPr>
      <w:r>
        <w:br/>
      </w:r>
      <w:r>
        <w:rPr>
          <w:rFonts w:ascii="Times New Roman"/>
          <w:b w:val="false"/>
          <w:i w:val="false"/>
          <w:color w:val="000000"/>
          <w:sz w:val="28"/>
        </w:rPr>
        <w:t>
</w:t>
      </w:r>
    </w:p>
    <w:bookmarkStart w:name="z3196" w:id="292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924"/>
    <w:bookmarkStart w:name="z3197" w:id="2925"/>
    <w:p>
      <w:pPr>
        <w:spacing w:after="0"/>
        <w:ind w:left="0"/>
        <w:jc w:val="both"/>
      </w:pPr>
      <w:r>
        <w:rPr>
          <w:rFonts w:ascii="Times New Roman"/>
          <w:b w:val="false"/>
          <w:i w:val="false"/>
          <w:color w:val="000000"/>
          <w:sz w:val="28"/>
        </w:rPr>
        <w:t>
      Технология, предлагаемая к рассмотрению: утилизация пыли путем брикетирования и восстановительного обжига в печи с вращающимся подом. На выходе получаем два продукта:</w:t>
      </w:r>
    </w:p>
    <w:bookmarkEnd w:id="2925"/>
    <w:bookmarkStart w:name="z3198" w:id="2926"/>
    <w:p>
      <w:pPr>
        <w:spacing w:after="0"/>
        <w:ind w:left="0"/>
        <w:jc w:val="both"/>
      </w:pPr>
      <w:r>
        <w:rPr>
          <w:rFonts w:ascii="Times New Roman"/>
          <w:b w:val="false"/>
          <w:i w:val="false"/>
          <w:color w:val="000000"/>
          <w:sz w:val="28"/>
        </w:rPr>
        <w:t>
      1) очищенные от большинства вредных примесей металлизированные окатыши (DRI), которые можно отправлять как обратно в доменную печь, так и реализовывать сталеплавильным предприятиям;</w:t>
      </w:r>
    </w:p>
    <w:bookmarkEnd w:id="2926"/>
    <w:bookmarkStart w:name="z3199" w:id="2927"/>
    <w:p>
      <w:pPr>
        <w:spacing w:after="0"/>
        <w:ind w:left="0"/>
        <w:jc w:val="both"/>
      </w:pPr>
      <w:r>
        <w:rPr>
          <w:rFonts w:ascii="Times New Roman"/>
          <w:b w:val="false"/>
          <w:i w:val="false"/>
          <w:color w:val="000000"/>
          <w:sz w:val="28"/>
        </w:rPr>
        <w:t>
      2) пыли производства, собранные в рукавном пылеулавливателе.</w:t>
      </w:r>
    </w:p>
    <w:bookmarkEnd w:id="2927"/>
    <w:bookmarkStart w:name="z3200" w:id="2928"/>
    <w:p>
      <w:pPr>
        <w:spacing w:after="0"/>
        <w:ind w:left="0"/>
        <w:jc w:val="both"/>
      </w:pPr>
      <w:r>
        <w:rPr>
          <w:rFonts w:ascii="Times New Roman"/>
          <w:b w:val="false"/>
          <w:i w:val="false"/>
          <w:color w:val="000000"/>
          <w:sz w:val="28"/>
        </w:rPr>
        <w:t xml:space="preserve">
      Как правило, что плавильные реакторы и шахтные печи сопровождаются большим выносом пыли (6–8 % от загружаемой шихты) по сравнению с установками на базе печей с вращающимся подом и вращающихся (трубчатых) (0,7–1,0 %). Последнее обстоятельство приведет к значительному сокращению концентрации вредных примесей в уловленной пыли. Из группы процессов на основе печей с вращающимся подом рассмотрим широко освоенную технологию FASTMET и РОМЕЛТ. </w:t>
      </w:r>
    </w:p>
    <w:bookmarkEnd w:id="2928"/>
    <w:bookmarkStart w:name="z3201" w:id="2929"/>
    <w:p>
      <w:pPr>
        <w:spacing w:after="0"/>
        <w:ind w:left="0"/>
        <w:jc w:val="both"/>
      </w:pPr>
      <w:r>
        <w:rPr>
          <w:rFonts w:ascii="Times New Roman"/>
          <w:b w:val="false"/>
          <w:i w:val="false"/>
          <w:color w:val="000000"/>
          <w:sz w:val="28"/>
        </w:rPr>
        <w:t>
      Смешанные металлургические шламы пульпопроводами подаются в сгустители 1. Пульпа с влажностью до 40 %, перемешанная и усредненная в промежуточных сборниках 2, подается в сушильные барабаны 3, где шламы подсушиваются до влажности 6–8 %. Сухие отходы (влажность до 1 %) принимаются в силосы 4, оснащенные аспирационными устройствами. Отсевы кокса (крупность 10–0 мм) подаются на грохот 5 для разделения на классы 10–5 мм и 5-0 мм. Подсушенные шламы и сухие пыли в заданном соотношении с коксом крупностью 5–0 дозируются на сборный конвейер и подаются в шаровую барабанную мельницу 6 для измельчения. Измельченная усредненная шихта и бентонитовый порошок подаются в расходные бункеры, из которых дозируются в интенсивный шнековый смеситель 7. Смешанная шихта поступает в бункер перед чашевым окомкователем 8 для выдержки бентонита. В окомкователе происходит формирование сырых окатышей крупностью 10–20 мм. Смеситель и окомкователь снабжены устройствами подачи воды для обеспечения влажности шихты 9,0–9,2 %. Сырые окатыши подаются на роликовый питатель 9, который отсеивает некондиционные окатыши (9 мм). Просыпь роликового питателя системой конвейеров возвращается в шаровую барабанную мельницу 6. Уложенные на колосниковую решетку 10 сырые окатыши подвергаются термообработке (сушка до 350 ºC и нагрев до 900 ºC). С учетом высоких термических нагрузок для защиты колосников предусматривается укладка постели из подогретых упрочненных окатышей, отбираемых из разгрузочного желоба решетки. Горн колосниковой решетки отапливается природным газом. Отходящие газы транспортируются в систему пылеулавливания 12, откуда после очистки сбрасываются в трубу 14.</w:t>
      </w:r>
    </w:p>
    <w:bookmarkEnd w:id="2929"/>
    <w:bookmarkStart w:name="z3202" w:id="2930"/>
    <w:p>
      <w:pPr>
        <w:spacing w:after="0"/>
        <w:ind w:left="0"/>
        <w:jc w:val="both"/>
      </w:pPr>
      <w:r>
        <w:rPr>
          <w:rFonts w:ascii="Times New Roman"/>
          <w:b w:val="false"/>
          <w:i w:val="false"/>
          <w:color w:val="000000"/>
          <w:sz w:val="28"/>
        </w:rPr>
        <w:t>
      Во вращающейся печи, отапливаемой природным газом, происходит восстановление оксидов цинка, железа и сопутствующих элементов, содержащихся в упрочненных окатышах. Восстановительная атмосфера в пересыпающемся слое окатышей обеспечивается за счет твердого топлива, находящегося как внутри окатышей, так и дополнительно загружаемого в печь. Пыль, улавливаемая в циклонной топке и батарейных циклонах колосниковой решетки, а также просыпь из-под колосниковой решетки, убираемая гидросмывом, поступают в промежуточный сборник 17, откуда подаются в сгустители. После дожигания отходящие газы проходят через котел-утилизатор 20, где их температура снижается до 200–250 ºC и происходит парообразование поступающей воды. Охлажденный газ поступает на очистку в рукавный фильтр 21. Уловленная пыль крупностью 0,03–100 мкм представляет собой концентрат который собирается в силос 22, снабженный аспирационными устройствами. Концентрат из силоса поступает на упаковочную линию 23 и отгружается на склад концентрата, откуда транспортируется на предприятия потребители. Восстановленные окатыши со степенью металлизации железа ~40 % из вращающейся печи перегружаются в барабанный холодильник с водяным охлаждением 25, в котором их температура снижается до 100 ºС. Для предотвращения окисления металлизованных окатышей узел загрузки выполнен герметично, а рабочее пространство холодильника заполнено азотом. Охлажденные окатыши поступают на барабанный магнитный сепаратор 26, где происходит выделение золы кокса из потока материала. Сепарированные окатыши поступают на грохот 27, где выделяется кондиционный класс 8–18 мм, направляемый в доменное производство. Некондиционная мелочь (8 мм) направляется в агломерационное производство. Рассмотренная схема обладает следующими преимуществами. Во-первых, она позволяет, кроме решения экологических проблем, получить два вида продукта: товарный концентрат и предвосстановленные железосодержащие окатыши для дальнейшего доменного передела. Во-вторых, эта схема конкурентоспособна с точки зрения капитальных и эксплуатационных затрат. В-третьих, используется относительно недорогое и коммерчески освоенное оборудование.</w:t>
      </w:r>
    </w:p>
    <w:bookmarkEnd w:id="29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03" w:id="2931"/>
    <w:p>
      <w:pPr>
        <w:spacing w:after="0"/>
        <w:ind w:left="0"/>
        <w:jc w:val="both"/>
      </w:pPr>
      <w:r>
        <w:rPr>
          <w:rFonts w:ascii="Times New Roman"/>
          <w:b w:val="false"/>
          <w:i w:val="false"/>
          <w:color w:val="000000"/>
          <w:sz w:val="28"/>
        </w:rPr>
        <w:t xml:space="preserve">
      </w:t>
      </w:r>
    </w:p>
    <w:bookmarkEnd w:id="2931"/>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4" w:id="2932"/>
    <w:p>
      <w:pPr>
        <w:spacing w:after="0"/>
        <w:ind w:left="0"/>
        <w:jc w:val="both"/>
      </w:pPr>
      <w:r>
        <w:rPr>
          <w:rFonts w:ascii="Times New Roman"/>
          <w:b w:val="false"/>
          <w:i w:val="false"/>
          <w:color w:val="000000"/>
          <w:sz w:val="28"/>
        </w:rPr>
        <w:t>
      1 – сгустители, 2 – промежуточные сборники, 3 – сушильные барабаны, 4 – силосы,</w:t>
      </w:r>
    </w:p>
    <w:bookmarkEnd w:id="2932"/>
    <w:bookmarkStart w:name="z3205" w:id="2933"/>
    <w:p>
      <w:pPr>
        <w:spacing w:after="0"/>
        <w:ind w:left="0"/>
        <w:jc w:val="both"/>
      </w:pPr>
      <w:r>
        <w:rPr>
          <w:rFonts w:ascii="Times New Roman"/>
          <w:b w:val="false"/>
          <w:i w:val="false"/>
          <w:color w:val="000000"/>
          <w:sz w:val="28"/>
        </w:rPr>
        <w:t>
      5 – грохот, 6 – барабанная мельница, 7 – шнековый смеситель, 8 – чашевый окомкователь, 9 – роликовый питатель, 10 – колосниковая решетка, 11 – вентилятор, 12 – батарейные циклоны, 13 – дымосос, 14 – дымовая труба, 15 – вращающаяся печь, 16 – вентилятор,</w:t>
      </w:r>
    </w:p>
    <w:bookmarkEnd w:id="2933"/>
    <w:bookmarkStart w:name="z3206" w:id="2934"/>
    <w:p>
      <w:pPr>
        <w:spacing w:after="0"/>
        <w:ind w:left="0"/>
        <w:jc w:val="both"/>
      </w:pPr>
      <w:r>
        <w:rPr>
          <w:rFonts w:ascii="Times New Roman"/>
          <w:b w:val="false"/>
          <w:i w:val="false"/>
          <w:color w:val="000000"/>
          <w:sz w:val="28"/>
        </w:rPr>
        <w:t>
      17 – промежуточный сборник, 18 – циклонная топка, 19 – вентилятор, 20 – котел-утилизатор, 21 – рукавный фильтр, 22 – силос, 23 – упаковочная линия, 24 – дымосос,</w:t>
      </w:r>
    </w:p>
    <w:bookmarkEnd w:id="2934"/>
    <w:bookmarkStart w:name="z3207" w:id="2935"/>
    <w:p>
      <w:pPr>
        <w:spacing w:after="0"/>
        <w:ind w:left="0"/>
        <w:jc w:val="both"/>
      </w:pPr>
      <w:r>
        <w:rPr>
          <w:rFonts w:ascii="Times New Roman"/>
          <w:b w:val="false"/>
          <w:i w:val="false"/>
          <w:color w:val="000000"/>
          <w:sz w:val="28"/>
        </w:rPr>
        <w:t>
      25 – барабанный холодильник, 26 – магнитный сепаратор, 27 – грохот</w:t>
      </w:r>
    </w:p>
    <w:bookmarkEnd w:id="2935"/>
    <w:bookmarkStart w:name="z3208" w:id="2936"/>
    <w:p>
      <w:pPr>
        <w:spacing w:after="0"/>
        <w:ind w:left="0"/>
        <w:jc w:val="both"/>
      </w:pPr>
      <w:r>
        <w:rPr>
          <w:rFonts w:ascii="Times New Roman"/>
          <w:b w:val="false"/>
          <w:i w:val="false"/>
          <w:color w:val="000000"/>
          <w:sz w:val="28"/>
        </w:rPr>
        <w:t>
      Рисунок 7.2. Схема утилизации пылей и шламов на базе установки "колосниковая решетка - вращающаяся печь"</w:t>
      </w:r>
    </w:p>
    <w:bookmarkEnd w:id="2936"/>
    <w:p>
      <w:pPr>
        <w:spacing w:after="0"/>
        <w:ind w:left="0"/>
        <w:jc w:val="both"/>
      </w:pPr>
      <w:r>
        <w:rPr>
          <w:rFonts w:ascii="Times New Roman"/>
          <w:b/>
          <w:i w:val="false"/>
          <w:color w:val="000000"/>
          <w:sz w:val="28"/>
        </w:rPr>
        <w:t>7.5. Процессы LUREC и BAYQIK</w:t>
      </w:r>
    </w:p>
    <w:bookmarkStart w:name="z3210" w:id="2937"/>
    <w:p>
      <w:pPr>
        <w:spacing w:after="0"/>
        <w:ind w:left="0"/>
        <w:jc w:val="both"/>
      </w:pPr>
      <w:r>
        <w:rPr>
          <w:rFonts w:ascii="Times New Roman"/>
          <w:b w:val="false"/>
          <w:i w:val="false"/>
          <w:color w:val="000000"/>
          <w:sz w:val="28"/>
        </w:rPr>
        <w:t>
      Были идентифицированы следующие новые методы конверсии газов с высоким содержанием SO</w:t>
      </w:r>
      <w:r>
        <w:rPr>
          <w:rFonts w:ascii="Times New Roman"/>
          <w:b w:val="false"/>
          <w:i w:val="false"/>
          <w:color w:val="000000"/>
          <w:vertAlign w:val="subscript"/>
        </w:rPr>
        <w:t>2</w:t>
      </w:r>
      <w:r>
        <w:rPr>
          <w:rFonts w:ascii="Times New Roman"/>
          <w:b w:val="false"/>
          <w:i w:val="false"/>
          <w:color w:val="000000"/>
          <w:sz w:val="28"/>
        </w:rPr>
        <w:t xml:space="preserve"> в серную кислоту.</w:t>
      </w:r>
    </w:p>
    <w:bookmarkEnd w:id="2937"/>
    <w:bookmarkStart w:name="z3211" w:id="293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938"/>
    <w:bookmarkStart w:name="z3212" w:id="2939"/>
    <w:p>
      <w:pPr>
        <w:spacing w:after="0"/>
        <w:ind w:left="0"/>
        <w:jc w:val="both"/>
      </w:pPr>
      <w:r>
        <w:rPr>
          <w:rFonts w:ascii="Times New Roman"/>
          <w:b w:val="false"/>
          <w:i w:val="false"/>
          <w:color w:val="000000"/>
          <w:sz w:val="28"/>
        </w:rPr>
        <w:t>
      Процесс LUREC</w:t>
      </w:r>
      <w:r>
        <w:rPr>
          <w:rFonts w:ascii="Times New Roman"/>
          <w:b w:val="false"/>
          <w:i w:val="false"/>
          <w:color w:val="000000"/>
          <w:vertAlign w:val="superscript"/>
        </w:rPr>
        <w:t>®</w:t>
      </w:r>
    </w:p>
    <w:bookmarkEnd w:id="2939"/>
    <w:bookmarkStart w:name="z3213" w:id="2940"/>
    <w:p>
      <w:pPr>
        <w:spacing w:after="0"/>
        <w:ind w:left="0"/>
        <w:jc w:val="both"/>
      </w:pPr>
      <w:r>
        <w:rPr>
          <w:rFonts w:ascii="Times New Roman"/>
          <w:b w:val="false"/>
          <w:i w:val="false"/>
          <w:color w:val="000000"/>
          <w:sz w:val="28"/>
        </w:rPr>
        <w:t>
      Процесс BAYQIK</w:t>
      </w:r>
      <w:r>
        <w:rPr>
          <w:rFonts w:ascii="Times New Roman"/>
          <w:b w:val="false"/>
          <w:i w:val="false"/>
          <w:color w:val="000000"/>
          <w:vertAlign w:val="superscript"/>
        </w:rPr>
        <w:t>®</w:t>
      </w:r>
    </w:p>
    <w:bookmarkEnd w:id="2940"/>
    <w:bookmarkStart w:name="z3214" w:id="294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941"/>
    <w:bookmarkStart w:name="z3215" w:id="2942"/>
    <w:p>
      <w:pPr>
        <w:spacing w:after="0"/>
        <w:ind w:left="0"/>
        <w:jc w:val="both"/>
      </w:pPr>
      <w:r>
        <w:rPr>
          <w:rFonts w:ascii="Times New Roman"/>
          <w:b w:val="false"/>
          <w:i w:val="false"/>
          <w:color w:val="000000"/>
          <w:sz w:val="28"/>
        </w:rPr>
        <w:t>
      Добавление дополнительного прохода, который является внешним по отношению к существующей контактной установке, может быть использовано для увеличения существующей установки серной кислоты с целью использования более высоких концентраций диоксида серы на входе.</w:t>
      </w:r>
    </w:p>
    <w:bookmarkEnd w:id="2942"/>
    <w:bookmarkStart w:name="z3216" w:id="2943"/>
    <w:p>
      <w:pPr>
        <w:spacing w:after="0"/>
        <w:ind w:left="0"/>
        <w:jc w:val="both"/>
      </w:pPr>
      <w:r>
        <w:rPr>
          <w:rFonts w:ascii="Times New Roman"/>
          <w:b w:val="false"/>
          <w:i w:val="false"/>
          <w:color w:val="000000"/>
          <w:sz w:val="28"/>
        </w:rPr>
        <w:t>
      В процессе LUREC</w:t>
      </w:r>
      <w:r>
        <w:rPr>
          <w:rFonts w:ascii="Times New Roman"/>
          <w:b w:val="false"/>
          <w:i w:val="false"/>
          <w:color w:val="000000"/>
          <w:vertAlign w:val="superscript"/>
        </w:rPr>
        <w:t>®</w:t>
      </w:r>
      <w:r>
        <w:rPr>
          <w:rFonts w:ascii="Times New Roman"/>
          <w:b w:val="false"/>
          <w:i w:val="false"/>
          <w:color w:val="000000"/>
          <w:sz w:val="28"/>
        </w:rPr>
        <w:t xml:space="preserve"> используется дополнительная контактная камера с одним или двумя слоями в зависимости от концентрации входного газа. Это действует как предварительный преобразователь, и теплообменник и стадия предварительной абсорбции могут быть использованы до существующей установки. Испытывались концентрации сернистого газа на входе от 15 % до 25 %.</w:t>
      </w:r>
    </w:p>
    <w:bookmarkEnd w:id="2943"/>
    <w:bookmarkStart w:name="z3217" w:id="2944"/>
    <w:p>
      <w:pPr>
        <w:spacing w:after="0"/>
        <w:ind w:left="0"/>
        <w:jc w:val="both"/>
      </w:pPr>
      <w:r>
        <w:rPr>
          <w:rFonts w:ascii="Times New Roman"/>
          <w:b w:val="false"/>
          <w:i w:val="false"/>
          <w:color w:val="000000"/>
          <w:sz w:val="28"/>
        </w:rPr>
        <w:t>
      В процессе BAYQIK</w:t>
      </w:r>
      <w:r>
        <w:rPr>
          <w:rFonts w:ascii="Times New Roman"/>
          <w:b w:val="false"/>
          <w:i w:val="false"/>
          <w:color w:val="000000"/>
          <w:vertAlign w:val="superscript"/>
        </w:rPr>
        <w:t>®</w:t>
      </w:r>
      <w:r>
        <w:rPr>
          <w:rFonts w:ascii="Times New Roman"/>
          <w:b w:val="false"/>
          <w:i w:val="false"/>
          <w:color w:val="000000"/>
          <w:sz w:val="28"/>
        </w:rPr>
        <w:t xml:space="preserve"> используется серия концентрических трубок, где катализатор и носитель содержатся во внутренней трубке, а наружное кольцо действует как теплообменник. </w:t>
      </w:r>
    </w:p>
    <w:bookmarkEnd w:id="2944"/>
    <w:bookmarkStart w:name="z3218" w:id="294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преимущества</w:t>
      </w:r>
    </w:p>
    <w:bookmarkEnd w:id="2945"/>
    <w:bookmarkStart w:name="z3219" w:id="2946"/>
    <w:p>
      <w:pPr>
        <w:spacing w:after="0"/>
        <w:ind w:left="0"/>
        <w:jc w:val="both"/>
      </w:pPr>
      <w:r>
        <w:rPr>
          <w:rFonts w:ascii="Times New Roman"/>
          <w:b w:val="false"/>
          <w:i w:val="false"/>
          <w:color w:val="000000"/>
          <w:sz w:val="28"/>
        </w:rPr>
        <w:t>
      Сокращение выбросов SO</w:t>
      </w:r>
      <w:r>
        <w:rPr>
          <w:rFonts w:ascii="Times New Roman"/>
          <w:b w:val="false"/>
          <w:i w:val="false"/>
          <w:color w:val="000000"/>
          <w:vertAlign w:val="subscript"/>
        </w:rPr>
        <w:t>2</w:t>
      </w:r>
      <w:r>
        <w:rPr>
          <w:rFonts w:ascii="Times New Roman"/>
          <w:b w:val="false"/>
          <w:i w:val="false"/>
          <w:color w:val="000000"/>
          <w:sz w:val="28"/>
        </w:rPr>
        <w:t>.</w:t>
      </w:r>
    </w:p>
    <w:bookmarkEnd w:id="2946"/>
    <w:bookmarkStart w:name="z3220" w:id="2947"/>
    <w:p>
      <w:pPr>
        <w:spacing w:after="0"/>
        <w:ind w:left="0"/>
        <w:jc w:val="both"/>
      </w:pPr>
      <w:r>
        <w:rPr>
          <w:rFonts w:ascii="Times New Roman"/>
          <w:b w:val="false"/>
          <w:i w:val="false"/>
          <w:color w:val="000000"/>
          <w:sz w:val="28"/>
        </w:rPr>
        <w:t>
      Повышение общей эффективности существующей установки серной кислоты, а также более высокие концентрации входного газа могут быть использованы для снижения общего расхода газа.</w:t>
      </w:r>
    </w:p>
    <w:bookmarkEnd w:id="2947"/>
    <w:bookmarkStart w:name="z3221" w:id="2948"/>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Эффекты перекрестных сред</w:t>
      </w:r>
    </w:p>
    <w:bookmarkEnd w:id="2948"/>
    <w:bookmarkStart w:name="z3222" w:id="2949"/>
    <w:p>
      <w:pPr>
        <w:spacing w:after="0"/>
        <w:ind w:left="0"/>
        <w:jc w:val="both"/>
      </w:pPr>
      <w:r>
        <w:rPr>
          <w:rFonts w:ascii="Times New Roman"/>
          <w:b w:val="false"/>
          <w:i w:val="false"/>
          <w:color w:val="000000"/>
          <w:sz w:val="28"/>
        </w:rPr>
        <w:t>
      Нет сообщений о дополнительном процессе.</w:t>
      </w:r>
    </w:p>
    <w:bookmarkEnd w:id="2949"/>
    <w:bookmarkStart w:name="z3223" w:id="2950"/>
    <w:p>
      <w:pPr>
        <w:spacing w:after="0"/>
        <w:ind w:left="0"/>
        <w:jc w:val="both"/>
      </w:pPr>
      <w:r>
        <w:rPr>
          <w:rFonts w:ascii="Times New Roman"/>
          <w:b w:val="false"/>
          <w:i w:val="false"/>
          <w:color w:val="000000"/>
          <w:sz w:val="28"/>
        </w:rPr>
        <w:t xml:space="preserve">
      </w:t>
      </w:r>
      <w:r>
        <w:rPr>
          <w:rFonts w:ascii="Times New Roman"/>
          <w:b/>
          <w:i w:val="false"/>
          <w:color w:val="000000"/>
          <w:sz w:val="28"/>
        </w:rPr>
        <w:t>Операционные данные</w:t>
      </w:r>
    </w:p>
    <w:bookmarkEnd w:id="2950"/>
    <w:bookmarkStart w:name="z3224" w:id="2951"/>
    <w:p>
      <w:pPr>
        <w:spacing w:after="0"/>
        <w:ind w:left="0"/>
        <w:jc w:val="both"/>
      </w:pPr>
      <w:r>
        <w:rPr>
          <w:rFonts w:ascii="Times New Roman"/>
          <w:b w:val="false"/>
          <w:i w:val="false"/>
          <w:color w:val="000000"/>
          <w:sz w:val="28"/>
        </w:rPr>
        <w:t>
      Процесс LUREC</w:t>
      </w:r>
      <w:r>
        <w:rPr>
          <w:rFonts w:ascii="Times New Roman"/>
          <w:b w:val="false"/>
          <w:i w:val="false"/>
          <w:color w:val="000000"/>
          <w:vertAlign w:val="superscript"/>
        </w:rPr>
        <w:t>®</w:t>
      </w:r>
      <w:r>
        <w:rPr>
          <w:rFonts w:ascii="Times New Roman"/>
          <w:b w:val="false"/>
          <w:i w:val="false"/>
          <w:color w:val="000000"/>
          <w:sz w:val="28"/>
        </w:rPr>
        <w:t xml:space="preserve"> работает с лета 2007 года на китайском заводе, Yanggu Xiangguang Copper, провинция Шаньдун, Китай (номинальная мощность 2 340 т/сут), где дополнительный предварительный блок предварительной абсорбции предшествует пятипроходному двойному контакту/двойной абсорбции серной кислоты, чтобы дать общую семипроходную тройную контактную установку. Это завод по производству новых месторождений, работающий с концентрацией на входе 16-18 % SO</w:t>
      </w:r>
      <w:r>
        <w:rPr>
          <w:rFonts w:ascii="Times New Roman"/>
          <w:b w:val="false"/>
          <w:i w:val="false"/>
          <w:color w:val="000000"/>
          <w:vertAlign w:val="subscript"/>
        </w:rPr>
        <w:t>2</w:t>
      </w:r>
      <w:r>
        <w:rPr>
          <w:rFonts w:ascii="Times New Roman"/>
          <w:b w:val="false"/>
          <w:i w:val="false"/>
          <w:color w:val="000000"/>
          <w:sz w:val="28"/>
        </w:rPr>
        <w:t>.</w:t>
      </w:r>
    </w:p>
    <w:bookmarkEnd w:id="2951"/>
    <w:bookmarkStart w:name="z3225" w:id="2952"/>
    <w:p>
      <w:pPr>
        <w:spacing w:after="0"/>
        <w:ind w:left="0"/>
        <w:jc w:val="both"/>
      </w:pPr>
      <w:r>
        <w:rPr>
          <w:rFonts w:ascii="Times New Roman"/>
          <w:b w:val="false"/>
          <w:i w:val="false"/>
          <w:color w:val="000000"/>
          <w:sz w:val="28"/>
        </w:rPr>
        <w:t>
      Процесс BAYQIK</w:t>
      </w:r>
      <w:r>
        <w:rPr>
          <w:rFonts w:ascii="Times New Roman"/>
          <w:b w:val="false"/>
          <w:i w:val="false"/>
          <w:color w:val="000000"/>
          <w:vertAlign w:val="superscript"/>
        </w:rPr>
        <w:t>®</w:t>
      </w:r>
      <w:r>
        <w:rPr>
          <w:rFonts w:ascii="Times New Roman"/>
          <w:b w:val="false"/>
          <w:i w:val="false"/>
          <w:color w:val="000000"/>
          <w:sz w:val="28"/>
        </w:rPr>
        <w:t xml:space="preserve"> добавляет дополнительную внешнюю стадию к существующей установке серной кислоты, которая содержит слой катализатора со встроенным теплообменником. Завод был введен в эксплуатацию в 2009 году в Штольберге, Германия, но данные о производительности в январе 2010 года отсутствовали.</w:t>
      </w:r>
    </w:p>
    <w:bookmarkEnd w:id="2952"/>
    <w:bookmarkStart w:name="z3226" w:id="29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Применимость </w:t>
      </w:r>
    </w:p>
    <w:bookmarkEnd w:id="2953"/>
    <w:bookmarkStart w:name="z3227" w:id="2954"/>
    <w:p>
      <w:pPr>
        <w:spacing w:after="0"/>
        <w:ind w:left="0"/>
        <w:jc w:val="both"/>
      </w:pPr>
      <w:r>
        <w:rPr>
          <w:rFonts w:ascii="Times New Roman"/>
          <w:b w:val="false"/>
          <w:i w:val="false"/>
          <w:color w:val="000000"/>
          <w:sz w:val="28"/>
        </w:rPr>
        <w:t>
      Процесс LUREC</w:t>
      </w:r>
      <w:r>
        <w:rPr>
          <w:rFonts w:ascii="Times New Roman"/>
          <w:b w:val="false"/>
          <w:i w:val="false"/>
          <w:color w:val="000000"/>
          <w:vertAlign w:val="superscript"/>
        </w:rPr>
        <w:t>®</w:t>
      </w:r>
      <w:r>
        <w:rPr>
          <w:rFonts w:ascii="Times New Roman"/>
          <w:b w:val="false"/>
          <w:i w:val="false"/>
          <w:color w:val="000000"/>
          <w:sz w:val="28"/>
        </w:rPr>
        <w:t xml:space="preserve"> доступен и может использоваться в качестве дополнительного слоя для всех существующих установок, для обеспечения шести или семи проходов и тройной абсорбции, если требуется концентрация входного газа.</w:t>
      </w:r>
    </w:p>
    <w:bookmarkEnd w:id="2954"/>
    <w:bookmarkStart w:name="z3228" w:id="29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955"/>
    <w:bookmarkStart w:name="z3229" w:id="2956"/>
    <w:p>
      <w:pPr>
        <w:spacing w:after="0"/>
        <w:ind w:left="0"/>
        <w:jc w:val="both"/>
      </w:pPr>
      <w:r>
        <w:rPr>
          <w:rFonts w:ascii="Times New Roman"/>
          <w:b w:val="false"/>
          <w:i w:val="false"/>
          <w:color w:val="000000"/>
          <w:sz w:val="28"/>
        </w:rPr>
        <w:t>
      Стоимость процесса LUREC</w:t>
      </w:r>
      <w:r>
        <w:rPr>
          <w:rFonts w:ascii="Times New Roman"/>
          <w:b w:val="false"/>
          <w:i w:val="false"/>
          <w:color w:val="000000"/>
          <w:vertAlign w:val="superscript"/>
        </w:rPr>
        <w:t>®</w:t>
      </w:r>
      <w:r>
        <w:rPr>
          <w:rFonts w:ascii="Times New Roman"/>
          <w:b w:val="false"/>
          <w:i w:val="false"/>
          <w:color w:val="000000"/>
          <w:sz w:val="28"/>
        </w:rPr>
        <w:t xml:space="preserve"> составляет 8 миллионов евро за добавление к потоку газа 121 000 Нм</w:t>
      </w:r>
      <w:r>
        <w:rPr>
          <w:rFonts w:ascii="Times New Roman"/>
          <w:b w:val="false"/>
          <w:i w:val="false"/>
          <w:color w:val="000000"/>
          <w:vertAlign w:val="superscript"/>
        </w:rPr>
        <w:t>3</w:t>
      </w:r>
      <w:r>
        <w:rPr>
          <w:rFonts w:ascii="Times New Roman"/>
          <w:b w:val="false"/>
          <w:i w:val="false"/>
          <w:color w:val="000000"/>
          <w:sz w:val="28"/>
        </w:rPr>
        <w:t xml:space="preserve"> / ч при концентрации входа SO</w:t>
      </w:r>
      <w:r>
        <w:rPr>
          <w:rFonts w:ascii="Times New Roman"/>
          <w:b w:val="false"/>
          <w:i w:val="false"/>
          <w:color w:val="000000"/>
          <w:vertAlign w:val="subscript"/>
        </w:rPr>
        <w:t>2</w:t>
      </w:r>
      <w:r>
        <w:rPr>
          <w:rFonts w:ascii="Times New Roman"/>
          <w:b w:val="false"/>
          <w:i w:val="false"/>
          <w:color w:val="000000"/>
          <w:sz w:val="28"/>
        </w:rPr>
        <w:t xml:space="preserve"> 20 %. Сравнение капитальных затрат между дополнительным модулем LUREC</w:t>
      </w:r>
      <w:r>
        <w:rPr>
          <w:rFonts w:ascii="Times New Roman"/>
          <w:b w:val="false"/>
          <w:i w:val="false"/>
          <w:color w:val="000000"/>
          <w:vertAlign w:val="superscript"/>
        </w:rPr>
        <w:t>®</w:t>
      </w:r>
      <w:r>
        <w:rPr>
          <w:rFonts w:ascii="Times New Roman"/>
          <w:b w:val="false"/>
          <w:i w:val="false"/>
          <w:color w:val="000000"/>
          <w:sz w:val="28"/>
        </w:rPr>
        <w:t xml:space="preserve"> и обычной установкой приведено в таблице 7.1.</w:t>
      </w:r>
    </w:p>
    <w:bookmarkEnd w:id="29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30" w:id="2957"/>
    <w:p>
      <w:pPr>
        <w:spacing w:after="0"/>
        <w:ind w:left="0"/>
        <w:jc w:val="both"/>
      </w:pPr>
      <w:r>
        <w:rPr>
          <w:rFonts w:ascii="Times New Roman"/>
          <w:b w:val="false"/>
          <w:i w:val="false"/>
          <w:color w:val="000000"/>
          <w:sz w:val="28"/>
        </w:rPr>
        <w:t>
      Таблица 7.1: Сравнение капитальных затрат между дополнительным модулем LUREC® и обычным заводом</w:t>
      </w:r>
    </w:p>
    <w:bookmarkEnd w:id="29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2958"/>
          <w:p>
            <w:pPr>
              <w:spacing w:after="20"/>
              <w:ind w:left="20"/>
              <w:jc w:val="both"/>
            </w:pPr>
            <w:r>
              <w:rPr>
                <w:rFonts w:ascii="Times New Roman"/>
                <w:b w:val="false"/>
                <w:i w:val="false"/>
                <w:color w:val="000000"/>
                <w:sz w:val="20"/>
              </w:rPr>
              <w:t>
№</w:t>
            </w:r>
          </w:p>
          <w:bookmarkEnd w:id="2958"/>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2959"/>
          <w:p>
            <w:pPr>
              <w:spacing w:after="20"/>
              <w:ind w:left="20"/>
              <w:jc w:val="both"/>
            </w:pPr>
            <w:r>
              <w:rPr>
                <w:rFonts w:ascii="Times New Roman"/>
                <w:b w:val="false"/>
                <w:i w:val="false"/>
                <w:color w:val="000000"/>
                <w:sz w:val="20"/>
              </w:rPr>
              <w:t>
Дополнительная установка</w:t>
            </w:r>
          </w:p>
          <w:bookmarkEnd w:id="295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LUREC®</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Существующая емкость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Существующий поток газа плавильни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w:t>
            </w:r>
            <w:r>
              <w:rPr>
                <w:rFonts w:ascii="Times New Roman"/>
                <w:b w:val="false"/>
                <w:i w:val="false"/>
                <w:color w:val="000000"/>
                <w:vertAlign w:val="superscript"/>
              </w:rPr>
              <w:t>3</w:t>
            </w:r>
            <w:r>
              <w:rPr>
                <w:rFonts w:ascii="Times New Roman"/>
                <w:b/>
                <w:i w:val="false"/>
                <w:color w:val="000000"/>
                <w:sz w:val="20"/>
              </w:rPr>
              <w:t>/ч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Существующий поток газа на входе в установку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w:t>
            </w:r>
            <w:r>
              <w:rPr>
                <w:rFonts w:ascii="Times New Roman"/>
                <w:b w:val="false"/>
                <w:i w:val="false"/>
                <w:color w:val="000000"/>
                <w:vertAlign w:val="superscript"/>
              </w:rPr>
              <w:t>3</w:t>
            </w:r>
            <w:r>
              <w:rPr>
                <w:rFonts w:ascii="Times New Roman"/>
                <w:b/>
                <w:i w:val="false"/>
                <w:color w:val="000000"/>
                <w:sz w:val="20"/>
              </w:rPr>
              <w:t>/ч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Входная концентрация SO</w:t>
            </w:r>
            <w:r>
              <w:rPr>
                <w:rFonts w:ascii="Times New Roman"/>
                <w:b w:val="false"/>
                <w:i w:val="false"/>
                <w:color w:val="000000"/>
                <w:vertAlign w:val="subscript"/>
              </w:rPr>
              <w:t>2</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Необходимая дополнительная емкость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2960"/>
          <w:p>
            <w:pPr>
              <w:spacing w:after="20"/>
              <w:ind w:left="20"/>
              <w:jc w:val="both"/>
            </w:pPr>
            <w:r>
              <w:rPr>
                <w:rFonts w:ascii="Times New Roman"/>
                <w:b w:val="false"/>
                <w:i w:val="false"/>
                <w:color w:val="000000"/>
                <w:sz w:val="20"/>
              </w:rPr>
              <w:t>
</w:t>
            </w:r>
            <w:r>
              <w:rPr>
                <w:rFonts w:ascii="Times New Roman"/>
                <w:b/>
                <w:i w:val="false"/>
                <w:color w:val="000000"/>
                <w:sz w:val="20"/>
              </w:rPr>
              <w:t xml:space="preserve">Будущий поток газа, необходимый при </w:t>
            </w:r>
          </w:p>
          <w:bookmarkEnd w:id="2960"/>
          <w:p>
            <w:pPr>
              <w:spacing w:after="20"/>
              <w:ind w:left="20"/>
              <w:jc w:val="both"/>
            </w:pPr>
            <w:r>
              <w:rPr>
                <w:rFonts w:ascii="Times New Roman"/>
                <w:b w:val="false"/>
                <w:i w:val="false"/>
                <w:color w:val="000000"/>
                <w:sz w:val="20"/>
              </w:rPr>
              <w:t>
</w:t>
            </w:r>
            <w:r>
              <w:rPr>
                <w:rFonts w:ascii="Times New Roman"/>
                <w:b/>
                <w:i w:val="false"/>
                <w:color w:val="000000"/>
                <w:sz w:val="20"/>
              </w:rPr>
              <w:t>концентрации SO</w:t>
            </w:r>
            <w:r>
              <w:rPr>
                <w:rFonts w:ascii="Times New Roman"/>
                <w:b w:val="false"/>
                <w:i w:val="false"/>
                <w:color w:val="000000"/>
                <w:vertAlign w:val="subscript"/>
              </w:rPr>
              <w:t xml:space="preserve">2 </w:t>
            </w:r>
            <w:r>
              <w:rPr>
                <w:rFonts w:ascii="Times New Roman"/>
                <w:b/>
                <w:i w:val="false"/>
                <w:color w:val="000000"/>
                <w:sz w:val="20"/>
              </w:rPr>
              <w:t>на входе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w:t>
            </w:r>
            <w:r>
              <w:rPr>
                <w:rFonts w:ascii="Times New Roman"/>
                <w:b w:val="false"/>
                <w:i w:val="false"/>
                <w:color w:val="000000"/>
                <w:vertAlign w:val="superscript"/>
              </w:rPr>
              <w:t>3</w:t>
            </w:r>
            <w:r>
              <w:rPr>
                <w:rFonts w:ascii="Times New Roman"/>
                <w:b/>
                <w:i w:val="false"/>
                <w:color w:val="000000"/>
                <w:sz w:val="20"/>
              </w:rPr>
              <w:t>/ч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Ориентировочная стоимость установки 600 т/сут.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Будущая необходимая емкость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2961"/>
          <w:p>
            <w:pPr>
              <w:spacing w:after="20"/>
              <w:ind w:left="20"/>
              <w:jc w:val="both"/>
            </w:pPr>
            <w:r>
              <w:rPr>
                <w:rFonts w:ascii="Times New Roman"/>
                <w:b w:val="false"/>
                <w:i w:val="false"/>
                <w:color w:val="000000"/>
                <w:sz w:val="20"/>
              </w:rPr>
              <w:t>
</w:t>
            </w:r>
            <w:r>
              <w:rPr>
                <w:rFonts w:ascii="Times New Roman"/>
                <w:b/>
                <w:i w:val="false"/>
                <w:color w:val="000000"/>
                <w:sz w:val="20"/>
              </w:rPr>
              <w:t>Поток газа из плавильной печи с концентрацией SO</w:t>
            </w:r>
            <w:r>
              <w:rPr>
                <w:rFonts w:ascii="Times New Roman"/>
                <w:b w:val="false"/>
                <w:i w:val="false"/>
                <w:color w:val="000000"/>
                <w:vertAlign w:val="subscript"/>
              </w:rPr>
              <w:t>2</w:t>
            </w:r>
            <w:r>
              <w:rPr>
                <w:rFonts w:ascii="Times New Roman"/>
                <w:b w:val="false"/>
                <w:i w:val="false"/>
                <w:color w:val="000000"/>
                <w:sz w:val="20"/>
              </w:rPr>
              <w:t xml:space="preserve"> </w:t>
            </w:r>
          </w:p>
          <w:bookmarkEnd w:id="2961"/>
          <w:p>
            <w:pPr>
              <w:spacing w:after="20"/>
              <w:ind w:left="20"/>
              <w:jc w:val="both"/>
            </w:pPr>
            <w:r>
              <w:rPr>
                <w:rFonts w:ascii="Times New Roman"/>
                <w:b w:val="false"/>
                <w:i w:val="false"/>
                <w:color w:val="000000"/>
                <w:sz w:val="20"/>
              </w:rPr>
              <w:t>
</w:t>
            </w:r>
            <w:r>
              <w:rPr>
                <w:rFonts w:ascii="Times New Roman"/>
                <w:b/>
                <w:i w:val="false"/>
                <w:color w:val="000000"/>
                <w:sz w:val="20"/>
              </w:rPr>
              <w:t>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w:t>
            </w:r>
            <w:r>
              <w:rPr>
                <w:rFonts w:ascii="Times New Roman"/>
                <w:b w:val="false"/>
                <w:i w:val="false"/>
                <w:color w:val="000000"/>
                <w:vertAlign w:val="superscript"/>
              </w:rPr>
              <w:t>3</w:t>
            </w:r>
            <w:r>
              <w:rPr>
                <w:rFonts w:ascii="Times New Roman"/>
                <w:b/>
                <w:i w:val="false"/>
                <w:color w:val="000000"/>
                <w:sz w:val="20"/>
              </w:rPr>
              <w:t>/ч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Поток газа на входе в установку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w:t>
            </w:r>
            <w:r>
              <w:rPr>
                <w:rFonts w:ascii="Times New Roman"/>
                <w:b w:val="false"/>
                <w:i w:val="false"/>
                <w:color w:val="000000"/>
                <w:vertAlign w:val="superscript"/>
              </w:rPr>
              <w:t>3</w:t>
            </w:r>
            <w:r>
              <w:rPr>
                <w:rFonts w:ascii="Times New Roman"/>
                <w:b/>
                <w:i w:val="false"/>
                <w:color w:val="000000"/>
                <w:sz w:val="20"/>
              </w:rPr>
              <w:t>/ч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Входная концентрация SO</w:t>
            </w:r>
            <w:r>
              <w:rPr>
                <w:rFonts w:ascii="Times New Roman"/>
                <w:b w:val="false"/>
                <w:i w:val="false"/>
                <w:color w:val="000000"/>
                <w:vertAlign w:val="subscript"/>
              </w:rPr>
              <w:t>2</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2962"/>
          <w:p>
            <w:pPr>
              <w:spacing w:after="20"/>
              <w:ind w:left="20"/>
              <w:jc w:val="both"/>
            </w:pPr>
            <w:r>
              <w:rPr>
                <w:rFonts w:ascii="Times New Roman"/>
                <w:b w:val="false"/>
                <w:i w:val="false"/>
                <w:color w:val="000000"/>
                <w:sz w:val="20"/>
              </w:rPr>
              <w:t>
</w:t>
            </w:r>
            <w:r>
              <w:rPr>
                <w:rFonts w:ascii="Times New Roman"/>
                <w:b/>
                <w:i w:val="false"/>
                <w:color w:val="000000"/>
                <w:sz w:val="20"/>
              </w:rPr>
              <w:t xml:space="preserve">Ориентировочная капитальная стоимость модуля </w:t>
            </w:r>
          </w:p>
          <w:bookmarkEnd w:id="2962"/>
          <w:p>
            <w:pPr>
              <w:spacing w:after="20"/>
              <w:ind w:left="20"/>
              <w:jc w:val="both"/>
            </w:pPr>
            <w:r>
              <w:rPr>
                <w:rFonts w:ascii="Times New Roman"/>
                <w:b w:val="false"/>
                <w:i w:val="false"/>
                <w:color w:val="000000"/>
                <w:sz w:val="20"/>
              </w:rPr>
              <w:t>
</w:t>
            </w:r>
            <w:r>
              <w:rPr>
                <w:rFonts w:ascii="Times New Roman"/>
                <w:b/>
                <w:i w:val="false"/>
                <w:color w:val="000000"/>
                <w:sz w:val="20"/>
              </w:rPr>
              <w:t>LUREC® 1360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 НП = не применимо.</w:t>
            </w:r>
          </w:p>
        </w:tc>
      </w:tr>
    </w:tbl>
    <w:bookmarkStart w:name="z3236" w:id="2963"/>
    <w:p>
      <w:pPr>
        <w:spacing w:after="0"/>
        <w:ind w:left="0"/>
        <w:jc w:val="both"/>
      </w:pPr>
      <w:r>
        <w:rPr>
          <w:rFonts w:ascii="Times New Roman"/>
          <w:b w:val="false"/>
          <w:i w:val="false"/>
          <w:color w:val="000000"/>
          <w:sz w:val="28"/>
        </w:rPr>
        <w:t>
      Стоимость технологического процесса BAYQIK</w:t>
      </w:r>
      <w:r>
        <w:rPr>
          <w:rFonts w:ascii="Times New Roman"/>
          <w:b w:val="false"/>
          <w:i w:val="false"/>
          <w:color w:val="000000"/>
          <w:vertAlign w:val="superscript"/>
        </w:rPr>
        <w:t>®</w:t>
      </w:r>
      <w:r>
        <w:rPr>
          <w:rFonts w:ascii="Times New Roman"/>
          <w:b w:val="false"/>
          <w:i w:val="false"/>
          <w:color w:val="000000"/>
          <w:sz w:val="28"/>
        </w:rPr>
        <w:t xml:space="preserve"> составляет 7,5 млн. евро для того, чтобы завод мог взять 50 % от побочного потока из процесса 25 000 м</w:t>
      </w:r>
      <w:r>
        <w:rPr>
          <w:rFonts w:ascii="Times New Roman"/>
          <w:b w:val="false"/>
          <w:i w:val="false"/>
          <w:color w:val="000000"/>
          <w:vertAlign w:val="superscript"/>
        </w:rPr>
        <w:t>3</w:t>
      </w:r>
      <w:r>
        <w:rPr>
          <w:rFonts w:ascii="Times New Roman"/>
          <w:b w:val="false"/>
          <w:i w:val="false"/>
          <w:color w:val="000000"/>
          <w:sz w:val="28"/>
        </w:rPr>
        <w:t>/ч.</w:t>
      </w:r>
    </w:p>
    <w:bookmarkEnd w:id="2963"/>
    <w:bookmarkStart w:name="z3237" w:id="296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для осуществления</w:t>
      </w:r>
    </w:p>
    <w:bookmarkEnd w:id="2964"/>
    <w:bookmarkStart w:name="z3238" w:id="2965"/>
    <w:p>
      <w:pPr>
        <w:spacing w:after="0"/>
        <w:ind w:left="0"/>
        <w:jc w:val="both"/>
      </w:pPr>
      <w:r>
        <w:rPr>
          <w:rFonts w:ascii="Times New Roman"/>
          <w:b w:val="false"/>
          <w:i w:val="false"/>
          <w:color w:val="000000"/>
          <w:sz w:val="28"/>
        </w:rPr>
        <w:t>
      Увеличение пропускной способности установки без замены.</w:t>
      </w:r>
    </w:p>
    <w:bookmarkEnd w:id="2965"/>
    <w:bookmarkStart w:name="z3239" w:id="296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Примеры заводов</w:t>
      </w:r>
    </w:p>
    <w:bookmarkEnd w:id="2966"/>
    <w:bookmarkStart w:name="z3240" w:id="2967"/>
    <w:p>
      <w:pPr>
        <w:spacing w:after="0"/>
        <w:ind w:left="0"/>
        <w:jc w:val="both"/>
      </w:pPr>
      <w:r>
        <w:rPr>
          <w:rFonts w:ascii="Times New Roman"/>
          <w:b w:val="false"/>
          <w:i w:val="false"/>
          <w:color w:val="000000"/>
          <w:sz w:val="28"/>
        </w:rPr>
        <w:t>
      Yanggu Xiangguang Copper, провинция Шаньдун (Китай) и Штольберг (Германия).</w:t>
      </w:r>
    </w:p>
    <w:bookmarkEnd w:id="2967"/>
    <w:p>
      <w:pPr>
        <w:spacing w:after="0"/>
        <w:ind w:left="0"/>
        <w:jc w:val="both"/>
      </w:pPr>
      <w:r>
        <w:rPr>
          <w:rFonts w:ascii="Times New Roman"/>
          <w:b/>
          <w:i w:val="false"/>
          <w:color w:val="000000"/>
          <w:sz w:val="28"/>
        </w:rPr>
        <w:t>7.6. Техники, применяемые для снижения и оптимизации потребления энергетических ресурсов</w:t>
      </w:r>
    </w:p>
    <w:p>
      <w:pPr>
        <w:spacing w:after="0"/>
        <w:ind w:left="0"/>
        <w:jc w:val="both"/>
      </w:pPr>
      <w:r>
        <w:rPr>
          <w:rFonts w:ascii="Times New Roman"/>
          <w:b/>
          <w:i w:val="false"/>
          <w:color w:val="000000"/>
          <w:sz w:val="28"/>
        </w:rPr>
        <w:t>7.6.1. Применение предварительного подогрева шихты, загружаемой в руднотермическую печь, отходящими газами</w:t>
      </w:r>
    </w:p>
    <w:bookmarkStart w:name="z3243" w:id="2968"/>
    <w:p>
      <w:pPr>
        <w:spacing w:after="0"/>
        <w:ind w:left="0"/>
        <w:jc w:val="both"/>
      </w:pPr>
      <w:r>
        <w:rPr>
          <w:rFonts w:ascii="Times New Roman"/>
          <w:b w:val="false"/>
          <w:i w:val="false"/>
          <w:color w:val="000000"/>
          <w:sz w:val="28"/>
        </w:rPr>
        <w:t>
      Предварительный подогрев шихты может осуществляться двумя способами: за счет физического тепла отходящих газов и/или их химического потенциала. Отходящие от руднотермической печи газы проходят через загружаемую в печь шихту в вертикальной шахте над ванной руднотермической печи, после чего направляются на газоочистку.</w:t>
      </w:r>
    </w:p>
    <w:bookmarkEnd w:id="2968"/>
    <w:bookmarkStart w:name="z3244" w:id="2969"/>
    <w:p>
      <w:pPr>
        <w:spacing w:after="0"/>
        <w:ind w:left="0"/>
        <w:jc w:val="both"/>
      </w:pPr>
      <w:r>
        <w:rPr>
          <w:rFonts w:ascii="Times New Roman"/>
          <w:b w:val="false"/>
          <w:i w:val="false"/>
          <w:color w:val="000000"/>
          <w:sz w:val="28"/>
        </w:rPr>
        <w:t xml:space="preserve">
      Применение предварительного подогрева шихты за счет сжигания печного газа наиболее отработано при производстве углеродистого феррохрома в компании Outotec (Финляндия) в герметичных руднотермических печах (см. рисунок). </w:t>
      </w:r>
    </w:p>
    <w:bookmarkEnd w:id="2969"/>
    <w:bookmarkStart w:name="z3245" w:id="2970"/>
    <w:p>
      <w:pPr>
        <w:spacing w:after="0"/>
        <w:ind w:left="0"/>
        <w:jc w:val="both"/>
      </w:pPr>
      <w:r>
        <w:rPr>
          <w:rFonts w:ascii="Times New Roman"/>
          <w:b w:val="false"/>
          <w:i w:val="false"/>
          <w:color w:val="000000"/>
          <w:sz w:val="28"/>
        </w:rPr>
        <w:t xml:space="preserve">
      Подготовленные и отдозированные шихтовые материалы загружают в печь предварительного нагрева, установленную над герметичной руднотермической печью. Подогрев шихты в печи предварительного нагрева производят за счет сжигания печного газа из руднотермической печи (80 – 88 % СО). Печной газ предварительно очищают в мокрой газоочистке – скрубберах Вентури. Подогретая шихта по труботечкам в днище печи предварительного подогрева под собственным весом опускается в руднотермическую печь, где происходит плавка углеродистого феррохрома. </w:t>
      </w:r>
    </w:p>
    <w:bookmarkEnd w:id="2970"/>
    <w:bookmarkStart w:name="z3246" w:id="2971"/>
    <w:p>
      <w:pPr>
        <w:spacing w:after="0"/>
        <w:ind w:left="0"/>
        <w:jc w:val="both"/>
      </w:pPr>
      <w:r>
        <w:rPr>
          <w:rFonts w:ascii="Times New Roman"/>
          <w:b w:val="false"/>
          <w:i w:val="false"/>
          <w:color w:val="000000"/>
          <w:sz w:val="28"/>
        </w:rPr>
        <w:t xml:space="preserve">
      Газ из печи предварительного нагрева также очищают в скрубберах Вентури. После этого чистый газ выбрасывают в атмосферу. </w:t>
      </w:r>
    </w:p>
    <w:bookmarkEnd w:id="2971"/>
    <w:bookmarkStart w:name="z3247" w:id="2972"/>
    <w:p>
      <w:pPr>
        <w:spacing w:after="0"/>
        <w:ind w:left="0"/>
        <w:jc w:val="both"/>
      </w:pPr>
      <w:r>
        <w:rPr>
          <w:rFonts w:ascii="Times New Roman"/>
          <w:b w:val="false"/>
          <w:i w:val="false"/>
          <w:color w:val="000000"/>
          <w:sz w:val="28"/>
        </w:rPr>
        <w:t>
      Применение подогрева шихты за счет химического тепла печных газов позволяет снизить расход электроэнергии на 10 – 15 % и значительно снизить себестоимость выплавки феррохрома.</w:t>
      </w:r>
    </w:p>
    <w:bookmarkEnd w:id="2972"/>
    <w:bookmarkStart w:name="z3248" w:id="2973"/>
    <w:p>
      <w:pPr>
        <w:spacing w:after="0"/>
        <w:ind w:left="0"/>
        <w:jc w:val="both"/>
      </w:pPr>
      <w:r>
        <w:rPr>
          <w:rFonts w:ascii="Times New Roman"/>
          <w:b w:val="false"/>
          <w:i w:val="false"/>
          <w:color w:val="000000"/>
          <w:sz w:val="28"/>
        </w:rPr>
        <w:t xml:space="preserve">
      </w:t>
      </w:r>
    </w:p>
    <w:bookmarkEnd w:id="2973"/>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9" w:id="2974"/>
    <w:p>
      <w:pPr>
        <w:spacing w:after="0"/>
        <w:ind w:left="0"/>
        <w:jc w:val="both"/>
      </w:pPr>
      <w:r>
        <w:rPr>
          <w:rFonts w:ascii="Times New Roman"/>
          <w:b w:val="false"/>
          <w:i w:val="false"/>
          <w:color w:val="000000"/>
          <w:sz w:val="28"/>
        </w:rPr>
        <w:t>
      Рисунок 7.3. Технологическая схема предварительного нагрева, плавки и газоочистки в процессе производства феррохрома (компания Outotec)</w:t>
      </w:r>
    </w:p>
    <w:bookmarkEnd w:id="29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7.6.2. Применение постоянного электрического тока для выплавки ферросплавов</w:t>
      </w:r>
    </w:p>
    <w:bookmarkStart w:name="z3251" w:id="2975"/>
    <w:p>
      <w:pPr>
        <w:spacing w:after="0"/>
        <w:ind w:left="0"/>
        <w:jc w:val="both"/>
      </w:pPr>
      <w:r>
        <w:rPr>
          <w:rFonts w:ascii="Times New Roman"/>
          <w:b w:val="false"/>
          <w:i w:val="false"/>
          <w:color w:val="000000"/>
          <w:sz w:val="28"/>
        </w:rPr>
        <w:t>
      Печи постоянного тока получают все большее распространение при выплавке ферросплавов. Мощность действующих печей достигает 60 МВт. Принципиальная схема печи постоянного тока представлена на рисунке 7.6.2.</w:t>
      </w:r>
    </w:p>
    <w:bookmarkEnd w:id="2975"/>
    <w:bookmarkStart w:name="z3252" w:id="2976"/>
    <w:p>
      <w:pPr>
        <w:spacing w:after="0"/>
        <w:ind w:left="0"/>
        <w:jc w:val="both"/>
      </w:pPr>
      <w:r>
        <w:rPr>
          <w:rFonts w:ascii="Times New Roman"/>
          <w:b w:val="false"/>
          <w:i w:val="false"/>
          <w:color w:val="000000"/>
          <w:sz w:val="28"/>
        </w:rPr>
        <w:t xml:space="preserve">
      </w:t>
      </w:r>
    </w:p>
    <w:bookmarkEnd w:id="2976"/>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3" w:id="2977"/>
    <w:p>
      <w:pPr>
        <w:spacing w:after="0"/>
        <w:ind w:left="0"/>
        <w:jc w:val="both"/>
      </w:pPr>
      <w:r>
        <w:rPr>
          <w:rFonts w:ascii="Times New Roman"/>
          <w:b w:val="false"/>
          <w:i w:val="false"/>
          <w:color w:val="000000"/>
          <w:sz w:val="28"/>
        </w:rPr>
        <w:t>
      Рисунок 7.4. Принципиальная схема печи постоянного тока</w:t>
      </w:r>
    </w:p>
    <w:bookmarkEnd w:id="2977"/>
    <w:bookmarkStart w:name="z3254" w:id="2978"/>
    <w:p>
      <w:pPr>
        <w:spacing w:after="0"/>
        <w:ind w:left="0"/>
        <w:jc w:val="both"/>
      </w:pPr>
      <w:r>
        <w:rPr>
          <w:rFonts w:ascii="Times New Roman"/>
          <w:b w:val="false"/>
          <w:i w:val="false"/>
          <w:color w:val="000000"/>
          <w:sz w:val="28"/>
        </w:rPr>
        <w:t xml:space="preserve">
      Трехфазный электрический ток для этой печи преобразуется в выпрямителе в постоянный электрический ток. Анодом (отрицательная фаза) служит токопроводящая подина печи. Катодом (положительная фаза) – подвижный графитовый электрод, который опускают в ванну печи сверху через герметизированный свод так же, как это делается в сталеплавильных печах. Загрузку шихты производят через отверстия в своде печи. Выпуск металла и шлака производят через медные водоохлаждаемые летки, чаще всего – раздельные. </w:t>
      </w:r>
    </w:p>
    <w:bookmarkEnd w:id="2978"/>
    <w:bookmarkStart w:name="z3255" w:id="2979"/>
    <w:p>
      <w:pPr>
        <w:spacing w:after="0"/>
        <w:ind w:left="0"/>
        <w:jc w:val="both"/>
      </w:pPr>
      <w:r>
        <w:rPr>
          <w:rFonts w:ascii="Times New Roman"/>
          <w:b w:val="false"/>
          <w:i w:val="false"/>
          <w:color w:val="000000"/>
          <w:sz w:val="28"/>
        </w:rPr>
        <w:t>
      Горение дуги постоянного тока более устойчиво; более простое и точное управление посадкой электрода. За счет этого снижается расход электрической энергии на выплавку ферросплава. Печь позволяет использовать для плавки мелкие руды и концентраты без окускования, особенно при загрузке шихты через отверстие в центре электрода.</w:t>
      </w:r>
    </w:p>
    <w:bookmarkEnd w:id="2979"/>
    <w:bookmarkStart w:name="z3256" w:id="2980"/>
    <w:p>
      <w:pPr>
        <w:spacing w:after="0"/>
        <w:ind w:left="0"/>
        <w:jc w:val="both"/>
      </w:pPr>
      <w:r>
        <w:rPr>
          <w:rFonts w:ascii="Times New Roman"/>
          <w:b w:val="false"/>
          <w:i w:val="false"/>
          <w:color w:val="000000"/>
          <w:sz w:val="28"/>
        </w:rPr>
        <w:t>
      Конструкция печи постоянного тока позволяет минимизировать все неорганизованные выбросы и создает хорошие условия для использования тепла печных газов для производства тепловой и электроэнергии.</w:t>
      </w:r>
    </w:p>
    <w:bookmarkEnd w:id="2980"/>
    <w:p>
      <w:pPr>
        <w:spacing w:after="0"/>
        <w:ind w:left="0"/>
        <w:jc w:val="both"/>
      </w:pPr>
      <w:r>
        <w:rPr>
          <w:rFonts w:ascii="Times New Roman"/>
          <w:b/>
          <w:i w:val="false"/>
          <w:color w:val="000000"/>
          <w:sz w:val="28"/>
        </w:rPr>
        <w:t>7.7. Технология CATOX</w:t>
      </w:r>
    </w:p>
    <w:bookmarkStart w:name="z3258" w:id="2981"/>
    <w:p>
      <w:pPr>
        <w:spacing w:after="0"/>
        <w:ind w:left="0"/>
        <w:jc w:val="both"/>
      </w:pPr>
      <w:r>
        <w:rPr>
          <w:rFonts w:ascii="Times New Roman"/>
          <w:b w:val="false"/>
          <w:i w:val="false"/>
          <w:color w:val="000000"/>
          <w:sz w:val="28"/>
        </w:rPr>
        <w:t>
      Технология CATOX включает в себя оборудование и катализатор для процесса каталитического окисления, основанного на рекуперативном теплообмене. Отходящий газ направляется газодувкой в теплообменник (рисунок 7.5), где он нагревается до температуры около 200 – 300 °С. Далее отходящий газ проходит через катализатор в реакторе, где летучие химические вещества окисляются с выделением тепла и повышением температуры. Температура повышается пропорционально концентрациям летучих химических веществ в исходном газе. Основными продуктами окисления являются углекислый газ, азот.</w:t>
      </w:r>
    </w:p>
    <w:bookmarkEnd w:id="2981"/>
    <w:bookmarkStart w:name="z3259" w:id="2982"/>
    <w:p>
      <w:pPr>
        <w:spacing w:after="0"/>
        <w:ind w:left="0"/>
        <w:jc w:val="both"/>
      </w:pPr>
      <w:r>
        <w:rPr>
          <w:rFonts w:ascii="Times New Roman"/>
          <w:b w:val="false"/>
          <w:i w:val="false"/>
          <w:color w:val="000000"/>
          <w:sz w:val="28"/>
        </w:rPr>
        <w:t xml:space="preserve">
      </w:t>
      </w:r>
    </w:p>
    <w:bookmarkEnd w:id="2982"/>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0" w:id="2983"/>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7</w:t>
      </w:r>
      <w:r>
        <w:rPr>
          <w:rFonts w:ascii="Times New Roman"/>
          <w:b w:val="false"/>
          <w:i w:val="false"/>
          <w:color w:val="000000"/>
          <w:sz w:val="28"/>
        </w:rPr>
        <w:t>.5. Принципиальная схема CATOX</w:t>
      </w:r>
    </w:p>
    <w:bookmarkEnd w:id="2983"/>
    <w:bookmarkStart w:name="z3261" w:id="2984"/>
    <w:p>
      <w:pPr>
        <w:spacing w:after="0"/>
        <w:ind w:left="0"/>
        <w:jc w:val="both"/>
      </w:pPr>
      <w:r>
        <w:rPr>
          <w:rFonts w:ascii="Times New Roman"/>
          <w:b w:val="false"/>
          <w:i w:val="false"/>
          <w:color w:val="000000"/>
          <w:sz w:val="28"/>
        </w:rPr>
        <w:t>
      Горячий очищенный газ проходит по вторичной стороне теплообменника, где отдает часть тепла поступающему на очистку газу. Другая часть тепла через дополнительный теплообменник используется для технологических нужд - подогрева воздуха, воды, получения пара. Энергоэффективность CATOX составляет около 80 %. При этом оборудование является легким и компактным. Например, установка каталитического окисления CATOX до 16 000 Нм</w:t>
      </w:r>
      <w:r>
        <w:rPr>
          <w:rFonts w:ascii="Times New Roman"/>
          <w:b w:val="false"/>
          <w:i w:val="false"/>
          <w:color w:val="000000"/>
          <w:vertAlign w:val="superscript"/>
        </w:rPr>
        <w:t>3</w:t>
      </w:r>
      <w:r>
        <w:rPr>
          <w:rFonts w:ascii="Times New Roman"/>
          <w:b w:val="false"/>
          <w:i w:val="false"/>
          <w:color w:val="000000"/>
          <w:sz w:val="28"/>
        </w:rPr>
        <w:t xml:space="preserve"> /ч имеет размеры 20 футового контейнера – 2,5 м х 2,5 м х 6,0 м.</w:t>
      </w:r>
    </w:p>
    <w:bookmarkEnd w:id="2984"/>
    <w:bookmarkStart w:name="z3262" w:id="2985"/>
    <w:p>
      <w:pPr>
        <w:spacing w:after="0"/>
        <w:ind w:left="0"/>
        <w:jc w:val="both"/>
      </w:pPr>
      <w:r>
        <w:rPr>
          <w:rFonts w:ascii="Times New Roman"/>
          <w:b w:val="false"/>
          <w:i w:val="false"/>
          <w:color w:val="000000"/>
          <w:sz w:val="28"/>
        </w:rPr>
        <w:t>
      Для того, чтобы процесс был автотермическим, т.е. протекающий без использования энергоносителей для подогрева газа, необходимое содержание летучих веществ в газе должно быть не менее 2 мг/Нм</w:t>
      </w:r>
      <w:r>
        <w:rPr>
          <w:rFonts w:ascii="Times New Roman"/>
          <w:b w:val="false"/>
          <w:i w:val="false"/>
          <w:color w:val="000000"/>
          <w:vertAlign w:val="superscript"/>
        </w:rPr>
        <w:t>3</w:t>
      </w:r>
      <w:r>
        <w:rPr>
          <w:rFonts w:ascii="Times New Roman"/>
          <w:b w:val="false"/>
          <w:i w:val="false"/>
          <w:color w:val="000000"/>
          <w:sz w:val="28"/>
        </w:rPr>
        <w:t>. В случае более низких концентраций веществ.</w:t>
      </w:r>
    </w:p>
    <w:bookmarkEnd w:id="2985"/>
    <w:bookmarkStart w:name="z3263" w:id="2986"/>
    <w:p>
      <w:pPr>
        <w:spacing w:after="0"/>
        <w:ind w:left="0"/>
        <w:jc w:val="both"/>
      </w:pPr>
      <w:r>
        <w:rPr>
          <w:rFonts w:ascii="Times New Roman"/>
          <w:b w:val="false"/>
          <w:i w:val="false"/>
          <w:color w:val="000000"/>
          <w:sz w:val="28"/>
        </w:rPr>
        <w:t>
      Основным элементом технологии CATOX является катализатор, обеспечивающий окисление до 99,99 % химических веществ в газовом потоке. Оптимально подобранный катализатор позволяет обеспечить очистку газа до 10 лет в зависимости от условий эксплуатации</w:t>
      </w:r>
    </w:p>
    <w:bookmarkEnd w:id="2986"/>
    <w:p>
      <w:pPr>
        <w:spacing w:after="0"/>
        <w:ind w:left="0"/>
        <w:jc w:val="both"/>
      </w:pPr>
      <w:r>
        <w:rPr>
          <w:rFonts w:ascii="Times New Roman"/>
          <w:b/>
          <w:i w:val="false"/>
          <w:color w:val="000000"/>
          <w:sz w:val="28"/>
        </w:rPr>
        <w:t>7.8. Мультивихревые гидрофильтры (МВГ)</w:t>
      </w:r>
    </w:p>
    <w:bookmarkStart w:name="z3265" w:id="2987"/>
    <w:p>
      <w:pPr>
        <w:spacing w:after="0"/>
        <w:ind w:left="0"/>
        <w:jc w:val="both"/>
      </w:pPr>
      <w:r>
        <w:rPr>
          <w:rFonts w:ascii="Times New Roman"/>
          <w:b w:val="false"/>
          <w:i w:val="false"/>
          <w:color w:val="000000"/>
          <w:sz w:val="28"/>
        </w:rPr>
        <w:t>
      "МВГ Вортэкс" предназначены для высокоэффективной очистки "мокрым" способом загрязненного воздуха от механических примесей, пыли, аэрозолей, паров и газовых примесей в составе локальных фильтровентиляционных систем, оснащенных дополнительно вентилятором, устройствами отбора загрязненного воздуха, подводящей и отводящей вентиляционной магистралями, системой подачи и отвода орошающей жидкости.</w:t>
      </w:r>
    </w:p>
    <w:bookmarkEnd w:id="2987"/>
    <w:bookmarkStart w:name="z3266" w:id="2988"/>
    <w:p>
      <w:pPr>
        <w:spacing w:after="0"/>
        <w:ind w:left="0"/>
        <w:jc w:val="both"/>
      </w:pPr>
      <w:r>
        <w:rPr>
          <w:rFonts w:ascii="Times New Roman"/>
          <w:b w:val="false"/>
          <w:i w:val="false"/>
          <w:color w:val="000000"/>
          <w:sz w:val="28"/>
        </w:rPr>
        <w:t>
      Очистка загрязненного воздуха от примесей происходит в результате его глубокого смешивания с орошающей жидкостью (промывкой), с последующим полным отделением капельной влаги из очищенного воздуха (рисунок 7.6). Основой МВГ является диспергирующая решетка особой конструкции. Загрязненный воздух проходит сквозь диспергирующую решетку снизу-вверх, а орошающая жидкость свободным истечением подается на нее сверху. В результате их смешивания формируется турбулентный дисперсный газожидкостный ("кипящий") слой, обеспечивающий высокоэффективную промывку воздуха за счет интенсивного смачивания пылевых частиц и/или растворения в орошающей жидкости газовых примесей.</w:t>
      </w:r>
    </w:p>
    <w:bookmarkEnd w:id="2988"/>
    <w:bookmarkStart w:name="z3267" w:id="2989"/>
    <w:p>
      <w:pPr>
        <w:spacing w:after="0"/>
        <w:ind w:left="0"/>
        <w:jc w:val="both"/>
      </w:pPr>
      <w:r>
        <w:rPr>
          <w:rFonts w:ascii="Times New Roman"/>
          <w:b w:val="false"/>
          <w:i w:val="false"/>
          <w:color w:val="000000"/>
          <w:sz w:val="28"/>
        </w:rPr>
        <w:t xml:space="preserve">
      </w:t>
      </w:r>
    </w:p>
    <w:bookmarkEnd w:id="2989"/>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8" w:id="2990"/>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7</w:t>
      </w:r>
      <w:r>
        <w:rPr>
          <w:rFonts w:ascii="Times New Roman"/>
          <w:b w:val="false"/>
          <w:i w:val="false"/>
          <w:color w:val="000000"/>
          <w:sz w:val="28"/>
        </w:rPr>
        <w:t>.6. Схема устройства МВГ</w:t>
      </w:r>
    </w:p>
    <w:bookmarkEnd w:id="2990"/>
    <w:bookmarkStart w:name="z3269" w:id="2991"/>
    <w:p>
      <w:pPr>
        <w:spacing w:after="0"/>
        <w:ind w:left="0"/>
        <w:jc w:val="both"/>
      </w:pPr>
      <w:r>
        <w:rPr>
          <w:rFonts w:ascii="Times New Roman"/>
          <w:b w:val="false"/>
          <w:i w:val="false"/>
          <w:color w:val="000000"/>
          <w:sz w:val="28"/>
        </w:rPr>
        <w:t>
      Очищенный воздух перед выходом из МВГ проходит через сепараторы, где освобождается от остаточных мелких капель жидкости. Диспергирующая решетка (рисунок 7.7) набирается из множества одинаковых элементов. Струи очищаемого газа, формируемые отверстиями каждого такого элемента, имеют наклон в разные стороны. Над решеткой такие струи образуют взаимно перекрещенную структуру (рисунок 7.7). В процессе взаимного проникновения струй друг в друга, скачкообразно растут относительные скорости между газовой средой и каплями жидкости в этих струях. Также такая газодинамическая структура течения струй обеспечивает равномерное распределение жидкости над всей поверхностью и взаимное перемешивание газа и жидкости над решеткой по всему сечению корпуса МВГ без предварительного распыления орошающей жидкости форсунками. В результате образуется сильно турбулентный дисперсный газожидкостный слой (пена), отличающийся чрезвычайно большой удельной поверхностью контакта, высокой скоростью ее обновления и однородностью структуры. За счет этого значительно увеличивается эффективность тепло- массообмена между очищаемым газом и орошающей жидкостью.</w:t>
      </w:r>
    </w:p>
    <w:bookmarkEnd w:id="2991"/>
    <w:bookmarkStart w:name="z3270" w:id="2992"/>
    <w:p>
      <w:pPr>
        <w:spacing w:after="0"/>
        <w:ind w:left="0"/>
        <w:jc w:val="both"/>
      </w:pPr>
      <w:r>
        <w:rPr>
          <w:rFonts w:ascii="Times New Roman"/>
          <w:b w:val="false"/>
          <w:i w:val="false"/>
          <w:color w:val="000000"/>
          <w:sz w:val="28"/>
        </w:rPr>
        <w:t xml:space="preserve">
      </w:t>
      </w:r>
    </w:p>
    <w:bookmarkEnd w:id="2992"/>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1" w:id="2993"/>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7</w:t>
      </w:r>
      <w:r>
        <w:rPr>
          <w:rFonts w:ascii="Times New Roman"/>
          <w:b w:val="false"/>
          <w:i w:val="false"/>
          <w:color w:val="000000"/>
          <w:sz w:val="28"/>
        </w:rPr>
        <w:t>.7. Диспергирующая решетка и схема движения газа над диспергирующей решеткой</w:t>
      </w:r>
    </w:p>
    <w:bookmarkEnd w:id="2993"/>
    <w:bookmarkStart w:name="z3272" w:id="2994"/>
    <w:p>
      <w:pPr>
        <w:spacing w:after="0"/>
        <w:ind w:left="0"/>
        <w:jc w:val="both"/>
      </w:pPr>
      <w:r>
        <w:rPr>
          <w:rFonts w:ascii="Times New Roman"/>
          <w:b w:val="false"/>
          <w:i w:val="false"/>
          <w:color w:val="000000"/>
          <w:sz w:val="28"/>
        </w:rPr>
        <w:t>
      МВГ гарантированно обеспечивают высокую эффективность очистки загрязненного воздуха при минимальных требованиях к качеству орошающей жидкости. Для таких задач, как аспирация узлов пересыпки руды, газоочистка дымовых газов от золы уноса, эффективность достигает более 99 %.</w:t>
      </w:r>
    </w:p>
    <w:bookmarkEnd w:id="2994"/>
    <w:bookmarkStart w:name="z3273" w:id="2995"/>
    <w:p>
      <w:pPr>
        <w:spacing w:after="0"/>
        <w:ind w:left="0"/>
        <w:jc w:val="both"/>
      </w:pPr>
      <w:r>
        <w:rPr>
          <w:rFonts w:ascii="Times New Roman"/>
          <w:b w:val="false"/>
          <w:i w:val="false"/>
          <w:color w:val="000000"/>
          <w:sz w:val="28"/>
        </w:rPr>
        <w:t>
      Мультивихревые гидрофильтры введены в эксплуатацию на аспирации узлов пересыпки руды в компании Холдинг Евразруда Казский филиал, с общей производительностью 42 000 м</w:t>
      </w:r>
      <w:r>
        <w:rPr>
          <w:rFonts w:ascii="Times New Roman"/>
          <w:b w:val="false"/>
          <w:i w:val="false"/>
          <w:color w:val="000000"/>
          <w:vertAlign w:val="superscript"/>
        </w:rPr>
        <w:t>3</w:t>
      </w:r>
      <w:r>
        <w:rPr>
          <w:rFonts w:ascii="Times New Roman"/>
          <w:b w:val="false"/>
          <w:i w:val="false"/>
          <w:color w:val="000000"/>
          <w:sz w:val="28"/>
        </w:rPr>
        <w:t>/час.</w:t>
      </w:r>
    </w:p>
    <w:bookmarkEnd w:id="2995"/>
    <w:p>
      <w:pPr>
        <w:spacing w:after="0"/>
        <w:ind w:left="0"/>
        <w:jc w:val="both"/>
      </w:pPr>
      <w:r>
        <w:rPr>
          <w:rFonts w:ascii="Times New Roman"/>
          <w:b/>
          <w:i w:val="false"/>
          <w:color w:val="000000"/>
          <w:sz w:val="28"/>
        </w:rPr>
        <w:t>7.9. Технология "EPOS-PROCESS"</w:t>
      </w:r>
    </w:p>
    <w:bookmarkStart w:name="z3275" w:id="2996"/>
    <w:p>
      <w:pPr>
        <w:spacing w:after="0"/>
        <w:ind w:left="0"/>
        <w:jc w:val="both"/>
      </w:pPr>
      <w:r>
        <w:rPr>
          <w:rFonts w:ascii="Times New Roman"/>
          <w:b w:val="false"/>
          <w:i w:val="false"/>
          <w:color w:val="000000"/>
          <w:sz w:val="28"/>
        </w:rPr>
        <w:t>
      Конкуренция на мировом рынке ферросплавов диктует необходимость как строительства новых, так и модернизации существующих производств. При этом они должны обладать более высокими технико-экономическими показателями, экологической безопасностью и безотходностью, автоматизацией технологических процессов и малым энергопотреблением.</w:t>
      </w:r>
    </w:p>
    <w:bookmarkEnd w:id="2996"/>
    <w:bookmarkStart w:name="z3276" w:id="2997"/>
    <w:p>
      <w:pPr>
        <w:spacing w:after="0"/>
        <w:ind w:left="0"/>
        <w:jc w:val="both"/>
      </w:pPr>
      <w:r>
        <w:rPr>
          <w:rFonts w:ascii="Times New Roman"/>
          <w:b w:val="false"/>
          <w:i w:val="false"/>
          <w:color w:val="000000"/>
          <w:sz w:val="28"/>
        </w:rPr>
        <w:t xml:space="preserve">
      Ведущие технологические фирмы мира в области металлургии развивают исследования по созданию процессов и установок, способных осуществлять восстановление металлов из руд, с проведением металлургических процессов в печи. </w:t>
      </w:r>
    </w:p>
    <w:bookmarkEnd w:id="2997"/>
    <w:bookmarkStart w:name="z3277" w:id="2998"/>
    <w:p>
      <w:pPr>
        <w:spacing w:after="0"/>
        <w:ind w:left="0"/>
        <w:jc w:val="both"/>
      </w:pPr>
      <w:r>
        <w:rPr>
          <w:rFonts w:ascii="Times New Roman"/>
          <w:b w:val="false"/>
          <w:i w:val="false"/>
          <w:color w:val="000000"/>
          <w:sz w:val="28"/>
        </w:rPr>
        <w:t xml:space="preserve">
      Наиболее известные из них: процесс OxiCap (Германия) в печи шахтного типа и работой с брикетами с применением газовых горелок; Midrex-процесс (США) - восстановление в открытой или закрытой электродуговой рудно-термической печи; Hyl (Мексика), Corex (Австрия), Romelt (Россия), ITmk3 (Япония) - позволяющие снизить энергозатраты и отказаться от кокса. </w:t>
      </w:r>
    </w:p>
    <w:bookmarkEnd w:id="2998"/>
    <w:bookmarkStart w:name="z3278" w:id="2999"/>
    <w:p>
      <w:pPr>
        <w:spacing w:after="0"/>
        <w:ind w:left="0"/>
        <w:jc w:val="both"/>
      </w:pPr>
      <w:r>
        <w:rPr>
          <w:rFonts w:ascii="Times New Roman"/>
          <w:b w:val="false"/>
          <w:i w:val="false"/>
          <w:color w:val="000000"/>
          <w:sz w:val="28"/>
        </w:rPr>
        <w:t>
      Процессы Midrex и Hyl используют природный газ, подвергая его конверсии, требуют предварительной подготовки рудного сырья и переплава получаемого губчатого железа в электропечах.</w:t>
      </w:r>
    </w:p>
    <w:bookmarkEnd w:id="2999"/>
    <w:bookmarkStart w:name="z3279" w:id="3000"/>
    <w:p>
      <w:pPr>
        <w:spacing w:after="0"/>
        <w:ind w:left="0"/>
        <w:jc w:val="both"/>
      </w:pPr>
      <w:r>
        <w:rPr>
          <w:rFonts w:ascii="Times New Roman"/>
          <w:b w:val="false"/>
          <w:i w:val="false"/>
          <w:color w:val="000000"/>
          <w:sz w:val="28"/>
        </w:rPr>
        <w:t xml:space="preserve">
       Процессы Corex и Romelt, для получения чугуна, все еще достаточно энергоемкие. </w:t>
      </w:r>
    </w:p>
    <w:bookmarkEnd w:id="3000"/>
    <w:bookmarkStart w:name="z3280" w:id="3001"/>
    <w:p>
      <w:pPr>
        <w:spacing w:after="0"/>
        <w:ind w:left="0"/>
        <w:jc w:val="both"/>
      </w:pPr>
      <w:r>
        <w:rPr>
          <w:rFonts w:ascii="Times New Roman"/>
          <w:b w:val="false"/>
          <w:i w:val="false"/>
          <w:color w:val="000000"/>
          <w:sz w:val="28"/>
        </w:rPr>
        <w:t xml:space="preserve">
      Использование печей с вращающимся подом (ITmk3) существенно усложняет конструкцию и обслуживание восстановительных агрегатов. </w:t>
      </w:r>
    </w:p>
    <w:bookmarkEnd w:id="3001"/>
    <w:bookmarkStart w:name="z3281" w:id="3002"/>
    <w:p>
      <w:pPr>
        <w:spacing w:after="0"/>
        <w:ind w:left="0"/>
        <w:jc w:val="both"/>
      </w:pPr>
      <w:r>
        <w:rPr>
          <w:rFonts w:ascii="Times New Roman"/>
          <w:b w:val="false"/>
          <w:i w:val="false"/>
          <w:color w:val="000000"/>
          <w:sz w:val="28"/>
        </w:rPr>
        <w:t xml:space="preserve">
      Одним из направлений, существенно расширяющих технологические возможности процессов обработки материалов, является использование концентрированных потоков энергии - плазменных разрядов. </w:t>
      </w:r>
    </w:p>
    <w:bookmarkEnd w:id="3002"/>
    <w:bookmarkStart w:name="z3282" w:id="3003"/>
    <w:p>
      <w:pPr>
        <w:spacing w:after="0"/>
        <w:ind w:left="0"/>
        <w:jc w:val="both"/>
      </w:pPr>
      <w:r>
        <w:rPr>
          <w:rFonts w:ascii="Times New Roman"/>
          <w:b w:val="false"/>
          <w:i w:val="false"/>
          <w:color w:val="000000"/>
          <w:sz w:val="28"/>
        </w:rPr>
        <w:t xml:space="preserve">
      Плазменный способ производства феррохрома эффективно решает ряд задач, позволяя использовать пылевые и бедные хромитовые руды, а также дешевый каменный уголь. </w:t>
      </w:r>
    </w:p>
    <w:bookmarkEnd w:id="3003"/>
    <w:bookmarkStart w:name="z3283" w:id="3004"/>
    <w:p>
      <w:pPr>
        <w:spacing w:after="0"/>
        <w:ind w:left="0"/>
        <w:jc w:val="both"/>
      </w:pPr>
      <w:r>
        <w:rPr>
          <w:rFonts w:ascii="Times New Roman"/>
          <w:b w:val="false"/>
          <w:i w:val="false"/>
          <w:color w:val="000000"/>
          <w:sz w:val="28"/>
        </w:rPr>
        <w:t>
      В числе положительных особенностей использования плазменной плавки является независимость подводимой мощности от сопротивления шихты, меньшие потери хрома со шлаком, высокая концентрация мощности, обеспечивающая более высокую производительность при той же мощности питания.</w:t>
      </w:r>
    </w:p>
    <w:bookmarkEnd w:id="3004"/>
    <w:bookmarkStart w:name="z3284" w:id="3005"/>
    <w:p>
      <w:pPr>
        <w:spacing w:after="0"/>
        <w:ind w:left="0"/>
        <w:jc w:val="both"/>
      </w:pPr>
      <w:r>
        <w:rPr>
          <w:rFonts w:ascii="Times New Roman"/>
          <w:b w:val="false"/>
          <w:i w:val="false"/>
          <w:color w:val="000000"/>
          <w:sz w:val="28"/>
        </w:rPr>
        <w:t xml:space="preserve">
      Во Франции на заводе Булоньсур-Мер с 1984 года работает шахтная печь для производства 140 тыс. тонн феррохрома, оборудованная тремя плазматронами по 1,5 МВт. </w:t>
      </w:r>
    </w:p>
    <w:bookmarkEnd w:id="3005"/>
    <w:bookmarkStart w:name="z3285" w:id="3006"/>
    <w:p>
      <w:pPr>
        <w:spacing w:after="0"/>
        <w:ind w:left="0"/>
        <w:jc w:val="both"/>
      </w:pPr>
      <w:r>
        <w:rPr>
          <w:rFonts w:ascii="Times New Roman"/>
          <w:b w:val="false"/>
          <w:i w:val="false"/>
          <w:color w:val="000000"/>
          <w:sz w:val="28"/>
        </w:rPr>
        <w:t xml:space="preserve">
      В ЮАР первоначально была создана установка мощностью 10,5 МВт производительностью 50 тыс. тонн феррохрома в год (45% Cr). При переработке комплексных руд снижено содержание S, P и обеспечило высокое извлечение Ni, Pt, Co. </w:t>
      </w:r>
    </w:p>
    <w:bookmarkEnd w:id="3006"/>
    <w:bookmarkStart w:name="z3286" w:id="3007"/>
    <w:p>
      <w:pPr>
        <w:spacing w:after="0"/>
        <w:ind w:left="0"/>
        <w:jc w:val="both"/>
      </w:pPr>
      <w:r>
        <w:rPr>
          <w:rFonts w:ascii="Times New Roman"/>
          <w:b w:val="false"/>
          <w:i w:val="false"/>
          <w:color w:val="000000"/>
          <w:sz w:val="28"/>
        </w:rPr>
        <w:t>
      На международном конгрессе по ферросплавам YNFACON7 (Норвегия, июнь 1995г.) в докладе фирмы "Samahcor" (ЮАР) приведен опыт производства феррохрома в плазменной печи мощностью 40 МВт*А. Затем эта печь была использована для выплавки марганцевых сплавов.</w:t>
      </w:r>
    </w:p>
    <w:bookmarkEnd w:id="3007"/>
    <w:bookmarkStart w:name="z3287" w:id="3008"/>
    <w:p>
      <w:pPr>
        <w:spacing w:after="0"/>
        <w:ind w:left="0"/>
        <w:jc w:val="both"/>
      </w:pPr>
      <w:r>
        <w:rPr>
          <w:rFonts w:ascii="Times New Roman"/>
          <w:b w:val="false"/>
          <w:i w:val="false"/>
          <w:color w:val="000000"/>
          <w:sz w:val="28"/>
        </w:rPr>
        <w:t>
      Развивая преимущества процессов Midrex и OxiCap, российская технология "EPOS-process"- реализует восстановление металлов из руды и промышленных отходов с применением нового поколения рудовосстановительных электропечей шахтного типа с плазменными нагревателями-горелками специальной конструкции.</w:t>
      </w:r>
    </w:p>
    <w:bookmarkEnd w:id="3008"/>
    <w:bookmarkStart w:name="z3288" w:id="3009"/>
    <w:p>
      <w:pPr>
        <w:spacing w:after="0"/>
        <w:ind w:left="0"/>
        <w:jc w:val="both"/>
      </w:pPr>
      <w:r>
        <w:rPr>
          <w:rFonts w:ascii="Times New Roman"/>
          <w:b w:val="false"/>
          <w:i w:val="false"/>
          <w:color w:val="000000"/>
          <w:sz w:val="28"/>
        </w:rPr>
        <w:t xml:space="preserve">
      В Новосибирске Безруковым И. А. с сотрудниками разработана технология получения ферросплавов в плазменной шахтной рудотермической печи – "EPOS-PROCESS". </w:t>
      </w:r>
    </w:p>
    <w:bookmarkEnd w:id="3009"/>
    <w:bookmarkStart w:name="z3289" w:id="3010"/>
    <w:p>
      <w:pPr>
        <w:spacing w:after="0"/>
        <w:ind w:left="0"/>
        <w:jc w:val="both"/>
      </w:pPr>
      <w:r>
        <w:rPr>
          <w:rFonts w:ascii="Times New Roman"/>
          <w:b w:val="false"/>
          <w:i w:val="false"/>
          <w:color w:val="000000"/>
          <w:sz w:val="28"/>
        </w:rPr>
        <w:t xml:space="preserve">
      Технология предусматривает получение ферросплавов из руд и из промышленных отходов. Печь мощностью 1,5 МВт запущена в эксплуатацию в г. Новокузнецке. </w:t>
      </w:r>
    </w:p>
    <w:bookmarkEnd w:id="3010"/>
    <w:bookmarkStart w:name="z3290" w:id="3011"/>
    <w:p>
      <w:pPr>
        <w:spacing w:after="0"/>
        <w:ind w:left="0"/>
        <w:jc w:val="both"/>
      </w:pPr>
      <w:r>
        <w:rPr>
          <w:rFonts w:ascii="Times New Roman"/>
          <w:b w:val="false"/>
          <w:i w:val="false"/>
          <w:color w:val="000000"/>
          <w:sz w:val="28"/>
        </w:rPr>
        <w:t>
      Общий вид шахтно-плазменной печи показан на рисунке 7.8.</w:t>
      </w:r>
    </w:p>
    <w:bookmarkEnd w:id="3011"/>
    <w:bookmarkStart w:name="z3291" w:id="3012"/>
    <w:p>
      <w:pPr>
        <w:spacing w:after="0"/>
        <w:ind w:left="0"/>
        <w:jc w:val="both"/>
      </w:pPr>
      <w:r>
        <w:rPr>
          <w:rFonts w:ascii="Times New Roman"/>
          <w:b w:val="false"/>
          <w:i w:val="false"/>
          <w:color w:val="000000"/>
          <w:sz w:val="28"/>
        </w:rPr>
        <w:t xml:space="preserve">
      </w:t>
      </w:r>
    </w:p>
    <w:bookmarkEnd w:id="3012"/>
    <w:p>
      <w:pPr>
        <w:spacing w:after="0"/>
        <w:ind w:left="0"/>
        <w:jc w:val="both"/>
      </w:pPr>
      <w:r>
        <w:drawing>
          <wp:inline distT="0" distB="0" distL="0" distR="0">
            <wp:extent cx="59436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9436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2" w:id="3013"/>
    <w:p>
      <w:pPr>
        <w:spacing w:after="0"/>
        <w:ind w:left="0"/>
        <w:jc w:val="both"/>
      </w:pPr>
      <w:r>
        <w:rPr>
          <w:rFonts w:ascii="Times New Roman"/>
          <w:b w:val="false"/>
          <w:i w:val="false"/>
          <w:color w:val="000000"/>
          <w:sz w:val="28"/>
        </w:rPr>
        <w:t>
      Рисунок 7.8. Общий вид плазменной шахтной печи для технологии "EPOS-process"</w:t>
      </w:r>
    </w:p>
    <w:bookmarkEnd w:id="30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93" w:id="3014"/>
    <w:p>
      <w:pPr>
        <w:spacing w:after="0"/>
        <w:ind w:left="0"/>
        <w:jc w:val="both"/>
      </w:pPr>
      <w:r>
        <w:rPr>
          <w:rFonts w:ascii="Times New Roman"/>
          <w:b w:val="false"/>
          <w:i w:val="false"/>
          <w:color w:val="000000"/>
          <w:sz w:val="28"/>
        </w:rPr>
        <w:t>
      Впервые реализована схема процесса и печи с конструкцией плазмотрона, работающего под слоем шихты, в контакте с ней, с рабочей дугой, каскадом горящей с коаксиальных электродов на руду, без подового электрода, схема контролируемой замкнутой рециркуляции запыленного горячего неочищенного газа, с его подачей дымососами в плазмотрон с графитовой расходной частью, наращиваемой в процессе работы, не имеющий ограничений по ресурсу, управляемой во время плавки формой плазменного факела, с полным использованием в печи, в процессе плавки, химической и тепловой энергии восстановителя, малыми выбросами газа и пыли в систему газоочистки.</w:t>
      </w:r>
    </w:p>
    <w:bookmarkEnd w:id="3014"/>
    <w:bookmarkStart w:name="z3294" w:id="3015"/>
    <w:p>
      <w:pPr>
        <w:spacing w:after="0"/>
        <w:ind w:left="0"/>
        <w:jc w:val="both"/>
      </w:pPr>
      <w:r>
        <w:rPr>
          <w:rFonts w:ascii="Times New Roman"/>
          <w:b w:val="false"/>
          <w:i w:val="false"/>
          <w:color w:val="000000"/>
          <w:sz w:val="28"/>
        </w:rPr>
        <w:t xml:space="preserve">
      Преимущество печей шахтного типа заключается в возможности создания условий для правильного протекания восстановительных процессов в твердой фазе. При этом появляются дополнительные возможности экономии энергии, через применение регенерации тепла отходящих газов за счет подаваемого сырья, экономии исходного сырья, снижении потерь улетом и с пылью, полным использованием химической энергии газов благодаря правильной работы шахты с сырьем. </w:t>
      </w:r>
    </w:p>
    <w:bookmarkEnd w:id="3015"/>
    <w:bookmarkStart w:name="z3295" w:id="3016"/>
    <w:p>
      <w:pPr>
        <w:spacing w:after="0"/>
        <w:ind w:left="0"/>
        <w:jc w:val="both"/>
      </w:pPr>
      <w:r>
        <w:rPr>
          <w:rFonts w:ascii="Times New Roman"/>
          <w:b w:val="false"/>
          <w:i w:val="false"/>
          <w:color w:val="000000"/>
          <w:sz w:val="28"/>
        </w:rPr>
        <w:t>
      Особенности EPOS-process:</w:t>
      </w:r>
    </w:p>
    <w:bookmarkEnd w:id="3016"/>
    <w:bookmarkStart w:name="z3296" w:id="3017"/>
    <w:p>
      <w:pPr>
        <w:spacing w:after="0"/>
        <w:ind w:left="0"/>
        <w:jc w:val="both"/>
      </w:pPr>
      <w:r>
        <w:rPr>
          <w:rFonts w:ascii="Times New Roman"/>
          <w:b w:val="false"/>
          <w:i w:val="false"/>
          <w:color w:val="000000"/>
          <w:sz w:val="28"/>
        </w:rPr>
        <w:t xml:space="preserve">
      использование плазменных горелок, позволяющих работать под шихтой, с изменяемой геометрией плазменного факела. Плазмотроны работают на горячих, неочищенных газах из печи, без ограничений по температуре, и рассматриваются как один из важных инструментов для управления технологическим процессом; </w:t>
      </w:r>
    </w:p>
    <w:bookmarkEnd w:id="3017"/>
    <w:bookmarkStart w:name="z3297" w:id="3018"/>
    <w:p>
      <w:pPr>
        <w:spacing w:after="0"/>
        <w:ind w:left="0"/>
        <w:jc w:val="both"/>
      </w:pPr>
      <w:r>
        <w:rPr>
          <w:rFonts w:ascii="Times New Roman"/>
          <w:b w:val="false"/>
          <w:i w:val="false"/>
          <w:color w:val="000000"/>
          <w:sz w:val="28"/>
        </w:rPr>
        <w:t xml:space="preserve">
      в качестве основных восстановителей работают контролируемая и управляемая водород – и оксид-углеродная среда; </w:t>
      </w:r>
    </w:p>
    <w:bookmarkEnd w:id="3018"/>
    <w:bookmarkStart w:name="z3298" w:id="3019"/>
    <w:p>
      <w:pPr>
        <w:spacing w:after="0"/>
        <w:ind w:left="0"/>
        <w:jc w:val="both"/>
      </w:pPr>
      <w:r>
        <w:rPr>
          <w:rFonts w:ascii="Times New Roman"/>
          <w:b w:val="false"/>
          <w:i w:val="false"/>
          <w:color w:val="000000"/>
          <w:sz w:val="28"/>
        </w:rPr>
        <w:t>
      используется высокая шахта, в которой проходят процессы сушки, предварительного подогрева и твердофазного восстановления, созданы условия для правильного протекания восстановительных процессов в твердой фазе;</w:t>
      </w:r>
    </w:p>
    <w:bookmarkEnd w:id="3019"/>
    <w:bookmarkStart w:name="z3299" w:id="3020"/>
    <w:p>
      <w:pPr>
        <w:spacing w:after="0"/>
        <w:ind w:left="0"/>
        <w:jc w:val="both"/>
      </w:pPr>
      <w:r>
        <w:rPr>
          <w:rFonts w:ascii="Times New Roman"/>
          <w:b w:val="false"/>
          <w:i w:val="false"/>
          <w:color w:val="000000"/>
          <w:sz w:val="28"/>
        </w:rPr>
        <w:t xml:space="preserve">
      применение рециркуляции горячих газов по максимально короткому контуру печи, через плазмотрон и специально организованную систему рециркуляции, обеспечивающую рециклинг компонентов колошниковых газов, полное использование восстановительных и тепловых возможностей плазмообразующих газов из атмосферы печи; </w:t>
      </w:r>
    </w:p>
    <w:bookmarkEnd w:id="3020"/>
    <w:bookmarkStart w:name="z3300" w:id="3021"/>
    <w:p>
      <w:pPr>
        <w:spacing w:after="0"/>
        <w:ind w:left="0"/>
        <w:jc w:val="both"/>
      </w:pPr>
      <w:r>
        <w:rPr>
          <w:rFonts w:ascii="Times New Roman"/>
          <w:b w:val="false"/>
          <w:i w:val="false"/>
          <w:color w:val="000000"/>
          <w:sz w:val="28"/>
        </w:rPr>
        <w:t>
      EPOS-process проходит при отсутствии дополнительного избыточного окислителя, на выходе из печи - СО</w:t>
      </w:r>
      <w:r>
        <w:rPr>
          <w:rFonts w:ascii="Times New Roman"/>
          <w:b w:val="false"/>
          <w:i w:val="false"/>
          <w:color w:val="000000"/>
          <w:vertAlign w:val="subscript"/>
        </w:rPr>
        <w:t>2</w:t>
      </w:r>
      <w:r>
        <w:rPr>
          <w:rFonts w:ascii="Times New Roman"/>
          <w:b w:val="false"/>
          <w:i w:val="false"/>
          <w:color w:val="000000"/>
          <w:sz w:val="28"/>
        </w:rPr>
        <w:t xml:space="preserve"> и пары Н</w:t>
      </w:r>
      <w:r>
        <w:rPr>
          <w:rFonts w:ascii="Times New Roman"/>
          <w:b w:val="false"/>
          <w:i w:val="false"/>
          <w:color w:val="000000"/>
          <w:vertAlign w:val="subscript"/>
        </w:rPr>
        <w:t>2</w:t>
      </w:r>
      <w:r>
        <w:rPr>
          <w:rFonts w:ascii="Times New Roman"/>
          <w:b w:val="false"/>
          <w:i w:val="false"/>
          <w:color w:val="000000"/>
          <w:sz w:val="28"/>
        </w:rPr>
        <w:t xml:space="preserve">О; </w:t>
      </w:r>
    </w:p>
    <w:bookmarkEnd w:id="3021"/>
    <w:bookmarkStart w:name="z3301" w:id="3022"/>
    <w:p>
      <w:pPr>
        <w:spacing w:after="0"/>
        <w:ind w:left="0"/>
        <w:jc w:val="both"/>
      </w:pPr>
      <w:r>
        <w:rPr>
          <w:rFonts w:ascii="Times New Roman"/>
          <w:b w:val="false"/>
          <w:i w:val="false"/>
          <w:color w:val="000000"/>
          <w:sz w:val="28"/>
        </w:rPr>
        <w:t xml:space="preserve">
      используется специальной формы управляемая реакционная зона, в которой происходит восстановление и расплавление полученного металла и шлаков, завершаются химические реакции; </w:t>
      </w:r>
    </w:p>
    <w:bookmarkEnd w:id="3022"/>
    <w:bookmarkStart w:name="z3302" w:id="3023"/>
    <w:p>
      <w:pPr>
        <w:spacing w:after="0"/>
        <w:ind w:left="0"/>
        <w:jc w:val="both"/>
      </w:pPr>
      <w:r>
        <w:rPr>
          <w:rFonts w:ascii="Times New Roman"/>
          <w:b w:val="false"/>
          <w:i w:val="false"/>
          <w:color w:val="000000"/>
          <w:sz w:val="28"/>
        </w:rPr>
        <w:t xml:space="preserve">
      используется самодостаточный брикет, содержащий рудный материал, углеродистый восстановитель в соотношениях, сбалансированных для полного восстановления компонентов руды для данного процесса и конструкции рабочей зоны. </w:t>
      </w:r>
    </w:p>
    <w:bookmarkEnd w:id="3023"/>
    <w:bookmarkStart w:name="z3303" w:id="3024"/>
    <w:p>
      <w:pPr>
        <w:spacing w:after="0"/>
        <w:ind w:left="0"/>
        <w:jc w:val="both"/>
      </w:pPr>
      <w:r>
        <w:rPr>
          <w:rFonts w:ascii="Times New Roman"/>
          <w:b w:val="false"/>
          <w:i w:val="false"/>
          <w:color w:val="000000"/>
          <w:sz w:val="28"/>
        </w:rPr>
        <w:t>
      Совокупность решений EPOS-process дает извлечение полезных компонентов из руды до 95 % и экономию энергии до 2-х и более раз в сравнении с действующими РВП.</w:t>
      </w:r>
    </w:p>
    <w:bookmarkEnd w:id="3024"/>
    <w:bookmarkStart w:name="z3304" w:id="3025"/>
    <w:p>
      <w:pPr>
        <w:spacing w:after="0"/>
        <w:ind w:left="0"/>
        <w:jc w:val="both"/>
      </w:pPr>
      <w:r>
        <w:rPr>
          <w:rFonts w:ascii="Times New Roman"/>
          <w:b w:val="false"/>
          <w:i w:val="false"/>
          <w:color w:val="000000"/>
          <w:sz w:val="28"/>
        </w:rPr>
        <w:t>
      При разработке технологии плавки особое внимание было уделено качеству применяемых брикетов.</w:t>
      </w:r>
    </w:p>
    <w:bookmarkEnd w:id="3025"/>
    <w:bookmarkStart w:name="z3305" w:id="3026"/>
    <w:p>
      <w:pPr>
        <w:spacing w:after="0"/>
        <w:ind w:left="0"/>
        <w:jc w:val="both"/>
      </w:pPr>
      <w:r>
        <w:rPr>
          <w:rFonts w:ascii="Times New Roman"/>
          <w:b w:val="false"/>
          <w:i w:val="false"/>
          <w:color w:val="000000"/>
          <w:sz w:val="28"/>
        </w:rPr>
        <w:t xml:space="preserve">
      Брикет для плазменной шахтной РВП по EPOS-process: </w:t>
      </w:r>
    </w:p>
    <w:bookmarkEnd w:id="3026"/>
    <w:bookmarkStart w:name="z3306" w:id="3027"/>
    <w:p>
      <w:pPr>
        <w:spacing w:after="0"/>
        <w:ind w:left="0"/>
        <w:jc w:val="both"/>
      </w:pPr>
      <w:r>
        <w:rPr>
          <w:rFonts w:ascii="Times New Roman"/>
          <w:b w:val="false"/>
          <w:i w:val="false"/>
          <w:color w:val="000000"/>
          <w:sz w:val="28"/>
        </w:rPr>
        <w:t>
      брикет должен обладать механической прочностью и устойчивостью к растрескиванию в холодном и горячем состояниях до заданной температуры.</w:t>
      </w:r>
    </w:p>
    <w:bookmarkEnd w:id="3027"/>
    <w:bookmarkStart w:name="z3307" w:id="3028"/>
    <w:p>
      <w:pPr>
        <w:spacing w:after="0"/>
        <w:ind w:left="0"/>
        <w:jc w:val="both"/>
      </w:pPr>
      <w:r>
        <w:rPr>
          <w:rFonts w:ascii="Times New Roman"/>
          <w:b w:val="false"/>
          <w:i w:val="false"/>
          <w:color w:val="000000"/>
          <w:sz w:val="28"/>
        </w:rPr>
        <w:t xml:space="preserve">
      брикет должен иметь газопроницаемость, достаточную для прохождения реакций по всему объему брикета. </w:t>
      </w:r>
    </w:p>
    <w:bookmarkEnd w:id="3028"/>
    <w:bookmarkStart w:name="z3308" w:id="3029"/>
    <w:p>
      <w:pPr>
        <w:spacing w:after="0"/>
        <w:ind w:left="0"/>
        <w:jc w:val="both"/>
      </w:pPr>
      <w:r>
        <w:rPr>
          <w:rFonts w:ascii="Times New Roman"/>
          <w:b w:val="false"/>
          <w:i w:val="false"/>
          <w:color w:val="000000"/>
          <w:sz w:val="28"/>
        </w:rPr>
        <w:t xml:space="preserve">
      брикет должен иметь тщательно подобранный состав, с определенной заданной фракционностью компонентов. </w:t>
      </w:r>
    </w:p>
    <w:bookmarkEnd w:id="3029"/>
    <w:bookmarkStart w:name="z3309" w:id="3030"/>
    <w:p>
      <w:pPr>
        <w:spacing w:after="0"/>
        <w:ind w:left="0"/>
        <w:jc w:val="both"/>
      </w:pPr>
      <w:r>
        <w:rPr>
          <w:rFonts w:ascii="Times New Roman"/>
          <w:b w:val="false"/>
          <w:i w:val="false"/>
          <w:color w:val="000000"/>
          <w:sz w:val="28"/>
        </w:rPr>
        <w:t xml:space="preserve">
      брикеты не должны соединяться в газоплотное образование в печи, прекращая тем самым проницаемость шахты и рециркуляцию газа, и должны принимать правильный вид в соответствующих зонах печи. </w:t>
      </w:r>
    </w:p>
    <w:bookmarkEnd w:id="3030"/>
    <w:bookmarkStart w:name="z3310" w:id="3031"/>
    <w:p>
      <w:pPr>
        <w:spacing w:after="0"/>
        <w:ind w:left="0"/>
        <w:jc w:val="both"/>
      </w:pPr>
      <w:r>
        <w:rPr>
          <w:rFonts w:ascii="Times New Roman"/>
          <w:b w:val="false"/>
          <w:i w:val="false"/>
          <w:color w:val="000000"/>
          <w:sz w:val="28"/>
        </w:rPr>
        <w:t>
      Проблема брикета является одной из главнейших, а найденные решения этой проблемы, в сочетании с режимами плавки - одно из важнейших "ноу-хау EPOS-process" при создании качественной технологии и конструкции шахтных печей подобного типа.</w:t>
      </w:r>
    </w:p>
    <w:bookmarkEnd w:id="3031"/>
    <w:bookmarkStart w:name="z3311" w:id="3032"/>
    <w:p>
      <w:pPr>
        <w:spacing w:after="0"/>
        <w:ind w:left="0"/>
        <w:jc w:val="both"/>
      </w:pPr>
      <w:r>
        <w:rPr>
          <w:rFonts w:ascii="Times New Roman"/>
          <w:b w:val="false"/>
          <w:i w:val="false"/>
          <w:color w:val="000000"/>
          <w:sz w:val="28"/>
        </w:rPr>
        <w:t>
      Сравнение показателей получения ферромарганца и силикомарганца традиционным методом и технологией "EPOS-process" приведены в таблице 7.2.</w:t>
      </w:r>
    </w:p>
    <w:bookmarkEnd w:id="30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12" w:id="3033"/>
    <w:p>
      <w:pPr>
        <w:spacing w:after="0"/>
        <w:ind w:left="0"/>
        <w:jc w:val="both"/>
      </w:pPr>
      <w:r>
        <w:rPr>
          <w:rFonts w:ascii="Times New Roman"/>
          <w:b w:val="false"/>
          <w:i w:val="false"/>
          <w:color w:val="000000"/>
          <w:sz w:val="28"/>
        </w:rPr>
        <w:t>
      Таблица 7.2. Сравнительные данные оценок традиционной технологии РТП и технологии "EPOS-process" для переработки руды ЧЕК-Су с получением ферромарганца и силикомарганца</w:t>
      </w:r>
    </w:p>
    <w:bookmarkEnd w:id="3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параметра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в РТП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"EPOS - process"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энергии, МВтч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тонну сплава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тонну марганца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тонну кремния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продукции, тыс.т.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Ферромарганец /силикомарганец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извлечения, макс.,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Мn/Si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bl>
    <w:p>
      <w:pPr>
        <w:spacing w:after="0"/>
        <w:ind w:left="0"/>
        <w:jc w:val="left"/>
      </w:pPr>
      <w:r>
        <w:br/>
      </w:r>
      <w:r>
        <w:rPr>
          <w:rFonts w:ascii="Times New Roman"/>
          <w:b w:val="false"/>
          <w:i w:val="false"/>
          <w:color w:val="000000"/>
          <w:sz w:val="28"/>
        </w:rPr>
        <w:t>
</w:t>
      </w:r>
    </w:p>
    <w:bookmarkStart w:name="z3313" w:id="3034"/>
    <w:p>
      <w:pPr>
        <w:spacing w:after="0"/>
        <w:ind w:left="0"/>
        <w:jc w:val="both"/>
      </w:pPr>
      <w:r>
        <w:rPr>
          <w:rFonts w:ascii="Times New Roman"/>
          <w:b w:val="false"/>
          <w:i w:val="false"/>
          <w:color w:val="000000"/>
          <w:sz w:val="28"/>
        </w:rPr>
        <w:t>
      Экспериментально подтверждено, что правильно структурированная управляемая плазма, работающая в точно выбранной зоне печи, позволяет увеличить процент извлечения полезных компонентов из руды до 90 – 95 % от исходного, и это делает плазменный шахтный процесс восстановления, при правильном его понимании и управлении, одним из самых перспективных в области переработки природного и техногенного сырья.</w:t>
      </w:r>
    </w:p>
    <w:bookmarkEnd w:id="3034"/>
    <w:bookmarkStart w:name="z3314" w:id="3035"/>
    <w:p>
      <w:pPr>
        <w:spacing w:after="0"/>
        <w:ind w:left="0"/>
        <w:jc w:val="both"/>
      </w:pPr>
      <w:r>
        <w:rPr>
          <w:rFonts w:ascii="Times New Roman"/>
          <w:b w:val="false"/>
          <w:i w:val="false"/>
          <w:color w:val="000000"/>
          <w:sz w:val="28"/>
        </w:rPr>
        <w:t>
      Применение "EPOS-process" уменьшает в десятки раз унос материалов из печи, снижает требования к системам пылегазоочистки, годовой выброс пыли может составить около 9 - 10 тонн на программу выпуска до 45 000 тонн силикомарганца (при работе 5 печей указанной мощности). Правильно подобранный режим позволяет снизить энергопотребление печи более чем в полтора раза, сократив удельный расход электроэнергии, а общие энергозатраты в 2 - 2,5 раза.</w:t>
      </w:r>
    </w:p>
    <w:bookmarkEnd w:id="3035"/>
    <w:bookmarkStart w:name="z3315" w:id="3036"/>
    <w:p>
      <w:pPr>
        <w:spacing w:after="0"/>
        <w:ind w:left="0"/>
        <w:jc w:val="left"/>
      </w:pPr>
      <w:r>
        <w:rPr>
          <w:rFonts w:ascii="Times New Roman"/>
          <w:b/>
          <w:i w:val="false"/>
          <w:color w:val="000000"/>
        </w:rPr>
        <w:t xml:space="preserve"> 8. Дополнительные комментарии и рекомендации</w:t>
      </w:r>
    </w:p>
    <w:bookmarkEnd w:id="3036"/>
    <w:p>
      <w:pPr>
        <w:spacing w:after="0"/>
        <w:ind w:left="0"/>
        <w:jc w:val="left"/>
      </w:pPr>
      <w:r>
        <w:br/>
      </w:r>
      <w:r>
        <w:rPr>
          <w:rFonts w:ascii="Times New Roman"/>
          <w:b w:val="false"/>
          <w:i w:val="false"/>
          <w:color w:val="000000"/>
          <w:sz w:val="28"/>
        </w:rPr>
        <w:t>
</w:t>
      </w:r>
    </w:p>
    <w:bookmarkStart w:name="z3316" w:id="3037"/>
    <w:p>
      <w:pPr>
        <w:spacing w:after="0"/>
        <w:ind w:left="0"/>
        <w:jc w:val="both"/>
      </w:pPr>
      <w:r>
        <w:rPr>
          <w:rFonts w:ascii="Times New Roman"/>
          <w:b w:val="false"/>
          <w:i w:val="false"/>
          <w:color w:val="000000"/>
          <w:sz w:val="28"/>
        </w:rPr>
        <w:t>
      Справочник подготовлен в соответствии со статьей 113 Экологического кодекса.</w:t>
      </w:r>
    </w:p>
    <w:bookmarkEnd w:id="3037"/>
    <w:bookmarkStart w:name="z3317" w:id="3038"/>
    <w:p>
      <w:pPr>
        <w:spacing w:after="0"/>
        <w:ind w:left="0"/>
        <w:jc w:val="both"/>
      </w:pPr>
      <w:r>
        <w:rPr>
          <w:rFonts w:ascii="Times New Roman"/>
          <w:b w:val="false"/>
          <w:i w:val="false"/>
          <w:color w:val="000000"/>
          <w:sz w:val="28"/>
        </w:rPr>
        <w:t>
      Первым этапом разработки справочника было проведение комплексного технологического аудит (КТА), в процессе которого была дана экспертная оценка текущего состояния предприятий по производству ферросплавов, которая позволила определить эффективность управления производством, применяемые средства автоматизации, анализ технологических возможностей, и степень воздействия предприятий на окружающую среду. Также был проведен анализ соответствия технологий, используемых при производстве ферросплавов, принципам НДТ.</w:t>
      </w:r>
    </w:p>
    <w:bookmarkEnd w:id="3038"/>
    <w:bookmarkStart w:name="z3318" w:id="3039"/>
    <w:p>
      <w:pPr>
        <w:spacing w:after="0"/>
        <w:ind w:left="0"/>
        <w:jc w:val="both"/>
      </w:pPr>
      <w:r>
        <w:rPr>
          <w:rFonts w:ascii="Times New Roman"/>
          <w:b w:val="false"/>
          <w:i w:val="false"/>
          <w:color w:val="000000"/>
          <w:sz w:val="28"/>
        </w:rPr>
        <w:t xml:space="preserve">
      Основной целью экспертной оценки являлось определение технологического состояния ферросплавного производства РК на существующее положение, а также оценка предприятий в соответствии с параметрами НДТ. </w:t>
      </w:r>
    </w:p>
    <w:bookmarkEnd w:id="3039"/>
    <w:bookmarkStart w:name="z3319" w:id="3040"/>
    <w:p>
      <w:pPr>
        <w:spacing w:after="0"/>
        <w:ind w:left="0"/>
        <w:jc w:val="both"/>
      </w:pPr>
      <w:r>
        <w:rPr>
          <w:rFonts w:ascii="Times New Roman"/>
          <w:b w:val="false"/>
          <w:i w:val="false"/>
          <w:color w:val="000000"/>
          <w:sz w:val="28"/>
        </w:rPr>
        <w:t>
      Оценка соответствия критериям НДТ устанавливалась в соответствии с ст. 113 Кодекса, Директивой 2010/75/ЕС Европейского парламента и Совета ЕС "О промышленных выбросах и /или сбросах (о комплексном предупреждении и контроля загрязнений), а также Методологией отнесения к НДТ, отраженной в разделе 2 настоящего справочника.</w:t>
      </w:r>
    </w:p>
    <w:bookmarkEnd w:id="3040"/>
    <w:bookmarkStart w:name="z3320" w:id="3041"/>
    <w:p>
      <w:pPr>
        <w:spacing w:after="0"/>
        <w:ind w:left="0"/>
        <w:jc w:val="both"/>
      </w:pPr>
      <w:r>
        <w:rPr>
          <w:rFonts w:ascii="Times New Roman"/>
          <w:b w:val="false"/>
          <w:i w:val="false"/>
          <w:color w:val="000000"/>
          <w:sz w:val="28"/>
        </w:rPr>
        <w:t>
      При КТА был проведен анализ и систематизация информации ферросплавного производства, о применяемых технологиях, оборудовании, выбросах и сбросах загрязняющих веществ, образования отходов производства, а также других аспектах воздействия на окружающую среду, энерго- и ресурсопотреблении на основании литературных источников, нормативной документации и экологических отчетов.</w:t>
      </w:r>
    </w:p>
    <w:bookmarkEnd w:id="3041"/>
    <w:bookmarkStart w:name="z3321" w:id="3042"/>
    <w:p>
      <w:pPr>
        <w:spacing w:after="0"/>
        <w:ind w:left="0"/>
        <w:jc w:val="both"/>
      </w:pPr>
      <w:r>
        <w:rPr>
          <w:rFonts w:ascii="Times New Roman"/>
          <w:b w:val="false"/>
          <w:i w:val="false"/>
          <w:color w:val="000000"/>
          <w:sz w:val="28"/>
        </w:rPr>
        <w:t>
      Для сбора информации предприятиям были направлены анкетные формы, на основании утвержденных шаблонов.</w:t>
      </w:r>
    </w:p>
    <w:bookmarkEnd w:id="3042"/>
    <w:bookmarkStart w:name="z3322" w:id="3043"/>
    <w:p>
      <w:pPr>
        <w:spacing w:after="0"/>
        <w:ind w:left="0"/>
        <w:jc w:val="both"/>
      </w:pPr>
      <w:r>
        <w:rPr>
          <w:rFonts w:ascii="Times New Roman"/>
          <w:b w:val="false"/>
          <w:i w:val="false"/>
          <w:color w:val="000000"/>
          <w:sz w:val="28"/>
        </w:rPr>
        <w:t>
      Структура справочника по НДТ "Производство ферросплавов" разработана согласно действующих НПА, а также по результатам проведенного КТА.</w:t>
      </w:r>
    </w:p>
    <w:bookmarkEnd w:id="3043"/>
    <w:bookmarkStart w:name="z3323" w:id="3044"/>
    <w:p>
      <w:pPr>
        <w:spacing w:after="0"/>
        <w:ind w:left="0"/>
        <w:jc w:val="both"/>
      </w:pPr>
      <w:r>
        <w:rPr>
          <w:rFonts w:ascii="Times New Roman"/>
          <w:b w:val="false"/>
          <w:i w:val="false"/>
          <w:color w:val="000000"/>
          <w:sz w:val="28"/>
        </w:rPr>
        <w:t>
      К перспективным технологиям отнесены не только отечественные разработки, но также и передовые технологии, применяемые на практике международные техники, не внедренные на предприятиях в Республике Казахстан.</w:t>
      </w:r>
    </w:p>
    <w:bookmarkEnd w:id="3044"/>
    <w:bookmarkStart w:name="z3324" w:id="3045"/>
    <w:p>
      <w:pPr>
        <w:spacing w:after="0"/>
        <w:ind w:left="0"/>
        <w:jc w:val="both"/>
      </w:pPr>
      <w:r>
        <w:rPr>
          <w:rFonts w:ascii="Times New Roman"/>
          <w:b w:val="false"/>
          <w:i w:val="false"/>
          <w:color w:val="000000"/>
          <w:sz w:val="28"/>
        </w:rPr>
        <w:t>
      По итогам подготовки справочника по НДТ были сформулированы следующие рекомендации, касающиеся дальнейшей работы над настоящим справочником и внедрения НДТ:</w:t>
      </w:r>
    </w:p>
    <w:bookmarkEnd w:id="3045"/>
    <w:bookmarkStart w:name="z3325" w:id="3046"/>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окружающую среду, в особенности маркерных, в целях проведения анализа, необходимого для последующих этапов разработки справочника, в том числе в целях пересмотра перечня маркерных загрязняющих веществ и диапазонов уровней эмиссий, связанных с применением НДТ (технологических показателей);</w:t>
      </w:r>
    </w:p>
    <w:bookmarkEnd w:id="3046"/>
    <w:bookmarkStart w:name="z3326" w:id="3047"/>
    <w:p>
      <w:pPr>
        <w:spacing w:after="0"/>
        <w:ind w:left="0"/>
        <w:jc w:val="both"/>
      </w:pPr>
      <w:r>
        <w:rPr>
          <w:rFonts w:ascii="Times New Roman"/>
          <w:b w:val="false"/>
          <w:i w:val="false"/>
          <w:color w:val="000000"/>
          <w:sz w:val="28"/>
        </w:rPr>
        <w:t>
      внедрение автоматизированной системы мониторинга эмиссий в окружающую среду является необходимым инструментом получения фактических данных по эмиссиям маркерных загрязняющих веществ и пересмотра технологических показателей маркерных загрязняющих веществ;</w:t>
      </w:r>
    </w:p>
    <w:bookmarkEnd w:id="3047"/>
    <w:bookmarkStart w:name="z3327" w:id="3048"/>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ферросплавного производство.</w:t>
      </w:r>
    </w:p>
    <w:bookmarkEnd w:id="3048"/>
    <w:bookmarkStart w:name="z3328" w:id="3049"/>
    <w:p>
      <w:pPr>
        <w:spacing w:after="0"/>
        <w:ind w:left="0"/>
        <w:jc w:val="left"/>
      </w:pPr>
      <w:r>
        <w:rPr>
          <w:rFonts w:ascii="Times New Roman"/>
          <w:b/>
          <w:i w:val="false"/>
          <w:color w:val="000000"/>
        </w:rPr>
        <w:t xml:space="preserve"> Библиография</w:t>
      </w:r>
    </w:p>
    <w:bookmarkEnd w:id="3049"/>
    <w:bookmarkStart w:name="z3329" w:id="3050"/>
    <w:p>
      <w:pPr>
        <w:spacing w:after="0"/>
        <w:ind w:left="0"/>
        <w:jc w:val="both"/>
      </w:pPr>
      <w:r>
        <w:rPr>
          <w:rFonts w:ascii="Times New Roman"/>
          <w:b w:val="false"/>
          <w:i w:val="false"/>
          <w:color w:val="000000"/>
          <w:sz w:val="28"/>
        </w:rPr>
        <w:t>
      Экологический кодекс Республики Казахстан от 2 января 2021 года;</w:t>
      </w:r>
    </w:p>
    <w:bookmarkEnd w:id="3050"/>
    <w:bookmarkStart w:name="z3330" w:id="3051"/>
    <w:p>
      <w:pPr>
        <w:spacing w:after="0"/>
        <w:ind w:left="0"/>
        <w:jc w:val="both"/>
      </w:pPr>
      <w:r>
        <w:rPr>
          <w:rFonts w:ascii="Times New Roman"/>
          <w:b w:val="false"/>
          <w:i w:val="false"/>
          <w:color w:val="000000"/>
          <w:sz w:val="28"/>
        </w:rPr>
        <w:t>
      Закон РК "Об энергосбережении и повышении энергоэффективности" от 13 января 2012 года.</w:t>
      </w:r>
    </w:p>
    <w:bookmarkEnd w:id="3051"/>
    <w:bookmarkStart w:name="z3331" w:id="3052"/>
    <w:p>
      <w:pPr>
        <w:spacing w:after="0"/>
        <w:ind w:left="0"/>
        <w:jc w:val="both"/>
      </w:pPr>
      <w:r>
        <w:rPr>
          <w:rFonts w:ascii="Times New Roman"/>
          <w:b w:val="false"/>
          <w:i w:val="false"/>
          <w:color w:val="000000"/>
          <w:sz w:val="28"/>
        </w:rPr>
        <w:t>
      Указ Президента Республики Казахстан от 30 мая 2013 года № 577 "О Концепции по переходу к "зеленой экономике".</w:t>
      </w:r>
    </w:p>
    <w:bookmarkEnd w:id="3052"/>
    <w:bookmarkStart w:name="z3332" w:id="3053"/>
    <w:p>
      <w:pPr>
        <w:spacing w:after="0"/>
        <w:ind w:left="0"/>
        <w:jc w:val="both"/>
      </w:pPr>
      <w:r>
        <w:rPr>
          <w:rFonts w:ascii="Times New Roman"/>
          <w:b w:val="false"/>
          <w:i w:val="false"/>
          <w:color w:val="000000"/>
          <w:sz w:val="28"/>
        </w:rPr>
        <w:t>
      Постановление Правительства Республики Казахстан от 28 июня 2014 года № 724 "Об утверждении Концепции развития топливно-энергетического комплекса Республики Казахстан".</w:t>
      </w:r>
    </w:p>
    <w:bookmarkEnd w:id="3053"/>
    <w:bookmarkStart w:name="z3333" w:id="3054"/>
    <w:p>
      <w:pPr>
        <w:spacing w:after="0"/>
        <w:ind w:left="0"/>
        <w:jc w:val="both"/>
      </w:pPr>
      <w:r>
        <w:rPr>
          <w:rFonts w:ascii="Times New Roman"/>
          <w:b w:val="false"/>
          <w:i w:val="false"/>
          <w:color w:val="000000"/>
          <w:sz w:val="28"/>
        </w:rPr>
        <w:t>
      Постановление Правительства Республики Казахстан от 28 октября 2021 года № 775 "Об утверждении Правил разработки, применения, мониторинга и пересмотра справочников по наилучшим доступным техникам".</w:t>
      </w:r>
    </w:p>
    <w:bookmarkEnd w:id="3054"/>
    <w:bookmarkStart w:name="z3334" w:id="3055"/>
    <w:p>
      <w:pPr>
        <w:spacing w:after="0"/>
        <w:ind w:left="0"/>
        <w:jc w:val="both"/>
      </w:pPr>
      <w:r>
        <w:rPr>
          <w:rFonts w:ascii="Times New Roman"/>
          <w:b w:val="false"/>
          <w:i w:val="false"/>
          <w:color w:val="000000"/>
          <w:sz w:val="28"/>
        </w:rPr>
        <w:t>
      Приказ Министра по инвестициям и развитию Республики Казахстан от 31 марта 2015 года № 394 "Об утверждении нормативов потребления".</w:t>
      </w:r>
    </w:p>
    <w:bookmarkEnd w:id="3055"/>
    <w:bookmarkStart w:name="z3335" w:id="3056"/>
    <w:p>
      <w:pPr>
        <w:spacing w:after="0"/>
        <w:ind w:left="0"/>
        <w:jc w:val="both"/>
      </w:pPr>
      <w:r>
        <w:rPr>
          <w:rFonts w:ascii="Times New Roman"/>
          <w:b w:val="false"/>
          <w:i w:val="false"/>
          <w:color w:val="000000"/>
          <w:sz w:val="28"/>
        </w:rPr>
        <w:t>
      "Стратегия Казахстана 2050: новый политический курс состоявшегося государства", Послание Президента Республики Казахстан - Лидера Нации Н.А. Назарбаева народу Казахстана, г. Астана, 14 декабря 2012 года.</w:t>
      </w:r>
    </w:p>
    <w:bookmarkEnd w:id="3056"/>
    <w:bookmarkStart w:name="z3336" w:id="3057"/>
    <w:p>
      <w:pPr>
        <w:spacing w:after="0"/>
        <w:ind w:left="0"/>
        <w:jc w:val="both"/>
      </w:pPr>
      <w:r>
        <w:rPr>
          <w:rFonts w:ascii="Times New Roman"/>
          <w:b w:val="false"/>
          <w:i w:val="false"/>
          <w:color w:val="000000"/>
          <w:sz w:val="28"/>
        </w:rPr>
        <w:t>
      Best Available Techniques (BAT) Reference Document for the main Non-Ferrous Metals Indus- tries. BREF, 2017.</w:t>
      </w:r>
    </w:p>
    <w:bookmarkEnd w:id="3057"/>
    <w:bookmarkStart w:name="z3337" w:id="3058"/>
    <w:p>
      <w:pPr>
        <w:spacing w:after="0"/>
        <w:ind w:left="0"/>
        <w:jc w:val="both"/>
      </w:pPr>
      <w:r>
        <w:rPr>
          <w:rFonts w:ascii="Times New Roman"/>
          <w:b w:val="false"/>
          <w:i w:val="false"/>
          <w:color w:val="000000"/>
          <w:sz w:val="28"/>
        </w:rPr>
        <w:t>
      9. СТ РК ISO 50001-2019: Системы энергетического менеджмента. Требования и руководство по использованию.</w:t>
      </w:r>
    </w:p>
    <w:bookmarkEnd w:id="3058"/>
    <w:bookmarkStart w:name="z3338" w:id="3059"/>
    <w:p>
      <w:pPr>
        <w:spacing w:after="0"/>
        <w:ind w:left="0"/>
        <w:jc w:val="both"/>
      </w:pPr>
      <w:r>
        <w:rPr>
          <w:rFonts w:ascii="Times New Roman"/>
          <w:b w:val="false"/>
          <w:i w:val="false"/>
          <w:color w:val="000000"/>
          <w:sz w:val="28"/>
        </w:rPr>
        <w:t>
      10. Отчет об экспертной оценке филиала АО "ТНК "Казхром" Аксуского завода ферросплавов на соответствие принципам наилучших доступных техник.</w:t>
      </w:r>
    </w:p>
    <w:bookmarkEnd w:id="3059"/>
    <w:bookmarkStart w:name="z3339" w:id="3060"/>
    <w:p>
      <w:pPr>
        <w:spacing w:after="0"/>
        <w:ind w:left="0"/>
        <w:jc w:val="both"/>
      </w:pPr>
      <w:r>
        <w:rPr>
          <w:rFonts w:ascii="Times New Roman"/>
          <w:b w:val="false"/>
          <w:i w:val="false"/>
          <w:color w:val="000000"/>
          <w:sz w:val="28"/>
        </w:rPr>
        <w:t>
      11. Отчет об экспертной оценке филиала АО "ТНК "Казхром" Актюбинского завода ферросплавов на соответствие принципам наилучших доступных техник.</w:t>
      </w:r>
    </w:p>
    <w:bookmarkEnd w:id="3060"/>
    <w:bookmarkStart w:name="z3340" w:id="3061"/>
    <w:p>
      <w:pPr>
        <w:spacing w:after="0"/>
        <w:ind w:left="0"/>
        <w:jc w:val="both"/>
      </w:pPr>
      <w:r>
        <w:rPr>
          <w:rFonts w:ascii="Times New Roman"/>
          <w:b w:val="false"/>
          <w:i w:val="false"/>
          <w:color w:val="000000"/>
          <w:sz w:val="28"/>
        </w:rPr>
        <w:t>
      12. Отчет об экспертной оценке ТОО "YDD Corporation" на соответствие принципам наилучших доступных техник.</w:t>
      </w:r>
    </w:p>
    <w:bookmarkEnd w:id="3061"/>
    <w:bookmarkStart w:name="z3341" w:id="3062"/>
    <w:p>
      <w:pPr>
        <w:spacing w:after="0"/>
        <w:ind w:left="0"/>
        <w:jc w:val="both"/>
      </w:pPr>
      <w:r>
        <w:rPr>
          <w:rFonts w:ascii="Times New Roman"/>
          <w:b w:val="false"/>
          <w:i w:val="false"/>
          <w:color w:val="000000"/>
          <w:sz w:val="28"/>
        </w:rPr>
        <w:t>
      13. Elessent Clean Technologies https://elessentct.com/technologies/mecs/technologiestechnologies-mecsdupont-clean-technologies-mecs-processes/mecsr-solvrr-technology-for-regenerative-so2-recovery/..</w:t>
      </w:r>
    </w:p>
    <w:bookmarkEnd w:id="3062"/>
    <w:bookmarkStart w:name="z3342" w:id="3063"/>
    <w:p>
      <w:pPr>
        <w:spacing w:after="0"/>
        <w:ind w:left="0"/>
        <w:jc w:val="both"/>
      </w:pPr>
      <w:r>
        <w:rPr>
          <w:rFonts w:ascii="Times New Roman"/>
          <w:b w:val="false"/>
          <w:i w:val="false"/>
          <w:color w:val="000000"/>
          <w:sz w:val="28"/>
        </w:rPr>
        <w:t>
      14. Экология металлургии https://www.urm-company.ru/about-us/blog/155-ekologiya-metallurgii/.</w:t>
      </w:r>
    </w:p>
    <w:bookmarkEnd w:id="3063"/>
    <w:bookmarkStart w:name="z3343" w:id="3064"/>
    <w:p>
      <w:pPr>
        <w:spacing w:after="0"/>
        <w:ind w:left="0"/>
        <w:jc w:val="both"/>
      </w:pPr>
      <w:r>
        <w:rPr>
          <w:rFonts w:ascii="Times New Roman"/>
          <w:b w:val="false"/>
          <w:i w:val="false"/>
          <w:color w:val="000000"/>
          <w:sz w:val="28"/>
        </w:rPr>
        <w:t>
      15. Umicore Sustainable Sourcing https://www.umicore.com/en/sustainability/environment/#sustainable_sourcing.</w:t>
      </w:r>
    </w:p>
    <w:bookmarkEnd w:id="3064"/>
    <w:bookmarkStart w:name="z3344" w:id="3065"/>
    <w:p>
      <w:pPr>
        <w:spacing w:after="0"/>
        <w:ind w:left="0"/>
        <w:jc w:val="both"/>
      </w:pPr>
      <w:r>
        <w:rPr>
          <w:rFonts w:ascii="Times New Roman"/>
          <w:b w:val="false"/>
          <w:i w:val="false"/>
          <w:color w:val="000000"/>
          <w:sz w:val="28"/>
        </w:rPr>
        <w:t>
      16. Raport Zintegrowany KGHM Polska Miedź S.A. i Grupy Kapitałowej KGHM Polska Miedź S.A.2021.</w:t>
      </w:r>
    </w:p>
    <w:bookmarkEnd w:id="3065"/>
    <w:bookmarkStart w:name="z3345" w:id="3066"/>
    <w:p>
      <w:pPr>
        <w:spacing w:after="0"/>
        <w:ind w:left="0"/>
        <w:jc w:val="both"/>
      </w:pPr>
      <w:r>
        <w:rPr>
          <w:rFonts w:ascii="Times New Roman"/>
          <w:b w:val="false"/>
          <w:i w:val="false"/>
          <w:color w:val="000000"/>
          <w:sz w:val="28"/>
        </w:rPr>
        <w:t>
      17. Магнитогорский металлургический комбинат https://www.metalinfo.ru/ru/news/136659.</w:t>
      </w:r>
    </w:p>
    <w:bookmarkEnd w:id="3066"/>
    <w:bookmarkStart w:name="z3346" w:id="3067"/>
    <w:p>
      <w:pPr>
        <w:spacing w:after="0"/>
        <w:ind w:left="0"/>
        <w:jc w:val="both"/>
      </w:pPr>
      <w:r>
        <w:rPr>
          <w:rFonts w:ascii="Times New Roman"/>
          <w:b w:val="false"/>
          <w:i w:val="false"/>
          <w:color w:val="000000"/>
          <w:sz w:val="28"/>
        </w:rPr>
        <w:t>
      18. Официальный сайт https://agmp.kz/..</w:t>
      </w:r>
    </w:p>
    <w:bookmarkEnd w:id="3067"/>
    <w:bookmarkStart w:name="z3347" w:id="3068"/>
    <w:p>
      <w:pPr>
        <w:spacing w:after="0"/>
        <w:ind w:left="0"/>
        <w:jc w:val="both"/>
      </w:pPr>
      <w:r>
        <w:rPr>
          <w:rFonts w:ascii="Times New Roman"/>
          <w:b w:val="false"/>
          <w:i w:val="false"/>
          <w:color w:val="000000"/>
          <w:sz w:val="28"/>
        </w:rPr>
        <w:t>
      19. Журнал горно- металлургическая промышленность https://www.gmprom.kz/ecology/ndt-kak-neissyakaemyj-istochnik-zelenyh-modernizaczij/.</w:t>
      </w:r>
    </w:p>
    <w:bookmarkEnd w:id="3068"/>
    <w:bookmarkStart w:name="z3348" w:id="3069"/>
    <w:p>
      <w:pPr>
        <w:spacing w:after="0"/>
        <w:ind w:left="0"/>
        <w:jc w:val="both"/>
      </w:pPr>
      <w:r>
        <w:rPr>
          <w:rFonts w:ascii="Times New Roman"/>
          <w:b w:val="false"/>
          <w:i w:val="false"/>
          <w:color w:val="000000"/>
          <w:sz w:val="28"/>
        </w:rPr>
        <w:t>
      20. http://www.ky-process.com/index_en.aspx</w:t>
      </w:r>
    </w:p>
    <w:bookmarkEnd w:id="3069"/>
    <w:bookmarkStart w:name="z3349" w:id="3070"/>
    <w:p>
      <w:pPr>
        <w:spacing w:after="0"/>
        <w:ind w:left="0"/>
        <w:jc w:val="both"/>
      </w:pPr>
      <w:r>
        <w:rPr>
          <w:rFonts w:ascii="Times New Roman"/>
          <w:b w:val="false"/>
          <w:i w:val="false"/>
          <w:color w:val="000000"/>
          <w:sz w:val="28"/>
        </w:rPr>
        <w:t>
      21. Aurubis Metals for Progress https://www.aurubis.com/.</w:t>
      </w:r>
    </w:p>
    <w:bookmarkEnd w:id="3070"/>
    <w:bookmarkStart w:name="z3350" w:id="3071"/>
    <w:p>
      <w:pPr>
        <w:spacing w:after="0"/>
        <w:ind w:left="0"/>
        <w:jc w:val="both"/>
      </w:pPr>
      <w:r>
        <w:rPr>
          <w:rFonts w:ascii="Times New Roman"/>
          <w:b w:val="false"/>
          <w:i w:val="false"/>
          <w:color w:val="000000"/>
          <w:sz w:val="28"/>
        </w:rPr>
        <w:t>
      22. Уральская горно-металлургическая компания https://www.ugmk.com/press/corporate_press/ummc_newspaper/na-ppm-zavershen-ocherednoy-etap-stroitelstva-livnenakopitelya/.</w:t>
      </w:r>
    </w:p>
    <w:bookmarkEnd w:id="3071"/>
    <w:bookmarkStart w:name="z3351" w:id="3072"/>
    <w:p>
      <w:pPr>
        <w:spacing w:after="0"/>
        <w:ind w:left="0"/>
        <w:jc w:val="both"/>
      </w:pPr>
      <w:r>
        <w:rPr>
          <w:rFonts w:ascii="Times New Roman"/>
          <w:b w:val="false"/>
          <w:i w:val="false"/>
          <w:color w:val="000000"/>
          <w:sz w:val="28"/>
        </w:rPr>
        <w:t>
      23. SIBELCO https://www.sibelco.com/news/an-essential-step-to-achieve-wastewater-quality.</w:t>
      </w:r>
    </w:p>
    <w:bookmarkEnd w:id="3072"/>
    <w:bookmarkStart w:name="z3352" w:id="3073"/>
    <w:p>
      <w:pPr>
        <w:spacing w:after="0"/>
        <w:ind w:left="0"/>
        <w:jc w:val="both"/>
      </w:pPr>
      <w:r>
        <w:rPr>
          <w:rFonts w:ascii="Times New Roman"/>
          <w:b w:val="false"/>
          <w:i w:val="false"/>
          <w:color w:val="000000"/>
          <w:sz w:val="28"/>
        </w:rPr>
        <w:t>
      24. ГОСТ Р ИСО 140012016.</w:t>
      </w:r>
    </w:p>
    <w:bookmarkEnd w:id="3073"/>
    <w:bookmarkStart w:name="z3353" w:id="3074"/>
    <w:p>
      <w:pPr>
        <w:spacing w:after="0"/>
        <w:ind w:left="0"/>
        <w:jc w:val="both"/>
      </w:pPr>
      <w:r>
        <w:rPr>
          <w:rFonts w:ascii="Times New Roman"/>
          <w:b w:val="false"/>
          <w:i w:val="false"/>
          <w:color w:val="000000"/>
          <w:sz w:val="28"/>
        </w:rPr>
        <w:t>
      25. Л.Ф. Кoмaрова, Л.А. Кoрминa. Инженерные методы защиты окружающей среды. Учебное пособие. 2000 г. Режим доступа URL: https://www.chem-astu.ru/chair/study/engmet-ooc/?p=89.</w:t>
      </w:r>
    </w:p>
    <w:bookmarkEnd w:id="3074"/>
    <w:bookmarkStart w:name="z3354" w:id="3075"/>
    <w:p>
      <w:pPr>
        <w:spacing w:after="0"/>
        <w:ind w:left="0"/>
        <w:jc w:val="both"/>
      </w:pPr>
      <w:r>
        <w:rPr>
          <w:rFonts w:ascii="Times New Roman"/>
          <w:b w:val="false"/>
          <w:i w:val="false"/>
          <w:color w:val="000000"/>
          <w:sz w:val="28"/>
        </w:rPr>
        <w:t>
      26. Очистка газов от оксидов углерода СО2 и СО. Режим доступа URL: https://allrefrs.ru/4-28829.html.</w:t>
      </w:r>
    </w:p>
    <w:bookmarkEnd w:id="3075"/>
    <w:bookmarkStart w:name="z3355" w:id="3076"/>
    <w:p>
      <w:pPr>
        <w:spacing w:after="0"/>
        <w:ind w:left="0"/>
        <w:jc w:val="both"/>
      </w:pPr>
      <w:r>
        <w:rPr>
          <w:rFonts w:ascii="Times New Roman"/>
          <w:b w:val="false"/>
          <w:i w:val="false"/>
          <w:color w:val="000000"/>
          <w:sz w:val="28"/>
        </w:rPr>
        <w:t>
      Технология очистки газовых выбросов. Конспект лекций. Государственное образовательное учреждение высшего профессионального образования "Донецкий национальный технический университет". Режим доступа URL:https://svgorbatko.ucoz.ru/TOGV/lekcii_ogv.pdf.</w:t>
      </w:r>
    </w:p>
    <w:bookmarkEnd w:id="3076"/>
    <w:bookmarkStart w:name="z3356" w:id="3077"/>
    <w:p>
      <w:pPr>
        <w:spacing w:after="0"/>
        <w:ind w:left="0"/>
        <w:jc w:val="both"/>
      </w:pPr>
      <w:r>
        <w:rPr>
          <w:rFonts w:ascii="Times New Roman"/>
          <w:b w:val="false"/>
          <w:i w:val="false"/>
          <w:color w:val="000000"/>
          <w:sz w:val="28"/>
        </w:rPr>
        <w:t>
       Каталитическая очистка газов от оксида углерода. Режим доступа URL:https://studme.org/162576/ekologiya/kataliticheskaya_ochistka_gazov_oksida_ugleroda.</w:t>
      </w:r>
    </w:p>
    <w:bookmarkEnd w:id="3077"/>
    <w:bookmarkStart w:name="z3357" w:id="3078"/>
    <w:p>
      <w:pPr>
        <w:spacing w:after="0"/>
        <w:ind w:left="0"/>
        <w:jc w:val="both"/>
      </w:pPr>
      <w:r>
        <w:rPr>
          <w:rFonts w:ascii="Times New Roman"/>
          <w:b w:val="false"/>
          <w:i w:val="false"/>
          <w:color w:val="000000"/>
          <w:sz w:val="28"/>
        </w:rPr>
        <w:t>
      Каталитические методы очистки газовых выбросов. Режим доступа URL:https://studref.com/360755/ekologiya/kataliticheskie_metody_ochistki_gazovyh_vybrosov.</w:t>
      </w:r>
    </w:p>
    <w:bookmarkEnd w:id="3078"/>
    <w:bookmarkStart w:name="z3358" w:id="3079"/>
    <w:p>
      <w:pPr>
        <w:spacing w:after="0"/>
        <w:ind w:left="0"/>
        <w:jc w:val="both"/>
      </w:pPr>
      <w:r>
        <w:rPr>
          <w:rFonts w:ascii="Times New Roman"/>
          <w:b w:val="false"/>
          <w:i w:val="false"/>
          <w:color w:val="000000"/>
          <w:sz w:val="28"/>
        </w:rPr>
        <w:t>
      ЕВРАЗ ЗСМК снизит выбросы оксида углерода в атмосферу. Режим доступа URL: http://ecokem.ru/evraz-zsmk-snizit-vybrosy-oksida-ugleroda-v-atmosferu/.</w:t>
      </w:r>
    </w:p>
    <w:bookmarkEnd w:id="3079"/>
    <w:bookmarkStart w:name="z3359" w:id="3080"/>
    <w:p>
      <w:pPr>
        <w:spacing w:after="0"/>
        <w:ind w:left="0"/>
        <w:jc w:val="both"/>
      </w:pPr>
      <w:r>
        <w:rPr>
          <w:rFonts w:ascii="Times New Roman"/>
          <w:b w:val="false"/>
          <w:i w:val="false"/>
          <w:color w:val="000000"/>
          <w:sz w:val="28"/>
        </w:rPr>
        <w:t>
      Защита атмосферы от вредных выбросов ферросплавного производства URL: https://poznayka.org/s30760t2.html.</w:t>
      </w:r>
    </w:p>
    <w:bookmarkEnd w:id="3080"/>
    <w:bookmarkStart w:name="z3360" w:id="3081"/>
    <w:p>
      <w:pPr>
        <w:spacing w:after="0"/>
        <w:ind w:left="0"/>
        <w:jc w:val="both"/>
      </w:pPr>
      <w:r>
        <w:rPr>
          <w:rFonts w:ascii="Times New Roman"/>
          <w:b w:val="false"/>
          <w:i w:val="false"/>
          <w:color w:val="000000"/>
          <w:sz w:val="28"/>
        </w:rPr>
        <w:t>
      Официальный сайт ТОО "YDD Corporaton" https://yddcorp.kz/.</w:t>
      </w:r>
    </w:p>
    <w:bookmarkEnd w:id="3081"/>
    <w:bookmarkStart w:name="z3361" w:id="3082"/>
    <w:p>
      <w:pPr>
        <w:spacing w:after="0"/>
        <w:ind w:left="0"/>
        <w:jc w:val="both"/>
      </w:pPr>
      <w:r>
        <w:rPr>
          <w:rFonts w:ascii="Times New Roman"/>
          <w:b w:val="false"/>
          <w:i w:val="false"/>
          <w:color w:val="000000"/>
          <w:sz w:val="28"/>
        </w:rPr>
        <w:t>
      Официальный сайт филиала АО "ТНК "Казхром" Актюбинский завод ферросплавов https://www.kazchrome.com/ru/business-overview/divisions/aktobe/.</w:t>
      </w:r>
    </w:p>
    <w:bookmarkEnd w:id="3082"/>
    <w:bookmarkStart w:name="z3362" w:id="3083"/>
    <w:p>
      <w:pPr>
        <w:spacing w:after="0"/>
        <w:ind w:left="0"/>
        <w:jc w:val="both"/>
      </w:pPr>
      <w:r>
        <w:rPr>
          <w:rFonts w:ascii="Times New Roman"/>
          <w:b w:val="false"/>
          <w:i w:val="false"/>
          <w:color w:val="000000"/>
          <w:sz w:val="28"/>
        </w:rPr>
        <w:t>
      Официальный сайт филиала АО "ТНК "Казхром" Аксускийский завод ферросплавов https://www.kazchrome.com/ru/business-overview/divisions/aksu/.</w:t>
      </w:r>
    </w:p>
    <w:bookmarkEnd w:id="3083"/>
    <w:bookmarkStart w:name="z3363" w:id="3084"/>
    <w:p>
      <w:pPr>
        <w:spacing w:after="0"/>
        <w:ind w:left="0"/>
        <w:jc w:val="both"/>
      </w:pPr>
      <w:r>
        <w:rPr>
          <w:rFonts w:ascii="Times New Roman"/>
          <w:b w:val="false"/>
          <w:i w:val="false"/>
          <w:color w:val="000000"/>
          <w:sz w:val="28"/>
        </w:rPr>
        <w:t xml:space="preserve">
      Рысс М.А. Производство черных металлов и сплавов. Металлургия, 1985. </w:t>
      </w:r>
    </w:p>
    <w:bookmarkEnd w:id="3084"/>
    <w:bookmarkStart w:name="z3364" w:id="3085"/>
    <w:p>
      <w:pPr>
        <w:spacing w:after="0"/>
        <w:ind w:left="0"/>
        <w:jc w:val="both"/>
      </w:pPr>
      <w:r>
        <w:rPr>
          <w:rFonts w:ascii="Times New Roman"/>
          <w:b w:val="false"/>
          <w:i w:val="false"/>
          <w:color w:val="000000"/>
          <w:sz w:val="28"/>
        </w:rPr>
        <w:t>
      Гасик М.И.и др Теория и технология производства ферросплавов. Металлургия, 1988.</w:t>
      </w:r>
    </w:p>
    <w:bookmarkEnd w:id="3085"/>
    <w:bookmarkStart w:name="z3365" w:id="3086"/>
    <w:p>
      <w:pPr>
        <w:spacing w:after="0"/>
        <w:ind w:left="0"/>
        <w:jc w:val="both"/>
      </w:pPr>
      <w:r>
        <w:rPr>
          <w:rFonts w:ascii="Times New Roman"/>
          <w:b w:val="false"/>
          <w:i w:val="false"/>
          <w:color w:val="000000"/>
          <w:sz w:val="28"/>
        </w:rPr>
        <w:t>
      Корнухов В.Н. и др. Технология низкоуглеродистого феррохрома. Екатеринбург, 2001.</w:t>
      </w:r>
    </w:p>
    <w:bookmarkEnd w:id="3086"/>
    <w:bookmarkStart w:name="z3366" w:id="3087"/>
    <w:p>
      <w:pPr>
        <w:spacing w:after="0"/>
        <w:ind w:left="0"/>
        <w:jc w:val="both"/>
      </w:pPr>
      <w:r>
        <w:rPr>
          <w:rFonts w:ascii="Times New Roman"/>
          <w:b w:val="false"/>
          <w:i w:val="false"/>
          <w:color w:val="000000"/>
          <w:sz w:val="28"/>
        </w:rPr>
        <w:t>
      Технологическая инструкция "Выплавка ферросиликомарганца в закрытых печах цеха №1 Аксуского завода ферросплавов". Аксу, 2007.</w:t>
      </w:r>
    </w:p>
    <w:bookmarkEnd w:id="3087"/>
    <w:bookmarkStart w:name="z3367" w:id="3088"/>
    <w:p>
      <w:pPr>
        <w:spacing w:after="0"/>
        <w:ind w:left="0"/>
        <w:jc w:val="both"/>
      </w:pPr>
      <w:r>
        <w:rPr>
          <w:rFonts w:ascii="Times New Roman"/>
          <w:b w:val="false"/>
          <w:i w:val="false"/>
          <w:color w:val="000000"/>
          <w:sz w:val="28"/>
        </w:rPr>
        <w:t>
      Технологическая инструкция "Выплавка высокоуглеродистого феррохрома в закрытых печах цеха №1 Аксуского завода ферросплавов". Аксу, 2012.</w:t>
      </w:r>
    </w:p>
    <w:bookmarkEnd w:id="3088"/>
    <w:bookmarkStart w:name="z3368" w:id="3089"/>
    <w:p>
      <w:pPr>
        <w:spacing w:after="0"/>
        <w:ind w:left="0"/>
        <w:jc w:val="both"/>
      </w:pPr>
      <w:r>
        <w:rPr>
          <w:rFonts w:ascii="Times New Roman"/>
          <w:b w:val="false"/>
          <w:i w:val="false"/>
          <w:color w:val="000000"/>
          <w:sz w:val="28"/>
        </w:rPr>
        <w:t>
      Технологическая инструкция "Выплавка ферросилиция в открытых печах цеха №4 Аксуского завода ферросплавов". Аксу, 2018.</w:t>
      </w:r>
    </w:p>
    <w:bookmarkEnd w:id="3089"/>
    <w:bookmarkStart w:name="z3369" w:id="3090"/>
    <w:p>
      <w:pPr>
        <w:spacing w:after="0"/>
        <w:ind w:left="0"/>
        <w:jc w:val="both"/>
      </w:pPr>
      <w:r>
        <w:rPr>
          <w:rFonts w:ascii="Times New Roman"/>
          <w:b w:val="false"/>
          <w:i w:val="false"/>
          <w:color w:val="000000"/>
          <w:sz w:val="28"/>
        </w:rPr>
        <w:t>
      Технический регламент "Требования к эмиссиям в окружающую среду при производстве ферросплавов".</w:t>
      </w:r>
    </w:p>
    <w:bookmarkEnd w:id="3090"/>
    <w:bookmarkStart w:name="z3370" w:id="3091"/>
    <w:p>
      <w:pPr>
        <w:spacing w:after="0"/>
        <w:ind w:left="0"/>
        <w:jc w:val="both"/>
      </w:pPr>
      <w:r>
        <w:rPr>
          <w:rFonts w:ascii="Times New Roman"/>
          <w:b w:val="false"/>
          <w:i w:val="false"/>
          <w:color w:val="000000"/>
          <w:sz w:val="28"/>
        </w:rPr>
        <w:t>
      ИТС по НДТ Производство чугуна, стали и ферросплавов. М, 2021.</w:t>
      </w:r>
    </w:p>
    <w:bookmarkEnd w:id="3091"/>
    <w:bookmarkStart w:name="z3371" w:id="3092"/>
    <w:p>
      <w:pPr>
        <w:spacing w:after="0"/>
        <w:ind w:left="0"/>
        <w:jc w:val="both"/>
      </w:pPr>
      <w:r>
        <w:rPr>
          <w:rFonts w:ascii="Times New Roman"/>
          <w:b w:val="false"/>
          <w:i w:val="false"/>
          <w:color w:val="000000"/>
          <w:sz w:val="28"/>
        </w:rPr>
        <w:t>
      ИТС по НДТ Производство меди. М, 2015.</w:t>
      </w:r>
    </w:p>
    <w:bookmarkEnd w:id="3092"/>
    <w:bookmarkStart w:name="z3372" w:id="3093"/>
    <w:p>
      <w:pPr>
        <w:spacing w:after="0"/>
        <w:ind w:left="0"/>
        <w:jc w:val="both"/>
      </w:pPr>
      <w:r>
        <w:rPr>
          <w:rFonts w:ascii="Times New Roman"/>
          <w:b w:val="false"/>
          <w:i w:val="false"/>
          <w:color w:val="000000"/>
          <w:sz w:val="28"/>
        </w:rPr>
        <w:t>
      ИТС по НДТ Производство изделий дальнейшего передела черных металлов. М, 2017.</w:t>
      </w:r>
    </w:p>
    <w:bookmarkEnd w:id="3093"/>
    <w:bookmarkStart w:name="z3373" w:id="3094"/>
    <w:p>
      <w:pPr>
        <w:spacing w:after="0"/>
        <w:ind w:left="0"/>
        <w:jc w:val="both"/>
      </w:pPr>
      <w:r>
        <w:rPr>
          <w:rFonts w:ascii="Times New Roman"/>
          <w:b w:val="false"/>
          <w:i w:val="false"/>
          <w:color w:val="000000"/>
          <w:sz w:val="28"/>
        </w:rPr>
        <w:t>
      ИТС по НДТ Производство свинца, цинка и кадмия. М, 2021.</w:t>
      </w:r>
    </w:p>
    <w:bookmarkEnd w:id="3094"/>
    <w:bookmarkStart w:name="z3374" w:id="3095"/>
    <w:p>
      <w:pPr>
        <w:spacing w:after="0"/>
        <w:ind w:left="0"/>
        <w:jc w:val="both"/>
      </w:pPr>
      <w:r>
        <w:rPr>
          <w:rFonts w:ascii="Times New Roman"/>
          <w:b w:val="false"/>
          <w:i w:val="false"/>
          <w:color w:val="000000"/>
          <w:sz w:val="28"/>
        </w:rPr>
        <w:t>
      Правила ведения автоматизированного мониторинга эмиссии при проведении производственного экологического контроля и требования к отчетности по результатам производственного экологического контроля, 2018.</w:t>
      </w:r>
    </w:p>
    <w:bookmarkEnd w:id="3095"/>
    <w:bookmarkStart w:name="z3375" w:id="3096"/>
    <w:p>
      <w:pPr>
        <w:spacing w:after="0"/>
        <w:ind w:left="0"/>
        <w:jc w:val="both"/>
      </w:pPr>
      <w:r>
        <w:rPr>
          <w:rFonts w:ascii="Times New Roman"/>
          <w:b w:val="false"/>
          <w:i w:val="false"/>
          <w:color w:val="000000"/>
          <w:sz w:val="28"/>
        </w:rPr>
        <w:t>
      Д.Муканов Металлургия Казахстана: Состояние, инновационный потенциал, тренд развития. –Алматы, Айкос, 2005.</w:t>
      </w:r>
    </w:p>
    <w:bookmarkEnd w:id="3096"/>
    <w:bookmarkStart w:name="z3376" w:id="3097"/>
    <w:p>
      <w:pPr>
        <w:spacing w:after="0"/>
        <w:ind w:left="0"/>
        <w:jc w:val="both"/>
      </w:pPr>
      <w:r>
        <w:rPr>
          <w:rFonts w:ascii="Times New Roman"/>
          <w:b w:val="false"/>
          <w:i w:val="false"/>
          <w:color w:val="000000"/>
          <w:sz w:val="28"/>
        </w:rPr>
        <w:t>
      Ю.Н.Симонов, С.А.Белова, М.Ю.Симонов. Металлургические технологии. Пермь, 2012.</w:t>
      </w:r>
    </w:p>
    <w:bookmarkEnd w:id="3097"/>
    <w:bookmarkStart w:name="z3377" w:id="3098"/>
    <w:p>
      <w:pPr>
        <w:spacing w:after="0"/>
        <w:ind w:left="0"/>
        <w:jc w:val="both"/>
      </w:pPr>
      <w:r>
        <w:rPr>
          <w:rFonts w:ascii="Times New Roman"/>
          <w:b w:val="false"/>
          <w:i w:val="false"/>
          <w:color w:val="000000"/>
          <w:sz w:val="28"/>
        </w:rPr>
        <w:t>
      . В. И. Жучков, О. В. Заякин. Природоохранные мероприятия в ферросплавном производстве, 2010.</w:t>
      </w:r>
    </w:p>
    <w:bookmarkEnd w:id="3098"/>
    <w:bookmarkStart w:name="z3378" w:id="3099"/>
    <w:p>
      <w:pPr>
        <w:spacing w:after="0"/>
        <w:ind w:left="0"/>
        <w:jc w:val="both"/>
      </w:pPr>
      <w:r>
        <w:rPr>
          <w:rFonts w:ascii="Times New Roman"/>
          <w:b w:val="false"/>
          <w:i w:val="false"/>
          <w:color w:val="000000"/>
          <w:sz w:val="28"/>
        </w:rPr>
        <w:t xml:space="preserve">
      ИТС НДТ "Очистка выбросов вредных (загрязняющих) веществ в атмосферный воздух при производстве продукции (товаров), а также при проведении работ и оказании услуг на крупных предприятиях", 2017. </w:t>
      </w:r>
    </w:p>
    <w:bookmarkEnd w:id="3099"/>
    <w:bookmarkStart w:name="z3379" w:id="3100"/>
    <w:p>
      <w:pPr>
        <w:spacing w:after="0"/>
        <w:ind w:left="0"/>
        <w:jc w:val="both"/>
      </w:pPr>
      <w:r>
        <w:rPr>
          <w:rFonts w:ascii="Times New Roman"/>
          <w:b w:val="false"/>
          <w:i w:val="false"/>
          <w:color w:val="000000"/>
          <w:sz w:val="28"/>
        </w:rPr>
        <w:t>
      Т. Ермекова, Д.А. Асанов, В.В. Запасный. Мероприятия по уменьшению негативного воздействия выбросов Аксуского завода ферросплавов на атмосферу. Усть-Каменогорск, ВКГТУ им. Д. Серикбаева, 2012.</w:t>
      </w:r>
    </w:p>
    <w:bookmarkEnd w:id="3100"/>
    <w:bookmarkStart w:name="z3380" w:id="3101"/>
    <w:p>
      <w:pPr>
        <w:spacing w:after="0"/>
        <w:ind w:left="0"/>
        <w:jc w:val="both"/>
      </w:pPr>
      <w:r>
        <w:rPr>
          <w:rFonts w:ascii="Times New Roman"/>
          <w:b w:val="false"/>
          <w:i w:val="false"/>
          <w:color w:val="000000"/>
          <w:sz w:val="28"/>
        </w:rPr>
        <w:t xml:space="preserve">
      ИТС НДТ "Сжигание топлива на крупных установках в целях производства энергии", 2017. </w:t>
      </w:r>
    </w:p>
    <w:bookmarkEnd w:id="3101"/>
    <w:bookmarkStart w:name="z3381" w:id="3102"/>
    <w:p>
      <w:pPr>
        <w:spacing w:after="0"/>
        <w:ind w:left="0"/>
        <w:jc w:val="both"/>
      </w:pPr>
      <w:r>
        <w:rPr>
          <w:rFonts w:ascii="Times New Roman"/>
          <w:b w:val="false"/>
          <w:i w:val="false"/>
          <w:color w:val="000000"/>
          <w:sz w:val="28"/>
        </w:rPr>
        <w:t>
      О.К.Новикова, А.М.Ратникова. Водоснабжение промышленных предприятий. Гомель, 2021.</w:t>
      </w:r>
    </w:p>
    <w:bookmarkEnd w:id="3102"/>
    <w:bookmarkStart w:name="z3382" w:id="3103"/>
    <w:p>
      <w:pPr>
        <w:spacing w:after="0"/>
        <w:ind w:left="0"/>
        <w:jc w:val="both"/>
      </w:pPr>
      <w:r>
        <w:rPr>
          <w:rFonts w:ascii="Times New Roman"/>
          <w:b w:val="false"/>
          <w:i w:val="false"/>
          <w:color w:val="000000"/>
          <w:sz w:val="28"/>
        </w:rPr>
        <w:t>
      Промышленное водоснабжение. /Аксенов В.И. Екатеринбург, 2010.</w:t>
      </w:r>
    </w:p>
    <w:bookmarkEnd w:id="3103"/>
    <w:bookmarkStart w:name="z3383" w:id="3104"/>
    <w:p>
      <w:pPr>
        <w:spacing w:after="0"/>
        <w:ind w:left="0"/>
        <w:jc w:val="both"/>
      </w:pPr>
      <w:r>
        <w:rPr>
          <w:rFonts w:ascii="Times New Roman"/>
          <w:b w:val="false"/>
          <w:i w:val="false"/>
          <w:color w:val="000000"/>
          <w:sz w:val="28"/>
        </w:rPr>
        <w:t>
      Д.Ф.Долина. Практикум по водоотведению промышленных предприятий. Днепропетровск, 2007.</w:t>
      </w:r>
    </w:p>
    <w:bookmarkEnd w:id="3104"/>
    <w:bookmarkStart w:name="z3384" w:id="3105"/>
    <w:p>
      <w:pPr>
        <w:spacing w:after="0"/>
        <w:ind w:left="0"/>
        <w:jc w:val="both"/>
      </w:pPr>
      <w:r>
        <w:rPr>
          <w:rFonts w:ascii="Times New Roman"/>
          <w:b w:val="false"/>
          <w:i w:val="false"/>
          <w:color w:val="000000"/>
          <w:sz w:val="28"/>
        </w:rPr>
        <w:t xml:space="preserve">
      ИТС НДТ "Повышение энергетической эффективности при осуществлении хозяйственной и (или) иной деятельности", 2017. </w:t>
      </w:r>
    </w:p>
    <w:bookmarkEnd w:id="3105"/>
    <w:bookmarkStart w:name="z3385" w:id="3106"/>
    <w:p>
      <w:pPr>
        <w:spacing w:after="0"/>
        <w:ind w:left="0"/>
        <w:jc w:val="both"/>
      </w:pPr>
      <w:r>
        <w:rPr>
          <w:rFonts w:ascii="Times New Roman"/>
          <w:b w:val="false"/>
          <w:i w:val="false"/>
          <w:color w:val="000000"/>
          <w:sz w:val="28"/>
        </w:rPr>
        <w:t>
       ИТС НДТ Сокращение загрязняющих веществ, сбросов загрязняющих веществ при хранении и складировании товаров (грузов). Москва, 2019.</w:t>
      </w:r>
    </w:p>
    <w:bookmarkEnd w:id="3106"/>
    <w:bookmarkStart w:name="z3386" w:id="3107"/>
    <w:p>
      <w:pPr>
        <w:spacing w:after="0"/>
        <w:ind w:left="0"/>
        <w:jc w:val="both"/>
      </w:pPr>
      <w:r>
        <w:rPr>
          <w:rFonts w:ascii="Times New Roman"/>
          <w:b w:val="false"/>
          <w:i w:val="false"/>
          <w:color w:val="000000"/>
          <w:sz w:val="28"/>
        </w:rPr>
        <w:t>
      И.И.Фролова, Т.В.Архипова. Совершенствование экологического менеджмента на предприятии. Казань, 2017.</w:t>
      </w:r>
    </w:p>
    <w:bookmarkEnd w:id="3107"/>
    <w:bookmarkStart w:name="z3387" w:id="3108"/>
    <w:p>
      <w:pPr>
        <w:spacing w:after="0"/>
        <w:ind w:left="0"/>
        <w:jc w:val="both"/>
      </w:pPr>
      <w:r>
        <w:rPr>
          <w:rFonts w:ascii="Times New Roman"/>
          <w:b w:val="false"/>
          <w:i w:val="false"/>
          <w:color w:val="000000"/>
          <w:sz w:val="28"/>
        </w:rPr>
        <w:t>
      А. К. Жунусова, А. Мамонов, А. К. Жунусов. Переработка аспирационной пыли феррохрома.</w:t>
      </w:r>
    </w:p>
    <w:bookmarkEnd w:id="3108"/>
    <w:bookmarkStart w:name="z3388" w:id="3109"/>
    <w:p>
      <w:pPr>
        <w:spacing w:after="0"/>
        <w:ind w:left="0"/>
        <w:jc w:val="both"/>
      </w:pPr>
      <w:r>
        <w:rPr>
          <w:rFonts w:ascii="Times New Roman"/>
          <w:b w:val="false"/>
          <w:i w:val="false"/>
          <w:color w:val="000000"/>
          <w:sz w:val="28"/>
        </w:rPr>
        <w:t>
      Усанов Д. И. Разработка имитационного приложения для анализа и оценки производственных мощностей Аксуского завода ферросплавов // Материалы Всерос. науч.-практ. конф. "Проблемы перехода к устойчивому развитию монопрофильных городов", Нижнекамск, 23апр. 2010 г. Казань. Изд-во Казан. гос. техн. ун-та, 2010. С. 180-183.</w:t>
      </w:r>
    </w:p>
    <w:bookmarkEnd w:id="3109"/>
    <w:bookmarkStart w:name="z3389" w:id="3110"/>
    <w:p>
      <w:pPr>
        <w:spacing w:after="0"/>
        <w:ind w:left="0"/>
        <w:jc w:val="both"/>
      </w:pPr>
      <w:r>
        <w:rPr>
          <w:rFonts w:ascii="Times New Roman"/>
          <w:b w:val="false"/>
          <w:i w:val="false"/>
          <w:color w:val="000000"/>
          <w:sz w:val="28"/>
        </w:rPr>
        <w:t>
      Д. И. Усанов. Имитационная модель оценки производственных мощностей Аксуского завода ферросплавов. Казань, Казанский государственный технический университет им. А. Н. Туполева,</w:t>
      </w:r>
    </w:p>
    <w:bookmarkEnd w:id="3110"/>
    <w:bookmarkStart w:name="z3390" w:id="3111"/>
    <w:p>
      <w:pPr>
        <w:spacing w:after="0"/>
        <w:ind w:left="0"/>
        <w:jc w:val="both"/>
      </w:pPr>
      <w:r>
        <w:rPr>
          <w:rFonts w:ascii="Times New Roman"/>
          <w:b w:val="false"/>
          <w:i w:val="false"/>
          <w:color w:val="000000"/>
          <w:sz w:val="28"/>
        </w:rPr>
        <w:t>
      Кожамуратов Р.У., Сафаров Р.З., Шоманова Ж.К., Носенко Ю.Г. Утилизация отходов ферросплавного производства. Павлодар, 2017.</w:t>
      </w:r>
    </w:p>
    <w:bookmarkEnd w:id="3111"/>
    <w:bookmarkStart w:name="z3391" w:id="3112"/>
    <w:p>
      <w:pPr>
        <w:spacing w:after="0"/>
        <w:ind w:left="0"/>
        <w:jc w:val="both"/>
      </w:pPr>
      <w:r>
        <w:rPr>
          <w:rFonts w:ascii="Times New Roman"/>
          <w:b w:val="false"/>
          <w:i w:val="false"/>
          <w:color w:val="000000"/>
          <w:sz w:val="28"/>
        </w:rPr>
        <w:t>
      Калиакпаров А.Г., Суслов А.В., Билялов К.С., Куландин М.П. Утилизация отходов ферросплавного производства // Экология и промышленность России. - 2015. - № 2.</w:t>
      </w:r>
    </w:p>
    <w:bookmarkEnd w:id="3112"/>
    <w:bookmarkStart w:name="z3392" w:id="3113"/>
    <w:p>
      <w:pPr>
        <w:spacing w:after="0"/>
        <w:ind w:left="0"/>
        <w:jc w:val="both"/>
      </w:pPr>
      <w:r>
        <w:rPr>
          <w:rFonts w:ascii="Times New Roman"/>
          <w:b w:val="false"/>
          <w:i w:val="false"/>
          <w:color w:val="000000"/>
          <w:sz w:val="28"/>
        </w:rPr>
        <w:t>
      А. К. Жунусов, Л. Б. Толымбекова, А. Г. Бакиров, А. К. Нургалиев, М. Н. Нургалиев. Анализ производства железоалюминиевых сплавов. Алматы, // Наука и техника Казахстана.-2016, -№12.</w:t>
      </w:r>
    </w:p>
    <w:bookmarkEnd w:id="3113"/>
    <w:bookmarkStart w:name="z3393" w:id="3114"/>
    <w:p>
      <w:pPr>
        <w:spacing w:after="0"/>
        <w:ind w:left="0"/>
        <w:jc w:val="both"/>
      </w:pPr>
      <w:r>
        <w:rPr>
          <w:rFonts w:ascii="Times New Roman"/>
          <w:b w:val="false"/>
          <w:i w:val="false"/>
          <w:color w:val="000000"/>
          <w:sz w:val="28"/>
        </w:rPr>
        <w:t>
      . И.Б.Мовчан, В.Ю.Асянина. К вопросу снижения негативного воздействия ферросплавного комплекса на окружающую среду на примере одного из предприятий. Санкт-Петербург,2013.</w:t>
      </w:r>
    </w:p>
    <w:bookmarkEnd w:id="3114"/>
    <w:bookmarkStart w:name="z3394" w:id="3115"/>
    <w:p>
      <w:pPr>
        <w:spacing w:after="0"/>
        <w:ind w:left="0"/>
        <w:jc w:val="both"/>
      </w:pPr>
      <w:r>
        <w:rPr>
          <w:rFonts w:ascii="Times New Roman"/>
          <w:b w:val="false"/>
          <w:i w:val="false"/>
          <w:color w:val="000000"/>
          <w:sz w:val="28"/>
        </w:rPr>
        <w:t>
      С.В.Герасимов. О наилучших доступных технологиях в ОАО "КОКС".</w:t>
      </w:r>
    </w:p>
    <w:bookmarkEnd w:id="3115"/>
    <w:bookmarkStart w:name="z3395" w:id="3116"/>
    <w:p>
      <w:pPr>
        <w:spacing w:after="0"/>
        <w:ind w:left="0"/>
        <w:jc w:val="both"/>
      </w:pPr>
      <w:r>
        <w:rPr>
          <w:rFonts w:ascii="Times New Roman"/>
          <w:b w:val="false"/>
          <w:i w:val="false"/>
          <w:color w:val="000000"/>
          <w:sz w:val="28"/>
        </w:rPr>
        <w:t>
      В.М.Чижикова. Наилучшие доступные технологии в металлургии. М,//Бюллетень Черная металлургия -2018, №1.</w:t>
      </w:r>
    </w:p>
    <w:bookmarkEnd w:id="3116"/>
    <w:bookmarkStart w:name="z3396" w:id="3117"/>
    <w:p>
      <w:pPr>
        <w:spacing w:after="0"/>
        <w:ind w:left="0"/>
        <w:jc w:val="both"/>
      </w:pPr>
      <w:r>
        <w:rPr>
          <w:rFonts w:ascii="Times New Roman"/>
          <w:b w:val="false"/>
          <w:i w:val="false"/>
          <w:color w:val="000000"/>
          <w:sz w:val="28"/>
        </w:rPr>
        <w:t>
      Е.Э.Абдулабеков,К.К. Каскин, А.Х.Нурумгалиев.Теория и технология производства хромистых сплавов. Алматы, 2010.</w:t>
      </w:r>
    </w:p>
    <w:bookmarkEnd w:id="3117"/>
    <w:bookmarkStart w:name="z3397" w:id="3118"/>
    <w:p>
      <w:pPr>
        <w:spacing w:after="0"/>
        <w:ind w:left="0"/>
        <w:jc w:val="both"/>
      </w:pPr>
      <w:r>
        <w:rPr>
          <w:rFonts w:ascii="Times New Roman"/>
          <w:b w:val="false"/>
          <w:i w:val="false"/>
          <w:color w:val="000000"/>
          <w:sz w:val="28"/>
        </w:rPr>
        <w:t>
      В.Г.Воскобойников, В.А.Кудрин, А.М.Якушев. Общая металлургия. М., 2002.</w:t>
      </w:r>
    </w:p>
    <w:bookmarkEnd w:id="3118"/>
    <w:bookmarkStart w:name="z3398" w:id="3119"/>
    <w:p>
      <w:pPr>
        <w:spacing w:after="0"/>
        <w:ind w:left="0"/>
        <w:jc w:val="both"/>
      </w:pPr>
      <w:r>
        <w:rPr>
          <w:rFonts w:ascii="Times New Roman"/>
          <w:b w:val="false"/>
          <w:i w:val="false"/>
          <w:color w:val="000000"/>
          <w:sz w:val="28"/>
        </w:rPr>
        <w:t>
      Н.П.Свинолобов, В.Л.Бровкин. Печи черной металлургии. Днепропетровск, 2004.</w:t>
      </w:r>
    </w:p>
    <w:bookmarkEnd w:id="3119"/>
    <w:bookmarkStart w:name="z3399" w:id="3120"/>
    <w:p>
      <w:pPr>
        <w:spacing w:after="0"/>
        <w:ind w:left="0"/>
        <w:jc w:val="both"/>
      </w:pPr>
      <w:r>
        <w:rPr>
          <w:rFonts w:ascii="Times New Roman"/>
          <w:b w:val="false"/>
          <w:i w:val="false"/>
          <w:color w:val="000000"/>
          <w:sz w:val="28"/>
        </w:rPr>
        <w:t>
      В.О.Красовский, Г.Г.Максимов, Л.Б. Овсянникова Гигиена труда при воздействии производственного шума. Уфа, 2014.</w:t>
      </w:r>
    </w:p>
    <w:bookmarkEnd w:id="3120"/>
    <w:bookmarkStart w:name="z3400" w:id="3121"/>
    <w:p>
      <w:pPr>
        <w:spacing w:after="0"/>
        <w:ind w:left="0"/>
        <w:jc w:val="both"/>
      </w:pPr>
      <w:r>
        <w:rPr>
          <w:rFonts w:ascii="Times New Roman"/>
          <w:b w:val="false"/>
          <w:i w:val="false"/>
          <w:color w:val="000000"/>
          <w:sz w:val="28"/>
        </w:rPr>
        <w:t>
      Д.О.Скобелев, Б.В. Боравский, О.Ю. Чечеватова. Наилучшие доступные технологии. М., 2015.</w:t>
      </w:r>
    </w:p>
    <w:bookmarkEnd w:id="3121"/>
    <w:bookmarkStart w:name="z3401" w:id="3122"/>
    <w:p>
      <w:pPr>
        <w:spacing w:after="0"/>
        <w:ind w:left="0"/>
        <w:jc w:val="both"/>
      </w:pPr>
      <w:r>
        <w:rPr>
          <w:rFonts w:ascii="Times New Roman"/>
          <w:b w:val="false"/>
          <w:i w:val="false"/>
          <w:color w:val="000000"/>
          <w:sz w:val="28"/>
        </w:rPr>
        <w:t>
      О.А.Белый, Б.М.Немененок. Экология промышленного производства. Минск, 2016.</w:t>
      </w:r>
    </w:p>
    <w:bookmarkEnd w:id="3122"/>
    <w:bookmarkStart w:name="z3402" w:id="3123"/>
    <w:p>
      <w:pPr>
        <w:spacing w:after="0"/>
        <w:ind w:left="0"/>
        <w:jc w:val="both"/>
      </w:pPr>
      <w:r>
        <w:rPr>
          <w:rFonts w:ascii="Times New Roman"/>
          <w:b w:val="false"/>
          <w:i w:val="false"/>
          <w:color w:val="000000"/>
          <w:sz w:val="28"/>
        </w:rPr>
        <w:t>
      Е.П. Большина Экология металлургического производства. Новотроицк, 2012.</w:t>
      </w:r>
    </w:p>
    <w:bookmarkEnd w:id="3123"/>
    <w:bookmarkStart w:name="z3403" w:id="3124"/>
    <w:p>
      <w:pPr>
        <w:spacing w:after="0"/>
        <w:ind w:left="0"/>
        <w:jc w:val="both"/>
      </w:pPr>
      <w:r>
        <w:rPr>
          <w:rFonts w:ascii="Times New Roman"/>
          <w:b w:val="false"/>
          <w:i w:val="false"/>
          <w:color w:val="000000"/>
          <w:sz w:val="28"/>
        </w:rPr>
        <w:t xml:space="preserve">
      Н.Н. Миличева, А.М. Саблина. Наилучшие доступные технологии снижения выбросов пыли в атмосферный воздух, применимые в различных отраслях промышленности. Волгоград, 2018. </w:t>
      </w:r>
    </w:p>
    <w:bookmarkEnd w:id="3124"/>
    <w:bookmarkStart w:name="z3404" w:id="3125"/>
    <w:p>
      <w:pPr>
        <w:spacing w:after="0"/>
        <w:ind w:left="0"/>
        <w:jc w:val="both"/>
      </w:pPr>
      <w:r>
        <w:rPr>
          <w:rFonts w:ascii="Times New Roman"/>
          <w:b w:val="false"/>
          <w:i w:val="false"/>
          <w:color w:val="000000"/>
          <w:sz w:val="28"/>
        </w:rPr>
        <w:t>
      Обзор методов переработки пылей электродуговой плавки. /Топоркова Ю.И. и др. Екатеринбург, 2021.</w:t>
      </w:r>
    </w:p>
    <w:bookmarkEnd w:id="3125"/>
    <w:bookmarkStart w:name="z3405" w:id="3126"/>
    <w:p>
      <w:pPr>
        <w:spacing w:after="0"/>
        <w:ind w:left="0"/>
        <w:jc w:val="both"/>
      </w:pPr>
      <w:r>
        <w:rPr>
          <w:rFonts w:ascii="Times New Roman"/>
          <w:b w:val="false"/>
          <w:i w:val="false"/>
          <w:color w:val="000000"/>
          <w:sz w:val="28"/>
        </w:rPr>
        <w:t>
      Современные методы переработки техногенного сырья электросталеплавильного производства. /Патрушов А.Е. и др. Иркутск, 2018.</w:t>
      </w:r>
    </w:p>
    <w:bookmarkEnd w:id="3126"/>
    <w:bookmarkStart w:name="z3406" w:id="3127"/>
    <w:p>
      <w:pPr>
        <w:spacing w:after="0"/>
        <w:ind w:left="0"/>
        <w:jc w:val="both"/>
      </w:pPr>
      <w:r>
        <w:rPr>
          <w:rFonts w:ascii="Times New Roman"/>
          <w:b w:val="false"/>
          <w:i w:val="false"/>
          <w:color w:val="000000"/>
          <w:sz w:val="28"/>
        </w:rPr>
        <w:t>
      Л.Ф. Долина, Т.Т. Данько, В.В. Беляева Загрязнение воздушной среды помещений неприятными запахами и методы их устранения. Днепропетровск, 2008.</w:t>
      </w:r>
    </w:p>
    <w:bookmarkEnd w:id="3127"/>
    <w:bookmarkStart w:name="z3407" w:id="3128"/>
    <w:p>
      <w:pPr>
        <w:spacing w:after="0"/>
        <w:ind w:left="0"/>
        <w:jc w:val="both"/>
      </w:pPr>
      <w:r>
        <w:rPr>
          <w:rFonts w:ascii="Times New Roman"/>
          <w:b w:val="false"/>
          <w:i w:val="false"/>
          <w:color w:val="000000"/>
          <w:sz w:val="28"/>
        </w:rPr>
        <w:t>
      И. В. Чепегин, Т. В. Андрияшина Выбросы пахучих веществ в атмосферу. Проблемы и решения. Казань, 2012.</w:t>
      </w:r>
    </w:p>
    <w:bookmarkEnd w:id="3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https://ara5.ru/predprijatija-po-proizvodstvu-ferrosplavov.</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https://aftershock.news/?full&amp;q=node/753122.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https://naukarus.com/prirodoohrannye-meropriyatiya-v-ferrosplavnom-proizvodstve.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https://metallurgist.pro/sposoby-proizvodstva-ferrosplavov.</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http://neb.arsu.kz/ru/search?page=5.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https://www.ektu.</w:t>
      </w:r>
    </w:p>
    <w:bookmarkStart w:name="z3414" w:id="3129"/>
    <w:p>
      <w:pPr>
        <w:spacing w:after="0"/>
        <w:ind w:left="0"/>
        <w:jc w:val="both"/>
      </w:pPr>
      <w:r>
        <w:rPr>
          <w:rFonts w:ascii="Times New Roman"/>
          <w:b w:val="false"/>
          <w:i w:val="false"/>
          <w:color w:val="000000"/>
          <w:sz w:val="28"/>
        </w:rPr>
        <w:t>
      "Отчет о проведении комплексного технологического аудита ПФ ТОО "KSP Steel" на соответствие принципам наилучших доступных техник". г. Астана 2023.</w:t>
      </w:r>
    </w:p>
    <w:bookmarkEnd w:id="31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