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6c6e" w14:textId="2c06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развитию крупнейших нефтегазовых и нефтегазохимических проектов на 2023 – 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2023 года № 1062. Утратило силу постановлением Правительства Республики Казахстан от 10 марта 2026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10.03.2026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45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ноября 2022 года № 2 "О мерах по реализации предвыборной программы Президента Республики Казахстан "Справедливый Казахстан – для всех и для каждого. Сейчас и навсегда"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крупнейших нефтегазовых и нефтегазохимических проектов на 2023 – 2027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Республики Казахстан, организациям (по согласованию), ответственным за исполнение Комплексного плана, обеспечить своевременную реализацию мероприятий, предусмотренных Комплексным планом.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Организациям, ответственным за своевременную реализацию мероприятий, два раза в год, не позднее 5 июля и 5 января, следующего за отчетным полугодием, представлять информацию о ходе исполнения Комплексного плана в Министерство энергетики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энергетики Республики Казахстан два раза в год, не позднее 15 июля и 15 января, следующего за отчетным полугодием, представлять сводную информацию о ходе исполнения Комплексного плана в Аппарат Правительства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и координацию за исполнением Комплексного плана возложить на Министерство энергетики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1062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по развитию крупнейших нефтегазовых и нефтегазохимических проектов на 2023 – 2027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– в редакции постановления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представляет собой ключевой инструмент для осуществления мониторинга и управления реализацией нефтегазовых проектов в Казахстане, вместе с тем позволит систематически отслеживать ход реализации проектов, обеспечивая своевременное выявление и устранение возможных задержек и проблем для успешного завершения проектов.</w:t>
      </w:r>
    </w:p>
    <w:bookmarkEnd w:id="8"/>
    <w:bookmarkStart w:name="z1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Нефтегазовая отрасль Республики Казахстан, как одна из ведущих отраслей промышленного производства, является основой развития экономики и во многом определяет экономическую и энергетическую независимость страны.</w:t>
      </w:r>
    </w:p>
    <w:bookmarkEnd w:id="9"/>
    <w:bookmarkStart w:name="z1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2020 по 2022 годы добыча нефти составила: в 2020 – 85,6 миллиона тонн, в 2021 – 85,9 миллиона тонн, в 2022 году – 84,2 миллиона тонн. </w:t>
      </w:r>
    </w:p>
    <w:bookmarkEnd w:id="10"/>
    <w:bookmarkStart w:name="z1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основной задачей нефтеперерабатывающей промышленности страны является обеспечение роста экономики и потребностей внутреннего рынка в горюче-смазочных материалах высокого качества. </w:t>
      </w:r>
    </w:p>
    <w:bookmarkEnd w:id="11"/>
    <w:bookmarkStart w:name="z1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Данную задачу выполняет 3 отечественных нефтеперерабатывающих завода: ТОО "Атырауский нефтеперерабатывающий завод", ТОО "Павлодарский нефтехимический завод", ТОО "ПетроКазахстан Ойл Продактс" (ПКОП) </w:t>
      </w:r>
      <w:r>
        <w:rPr>
          <w:rFonts w:ascii="Times New Roman"/>
          <w:b w:val="false"/>
          <w:i/>
          <w:color w:val="000000"/>
          <w:sz w:val="28"/>
        </w:rPr>
        <w:t>(производство нефтепродуктов)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ТОО "СП "Caspi Bitum" </w:t>
      </w:r>
      <w:r>
        <w:rPr>
          <w:rFonts w:ascii="Times New Roman"/>
          <w:b w:val="false"/>
          <w:i/>
          <w:color w:val="000000"/>
          <w:sz w:val="28"/>
        </w:rPr>
        <w:t>(производство битума)</w:t>
      </w:r>
      <w:r>
        <w:rPr>
          <w:rFonts w:ascii="Times New Roman"/>
          <w:b w:val="false"/>
          <w:i w:val="false"/>
          <w:color w:val="000000"/>
          <w:sz w:val="28"/>
        </w:rPr>
        <w:t xml:space="preserve"> с общим объемом переработки до 18 млн тонн в год. </w:t>
      </w:r>
    </w:p>
    <w:bookmarkEnd w:id="12"/>
    <w:bookmarkStart w:name="z1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2020 по 2022 годы переработано: в 2020 – 15,8 миллиона тонн, в 2021 – 17 миллион тонн, в 2022 – 17,9 миллиона тонн.</w:t>
      </w:r>
    </w:p>
    <w:bookmarkEnd w:id="13"/>
    <w:bookmarkStart w:name="z1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Нефтегазохимическая промышленность на сегодня представлена рядом реализованных проектов, основные из которых: ТОО "Атырауский нефтеперерабатывающий завод" по производству ароматических углеводородов </w:t>
      </w:r>
      <w:r>
        <w:rPr>
          <w:rFonts w:ascii="Times New Roman"/>
          <w:b w:val="false"/>
          <w:i/>
          <w:color w:val="000000"/>
          <w:sz w:val="28"/>
        </w:rPr>
        <w:t>(бензол, параксилол)</w:t>
      </w:r>
      <w:r>
        <w:rPr>
          <w:rFonts w:ascii="Times New Roman"/>
          <w:b w:val="false"/>
          <w:i w:val="false"/>
          <w:color w:val="000000"/>
          <w:sz w:val="28"/>
        </w:rPr>
        <w:t xml:space="preserve">, ТОО "KPI" – полипропилен, ТОО "Компания Нефтехим ЛТД" – полипропилен, ТОО "Hill Corporation" – производство смазочных материалов, ТОО "Лукойл Лубриканс Центральная Азия" – смазочные масла, ТОО "Шымкентская химическая компания" – присадки для бензина </w:t>
      </w:r>
      <w:r>
        <w:rPr>
          <w:rFonts w:ascii="Times New Roman"/>
          <w:b w:val="false"/>
          <w:i/>
          <w:color w:val="000000"/>
          <w:sz w:val="28"/>
        </w:rPr>
        <w:t>(метил-трет-бутиловый эфир)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другие, общая мощность производства которых составляет порядка 1 350 тысяч тонн в год.</w:t>
      </w:r>
    </w:p>
    <w:bookmarkEnd w:id="14"/>
    <w:bookmarkStart w:name="z1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2020 по 2022 годы производство нефтегазохимической продукции составило: в 2020 – 359,3 тысячи тонн, в 2021 – 190,1 тысячи тонн, в 2022 – 271,4 тысячи тонн.</w:t>
      </w:r>
    </w:p>
    <w:bookmarkEnd w:id="15"/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Крупные нефтегазовые проекты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разрабатывается 295 месторождений 104 нефтегазодобывающими предприятиями.</w:t>
      </w:r>
    </w:p>
    <w:bookmarkEnd w:id="17"/>
    <w:bookmarkStart w:name="z1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углеводородов на трех крупных месторождениях страны – Тенгизе, Карачаганаке и Кашагане составляет 60 % от общей добычи по стране.</w:t>
      </w:r>
    </w:p>
    <w:bookmarkEnd w:id="18"/>
    <w:bookmarkStart w:name="z1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Тенгизский проект находится в завершающей фазе крупнейшего проекта расширения: проект будущего расширения (далее – ПБР), проект управления устьевым давлением (далее – ПУУД). В 2022 году партнерами одобрены обновленная стоимость и график реализации проекта. Ожидается запуск проекта в соответствии с согласованным бюджетом и сроками, предусматривает обеспечение экономической ценности для акционеров и Республики Казахстан. Общий прогресс работ составляет 98,8 %, общая стоимость проекта – 46,7 млрд долл.</w:t>
      </w:r>
    </w:p>
    <w:bookmarkEnd w:id="19"/>
    <w:bookmarkStart w:name="z1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Планом будущего освоения месторождения Карачаганак предусмотрена реализация инвестиционных проектов по поддержанию полки добычи (далее – ПППД) и проекта расширения Карачаганака, этап I (ПРК1): </w:t>
      </w:r>
    </w:p>
    <w:bookmarkEnd w:id="20"/>
    <w:bookmarkStart w:name="z1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расширения Карачаганака – 1А (ПРК-1А). </w:t>
      </w:r>
    </w:p>
    <w:bookmarkEnd w:id="21"/>
    <w:bookmarkStart w:name="z1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расширения Карачаганака – 1Б (ПРК-1Б). </w:t>
      </w:r>
    </w:p>
    <w:bookmarkEnd w:id="22"/>
    <w:bookmarkStart w:name="z1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проекты направлены на поддержание текущего уровня добычи жидких углеводородов на уровне 11 млн тонн в год. Реализация данных проектов запланирована на 2020 – 2027 годы.</w:t>
      </w:r>
    </w:p>
    <w:bookmarkEnd w:id="23"/>
    <w:bookmarkStart w:name="z1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расширения Карачаганака (ПРК-1А) направлен на дальнейшее поддержание уровня добычи жидких углеводородов с учетом ввода дополнительного 5-го компрессора обратной закачки сырого газа. Период реализации: 2020 – 2025 годы, согласно утвержденному пересмотру 1 дополнения № 18 к ПОМ 2011 года. Бюджет проекта составляет 970 млн долл. США. Окончательное инвестиционное решение по проекту принято 11 декабря 2020 года. Общий прогресс реализации проекта составляет 91,8 %, освоенная сумма проекта – 617,2 из 970 млн долл. США.</w:t>
      </w:r>
    </w:p>
    <w:bookmarkEnd w:id="24"/>
    <w:bookmarkStart w:name="z1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расширения Карачаганака (ПРК-1Б) направлен на дальнейшее поддержание уровня добычи жидких углеводородов с учетом ввода дополнительного 6-го компрессора обратной закачки сырого газа. Период реализации: 2022 – 2027 годы. Окончательное инвестиционное решение по проекту ПРК-1Б принято 25 ноября 2022 года. Предварительный бюджет проекта составляет 734,6 млн долл. США. Общий прогресс реализации проекта составляет 32,1 %, освоенная сумма проекта – 148,9 из 734,6 млн долл. США.</w:t>
      </w:r>
    </w:p>
    <w:bookmarkEnd w:id="25"/>
    <w:bookmarkStart w:name="z1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Северо-Каспийского проекта прорабатывается концепция полномасштабного освоения Кашагана, в ходе которого добыча нефти будет увеличена с 450 тыс. барр/сут до 900 тыс. барр/сут на Восточном Кашагане (фаза II) и далее до 1100 тыс. барр/сут (фаза III) на Западном Кашагане. Сроки реализации данных проектов 2027 – 2042 годы. </w:t>
      </w:r>
    </w:p>
    <w:bookmarkEnd w:id="26"/>
    <w:bookmarkStart w:name="z1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Газовые проекты</w:t>
      </w:r>
    </w:p>
    <w:bookmarkEnd w:id="27"/>
    <w:bookmarkStart w:name="z1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Газовая отрасль играет ключевую роль в экономическом и социальном благополучии Республики Казахстан. Страна обладает богатейшими ресурсами газа. </w:t>
      </w:r>
    </w:p>
    <w:bookmarkEnd w:id="28"/>
    <w:bookmarkStart w:name="z1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занимает 22 место в мире и 3 место среди стран СНГ после России и Туркменистана по запасам газа. Утвержденные извлекаемые запасы составляют 3,8 трлн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попутного газа – 2,2 трлн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свободного газа – 1,6 трлн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9"/>
    <w:bookmarkStart w:name="z1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98 % всех разведанных запасов газа сосредоточено на западе Казахстана, при этом 87 % – на крупных нефтегазовых и нефтегазоконденсатных месторождениях.</w:t>
      </w:r>
    </w:p>
    <w:bookmarkEnd w:id="30"/>
    <w:bookmarkStart w:name="z1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своей структуре добываемый газ в республике в основном является попутным нефтяным газом. </w:t>
      </w:r>
    </w:p>
    <w:bookmarkEnd w:id="31"/>
    <w:bookmarkStart w:name="z1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Около 80 % добычи газа в Казахстане обеспечивают проекты Карачаганак, Кашаган, Тенгиз и Жанажол.</w:t>
      </w:r>
    </w:p>
    <w:bookmarkEnd w:id="32"/>
    <w:bookmarkStart w:name="z1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газовой отрасли добыча попутного газа по итогам 2022 года составила 53,2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производство товарного газа для реализации – 23,9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(без учета собственных нужд), из которых внутреннее потребление составило 19,3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(в 2020 году потребление – 17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экспорт – 4,6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1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приоритетами в газовой сфере являются дальнейшая газификация территорий Республики Казахстан и обеспечение потребностей внутреннего рынка.</w:t>
      </w:r>
    </w:p>
    <w:bookmarkEnd w:id="34"/>
    <w:bookmarkStart w:name="z1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развитием экономики Казахстана потребность внутреннего рынка в газе постоянно растет. Помимо обеспечения газом возрастающего количества новых потребителей существует необходимость газообеспечения проектов электроэнергии, новых инвестиционных проектов в сфере нефтегазохимии и перевода промышленных предприятий на газ. </w:t>
      </w:r>
    </w:p>
    <w:bookmarkEnd w:id="35"/>
    <w:bookmarkStart w:name="z1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сохранения энергетической безопасности и дальнейшего устойчивого развития газовой отрасли необходимо расширение ресурсной базы.</w:t>
      </w:r>
    </w:p>
    <w:bookmarkEnd w:id="36"/>
    <w:bookmarkStart w:name="z1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растущей потребности ожидается за счет ввода в эксплуатацию новых месторождений и расширения газоперерабатывающих мощностей. </w:t>
      </w:r>
    </w:p>
    <w:bookmarkEnd w:id="37"/>
    <w:bookmarkStart w:name="z1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энергетики Республики Казахстан ведутся переговоры с акционерами НКОК по строительству газоперерабатывающего завода мощностью 2,5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 в рамках реализации этапа 2А освоения месторождения Кашаган. </w:t>
      </w:r>
    </w:p>
    <w:bookmarkEnd w:id="38"/>
    <w:bookmarkStart w:name="z1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Сырой газ Карачаганакского месторождения в годовом объеме до 9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перерабатывается на Оренбургском газоперерабатывающем заводе (далее – ОГПЗ) для поставки газа на внутренний рынок РК.</w:t>
      </w:r>
    </w:p>
    <w:bookmarkEnd w:id="39"/>
    <w:bookmarkStart w:name="z1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оценке Карачаганак Петролеум Оперейтинг Б.В. (далее – КПО) у компании имеется возможность увеличить добычу сырого газа с месторождения с 9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13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(+4 млрд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в год без существенного влияния на добычу жидких углеводородов до конца Окончательного соглашения о разделе продукции (далее – ОСРП) до 2037 года.</w:t>
      </w:r>
    </w:p>
    <w:bookmarkEnd w:id="40"/>
    <w:bookmarkStart w:name="z1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КПО совместно с ТОО "PSA" (далее – полномочный орган) разработана Дорожная карта реализации газовой стратегии (в разрезе ускоренного плана реализации проекта с запуском газоперерабатывающего завода в 2028 году) (далее – Дорожная карта) в целях одобрения дальнейших действий. </w:t>
      </w:r>
    </w:p>
    <w:bookmarkEnd w:id="41"/>
    <w:bookmarkStart w:name="z1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Дорожной карте стандартный график по реализации проекта строительства газоперерабатывающего завода займет 6-7 лет с готовностью ввода его в эксплуатацию в 2030 году. </w:t>
      </w:r>
    </w:p>
    <w:bookmarkEnd w:id="42"/>
    <w:bookmarkStart w:name="z1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расширения мощностей по газу включают в себя использование новых скважин и внутрипромысловых трубопроводов, модификацию установок на Карачаганакском перерабатывающем комплексе, новую установку комплексной подготовки газа (УКПГ-4), а также экспортные трубопроводы. </w:t>
      </w:r>
    </w:p>
    <w:bookmarkEnd w:id="43"/>
    <w:bookmarkStart w:name="z1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нефтегазохимии и нефтепереработки</w:t>
      </w:r>
    </w:p>
    <w:bookmarkEnd w:id="44"/>
    <w:bookmarkStart w:name="z1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Нефтегазохимическая промышленность является перспективным направлением развития обрабатывающей отрасли страны и имеет высокий мультипликативный эффект, стимулирует развитие промышленного производства в смежных отраслях (строительство, автомобильная промышленность, медицина, жилищно-коммунальное хозяйство и другие).</w:t>
      </w:r>
    </w:p>
    <w:bookmarkEnd w:id="45"/>
    <w:bookmarkStart w:name="z1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Отечественная нефтегазохимия представлена предприятиями по производству ароматических углеводородов (бензол, параксилол), полипропилена, смазочных масел, метил-трет-бутилового эфира, общая мощность которых составляет порядка 1350 тысяч тонн в год. </w:t>
      </w:r>
    </w:p>
    <w:bookmarkEnd w:id="46"/>
    <w:bookmarkStart w:name="z1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комплексного развития нефтегазохимических производств действует специальная экономическая зона "Национальный индустриальный нефтехимический технопарк" (далее – СЭЗ "НИНТ"), предусмотрены налоговые и таможенные льготы, обеспечение готовой инфраструктурой.</w:t>
      </w:r>
    </w:p>
    <w:bookmarkEnd w:id="47"/>
    <w:bookmarkStart w:name="z1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СЭЗ "НИНТ" запланирована реализация проектов по производству бутадиена и его производных мощностью 339 тыс. тонн в год и полиэтилена мощностью 1,25 млн. тонн в год. </w:t>
      </w:r>
    </w:p>
    <w:bookmarkEnd w:id="48"/>
    <w:bookmarkStart w:name="z1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"Самрук-Қазына", АО "НК "КазМунайГаз" подписано соглашение со стратегическим инвестором – компанией "СИБУР" о совместной реализации проекта "полиэтилен" (мощностью 1,25 млн/год полиэтилена) и совместном управлении проектом "полипропилен" (мощностью 550 тыс./год полипропилена).</w:t>
      </w:r>
    </w:p>
    <w:bookmarkEnd w:id="49"/>
    <w:bookmarkStart w:name="z1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проекту "бутадиен" между ТОО "Бутадиен" и Lummus Technology LLC подписаны лицензионное соглашение и договор на разработку базового проекта в рамках второго пускового комплекса, ведутся проектные работы.</w:t>
      </w:r>
    </w:p>
    <w:bookmarkEnd w:id="50"/>
    <w:bookmarkStart w:name="z1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увеличение мощностей нефтепроводов Атырау-Кенкияк в реверсном направлении с 6 до 15 млн тонн в год и Кенкияк-Кумколь с 10 до 20 млн тонн позволит увеличить поставку нефти казахстанских нефтедобывающих компаний, в том числе с месторождений западных регионов (Атырауская, Мангистауская области) на НПЗ РК с учетом расширения мощности Шымкентского НПЗ с 6 до 12 млн тонн в год, а также экспортные объемы казахстанских грузоотправителей по нефтепроводу Атасу-Алашанькоу в КНР, в том числе с Западного Казахстана. </w:t>
      </w:r>
    </w:p>
    <w:bookmarkEnd w:id="51"/>
    <w:bookmarkStart w:name="z1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Недропользование</w:t>
      </w:r>
    </w:p>
    <w:bookmarkEnd w:id="52"/>
    <w:bookmarkStart w:name="z1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причин падения уровня добычи нефти помимо естественного истощения основного фонда нефтяных месторождений страны является недостаточное инвестирование в капитальные затраты и геологоразведку.</w:t>
      </w:r>
    </w:p>
    <w:bookmarkEnd w:id="53"/>
    <w:bookmarkStart w:name="z1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инвестиции недропользователей в геологоразведочные работы в 2019 году составляли 133,4 млрд тенге, в 2020 году снизились до 95,3 млрд тенге, в 2021 году составили 80,9 млрд тенге, в 2022 году – 135,7 млрд тенге. Таким образом, наблюдается отрицательная динамика инвестиций в дальнейшее развитие и повышение эффективности разработки месторождений по сравнению с 2019 годом. </w:t>
      </w:r>
    </w:p>
    <w:bookmarkEnd w:id="54"/>
    <w:bookmarkStart w:name="z1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значение текущего коэффициента извлечения нефти в целом по всем месторождениям республики составляет около 0,15, тогда как анализ мировой практики применения методов извлечения нефти говорит о возможности достичь по данному коэффициенту значения около 0,4 – 0,5.</w:t>
      </w:r>
    </w:p>
    <w:bookmarkEnd w:id="55"/>
    <w:bookmarkStart w:name="z1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нефтедобывающая отрасль страны характеризуется высокой степенью истощения действующих месторождений, завершением эры легкой нефти и усложнением разработки потенциально новых участков недр, таких как морские и сложные месторождения на суше.</w:t>
      </w:r>
    </w:p>
    <w:bookmarkEnd w:id="56"/>
    <w:bookmarkStart w:name="z1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недрах Казахстана сосредоточен большой потенциал неразведанных запасов углеводородов.</w:t>
      </w:r>
    </w:p>
    <w:bookmarkEnd w:id="57"/>
    <w:bookmarkStart w:name="z1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согласно отчету по комплексному изучению осадочных бассейнов РК </w:t>
      </w:r>
      <w:r>
        <w:rPr>
          <w:rFonts w:ascii="Times New Roman"/>
          <w:b w:val="false"/>
          <w:i/>
          <w:color w:val="000000"/>
          <w:sz w:val="28"/>
        </w:rPr>
        <w:t>(выполненный по заказу Комитета геологии Министерства экологии и природных ресурсов РК)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всего в Казахстане по углеводородам 15 осадочных бассейнов </w:t>
      </w:r>
      <w:r>
        <w:rPr>
          <w:rFonts w:ascii="Times New Roman"/>
          <w:b w:val="false"/>
          <w:i/>
          <w:color w:val="000000"/>
          <w:sz w:val="28"/>
        </w:rPr>
        <w:t>(5 – освоенные, 5 – малоизученные и 5 – малоперспективные)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прогнозными ресурсами условного топлива порядка 76 млрд тонн. По оценкам в неизученных и глубокозалегающих горизонтах сосредоточено до 40 млрд тонн прогнозных ресурсов углеводородов.</w:t>
      </w:r>
    </w:p>
    <w:bookmarkEnd w:id="58"/>
    <w:bookmarkStart w:name="z1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Малоизученные и сложные участки с достаточными прогнозными ресурсами не привлекательны для потенциальных инвесторов ввиду капиталоемкости проектов и отсутствия актуальных геологических данных.</w:t>
      </w:r>
    </w:p>
    <w:bookmarkEnd w:id="59"/>
    <w:bookmarkStart w:name="z1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международных источников среднее значение коэффициента успеха разведки составляет 20-25 %.</w:t>
      </w:r>
    </w:p>
    <w:bookmarkEnd w:id="60"/>
    <w:bookmarkStart w:name="z1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вопросы развития недропользования являются важной и приоритетной задачей государства.</w:t>
      </w:r>
    </w:p>
    <w:bookmarkEnd w:id="61"/>
    <w:bookmarkStart w:name="z1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геологоразведки и освоения нефтегазовых месторождений (морские, сложные на суше и газовые) в декабре 2022 года Министерством энергетики принят улучшенный модельный контракт на недропользование.</w:t>
      </w:r>
    </w:p>
    <w:bookmarkEnd w:id="62"/>
    <w:bookmarkStart w:name="z1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Привлекательные регуляторные и фискальные преференции будут стимулировать освоение новых сложных проектов, капиталоемкие проекты на суше и на море будут охвачены государственной поддержкой в виде льгот. Зрелые месторождения будут применять новый стимулирующий налоговый режим.</w:t>
      </w:r>
    </w:p>
    <w:bookmarkEnd w:id="63"/>
    <w:bookmarkStart w:name="z1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решения острых проблем по развитию крупнейших нефтегазовых и нефтегазохимических проектов Комплексный план направлен на обеспечение устойчивого развития, повышение инвестиционной привлекательности страны и создание благоприятных условий для роста экономической активности бизнеса.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от реализации Комплексного плана по развитию крупнейших нефтегазовых и нефтегазохимических проектов на 2023 – 2027 годы: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увеличение уровня добычи нефти по стране с 89,9 млн. тонн в 2023 году до 104,5 млн. тонн к 2027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увеличение объемов добычи газа с 59,1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2023 году до 66,8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2027 году и, соответственно, переработки дополнительных объемов сырого газа, обеспечение потребностей внутреннего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увеличение объемов производства нефтегазохимической продукции до 650 тысяч тонн в год к 2027 году, создание продукции с высокой добавленной стоимостью;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крупных нефтегазовых проектов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проекта будущего расширения / проекта управления устьевого давления на месторождении Тенгиз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объектов ПБР/ПУУД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 млрд долл. США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расширения Карачаганакского месторождения – этап 1А (проект ПРК-1А)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дополнительного 5-го компрессора обратной закачки сырого газа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 млрд долл. США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строительно-монтажных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фундамента компрессора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Пусконаладочные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расширения Карачаганакского месторождения – этап 1Б (проект ПРК-1Б)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дополнительного 6-го компрессора обратной закачки сырого газа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 млрд долл.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объектов добычи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работы по объектам закачки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промежуточной приемки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компрессорных площадок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промежуточной приемки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Пусконаладочные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проекты (строительство новых газоперерабатывающих мощностей)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газоперерабатывающего завода Кашаган производительностью 1 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АО "НК "QazaqGaz"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 млрд тенге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строительно-монтажных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строительно-монтажных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базового проектирования на строительство газоперерабатывающего завода Кашаган, этапы 2А, мощностью 2,5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проект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генерального подрядчика по проектированию, закупу и строительству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подрядчиком по проектированию, закупу и строительству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соглашение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подрядчиком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окончательного инвестиционного решения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Правительством РК и подрядными компаниями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Разработка базового проектирования на строительство газоперерабатывающего завода мощностью 4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/год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(сверх текущих 9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/год)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базе сырья месторождения Карачаганак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проект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PSA (по согласованию), КПО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генерального подрядчика по проектированию, закупу и строительству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подрядчиком по проектированию, закупу и строительству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окончательного инвестиционного решения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совместного комитета по управлению Карачаганакским проектом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2-ой нитки МГ "Бейнеу – Бозой – Шымкент" (1 этап)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3,076 трлн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нефтегазохимии и нефтепереработки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на строительство завода по производству бутадиена и его производных мощностью до 339 тыс. тонн/год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млрд долл. США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строительно-монтажных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промежуточной приемки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финансирования газосепарационного комплекса мощностью переработки 9,1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том числе из национального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одобрение финансирования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на строительство первого интегрированного газохимического комплекса по производству полиэтилена мощностью 1,25 млн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млрд долл. США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подрядчика на строительство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подрядчиком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решение с китайским участником о стратегии реализации проекта "Увеличение мощности нефтепровода Кенкияк-Атырау (с 6 до 15 млн. тонн в год)"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Совместное решение с китайским участником о стратегии реализации проекта "Увеличение мощности нефтепровода Кенкияк-Кумколь (с 10 до 20 млн. тонн в год)"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недропользования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работ Тургай палеозой (участок 8) по поиску углеводородов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поисковой скважины глубиной 5 500 метров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рабочая программа 24,6 млн. долларов США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добыче по сложному морскому проекту Каламкас/Хазар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строительных работ.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 млрд долл. США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геологоразведочных работ по сложному проекту Каратон-Подсолевой на суше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разведочных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бурение и испытание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(включая лабораторные исследования)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первой поисковой скважины;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подсчет запасов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рабочая 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млн. долл. США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обустройства месторождения "Рожковское" – 1 этап промышленной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 млн. долл. США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первой скважины (U-21)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проектирования объектов обустройства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Строительно-монтажные работы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промежуточной приемки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проекта Урихтау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пуско-наладочных работ, ввод объекта в эксплуатацию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работ на месторождении Абай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поисковой скважины глубиной 2500 метров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14 796 млн.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работ на месторождении аль-Фараби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дополнения к проекту разведочных работ с учетом изменения срока и объемов сейсмики 3Д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РК, КМГ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32,256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</w:tbl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1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"НК "QazaqGaz" – акционерное общество "Национальная компания "QazaqGaz" </w:t>
      </w:r>
    </w:p>
    <w:bookmarkEnd w:id="66"/>
    <w:bookmarkStart w:name="z1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КМГ – акционерное общество "Национальная компания "КазМунайГаз";</w:t>
      </w:r>
    </w:p>
    <w:bookmarkEnd w:id="67"/>
    <w:bookmarkStart w:name="z1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КПО – Карачаганак Петролеум Оперейтинг Б.В.;</w:t>
      </w:r>
    </w:p>
    <w:bookmarkEnd w:id="68"/>
    <w:bookmarkStart w:name="z1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РК – Министерство энергетики Республики Казахстан;</w:t>
      </w:r>
    </w:p>
    <w:bookmarkEnd w:id="69"/>
    <w:bookmarkStart w:name="z1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НКОК – Норт Каспиан Оперейтинг Компани Н.В.;</w:t>
      </w:r>
    </w:p>
    <w:bookmarkEnd w:id="70"/>
    <w:bookmarkStart w:name="z1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ОСРП – окончательное соглашение о разделе продукции;</w:t>
      </w:r>
    </w:p>
    <w:bookmarkEnd w:id="71"/>
    <w:bookmarkStart w:name="z1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– проектно-сметная документация;</w:t>
      </w:r>
    </w:p>
    <w:bookmarkEnd w:id="72"/>
    <w:bookmarkStart w:name="z1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ПУУД – проект управления устьевым давлением;</w:t>
      </w:r>
    </w:p>
    <w:bookmarkEnd w:id="73"/>
    <w:bookmarkStart w:name="z1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"НИНТ" – специальная экономическая зона "Национальный индустриальный нефтехимический технопарк";</w:t>
      </w:r>
    </w:p>
    <w:bookmarkEnd w:id="74"/>
    <w:bookmarkStart w:name="z1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– технико-экономическое обоснование;</w:t>
      </w:r>
    </w:p>
    <w:bookmarkEnd w:id="75"/>
    <w:bookmarkStart w:name="z1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ответственностью.</w:t>
      </w:r>
    </w:p>
    <w:bookmarkEnd w:id="76"/>
    <w:bookmarkStart w:name="z1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