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abfb" w14:textId="505a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Султаната Оман об избежании двойного налогообложения и предотвращении уклонения от налогообложения в отношении налогов на доход и капитал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10 ноября 2023 года № 994.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Султаната Оман об избежании двойного налогообложения и предотвращении уклонения от налогообложения в отношении налогов на доход и капитал и Протокола к нему.</w:t>
      </w:r>
    </w:p>
    <w:bookmarkEnd w:id="1"/>
    <w:bookmarkStart w:name="z5" w:id="2"/>
    <w:p>
      <w:pPr>
        <w:spacing w:after="0"/>
        <w:ind w:left="0"/>
        <w:jc w:val="both"/>
      </w:pPr>
      <w:r>
        <w:rPr>
          <w:rFonts w:ascii="Times New Roman"/>
          <w:b w:val="false"/>
          <w:i w:val="false"/>
          <w:color w:val="000000"/>
          <w:sz w:val="28"/>
        </w:rPr>
        <w:t>
      2. Уполномочить Министра финансов Республики Казахстан Такиева Мади Токешовича подписать от имени Правительства Республики Казахстан Соглашение между Правительством Республики Казахстан и Правительством Султаната Оман об избежании двойного налогообложения и предотвращении уклонения от налогообложения в отношении налогов на доход и капитал и Протокол к нему,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 – в редакции постановления Правительства РК от 23.05.2024 № 404.</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10 ноября 2023 года № 994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Султаната Оман об избежании двойного налогообложения и предотвращении уклонения от налогообложения в отношении налогов на доход и капитал</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Султаната Оман,</w:t>
      </w:r>
    </w:p>
    <w:bookmarkEnd w:id="5"/>
    <w:bookmarkStart w:name="z12" w:id="6"/>
    <w:p>
      <w:pPr>
        <w:spacing w:after="0"/>
        <w:ind w:left="0"/>
        <w:jc w:val="both"/>
      </w:pPr>
      <w:r>
        <w:rPr>
          <w:rFonts w:ascii="Times New Roman"/>
          <w:b w:val="false"/>
          <w:i w:val="false"/>
          <w:color w:val="000000"/>
          <w:sz w:val="28"/>
        </w:rPr>
        <w:t>
      желая и далее развивать свои экономические отношения и расширять сотрудничество в налоговых вопросах,</w:t>
      </w:r>
    </w:p>
    <w:bookmarkEnd w:id="6"/>
    <w:bookmarkStart w:name="z13" w:id="7"/>
    <w:p>
      <w:pPr>
        <w:spacing w:after="0"/>
        <w:ind w:left="0"/>
        <w:jc w:val="both"/>
      </w:pPr>
      <w:r>
        <w:rPr>
          <w:rFonts w:ascii="Times New Roman"/>
          <w:b w:val="false"/>
          <w:i w:val="false"/>
          <w:color w:val="000000"/>
          <w:sz w:val="28"/>
        </w:rPr>
        <w:t xml:space="preserve">
      намереваясь заключить Соглашение об избежании двойного налогообложения и предотвращении уклонения от налогообложения в отношении налогов на доход и капитал, не создавая возможности для не налогообложения или пониженного налогообложения посредством избежания или уклонения от уплаты налогов (в том числе путем использования договоренностей, направленных на получение льгот, предусмотренных настоящим Соглашением, для косвенной выгоды резидентов третьих стран), </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bookmarkStart w:name="z15" w:id="9"/>
    <w:p>
      <w:pPr>
        <w:spacing w:after="0"/>
        <w:ind w:left="0"/>
        <w:jc w:val="left"/>
      </w:pPr>
      <w:r>
        <w:rPr>
          <w:rFonts w:ascii="Times New Roman"/>
          <w:b/>
          <w:i w:val="false"/>
          <w:color w:val="000000"/>
        </w:rPr>
        <w:t xml:space="preserve"> Статья 1</w:t>
      </w:r>
      <w:r>
        <w:br/>
      </w:r>
      <w:r>
        <w:rPr>
          <w:rFonts w:ascii="Times New Roman"/>
          <w:b/>
          <w:i w:val="false"/>
          <w:color w:val="000000"/>
        </w:rPr>
        <w:t>Лица, к которым применяется Соглашение</w:t>
      </w:r>
    </w:p>
    <w:bookmarkEnd w:id="9"/>
    <w:bookmarkStart w:name="z16" w:id="10"/>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End w:id="10"/>
    <w:bookmarkStart w:name="z17" w:id="11"/>
    <w:p>
      <w:pPr>
        <w:spacing w:after="0"/>
        <w:ind w:left="0"/>
        <w:jc w:val="left"/>
      </w:pPr>
      <w:r>
        <w:rPr>
          <w:rFonts w:ascii="Times New Roman"/>
          <w:b/>
          <w:i w:val="false"/>
          <w:color w:val="000000"/>
        </w:rPr>
        <w:t xml:space="preserve"> Статья 2</w:t>
      </w:r>
      <w:r>
        <w:br/>
      </w:r>
      <w:r>
        <w:rPr>
          <w:rFonts w:ascii="Times New Roman"/>
          <w:b/>
          <w:i w:val="false"/>
          <w:color w:val="000000"/>
        </w:rPr>
        <w:t xml:space="preserve">Налоги, на которые распространяется Соглашение </w:t>
      </w:r>
    </w:p>
    <w:bookmarkEnd w:id="11"/>
    <w:bookmarkStart w:name="z18" w:id="12"/>
    <w:p>
      <w:pPr>
        <w:spacing w:after="0"/>
        <w:ind w:left="0"/>
        <w:jc w:val="both"/>
      </w:pPr>
      <w:r>
        <w:rPr>
          <w:rFonts w:ascii="Times New Roman"/>
          <w:b w:val="false"/>
          <w:i w:val="false"/>
          <w:color w:val="000000"/>
          <w:sz w:val="28"/>
        </w:rPr>
        <w:t>
      1. Настоящее Соглашение применяется к налогам на доход и капитал, взимаемым от имени Договаривающегося Государства или его политических подразделений, центральных или местных органов власти, независимо от метода их взимания.</w:t>
      </w:r>
    </w:p>
    <w:bookmarkEnd w:id="12"/>
    <w:bookmarkStart w:name="z19" w:id="13"/>
    <w:p>
      <w:pPr>
        <w:spacing w:after="0"/>
        <w:ind w:left="0"/>
        <w:jc w:val="both"/>
      </w:pPr>
      <w:r>
        <w:rPr>
          <w:rFonts w:ascii="Times New Roman"/>
          <w:b w:val="false"/>
          <w:i w:val="false"/>
          <w:color w:val="000000"/>
          <w:sz w:val="28"/>
        </w:rPr>
        <w:t xml:space="preserve">
      2. Налогами на доход и капитал считаются все налоги,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заработной платы, выплачиваемых предприятиями, а также налоги на прирост стоимости капитала. </w:t>
      </w:r>
    </w:p>
    <w:bookmarkEnd w:id="13"/>
    <w:bookmarkStart w:name="z20" w:id="14"/>
    <w:p>
      <w:pPr>
        <w:spacing w:after="0"/>
        <w:ind w:left="0"/>
        <w:jc w:val="both"/>
      </w:pP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p>
    <w:bookmarkEnd w:id="14"/>
    <w:bookmarkStart w:name="z21" w:id="15"/>
    <w:p>
      <w:pPr>
        <w:spacing w:after="0"/>
        <w:ind w:left="0"/>
        <w:jc w:val="both"/>
      </w:pPr>
      <w:r>
        <w:rPr>
          <w:rFonts w:ascii="Times New Roman"/>
          <w:b w:val="false"/>
          <w:i w:val="false"/>
          <w:color w:val="000000"/>
          <w:sz w:val="28"/>
        </w:rPr>
        <w:t xml:space="preserve">
      a) в Казахстане: </w:t>
      </w:r>
    </w:p>
    <w:bookmarkEnd w:id="15"/>
    <w:bookmarkStart w:name="z22" w:id="16"/>
    <w:p>
      <w:pPr>
        <w:spacing w:after="0"/>
        <w:ind w:left="0"/>
        <w:jc w:val="both"/>
      </w:pPr>
      <w:r>
        <w:rPr>
          <w:rFonts w:ascii="Times New Roman"/>
          <w:b w:val="false"/>
          <w:i w:val="false"/>
          <w:color w:val="000000"/>
          <w:sz w:val="28"/>
        </w:rPr>
        <w:t xml:space="preserve">
      (i) корпоративный подоходный налог; </w:t>
      </w:r>
    </w:p>
    <w:bookmarkEnd w:id="16"/>
    <w:bookmarkStart w:name="z23" w:id="17"/>
    <w:p>
      <w:pPr>
        <w:spacing w:after="0"/>
        <w:ind w:left="0"/>
        <w:jc w:val="both"/>
      </w:pPr>
      <w:r>
        <w:rPr>
          <w:rFonts w:ascii="Times New Roman"/>
          <w:b w:val="false"/>
          <w:i w:val="false"/>
          <w:color w:val="000000"/>
          <w:sz w:val="28"/>
        </w:rPr>
        <w:t>
      (ii) индивидуальный подоходный налог;</w:t>
      </w:r>
    </w:p>
    <w:bookmarkEnd w:id="17"/>
    <w:bookmarkStart w:name="z24" w:id="18"/>
    <w:p>
      <w:pPr>
        <w:spacing w:after="0"/>
        <w:ind w:left="0"/>
        <w:jc w:val="both"/>
      </w:pPr>
      <w:r>
        <w:rPr>
          <w:rFonts w:ascii="Times New Roman"/>
          <w:b w:val="false"/>
          <w:i w:val="false"/>
          <w:color w:val="000000"/>
          <w:sz w:val="28"/>
        </w:rPr>
        <w:t>
      (iii) налог на имущество юридических и физических лиц;</w:t>
      </w:r>
    </w:p>
    <w:bookmarkEnd w:id="18"/>
    <w:bookmarkStart w:name="z25" w:id="19"/>
    <w:p>
      <w:pPr>
        <w:spacing w:after="0"/>
        <w:ind w:left="0"/>
        <w:jc w:val="both"/>
      </w:pPr>
      <w:r>
        <w:rPr>
          <w:rFonts w:ascii="Times New Roman"/>
          <w:b w:val="false"/>
          <w:i w:val="false"/>
          <w:color w:val="000000"/>
          <w:sz w:val="28"/>
        </w:rPr>
        <w:t>
      (далее именуемые как "Казахстанский налог");</w:t>
      </w:r>
    </w:p>
    <w:bookmarkEnd w:id="19"/>
    <w:bookmarkStart w:name="z26" w:id="20"/>
    <w:p>
      <w:pPr>
        <w:spacing w:after="0"/>
        <w:ind w:left="0"/>
        <w:jc w:val="both"/>
      </w:pPr>
      <w:r>
        <w:rPr>
          <w:rFonts w:ascii="Times New Roman"/>
          <w:b w:val="false"/>
          <w:i w:val="false"/>
          <w:color w:val="000000"/>
          <w:sz w:val="28"/>
        </w:rPr>
        <w:t>
      b) в случае Султаната Оман:</w:t>
      </w:r>
    </w:p>
    <w:bookmarkEnd w:id="20"/>
    <w:bookmarkStart w:name="z27" w:id="21"/>
    <w:p>
      <w:pPr>
        <w:spacing w:after="0"/>
        <w:ind w:left="0"/>
        <w:jc w:val="both"/>
      </w:pPr>
      <w:r>
        <w:rPr>
          <w:rFonts w:ascii="Times New Roman"/>
          <w:b w:val="false"/>
          <w:i w:val="false"/>
          <w:color w:val="000000"/>
          <w:sz w:val="28"/>
        </w:rPr>
        <w:t>
      подоходный налог;</w:t>
      </w:r>
    </w:p>
    <w:bookmarkEnd w:id="21"/>
    <w:bookmarkStart w:name="z28" w:id="22"/>
    <w:p>
      <w:pPr>
        <w:spacing w:after="0"/>
        <w:ind w:left="0"/>
        <w:jc w:val="both"/>
      </w:pPr>
      <w:r>
        <w:rPr>
          <w:rFonts w:ascii="Times New Roman"/>
          <w:b w:val="false"/>
          <w:i w:val="false"/>
          <w:color w:val="000000"/>
          <w:sz w:val="28"/>
        </w:rPr>
        <w:t>
      (далее именуемый "налог Омана").</w:t>
      </w:r>
    </w:p>
    <w:bookmarkEnd w:id="22"/>
    <w:bookmarkStart w:name="z29" w:id="23"/>
    <w:p>
      <w:pPr>
        <w:spacing w:after="0"/>
        <w:ind w:left="0"/>
        <w:jc w:val="both"/>
      </w:pP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законодательствах. </w:t>
      </w:r>
    </w:p>
    <w:bookmarkEnd w:id="23"/>
    <w:bookmarkStart w:name="z30" w:id="24"/>
    <w:p>
      <w:pPr>
        <w:spacing w:after="0"/>
        <w:ind w:left="0"/>
        <w:jc w:val="left"/>
      </w:pPr>
      <w:r>
        <w:rPr>
          <w:rFonts w:ascii="Times New Roman"/>
          <w:b/>
          <w:i w:val="false"/>
          <w:color w:val="000000"/>
        </w:rPr>
        <w:t xml:space="preserve"> Статья 3</w:t>
      </w:r>
      <w:r>
        <w:br/>
      </w:r>
      <w:r>
        <w:rPr>
          <w:rFonts w:ascii="Times New Roman"/>
          <w:b/>
          <w:i w:val="false"/>
          <w:color w:val="000000"/>
        </w:rPr>
        <w:t>Общие определения</w:t>
      </w:r>
    </w:p>
    <w:bookmarkEnd w:id="24"/>
    <w:bookmarkStart w:name="z31" w:id="25"/>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p>
    <w:bookmarkEnd w:id="25"/>
    <w:bookmarkStart w:name="z32" w:id="26"/>
    <w:p>
      <w:pPr>
        <w:spacing w:after="0"/>
        <w:ind w:left="0"/>
        <w:jc w:val="both"/>
      </w:pPr>
      <w:r>
        <w:rPr>
          <w:rFonts w:ascii="Times New Roman"/>
          <w:b w:val="false"/>
          <w:i w:val="false"/>
          <w:color w:val="000000"/>
          <w:sz w:val="28"/>
        </w:rPr>
        <w:t>
      a) термин "Казахстан" означает Республику Казахстан и при использовании в географическом смысле определяется как территория в пределах государственной границы Республики Казахстан, включая сушу, воды, недра, воздушное пространство, на которые распространяется ее государственный суверенитет, а также любая зона за пределами государственной границы, в которой Республика Казахстан осуществляет или может в дальнейшем осуществлять суверенные права и юрисдикцию в соответствии с ее национальным законодательством и международными договорами, участницей которых она является;</w:t>
      </w:r>
    </w:p>
    <w:bookmarkEnd w:id="26"/>
    <w:bookmarkStart w:name="z33" w:id="27"/>
    <w:p>
      <w:pPr>
        <w:spacing w:after="0"/>
        <w:ind w:left="0"/>
        <w:jc w:val="both"/>
      </w:pPr>
      <w:r>
        <w:rPr>
          <w:rFonts w:ascii="Times New Roman"/>
          <w:b w:val="false"/>
          <w:i w:val="false"/>
          <w:color w:val="000000"/>
          <w:sz w:val="28"/>
        </w:rPr>
        <w:t>
      b) термин "Султанат Оман" означает территорию Султаната Оман и принадлежащие ему острова, включая территориальные воды и любые зоны за пределами территориальных вод, в отношении которых Султанат Оман может в соответствии с международным правом и законодательством Султаната Оман осуществлять суверенные права в отношении разведки и разработки природных ресурсов морского дна и его недр и покрывающих вод;</w:t>
      </w:r>
    </w:p>
    <w:bookmarkEnd w:id="27"/>
    <w:bookmarkStart w:name="z34" w:id="28"/>
    <w:p>
      <w:pPr>
        <w:spacing w:after="0"/>
        <w:ind w:left="0"/>
        <w:jc w:val="both"/>
      </w:pPr>
      <w:r>
        <w:rPr>
          <w:rFonts w:ascii="Times New Roman"/>
          <w:b w:val="false"/>
          <w:i w:val="false"/>
          <w:color w:val="000000"/>
          <w:sz w:val="28"/>
        </w:rPr>
        <w:t>
      c) термины "Договаривающееся Государство" и "другое Договаривающееся Государство" означают Казахстан или Султанат Оман, в зависимости от контекста;</w:t>
      </w:r>
    </w:p>
    <w:bookmarkEnd w:id="28"/>
    <w:bookmarkStart w:name="z35" w:id="29"/>
    <w:p>
      <w:pPr>
        <w:spacing w:after="0"/>
        <w:ind w:left="0"/>
        <w:jc w:val="both"/>
      </w:pPr>
      <w:r>
        <w:rPr>
          <w:rFonts w:ascii="Times New Roman"/>
          <w:b w:val="false"/>
          <w:i w:val="false"/>
          <w:color w:val="000000"/>
          <w:sz w:val="28"/>
        </w:rPr>
        <w:t>
      d) термин "лицо" означает физическое лицо, компанию и любое другое объединение лиц;</w:t>
      </w:r>
    </w:p>
    <w:bookmarkEnd w:id="29"/>
    <w:bookmarkStart w:name="z36" w:id="30"/>
    <w:p>
      <w:pPr>
        <w:spacing w:after="0"/>
        <w:ind w:left="0"/>
        <w:jc w:val="both"/>
      </w:pPr>
      <w:r>
        <w:rPr>
          <w:rFonts w:ascii="Times New Roman"/>
          <w:b w:val="false"/>
          <w:i w:val="false"/>
          <w:color w:val="000000"/>
          <w:sz w:val="28"/>
        </w:rPr>
        <w:t>
      e)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30"/>
    <w:bookmarkStart w:name="z37" w:id="31"/>
    <w:p>
      <w:pPr>
        <w:spacing w:after="0"/>
        <w:ind w:left="0"/>
        <w:jc w:val="both"/>
      </w:pPr>
      <w:r>
        <w:rPr>
          <w:rFonts w:ascii="Times New Roman"/>
          <w:b w:val="false"/>
          <w:i w:val="false"/>
          <w:color w:val="000000"/>
          <w:sz w:val="28"/>
        </w:rPr>
        <w:t>
      f) термин "предприятие" применяется к осуществлению любой предпринимательской деятельности;</w:t>
      </w:r>
    </w:p>
    <w:bookmarkEnd w:id="31"/>
    <w:bookmarkStart w:name="z38" w:id="32"/>
    <w:p>
      <w:pPr>
        <w:spacing w:after="0"/>
        <w:ind w:left="0"/>
        <w:jc w:val="both"/>
      </w:pP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w:t>
      </w:r>
    </w:p>
    <w:bookmarkEnd w:id="32"/>
    <w:bookmarkStart w:name="z39" w:id="33"/>
    <w:p>
      <w:pPr>
        <w:spacing w:after="0"/>
        <w:ind w:left="0"/>
        <w:jc w:val="both"/>
      </w:pP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за исключением, когда морское или воздушное судно эксплуатируется исключительно между пунктами в другом Договаривающемся Государстве;</w:t>
      </w:r>
    </w:p>
    <w:bookmarkEnd w:id="33"/>
    <w:bookmarkStart w:name="z40" w:id="34"/>
    <w:p>
      <w:pPr>
        <w:spacing w:after="0"/>
        <w:ind w:left="0"/>
        <w:jc w:val="both"/>
      </w:pPr>
      <w:r>
        <w:rPr>
          <w:rFonts w:ascii="Times New Roman"/>
          <w:b w:val="false"/>
          <w:i w:val="false"/>
          <w:color w:val="000000"/>
          <w:sz w:val="28"/>
        </w:rPr>
        <w:t>
      i) термин "компетентный орган" означает:</w:t>
      </w:r>
    </w:p>
    <w:bookmarkEnd w:id="34"/>
    <w:bookmarkStart w:name="z41" w:id="35"/>
    <w:p>
      <w:pPr>
        <w:spacing w:after="0"/>
        <w:ind w:left="0"/>
        <w:jc w:val="both"/>
      </w:pPr>
      <w:r>
        <w:rPr>
          <w:rFonts w:ascii="Times New Roman"/>
          <w:b w:val="false"/>
          <w:i w:val="false"/>
          <w:color w:val="000000"/>
          <w:sz w:val="28"/>
        </w:rPr>
        <w:t>
      (i) в случае Казахстана: Министерство финансов или его уполномоченный представитель;</w:t>
      </w:r>
    </w:p>
    <w:bookmarkEnd w:id="35"/>
    <w:bookmarkStart w:name="z42" w:id="36"/>
    <w:p>
      <w:pPr>
        <w:spacing w:after="0"/>
        <w:ind w:left="0"/>
        <w:jc w:val="both"/>
      </w:pPr>
      <w:r>
        <w:rPr>
          <w:rFonts w:ascii="Times New Roman"/>
          <w:b w:val="false"/>
          <w:i w:val="false"/>
          <w:color w:val="000000"/>
          <w:sz w:val="28"/>
        </w:rPr>
        <w:t>
      (ii) в случае Султаната Оман: председатель Налогового органа или его уполномоченный представитель;</w:t>
      </w:r>
    </w:p>
    <w:bookmarkEnd w:id="36"/>
    <w:bookmarkStart w:name="z43" w:id="37"/>
    <w:p>
      <w:pPr>
        <w:spacing w:after="0"/>
        <w:ind w:left="0"/>
        <w:jc w:val="both"/>
      </w:pPr>
      <w:r>
        <w:rPr>
          <w:rFonts w:ascii="Times New Roman"/>
          <w:b w:val="false"/>
          <w:i w:val="false"/>
          <w:color w:val="000000"/>
          <w:sz w:val="28"/>
        </w:rPr>
        <w:t>
      j) термин "национальное лицо" означает:</w:t>
      </w:r>
    </w:p>
    <w:bookmarkEnd w:id="37"/>
    <w:bookmarkStart w:name="z44" w:id="38"/>
    <w:p>
      <w:pPr>
        <w:spacing w:after="0"/>
        <w:ind w:left="0"/>
        <w:jc w:val="both"/>
      </w:pPr>
      <w:r>
        <w:rPr>
          <w:rFonts w:ascii="Times New Roman"/>
          <w:b w:val="false"/>
          <w:i w:val="false"/>
          <w:color w:val="000000"/>
          <w:sz w:val="28"/>
        </w:rPr>
        <w:t xml:space="preserve">
      (i) любое физическое лицо, имеющее гражданство этого Договаривающегося Государства; </w:t>
      </w:r>
    </w:p>
    <w:bookmarkEnd w:id="38"/>
    <w:bookmarkStart w:name="z45" w:id="39"/>
    <w:p>
      <w:pPr>
        <w:spacing w:after="0"/>
        <w:ind w:left="0"/>
        <w:jc w:val="both"/>
      </w:pPr>
      <w:r>
        <w:rPr>
          <w:rFonts w:ascii="Times New Roman"/>
          <w:b w:val="false"/>
          <w:i w:val="false"/>
          <w:color w:val="000000"/>
          <w:sz w:val="28"/>
        </w:rPr>
        <w:t>
      (ii) любое юридическое лицо, партнерство или ассоциацию, получившие такой статус на основании действующего законодательства этого Договаривающегося Государства;</w:t>
      </w:r>
    </w:p>
    <w:bookmarkEnd w:id="39"/>
    <w:bookmarkStart w:name="z46" w:id="40"/>
    <w:p>
      <w:pPr>
        <w:spacing w:after="0"/>
        <w:ind w:left="0"/>
        <w:jc w:val="both"/>
      </w:pPr>
      <w:r>
        <w:rPr>
          <w:rFonts w:ascii="Times New Roman"/>
          <w:b w:val="false"/>
          <w:i w:val="false"/>
          <w:color w:val="000000"/>
          <w:sz w:val="28"/>
        </w:rPr>
        <w:t>
      k) термин "предпринимательская деятельность" включает выполнение профессиональных услуг и другую деятельность независимого характера;</w:t>
      </w:r>
    </w:p>
    <w:bookmarkEnd w:id="40"/>
    <w:bookmarkStart w:name="z47" w:id="41"/>
    <w:p>
      <w:pPr>
        <w:spacing w:after="0"/>
        <w:ind w:left="0"/>
        <w:jc w:val="both"/>
      </w:pPr>
      <w:r>
        <w:rPr>
          <w:rFonts w:ascii="Times New Roman"/>
          <w:b w:val="false"/>
          <w:i w:val="false"/>
          <w:color w:val="000000"/>
          <w:sz w:val="28"/>
        </w:rPr>
        <w:t xml:space="preserve">
      l) термин "капитал" означает движимое и недвижимое имущество и включает (но не ограничивается ими) акции или другие документы, подтверждающие имущественные права, облигации или другие долговые обязательства, а также патенты, товарные знаки, авторские права или другое подобное право или имущество. </w:t>
      </w:r>
    </w:p>
    <w:bookmarkEnd w:id="41"/>
    <w:bookmarkStart w:name="z48" w:id="42"/>
    <w:p>
      <w:pPr>
        <w:spacing w:after="0"/>
        <w:ind w:left="0"/>
        <w:jc w:val="both"/>
      </w:pPr>
      <w:r>
        <w:rPr>
          <w:rFonts w:ascii="Times New Roman"/>
          <w:b w:val="false"/>
          <w:i w:val="false"/>
          <w:color w:val="000000"/>
          <w:sz w:val="28"/>
        </w:rPr>
        <w:t>
      2. При применении настоящего Соглашения в любое время Договаривающимся Государством, любой термин, не определенный в нем, если из контекста не вытекает иное или компетентные органы не согласовали другое значение в соответствии с положениями статьи 26 настоящего Соглашения, будет иметь то значение, которое он имеет в это время в соответствии с законодательством этого Договаривающегося Государства в отношении налогов, на которые распространяется настоящее Соглашение, любое определение термина в соответствии с налоговым законодательством этого Договаривающегося Государства преобладает над определением, данным термину по другим законодательствам этого Договаривающегося Государства.</w:t>
      </w:r>
    </w:p>
    <w:bookmarkEnd w:id="42"/>
    <w:bookmarkStart w:name="z49" w:id="43"/>
    <w:p>
      <w:pPr>
        <w:spacing w:after="0"/>
        <w:ind w:left="0"/>
        <w:jc w:val="left"/>
      </w:pPr>
      <w:r>
        <w:rPr>
          <w:rFonts w:ascii="Times New Roman"/>
          <w:b/>
          <w:i w:val="false"/>
          <w:color w:val="000000"/>
        </w:rPr>
        <w:t xml:space="preserve"> Статья 4</w:t>
      </w:r>
      <w:r>
        <w:br/>
      </w:r>
      <w:r>
        <w:rPr>
          <w:rFonts w:ascii="Times New Roman"/>
          <w:b/>
          <w:i w:val="false"/>
          <w:color w:val="000000"/>
        </w:rPr>
        <w:t xml:space="preserve">Резидентство </w:t>
      </w:r>
    </w:p>
    <w:bookmarkEnd w:id="43"/>
    <w:bookmarkStart w:name="z50" w:id="44"/>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в соответствии с законодательством этого Договаривающегося Государства подлежит в нем налогообложению по причине его места жительства, резидентства, места регистрации, места управления или любого другого критерия аналогичного характера, а также включает это Договаривающееся Государство и любое его политическое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в отношении находящегося в нем капитала. </w:t>
      </w:r>
    </w:p>
    <w:bookmarkEnd w:id="44"/>
    <w:bookmarkStart w:name="z51" w:id="45"/>
    <w:p>
      <w:pPr>
        <w:spacing w:after="0"/>
        <w:ind w:left="0"/>
        <w:jc w:val="both"/>
      </w:pPr>
      <w:r>
        <w:rPr>
          <w:rFonts w:ascii="Times New Roman"/>
          <w:b w:val="false"/>
          <w:i w:val="false"/>
          <w:color w:val="000000"/>
          <w:sz w:val="28"/>
        </w:rPr>
        <w:t>
      2. Если в силу положений пункта 1 настоящей статьи физическое лицо является резидентом обоих Договаривающихся Государств, то его статус определяется следующим образом:</w:t>
      </w:r>
    </w:p>
    <w:bookmarkEnd w:id="45"/>
    <w:bookmarkStart w:name="z52" w:id="46"/>
    <w:p>
      <w:pPr>
        <w:spacing w:after="0"/>
        <w:ind w:left="0"/>
        <w:jc w:val="both"/>
      </w:pPr>
      <w:r>
        <w:rPr>
          <w:rFonts w:ascii="Times New Roman"/>
          <w:b w:val="false"/>
          <w:i w:val="false"/>
          <w:color w:val="000000"/>
          <w:sz w:val="28"/>
        </w:rPr>
        <w:t xml:space="preserve">
      a)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 </w:t>
      </w:r>
    </w:p>
    <w:bookmarkEnd w:id="46"/>
    <w:bookmarkStart w:name="z53" w:id="47"/>
    <w:p>
      <w:pPr>
        <w:spacing w:after="0"/>
        <w:ind w:left="0"/>
        <w:jc w:val="both"/>
      </w:pPr>
      <w:r>
        <w:rPr>
          <w:rFonts w:ascii="Times New Roman"/>
          <w:b w:val="false"/>
          <w:i w:val="false"/>
          <w:color w:val="000000"/>
          <w:sz w:val="28"/>
        </w:rPr>
        <w:t xml:space="preserve">
      б)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p>
    <w:bookmarkEnd w:id="47"/>
    <w:bookmarkStart w:name="z54" w:id="48"/>
    <w:p>
      <w:pPr>
        <w:spacing w:after="0"/>
        <w:ind w:left="0"/>
        <w:jc w:val="both"/>
      </w:pP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 </w:t>
      </w:r>
    </w:p>
    <w:bookmarkEnd w:id="48"/>
    <w:bookmarkStart w:name="z55" w:id="49"/>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a) - c) настоящего пункта, то компетентные органы Договаривающихся Государств решают данный вопрос по взаимному согласию.</w:t>
      </w:r>
    </w:p>
    <w:bookmarkEnd w:id="49"/>
    <w:bookmarkStart w:name="z56" w:id="50"/>
    <w:p>
      <w:pPr>
        <w:spacing w:after="0"/>
        <w:ind w:left="0"/>
        <w:jc w:val="both"/>
      </w:pPr>
      <w:r>
        <w:rPr>
          <w:rFonts w:ascii="Times New Roman"/>
          <w:b w:val="false"/>
          <w:i w:val="false"/>
          <w:color w:val="000000"/>
          <w:sz w:val="28"/>
        </w:rPr>
        <w:t>
      3. Если в силу положений пункта 1 настоящей статьи лицо, не являющееся физическим лицом, является резидентом обоих Договаривающихся Государств, компетентные органы Договаривающихся Государств стремятся определить по взаимному согласию Договаривающееся Государство, резидентом которого такое лицо считается для целей настоящего Соглашения, принимая во внимание место его эффективного управления, место, где оно зарегистрировано или иным образом учреждено, и любой другой соответствующий фактор. В отсутствие такого соглашения такое лицо не имеет права на какие-либо льготы или освобождение от уплаты налогов, предусмотренные настоящим Соглашением, за исключением случаев, согласованных компетентными органами Договаривающихся Государств.</w:t>
      </w:r>
    </w:p>
    <w:bookmarkEnd w:id="50"/>
    <w:bookmarkStart w:name="z57" w:id="51"/>
    <w:p>
      <w:pPr>
        <w:spacing w:after="0"/>
        <w:ind w:left="0"/>
        <w:jc w:val="left"/>
      </w:pPr>
      <w:r>
        <w:rPr>
          <w:rFonts w:ascii="Times New Roman"/>
          <w:b/>
          <w:i w:val="false"/>
          <w:color w:val="000000"/>
        </w:rPr>
        <w:t xml:space="preserve"> Статья 5</w:t>
      </w:r>
      <w:r>
        <w:br/>
      </w:r>
      <w:r>
        <w:rPr>
          <w:rFonts w:ascii="Times New Roman"/>
          <w:b/>
          <w:i w:val="false"/>
          <w:color w:val="000000"/>
        </w:rPr>
        <w:t>Постоянное учреждение</w:t>
      </w:r>
    </w:p>
    <w:bookmarkEnd w:id="51"/>
    <w:bookmarkStart w:name="z58" w:id="52"/>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bookmarkEnd w:id="52"/>
    <w:bookmarkStart w:name="z59" w:id="53"/>
    <w:p>
      <w:pPr>
        <w:spacing w:after="0"/>
        <w:ind w:left="0"/>
        <w:jc w:val="both"/>
      </w:pPr>
      <w:r>
        <w:rPr>
          <w:rFonts w:ascii="Times New Roman"/>
          <w:b w:val="false"/>
          <w:i w:val="false"/>
          <w:color w:val="000000"/>
          <w:sz w:val="28"/>
        </w:rPr>
        <w:t xml:space="preserve">
      2. Термин "постоянное учреждение", в частности, включает: </w:t>
      </w:r>
    </w:p>
    <w:bookmarkEnd w:id="53"/>
    <w:bookmarkStart w:name="z60" w:id="54"/>
    <w:p>
      <w:pPr>
        <w:spacing w:after="0"/>
        <w:ind w:left="0"/>
        <w:jc w:val="both"/>
      </w:pPr>
      <w:r>
        <w:rPr>
          <w:rFonts w:ascii="Times New Roman"/>
          <w:b w:val="false"/>
          <w:i w:val="false"/>
          <w:color w:val="000000"/>
          <w:sz w:val="28"/>
        </w:rPr>
        <w:t>
      а) место управления;</w:t>
      </w:r>
    </w:p>
    <w:bookmarkEnd w:id="54"/>
    <w:bookmarkStart w:name="z61" w:id="55"/>
    <w:p>
      <w:pPr>
        <w:spacing w:after="0"/>
        <w:ind w:left="0"/>
        <w:jc w:val="both"/>
      </w:pPr>
      <w:r>
        <w:rPr>
          <w:rFonts w:ascii="Times New Roman"/>
          <w:b w:val="false"/>
          <w:i w:val="false"/>
          <w:color w:val="000000"/>
          <w:sz w:val="28"/>
        </w:rPr>
        <w:t>
      б) отделение;</w:t>
      </w:r>
    </w:p>
    <w:bookmarkEnd w:id="55"/>
    <w:bookmarkStart w:name="z62" w:id="56"/>
    <w:p>
      <w:pPr>
        <w:spacing w:after="0"/>
        <w:ind w:left="0"/>
        <w:jc w:val="both"/>
      </w:pPr>
      <w:r>
        <w:rPr>
          <w:rFonts w:ascii="Times New Roman"/>
          <w:b w:val="false"/>
          <w:i w:val="false"/>
          <w:color w:val="000000"/>
          <w:sz w:val="28"/>
        </w:rPr>
        <w:t>
      в) офис;</w:t>
      </w:r>
    </w:p>
    <w:bookmarkEnd w:id="56"/>
    <w:bookmarkStart w:name="z63" w:id="57"/>
    <w:p>
      <w:pPr>
        <w:spacing w:after="0"/>
        <w:ind w:left="0"/>
        <w:jc w:val="both"/>
      </w:pPr>
      <w:r>
        <w:rPr>
          <w:rFonts w:ascii="Times New Roman"/>
          <w:b w:val="false"/>
          <w:i w:val="false"/>
          <w:color w:val="000000"/>
          <w:sz w:val="28"/>
        </w:rPr>
        <w:t>
      г) фабрику;</w:t>
      </w:r>
    </w:p>
    <w:bookmarkEnd w:id="57"/>
    <w:bookmarkStart w:name="z64" w:id="58"/>
    <w:p>
      <w:pPr>
        <w:spacing w:after="0"/>
        <w:ind w:left="0"/>
        <w:jc w:val="both"/>
      </w:pPr>
      <w:r>
        <w:rPr>
          <w:rFonts w:ascii="Times New Roman"/>
          <w:b w:val="false"/>
          <w:i w:val="false"/>
          <w:color w:val="000000"/>
          <w:sz w:val="28"/>
        </w:rPr>
        <w:t>
      e) мастерскую;</w:t>
      </w:r>
    </w:p>
    <w:bookmarkEnd w:id="58"/>
    <w:bookmarkStart w:name="z65" w:id="59"/>
    <w:p>
      <w:pPr>
        <w:spacing w:after="0"/>
        <w:ind w:left="0"/>
        <w:jc w:val="both"/>
      </w:pPr>
      <w:r>
        <w:rPr>
          <w:rFonts w:ascii="Times New Roman"/>
          <w:b w:val="false"/>
          <w:i w:val="false"/>
          <w:color w:val="000000"/>
          <w:sz w:val="28"/>
        </w:rPr>
        <w:t>
      f) шахту, рудник, нефтяную или газовую скважину, карьер, установку, сооружение (включая буровую установку или судно), морское судно или любое другое место разведки, или добычи природных ресурсов, а также связанные с этим наблюдательные услуги.</w:t>
      </w:r>
    </w:p>
    <w:bookmarkEnd w:id="59"/>
    <w:bookmarkStart w:name="z66" w:id="60"/>
    <w:p>
      <w:pPr>
        <w:spacing w:after="0"/>
        <w:ind w:left="0"/>
        <w:jc w:val="both"/>
      </w:pPr>
      <w:r>
        <w:rPr>
          <w:rFonts w:ascii="Times New Roman"/>
          <w:b w:val="false"/>
          <w:i w:val="false"/>
          <w:color w:val="000000"/>
          <w:sz w:val="28"/>
        </w:rPr>
        <w:t xml:space="preserve">
      3 Термин "постоянное учреждение" также включает: </w:t>
      </w:r>
    </w:p>
    <w:bookmarkEnd w:id="60"/>
    <w:bookmarkStart w:name="z67" w:id="61"/>
    <w:p>
      <w:pPr>
        <w:spacing w:after="0"/>
        <w:ind w:left="0"/>
        <w:jc w:val="both"/>
      </w:pPr>
      <w:r>
        <w:rPr>
          <w:rFonts w:ascii="Times New Roman"/>
          <w:b w:val="false"/>
          <w:i w:val="false"/>
          <w:color w:val="000000"/>
          <w:sz w:val="28"/>
        </w:rPr>
        <w:t>
      a) строительную площадку, строительный, монтажный или сборочный объект или услуги, связанные с такой площадкой или проектом в течение периода более (6) шести месяцев в течение любого (12) двенадцатимесячного периода;</w:t>
      </w:r>
    </w:p>
    <w:bookmarkEnd w:id="61"/>
    <w:bookmarkStart w:name="z68" w:id="62"/>
    <w:p>
      <w:pPr>
        <w:spacing w:after="0"/>
        <w:ind w:left="0"/>
        <w:jc w:val="both"/>
      </w:pP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или через связанную сторону,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в совокупности более (6) шести месяцев в течение любого (12) двенадцатимесячного периода.</w:t>
      </w:r>
    </w:p>
    <w:bookmarkEnd w:id="62"/>
    <w:bookmarkStart w:name="z69" w:id="63"/>
    <w:p>
      <w:pPr>
        <w:spacing w:after="0"/>
        <w:ind w:left="0"/>
        <w:jc w:val="both"/>
      </w:pP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рассматривается как включающий: </w:t>
      </w:r>
    </w:p>
    <w:bookmarkEnd w:id="63"/>
    <w:bookmarkStart w:name="z70" w:id="64"/>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p>
    <w:bookmarkEnd w:id="64"/>
    <w:bookmarkStart w:name="z71" w:id="65"/>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p>
    <w:bookmarkEnd w:id="65"/>
    <w:bookmarkStart w:name="z72" w:id="66"/>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bookmarkEnd w:id="66"/>
    <w:bookmarkStart w:name="z73" w:id="67"/>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p>
    <w:bookmarkEnd w:id="67"/>
    <w:bookmarkStart w:name="z74" w:id="68"/>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w:t>
      </w:r>
    </w:p>
    <w:bookmarkEnd w:id="68"/>
    <w:bookmarkStart w:name="z75" w:id="69"/>
    <w:p>
      <w:pPr>
        <w:spacing w:after="0"/>
        <w:ind w:left="0"/>
        <w:jc w:val="both"/>
      </w:pPr>
      <w:r>
        <w:rPr>
          <w:rFonts w:ascii="Times New Roman"/>
          <w:b w:val="false"/>
          <w:i w:val="false"/>
          <w:color w:val="000000"/>
          <w:sz w:val="28"/>
        </w:rPr>
        <w:t xml:space="preserve">
      f) содержание постоянного места деятельности исключительно в целях осуществления любой комбинации видов деятельности, упомянутых в подпунктах а) - e) данного пункта, </w:t>
      </w:r>
    </w:p>
    <w:bookmarkEnd w:id="69"/>
    <w:bookmarkStart w:name="z76" w:id="70"/>
    <w:p>
      <w:pPr>
        <w:spacing w:after="0"/>
        <w:ind w:left="0"/>
        <w:jc w:val="both"/>
      </w:pPr>
      <w:r>
        <w:rPr>
          <w:rFonts w:ascii="Times New Roman"/>
          <w:b w:val="false"/>
          <w:i w:val="false"/>
          <w:color w:val="000000"/>
          <w:sz w:val="28"/>
        </w:rPr>
        <w:t>
      при условии, что такая деятельность, упомянутая в подпунктах а) - e) данного пункта, или в случае подпункта f) данного пункта совокупная деятельность постоянного места деятельности имеет подготовительный или вспомогательный характер.</w:t>
      </w:r>
    </w:p>
    <w:bookmarkEnd w:id="70"/>
    <w:bookmarkStart w:name="z77" w:id="71"/>
    <w:p>
      <w:pPr>
        <w:spacing w:after="0"/>
        <w:ind w:left="0"/>
        <w:jc w:val="both"/>
      </w:pPr>
      <w:r>
        <w:rPr>
          <w:rFonts w:ascii="Times New Roman"/>
          <w:b w:val="false"/>
          <w:i w:val="false"/>
          <w:color w:val="000000"/>
          <w:sz w:val="28"/>
        </w:rPr>
        <w:t>
      4-1. Пункт 4 настоящей статьи не применяется к постоянному месту деятельности, которое используется или содержится предприятием, если это предприятие или тесно связанное с ним предприятие осуществляют предпринимательскую деятельность через это или другое место в том же Договаривающемся Государстве, и</w:t>
      </w:r>
    </w:p>
    <w:bookmarkEnd w:id="71"/>
    <w:bookmarkStart w:name="z78" w:id="72"/>
    <w:p>
      <w:pPr>
        <w:spacing w:after="0"/>
        <w:ind w:left="0"/>
        <w:jc w:val="both"/>
      </w:pPr>
      <w:r>
        <w:rPr>
          <w:rFonts w:ascii="Times New Roman"/>
          <w:b w:val="false"/>
          <w:i w:val="false"/>
          <w:color w:val="000000"/>
          <w:sz w:val="28"/>
        </w:rPr>
        <w:t>
      a)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w:t>
      </w:r>
    </w:p>
    <w:bookmarkEnd w:id="72"/>
    <w:bookmarkStart w:name="z79" w:id="73"/>
    <w:p>
      <w:pPr>
        <w:spacing w:after="0"/>
        <w:ind w:left="0"/>
        <w:jc w:val="both"/>
      </w:pPr>
      <w:r>
        <w:rPr>
          <w:rFonts w:ascii="Times New Roman"/>
          <w:b w:val="false"/>
          <w:i w:val="false"/>
          <w:color w:val="000000"/>
          <w:sz w:val="28"/>
        </w:rPr>
        <w:t xml:space="preserve">
      b) совокупная деятельность, полученная в результате комбинации видов деятельности, осуществляемых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 </w:t>
      </w:r>
    </w:p>
    <w:bookmarkEnd w:id="73"/>
    <w:bookmarkStart w:name="z80" w:id="74"/>
    <w:p>
      <w:pPr>
        <w:spacing w:after="0"/>
        <w:ind w:left="0"/>
        <w:jc w:val="both"/>
      </w:pPr>
      <w:r>
        <w:rPr>
          <w:rFonts w:ascii="Times New Roman"/>
          <w:b w:val="false"/>
          <w:i w:val="false"/>
          <w:color w:val="000000"/>
          <w:sz w:val="28"/>
        </w:rPr>
        <w:t xml:space="preserve">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 </w:t>
      </w:r>
    </w:p>
    <w:bookmarkEnd w:id="74"/>
    <w:bookmarkStart w:name="z81" w:id="75"/>
    <w:p>
      <w:pPr>
        <w:spacing w:after="0"/>
        <w:ind w:left="0"/>
        <w:jc w:val="both"/>
      </w:pPr>
      <w:r>
        <w:rPr>
          <w:rFonts w:ascii="Times New Roman"/>
          <w:b w:val="false"/>
          <w:i w:val="false"/>
          <w:color w:val="000000"/>
          <w:sz w:val="28"/>
        </w:rPr>
        <w:t xml:space="preserve">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но с учетом положений пункта 7 настоящей статьи, если лицо действует в Договаривающемся Государстве от имени предприятия и, таким образом, обычно заключает договоры, или обычно играет главную роль в заключении контрактов, которые обычно заключаются без существенных изменений со стороны предприятия, и эти контракты действуют:</w:t>
      </w:r>
    </w:p>
    <w:bookmarkEnd w:id="75"/>
    <w:bookmarkStart w:name="z82" w:id="76"/>
    <w:p>
      <w:pPr>
        <w:spacing w:after="0"/>
        <w:ind w:left="0"/>
        <w:jc w:val="both"/>
      </w:pPr>
      <w:r>
        <w:rPr>
          <w:rFonts w:ascii="Times New Roman"/>
          <w:b w:val="false"/>
          <w:i w:val="false"/>
          <w:color w:val="000000"/>
          <w:sz w:val="28"/>
        </w:rPr>
        <w:t>
      а) от имени предприятия, или</w:t>
      </w:r>
    </w:p>
    <w:bookmarkEnd w:id="76"/>
    <w:bookmarkStart w:name="z83" w:id="77"/>
    <w:p>
      <w:pPr>
        <w:spacing w:after="0"/>
        <w:ind w:left="0"/>
        <w:jc w:val="both"/>
      </w:pPr>
      <w:r>
        <w:rPr>
          <w:rFonts w:ascii="Times New Roman"/>
          <w:b w:val="false"/>
          <w:i w:val="false"/>
          <w:color w:val="000000"/>
          <w:sz w:val="28"/>
        </w:rPr>
        <w:t xml:space="preserve">
      b) для передачи права собственности или предоставления права пользования имуществом, принадлежащим этому предприятию, или которым предприятие имеет право пользования, или </w:t>
      </w:r>
    </w:p>
    <w:bookmarkEnd w:id="77"/>
    <w:bookmarkStart w:name="z84" w:id="78"/>
    <w:p>
      <w:pPr>
        <w:spacing w:after="0"/>
        <w:ind w:left="0"/>
        <w:jc w:val="both"/>
      </w:pPr>
      <w:r>
        <w:rPr>
          <w:rFonts w:ascii="Times New Roman"/>
          <w:b w:val="false"/>
          <w:i w:val="false"/>
          <w:color w:val="000000"/>
          <w:sz w:val="28"/>
        </w:rPr>
        <w:t>
      с) для оказания услуг этим предприятием,</w:t>
      </w:r>
    </w:p>
    <w:bookmarkEnd w:id="78"/>
    <w:bookmarkStart w:name="z85" w:id="79"/>
    <w:p>
      <w:pPr>
        <w:spacing w:after="0"/>
        <w:ind w:left="0"/>
        <w:jc w:val="both"/>
      </w:pPr>
      <w:r>
        <w:rPr>
          <w:rFonts w:ascii="Times New Roman"/>
          <w:b w:val="false"/>
          <w:i w:val="false"/>
          <w:color w:val="000000"/>
          <w:sz w:val="28"/>
        </w:rPr>
        <w:t>
      это предприятие должно рассматриваться как имеющее постоянное учреждение в этом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 настоящей статьи, которые даже при осуществлении через постоянное место деятельности (кроме постоянного место деятельности, к которому применяется пункт 4.1) не превращают это постоянное место деятельности в постоянное учреждение согласно положениям упомянутого пункта.</w:t>
      </w:r>
    </w:p>
    <w:bookmarkEnd w:id="79"/>
    <w:bookmarkStart w:name="z86" w:id="80"/>
    <w:p>
      <w:pPr>
        <w:spacing w:after="0"/>
        <w:ind w:left="0"/>
        <w:jc w:val="both"/>
      </w:pPr>
      <w:r>
        <w:rPr>
          <w:rFonts w:ascii="Times New Roman"/>
          <w:b w:val="false"/>
          <w:i w:val="false"/>
          <w:color w:val="000000"/>
          <w:sz w:val="28"/>
        </w:rPr>
        <w:t>
      6. Пункт 5 настоящей статьи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данного пункта в отношении любого такого предприятия.</w:t>
      </w:r>
    </w:p>
    <w:bookmarkEnd w:id="80"/>
    <w:bookmarkStart w:name="z87" w:id="81"/>
    <w:p>
      <w:pPr>
        <w:spacing w:after="0"/>
        <w:ind w:left="0"/>
        <w:jc w:val="both"/>
      </w:pP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w:t>
      </w:r>
    </w:p>
    <w:bookmarkEnd w:id="81"/>
    <w:bookmarkStart w:name="z88" w:id="82"/>
    <w:p>
      <w:pPr>
        <w:spacing w:after="0"/>
        <w:ind w:left="0"/>
        <w:jc w:val="both"/>
      </w:pPr>
      <w:r>
        <w:rPr>
          <w:rFonts w:ascii="Times New Roman"/>
          <w:b w:val="false"/>
          <w:i w:val="false"/>
          <w:color w:val="000000"/>
          <w:sz w:val="28"/>
        </w:rPr>
        <w:t>
      8. Для целей настоящей статьи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 пятьюдесятью процентами бенефициарной доли участия в другом (или, в случае компании, более (50 %) пятьюдесятью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 пятьюдесятью процентами бенефициарной доли участия (или, в случае компании, более (50 %) пятьюдесятью процентами совокупного голосования и стоимости акций компании или бенефициарной доли участия в компании) в лице и предприятии.</w:t>
      </w:r>
    </w:p>
    <w:bookmarkEnd w:id="82"/>
    <w:bookmarkStart w:name="z89" w:id="83"/>
    <w:p>
      <w:pPr>
        <w:spacing w:after="0"/>
        <w:ind w:left="0"/>
        <w:jc w:val="left"/>
      </w:pPr>
      <w:r>
        <w:rPr>
          <w:rFonts w:ascii="Times New Roman"/>
          <w:b/>
          <w:i w:val="false"/>
          <w:color w:val="000000"/>
        </w:rPr>
        <w:t xml:space="preserve"> Статья 6</w:t>
      </w:r>
      <w:r>
        <w:br/>
      </w:r>
      <w:r>
        <w:rPr>
          <w:rFonts w:ascii="Times New Roman"/>
          <w:b/>
          <w:i w:val="false"/>
          <w:color w:val="000000"/>
        </w:rPr>
        <w:t>Доход от недвижимого имущества</w:t>
      </w:r>
    </w:p>
    <w:bookmarkEnd w:id="83"/>
    <w:bookmarkStart w:name="z90" w:id="84"/>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84"/>
    <w:bookmarkStart w:name="z91" w:id="85"/>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bookmarkEnd w:id="85"/>
    <w:bookmarkStart w:name="z92" w:id="86"/>
    <w:p>
      <w:pPr>
        <w:spacing w:after="0"/>
        <w:ind w:left="0"/>
        <w:jc w:val="both"/>
      </w:pP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bookmarkEnd w:id="86"/>
    <w:bookmarkStart w:name="z93" w:id="87"/>
    <w:p>
      <w:pPr>
        <w:spacing w:after="0"/>
        <w:ind w:left="0"/>
        <w:jc w:val="both"/>
      </w:pP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w:t>
      </w:r>
    </w:p>
    <w:bookmarkEnd w:id="87"/>
    <w:bookmarkStart w:name="z94" w:id="88"/>
    <w:p>
      <w:pPr>
        <w:spacing w:after="0"/>
        <w:ind w:left="0"/>
        <w:jc w:val="left"/>
      </w:pPr>
      <w:r>
        <w:rPr>
          <w:rFonts w:ascii="Times New Roman"/>
          <w:b/>
          <w:i w:val="false"/>
          <w:color w:val="000000"/>
        </w:rPr>
        <w:t xml:space="preserve"> Статья 7</w:t>
      </w:r>
      <w:r>
        <w:br/>
      </w:r>
      <w:r>
        <w:rPr>
          <w:rFonts w:ascii="Times New Roman"/>
          <w:b/>
          <w:i w:val="false"/>
          <w:color w:val="000000"/>
        </w:rPr>
        <w:t>Прибыль от предпринимательской деятельности</w:t>
      </w:r>
    </w:p>
    <w:bookmarkEnd w:id="88"/>
    <w:bookmarkStart w:name="z95" w:id="89"/>
    <w:p>
      <w:pPr>
        <w:spacing w:after="0"/>
        <w:ind w:left="0"/>
        <w:jc w:val="both"/>
      </w:pPr>
      <w:r>
        <w:rPr>
          <w:rFonts w:ascii="Times New Roman"/>
          <w:b w:val="false"/>
          <w:i w:val="false"/>
          <w:color w:val="000000"/>
          <w:sz w:val="28"/>
        </w:rPr>
        <w:t>
      1. Прибыль предприятия Договаривающегося Государства подлежит налогообложению только в этом Договаривающемся Государстве, если только это предприятие не осуществляет предпринимательскую деятельность в другом Договаривающемся Государстве через постоянное учреждение, расположенное в нем. Если предприятия осуществляет предпринимательскую деятельность, как указано выше, прибыль предприятия может облагаться налогом в другом Договаривающемся Государстве но только в той ее части, которая относится к:</w:t>
      </w:r>
    </w:p>
    <w:bookmarkEnd w:id="89"/>
    <w:bookmarkStart w:name="z96" w:id="90"/>
    <w:p>
      <w:pPr>
        <w:spacing w:after="0"/>
        <w:ind w:left="0"/>
        <w:jc w:val="both"/>
      </w:pPr>
      <w:r>
        <w:rPr>
          <w:rFonts w:ascii="Times New Roman"/>
          <w:b w:val="false"/>
          <w:i w:val="false"/>
          <w:color w:val="000000"/>
          <w:sz w:val="28"/>
        </w:rPr>
        <w:t>
      а) этому постоянному учреждению;</w:t>
      </w:r>
    </w:p>
    <w:bookmarkEnd w:id="90"/>
    <w:bookmarkStart w:name="z97" w:id="91"/>
    <w:p>
      <w:pPr>
        <w:spacing w:after="0"/>
        <w:ind w:left="0"/>
        <w:jc w:val="both"/>
      </w:pPr>
      <w:r>
        <w:rPr>
          <w:rFonts w:ascii="Times New Roman"/>
          <w:b w:val="false"/>
          <w:i w:val="false"/>
          <w:color w:val="000000"/>
          <w:sz w:val="28"/>
        </w:rPr>
        <w:t>
      b) продажам в этом другом Договаривающемся Государстве товаров или изделий того же или аналогичного вида, что и те, которые продаются через это постоянное учреждение; или</w:t>
      </w:r>
    </w:p>
    <w:bookmarkEnd w:id="91"/>
    <w:bookmarkStart w:name="z98" w:id="92"/>
    <w:p>
      <w:pPr>
        <w:spacing w:after="0"/>
        <w:ind w:left="0"/>
        <w:jc w:val="both"/>
      </w:pP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того же или аналогичного рода, что и осуществляемая через это постоянное учреждение.</w:t>
      </w:r>
    </w:p>
    <w:bookmarkEnd w:id="92"/>
    <w:bookmarkStart w:name="z99" w:id="93"/>
    <w:p>
      <w:pPr>
        <w:spacing w:after="0"/>
        <w:ind w:left="0"/>
        <w:jc w:val="both"/>
      </w:pPr>
      <w:r>
        <w:rPr>
          <w:rFonts w:ascii="Times New Roman"/>
          <w:b w:val="false"/>
          <w:i w:val="false"/>
          <w:color w:val="000000"/>
          <w:sz w:val="28"/>
        </w:rPr>
        <w:t>
      2. 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93"/>
    <w:bookmarkStart w:name="z100" w:id="94"/>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другом месте, при условии, что такие вычеты соответствуют положениям налогового законодательства и с учетом ограничений налоговых законодательств этого Договаривающегося Государства.</w:t>
      </w:r>
    </w:p>
    <w:bookmarkEnd w:id="94"/>
    <w:bookmarkStart w:name="z101" w:id="95"/>
    <w:p>
      <w:pPr>
        <w:spacing w:after="0"/>
        <w:ind w:left="0"/>
        <w:jc w:val="both"/>
      </w:pPr>
      <w:r>
        <w:rPr>
          <w:rFonts w:ascii="Times New Roman"/>
          <w:b w:val="false"/>
          <w:i w:val="false"/>
          <w:color w:val="000000"/>
          <w:sz w:val="28"/>
        </w:rPr>
        <w:t>
      4. В случаях, когда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настоящей статьи не препятствует Договаривающемуся Государству определить налогооблагаемую прибыль посредством такого распределения, как это принято на практике, однако выбранный метод распределения должен давать результаты, соответствующие принципам настоящей статьи.</w:t>
      </w:r>
    </w:p>
    <w:bookmarkEnd w:id="95"/>
    <w:bookmarkStart w:name="z102" w:id="96"/>
    <w:p>
      <w:pPr>
        <w:spacing w:after="0"/>
        <w:ind w:left="0"/>
        <w:jc w:val="both"/>
      </w:pPr>
      <w:r>
        <w:rPr>
          <w:rFonts w:ascii="Times New Roman"/>
          <w:b w:val="false"/>
          <w:i w:val="false"/>
          <w:color w:val="000000"/>
          <w:sz w:val="28"/>
        </w:rPr>
        <w:t>
      5. Никакая прибыль не относится к постоянному учреждению на основании простой закупки постоянным учреждением товаров или изделий для предприятия.</w:t>
      </w:r>
    </w:p>
    <w:bookmarkEnd w:id="96"/>
    <w:bookmarkStart w:name="z103" w:id="97"/>
    <w:p>
      <w:pPr>
        <w:spacing w:after="0"/>
        <w:ind w:left="0"/>
        <w:jc w:val="both"/>
      </w:pPr>
      <w:r>
        <w:rPr>
          <w:rFonts w:ascii="Times New Roman"/>
          <w:b w:val="false"/>
          <w:i w:val="false"/>
          <w:color w:val="000000"/>
          <w:sz w:val="28"/>
        </w:rPr>
        <w:t>
      6. Для целей предыдущих пунктов настоящей статьи прибыль, относящаяся к постоянному учреждению, определяется ежегодно одним и тем же методом, если только не будет достаточной и веской причины для его изменения.</w:t>
      </w:r>
    </w:p>
    <w:bookmarkEnd w:id="97"/>
    <w:bookmarkStart w:name="z104" w:id="98"/>
    <w:p>
      <w:pPr>
        <w:spacing w:after="0"/>
        <w:ind w:left="0"/>
        <w:jc w:val="both"/>
      </w:pPr>
      <w:r>
        <w:rPr>
          <w:rFonts w:ascii="Times New Roman"/>
          <w:b w:val="false"/>
          <w:i w:val="false"/>
          <w:color w:val="000000"/>
          <w:sz w:val="28"/>
        </w:rPr>
        <w:t>
      7. Если прибыль включает виды доходов, которые рассматриваются отдельно в других статьях настоящего Соглашения, положения этих статей не затрагиваются положениями настоящей статьи.</w:t>
      </w:r>
    </w:p>
    <w:bookmarkEnd w:id="98"/>
    <w:bookmarkStart w:name="z105" w:id="99"/>
    <w:p>
      <w:pPr>
        <w:spacing w:after="0"/>
        <w:ind w:left="0"/>
        <w:jc w:val="left"/>
      </w:pPr>
      <w:r>
        <w:rPr>
          <w:rFonts w:ascii="Times New Roman"/>
          <w:b/>
          <w:i w:val="false"/>
          <w:color w:val="000000"/>
        </w:rPr>
        <w:t xml:space="preserve"> Статья 8</w:t>
      </w:r>
      <w:r>
        <w:br/>
      </w:r>
      <w:r>
        <w:rPr>
          <w:rFonts w:ascii="Times New Roman"/>
          <w:b/>
          <w:i w:val="false"/>
          <w:color w:val="000000"/>
        </w:rPr>
        <w:t>Прибыль от международных перевозок</w:t>
      </w:r>
    </w:p>
    <w:bookmarkEnd w:id="99"/>
    <w:bookmarkStart w:name="z106" w:id="100"/>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международных перевозках, подлежит налогообложению только в этом Договаривающемся Государстве.</w:t>
      </w:r>
    </w:p>
    <w:bookmarkEnd w:id="100"/>
    <w:bookmarkStart w:name="z107" w:id="101"/>
    <w:p>
      <w:pPr>
        <w:spacing w:after="0"/>
        <w:ind w:left="0"/>
        <w:jc w:val="both"/>
      </w:pPr>
      <w:r>
        <w:rPr>
          <w:rFonts w:ascii="Times New Roman"/>
          <w:b w:val="false"/>
          <w:i w:val="false"/>
          <w:color w:val="000000"/>
          <w:sz w:val="28"/>
        </w:rPr>
        <w:t>
      2. Для целей настоящей статьи прибыль от эксплуатации морских или воздушных судов в международных перевозках включает прибыль от использования, технического обслуживания или аренды контейнеров (включая прицепы и соответствующее оборудование для перевозки контейнеров), используемых для перевозки товаров или изделий, когда такое использование, техническое обслуживание или аренда в зависимости от обстоятельств имеют второстепенное значение для эксплуатации морских или воздушных судов в международных перевозках.</w:t>
      </w:r>
    </w:p>
    <w:bookmarkEnd w:id="101"/>
    <w:bookmarkStart w:name="z108" w:id="102"/>
    <w:p>
      <w:pPr>
        <w:spacing w:after="0"/>
        <w:ind w:left="0"/>
        <w:jc w:val="both"/>
      </w:pPr>
      <w:r>
        <w:rPr>
          <w:rFonts w:ascii="Times New Roman"/>
          <w:b w:val="false"/>
          <w:i w:val="false"/>
          <w:color w:val="000000"/>
          <w:sz w:val="28"/>
        </w:rPr>
        <w:t>
      3. Положения пунктов 1 и 2 настоящей статьи также применяются к прибыли от участия в пуле, совместном предприятии или международном эксплуатационном агентстве.</w:t>
      </w:r>
    </w:p>
    <w:bookmarkEnd w:id="102"/>
    <w:bookmarkStart w:name="z109" w:id="103"/>
    <w:p>
      <w:pPr>
        <w:spacing w:after="0"/>
        <w:ind w:left="0"/>
        <w:jc w:val="left"/>
      </w:pPr>
      <w:r>
        <w:rPr>
          <w:rFonts w:ascii="Times New Roman"/>
          <w:b/>
          <w:i w:val="false"/>
          <w:color w:val="000000"/>
        </w:rPr>
        <w:t xml:space="preserve"> Статья 9</w:t>
      </w:r>
      <w:r>
        <w:br/>
      </w:r>
      <w:r>
        <w:rPr>
          <w:rFonts w:ascii="Times New Roman"/>
          <w:b/>
          <w:i w:val="false"/>
          <w:color w:val="000000"/>
        </w:rPr>
        <w:t>Ассоциированные предприятия</w:t>
      </w:r>
    </w:p>
    <w:bookmarkEnd w:id="103"/>
    <w:bookmarkStart w:name="z110" w:id="104"/>
    <w:p>
      <w:pPr>
        <w:spacing w:after="0"/>
        <w:ind w:left="0"/>
        <w:jc w:val="both"/>
      </w:pPr>
      <w:r>
        <w:rPr>
          <w:rFonts w:ascii="Times New Roman"/>
          <w:b w:val="false"/>
          <w:i w:val="false"/>
          <w:color w:val="000000"/>
          <w:sz w:val="28"/>
        </w:rPr>
        <w:t>
      1. Если:</w:t>
      </w:r>
    </w:p>
    <w:bookmarkEnd w:id="104"/>
    <w:bookmarkStart w:name="z111" w:id="105"/>
    <w:p>
      <w:pPr>
        <w:spacing w:after="0"/>
        <w:ind w:left="0"/>
        <w:jc w:val="both"/>
      </w:pP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105"/>
    <w:bookmarkStart w:name="z112" w:id="106"/>
    <w:p>
      <w:pPr>
        <w:spacing w:after="0"/>
        <w:ind w:left="0"/>
        <w:jc w:val="both"/>
      </w:pP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p>
    <w:bookmarkEnd w:id="106"/>
    <w:bookmarkStart w:name="z113" w:id="107"/>
    <w:p>
      <w:pPr>
        <w:spacing w:after="0"/>
        <w:ind w:left="0"/>
        <w:jc w:val="both"/>
      </w:pP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bookmarkEnd w:id="107"/>
    <w:bookmarkStart w:name="z114" w:id="108"/>
    <w:p>
      <w:pPr>
        <w:spacing w:after="0"/>
        <w:ind w:left="0"/>
        <w:jc w:val="both"/>
      </w:pPr>
      <w:r>
        <w:rPr>
          <w:rFonts w:ascii="Times New Roman"/>
          <w:b w:val="false"/>
          <w:i w:val="false"/>
          <w:color w:val="000000"/>
          <w:sz w:val="28"/>
        </w:rPr>
        <w:t xml:space="preserve">
      2. Если Договаривающееся Государство включает в прибыль резидента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 </w:t>
      </w:r>
    </w:p>
    <w:bookmarkEnd w:id="108"/>
    <w:bookmarkStart w:name="z115" w:id="109"/>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w:t>
      </w:r>
    </w:p>
    <w:bookmarkEnd w:id="109"/>
    <w:bookmarkStart w:name="z116" w:id="110"/>
    <w:p>
      <w:pPr>
        <w:spacing w:after="0"/>
        <w:ind w:left="0"/>
        <w:jc w:val="both"/>
      </w:pPr>
      <w:r>
        <w:rPr>
          <w:rFonts w:ascii="Times New Roman"/>
          <w:b w:val="false"/>
          <w:i w:val="false"/>
          <w:color w:val="000000"/>
          <w:sz w:val="28"/>
        </w:rPr>
        <w:t>
      1. Дивиденды, выплачиваемые компанией, являющейся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bookmarkEnd w:id="110"/>
    <w:bookmarkStart w:name="z117" w:id="111"/>
    <w:p>
      <w:pPr>
        <w:spacing w:after="0"/>
        <w:ind w:left="0"/>
        <w:jc w:val="both"/>
      </w:pP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взимаемый таким образом налог не должен превышать 10 % (десять процентов) от общей суммы дивидендов.</w:t>
      </w:r>
    </w:p>
    <w:bookmarkEnd w:id="111"/>
    <w:bookmarkStart w:name="z118" w:id="112"/>
    <w:p>
      <w:pPr>
        <w:spacing w:after="0"/>
        <w:ind w:left="0"/>
        <w:jc w:val="both"/>
      </w:pPr>
      <w:r>
        <w:rPr>
          <w:rFonts w:ascii="Times New Roman"/>
          <w:b w:val="false"/>
          <w:i w:val="false"/>
          <w:color w:val="000000"/>
          <w:sz w:val="28"/>
        </w:rPr>
        <w:t>
      Этот пункт не влияет на налогообложение компании в отношении прибыли, из которой выплачиваются дивиденды.</w:t>
      </w:r>
    </w:p>
    <w:bookmarkEnd w:id="112"/>
    <w:bookmarkStart w:name="z119" w:id="113"/>
    <w:p>
      <w:pPr>
        <w:spacing w:after="0"/>
        <w:ind w:left="0"/>
        <w:jc w:val="both"/>
      </w:pPr>
      <w:r>
        <w:rPr>
          <w:rFonts w:ascii="Times New Roman"/>
          <w:b w:val="false"/>
          <w:i w:val="false"/>
          <w:color w:val="000000"/>
          <w:sz w:val="28"/>
        </w:rPr>
        <w:t>
      3. Несмотря на положения пункта 2 настоящей статьи, дивиденды, возникающие в Договаривающемся Государстве, освобождаются от налогообложения в этом Договаривающемся Государстве при условии, что они выплачиваются:</w:t>
      </w:r>
    </w:p>
    <w:bookmarkEnd w:id="113"/>
    <w:bookmarkStart w:name="z120" w:id="114"/>
    <w:p>
      <w:pPr>
        <w:spacing w:after="0"/>
        <w:ind w:left="0"/>
        <w:jc w:val="both"/>
      </w:pPr>
      <w:r>
        <w:rPr>
          <w:rFonts w:ascii="Times New Roman"/>
          <w:b w:val="false"/>
          <w:i w:val="false"/>
          <w:color w:val="000000"/>
          <w:sz w:val="28"/>
        </w:rPr>
        <w:t>
      а) в случае Казахстана:</w:t>
      </w:r>
    </w:p>
    <w:bookmarkEnd w:id="114"/>
    <w:bookmarkStart w:name="z121" w:id="115"/>
    <w:p>
      <w:pPr>
        <w:spacing w:after="0"/>
        <w:ind w:left="0"/>
        <w:jc w:val="both"/>
      </w:pPr>
      <w:r>
        <w:rPr>
          <w:rFonts w:ascii="Times New Roman"/>
          <w:b w:val="false"/>
          <w:i w:val="false"/>
          <w:color w:val="000000"/>
          <w:sz w:val="28"/>
        </w:rPr>
        <w:t>
      (i) Правительству Республики Казахстан, его центральному или местному органу власти;</w:t>
      </w:r>
    </w:p>
    <w:bookmarkEnd w:id="115"/>
    <w:bookmarkStart w:name="z122" w:id="116"/>
    <w:p>
      <w:pPr>
        <w:spacing w:after="0"/>
        <w:ind w:left="0"/>
        <w:jc w:val="both"/>
      </w:pPr>
      <w:r>
        <w:rPr>
          <w:rFonts w:ascii="Times New Roman"/>
          <w:b w:val="false"/>
          <w:i w:val="false"/>
          <w:color w:val="000000"/>
          <w:sz w:val="28"/>
        </w:rPr>
        <w:t>
      (ii) Национальному Банку Республики Казахстан;</w:t>
      </w:r>
    </w:p>
    <w:bookmarkEnd w:id="116"/>
    <w:bookmarkStart w:name="z123" w:id="117"/>
    <w:p>
      <w:pPr>
        <w:spacing w:after="0"/>
        <w:ind w:left="0"/>
        <w:jc w:val="both"/>
      </w:pPr>
      <w:r>
        <w:rPr>
          <w:rFonts w:ascii="Times New Roman"/>
          <w:b w:val="false"/>
          <w:i w:val="false"/>
          <w:color w:val="000000"/>
          <w:sz w:val="28"/>
        </w:rPr>
        <w:t>
      (iii) акционерному обществу "Фонд национального благосостояния "Самрук-Қазына";</w:t>
      </w:r>
    </w:p>
    <w:bookmarkEnd w:id="117"/>
    <w:bookmarkStart w:name="z124" w:id="118"/>
    <w:p>
      <w:pPr>
        <w:spacing w:after="0"/>
        <w:ind w:left="0"/>
        <w:jc w:val="both"/>
      </w:pPr>
      <w:r>
        <w:rPr>
          <w:rFonts w:ascii="Times New Roman"/>
          <w:b w:val="false"/>
          <w:i w:val="false"/>
          <w:color w:val="000000"/>
          <w:sz w:val="28"/>
        </w:rPr>
        <w:t>
      (iv) акционерному обществу "Национальный управляющий холдинг "Байтерек";</w:t>
      </w:r>
    </w:p>
    <w:bookmarkEnd w:id="118"/>
    <w:bookmarkStart w:name="z125" w:id="119"/>
    <w:p>
      <w:pPr>
        <w:spacing w:after="0"/>
        <w:ind w:left="0"/>
        <w:jc w:val="both"/>
      </w:pPr>
      <w:r>
        <w:rPr>
          <w:rFonts w:ascii="Times New Roman"/>
          <w:b w:val="false"/>
          <w:i w:val="false"/>
          <w:color w:val="000000"/>
          <w:sz w:val="28"/>
        </w:rPr>
        <w:t>
      (v) акционерному обществу "Банк развития Казахстана";</w:t>
      </w:r>
    </w:p>
    <w:bookmarkEnd w:id="119"/>
    <w:bookmarkStart w:name="z126" w:id="120"/>
    <w:p>
      <w:pPr>
        <w:spacing w:after="0"/>
        <w:ind w:left="0"/>
        <w:jc w:val="both"/>
      </w:pPr>
      <w:r>
        <w:rPr>
          <w:rFonts w:ascii="Times New Roman"/>
          <w:b w:val="false"/>
          <w:i w:val="false"/>
          <w:color w:val="000000"/>
          <w:sz w:val="28"/>
        </w:rPr>
        <w:t>
      (vi) акционерному обществу "Казына Капитал Менеджмент";</w:t>
      </w:r>
    </w:p>
    <w:bookmarkEnd w:id="120"/>
    <w:bookmarkStart w:name="z127" w:id="121"/>
    <w:p>
      <w:pPr>
        <w:spacing w:after="0"/>
        <w:ind w:left="0"/>
        <w:jc w:val="both"/>
      </w:pPr>
      <w:r>
        <w:rPr>
          <w:rFonts w:ascii="Times New Roman"/>
          <w:b w:val="false"/>
          <w:i w:val="false"/>
          <w:color w:val="000000"/>
          <w:sz w:val="28"/>
        </w:rPr>
        <w:t>
      (vii) акционерному обществу "Национальная инвестиционная корпорация Национального Банка Республики Казахстан";</w:t>
      </w:r>
    </w:p>
    <w:bookmarkEnd w:id="121"/>
    <w:bookmarkStart w:name="z128" w:id="122"/>
    <w:p>
      <w:pPr>
        <w:spacing w:after="0"/>
        <w:ind w:left="0"/>
        <w:jc w:val="both"/>
      </w:pPr>
      <w:r>
        <w:rPr>
          <w:rFonts w:ascii="Times New Roman"/>
          <w:b w:val="false"/>
          <w:i w:val="false"/>
          <w:color w:val="000000"/>
          <w:sz w:val="28"/>
        </w:rPr>
        <w:t>
      (viii) акционерному обществу "Единый накопительный пенсионный фонд" или любому другому пенсионному фонду, организованному в соответствии с законодательством Казахстана, и</w:t>
      </w:r>
    </w:p>
    <w:bookmarkEnd w:id="122"/>
    <w:bookmarkStart w:name="z129" w:id="123"/>
    <w:p>
      <w:pPr>
        <w:spacing w:after="0"/>
        <w:ind w:left="0"/>
        <w:jc w:val="both"/>
      </w:pPr>
      <w:r>
        <w:rPr>
          <w:rFonts w:ascii="Times New Roman"/>
          <w:b w:val="false"/>
          <w:i w:val="false"/>
          <w:color w:val="000000"/>
          <w:sz w:val="28"/>
        </w:rPr>
        <w:t>
      (ix) любым другим таким правительственным финансовым институтам, которые могут быть согласованы время от времени между Договаривающимися Государствами;</w:t>
      </w:r>
    </w:p>
    <w:bookmarkEnd w:id="123"/>
    <w:bookmarkStart w:name="z130" w:id="124"/>
    <w:p>
      <w:pPr>
        <w:spacing w:after="0"/>
        <w:ind w:left="0"/>
        <w:jc w:val="both"/>
      </w:pPr>
      <w:r>
        <w:rPr>
          <w:rFonts w:ascii="Times New Roman"/>
          <w:b w:val="false"/>
          <w:i w:val="false"/>
          <w:color w:val="000000"/>
          <w:sz w:val="28"/>
        </w:rPr>
        <w:t>
      б) в случае Султаната Оман:</w:t>
      </w:r>
    </w:p>
    <w:bookmarkEnd w:id="124"/>
    <w:bookmarkStart w:name="z131" w:id="125"/>
    <w:p>
      <w:pPr>
        <w:spacing w:after="0"/>
        <w:ind w:left="0"/>
        <w:jc w:val="both"/>
      </w:pPr>
      <w:r>
        <w:rPr>
          <w:rFonts w:ascii="Times New Roman"/>
          <w:b w:val="false"/>
          <w:i w:val="false"/>
          <w:color w:val="000000"/>
          <w:sz w:val="28"/>
        </w:rPr>
        <w:t>
      (i) Правительству Султаната Оман;</w:t>
      </w:r>
    </w:p>
    <w:bookmarkEnd w:id="125"/>
    <w:bookmarkStart w:name="z132" w:id="126"/>
    <w:p>
      <w:pPr>
        <w:spacing w:after="0"/>
        <w:ind w:left="0"/>
        <w:jc w:val="both"/>
      </w:pPr>
      <w:r>
        <w:rPr>
          <w:rFonts w:ascii="Times New Roman"/>
          <w:b w:val="false"/>
          <w:i w:val="false"/>
          <w:color w:val="000000"/>
          <w:sz w:val="28"/>
        </w:rPr>
        <w:t>
      (ii) Центральному банку Омана;</w:t>
      </w:r>
    </w:p>
    <w:bookmarkEnd w:id="126"/>
    <w:bookmarkStart w:name="z133" w:id="127"/>
    <w:p>
      <w:pPr>
        <w:spacing w:after="0"/>
        <w:ind w:left="0"/>
        <w:jc w:val="both"/>
      </w:pPr>
      <w:r>
        <w:rPr>
          <w:rFonts w:ascii="Times New Roman"/>
          <w:b w:val="false"/>
          <w:i w:val="false"/>
          <w:color w:val="000000"/>
          <w:sz w:val="28"/>
        </w:rPr>
        <w:t>
      (iii) Инвестиционному управлению Омана;</w:t>
      </w:r>
    </w:p>
    <w:bookmarkEnd w:id="127"/>
    <w:bookmarkStart w:name="z134" w:id="128"/>
    <w:p>
      <w:pPr>
        <w:spacing w:after="0"/>
        <w:ind w:left="0"/>
        <w:jc w:val="both"/>
      </w:pPr>
      <w:r>
        <w:rPr>
          <w:rFonts w:ascii="Times New Roman"/>
          <w:b w:val="false"/>
          <w:i w:val="false"/>
          <w:color w:val="000000"/>
          <w:sz w:val="28"/>
        </w:rPr>
        <w:t>
      iv) Банку развития Омана;</w:t>
      </w:r>
    </w:p>
    <w:bookmarkEnd w:id="128"/>
    <w:bookmarkStart w:name="z135" w:id="129"/>
    <w:p>
      <w:pPr>
        <w:spacing w:after="0"/>
        <w:ind w:left="0"/>
        <w:jc w:val="both"/>
      </w:pPr>
      <w:r>
        <w:rPr>
          <w:rFonts w:ascii="Times New Roman"/>
          <w:b w:val="false"/>
          <w:i w:val="false"/>
          <w:color w:val="000000"/>
          <w:sz w:val="28"/>
        </w:rPr>
        <w:t>
      (v) Агентству по гарантированию экспортных кредитов S.A.O.C;</w:t>
      </w:r>
    </w:p>
    <w:bookmarkEnd w:id="129"/>
    <w:bookmarkStart w:name="z136" w:id="130"/>
    <w:p>
      <w:pPr>
        <w:spacing w:after="0"/>
        <w:ind w:left="0"/>
        <w:jc w:val="both"/>
      </w:pPr>
      <w:r>
        <w:rPr>
          <w:rFonts w:ascii="Times New Roman"/>
          <w:b w:val="false"/>
          <w:i w:val="false"/>
          <w:color w:val="000000"/>
          <w:sz w:val="28"/>
        </w:rPr>
        <w:t>
      (vi) любому пенсионному фонду, организованному в соответствии с законодательством Омана, и</w:t>
      </w:r>
    </w:p>
    <w:bookmarkEnd w:id="130"/>
    <w:bookmarkStart w:name="z137" w:id="131"/>
    <w:p>
      <w:pPr>
        <w:spacing w:after="0"/>
        <w:ind w:left="0"/>
        <w:jc w:val="both"/>
      </w:pPr>
      <w:r>
        <w:rPr>
          <w:rFonts w:ascii="Times New Roman"/>
          <w:b w:val="false"/>
          <w:i w:val="false"/>
          <w:color w:val="000000"/>
          <w:sz w:val="28"/>
        </w:rPr>
        <w:t>
      (vii) любому другому законному органу или учреждению, полностью принадлежащему правительству Султаната Оман, как это может быть согласовано время от времени между компетентными органами Договаривающихся Государств.</w:t>
      </w:r>
    </w:p>
    <w:bookmarkEnd w:id="131"/>
    <w:bookmarkStart w:name="z138" w:id="132"/>
    <w:p>
      <w:pPr>
        <w:spacing w:after="0"/>
        <w:ind w:left="0"/>
        <w:jc w:val="both"/>
      </w:pP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p>
    <w:bookmarkEnd w:id="132"/>
    <w:bookmarkStart w:name="z139" w:id="133"/>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участие, в отношении которого выплачиваются дивиденды,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133"/>
    <w:bookmarkStart w:name="z140" w:id="134"/>
    <w:p>
      <w:pPr>
        <w:spacing w:after="0"/>
        <w:ind w:left="0"/>
        <w:jc w:val="both"/>
      </w:pP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Договаривающегося Государства, или холдинг, в отношении которого выплачиваются дивиденды, фактически связан с постоянным учреждением или постоянной базой, находящимися в этом другом Договаривающемся Государстве, также не подвергается обложению налогом на нераспределенную прибыль, нераспределенная прибыль компании даже если дивиденды выплачиваются или нераспределенная прибыль состоит полностью или частично из прибыли или дохода, возникающих в таком другом Договаривающемся Государстве.</w:t>
      </w:r>
    </w:p>
    <w:bookmarkEnd w:id="134"/>
    <w:bookmarkStart w:name="z141" w:id="135"/>
    <w:p>
      <w:pPr>
        <w:spacing w:after="0"/>
        <w:ind w:left="0"/>
        <w:jc w:val="left"/>
      </w:pPr>
      <w:r>
        <w:rPr>
          <w:rFonts w:ascii="Times New Roman"/>
          <w:b/>
          <w:i w:val="false"/>
          <w:color w:val="000000"/>
        </w:rPr>
        <w:t xml:space="preserve"> Статья 11</w:t>
      </w:r>
      <w:r>
        <w:br/>
      </w:r>
      <w:r>
        <w:rPr>
          <w:rFonts w:ascii="Times New Roman"/>
          <w:b/>
          <w:i w:val="false"/>
          <w:color w:val="000000"/>
        </w:rPr>
        <w:t>Проценты</w:t>
      </w:r>
    </w:p>
    <w:bookmarkEnd w:id="135"/>
    <w:bookmarkStart w:name="z142" w:id="136"/>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136"/>
    <w:bookmarkStart w:name="z143" w:id="137"/>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 (десять процентов) от общей суммы процентов.</w:t>
      </w:r>
    </w:p>
    <w:bookmarkEnd w:id="137"/>
    <w:bookmarkStart w:name="z144" w:id="138"/>
    <w:p>
      <w:pPr>
        <w:spacing w:after="0"/>
        <w:ind w:left="0"/>
        <w:jc w:val="both"/>
      </w:pPr>
      <w:r>
        <w:rPr>
          <w:rFonts w:ascii="Times New Roman"/>
          <w:b w:val="false"/>
          <w:i w:val="false"/>
          <w:color w:val="000000"/>
          <w:sz w:val="28"/>
        </w:rPr>
        <w:t>
      3. Несмотря на положения пункта 2 настоящей статьи, проценты, возникающие в Договаривающемся Государстве, освобождаются от налогообложения в этом Договаривающемся Государстве при условии, что они выплачиваются:</w:t>
      </w:r>
    </w:p>
    <w:bookmarkEnd w:id="138"/>
    <w:bookmarkStart w:name="z145" w:id="139"/>
    <w:p>
      <w:pPr>
        <w:spacing w:after="0"/>
        <w:ind w:left="0"/>
        <w:jc w:val="both"/>
      </w:pPr>
      <w:r>
        <w:rPr>
          <w:rFonts w:ascii="Times New Roman"/>
          <w:b w:val="false"/>
          <w:i w:val="false"/>
          <w:color w:val="000000"/>
          <w:sz w:val="28"/>
        </w:rPr>
        <w:t>
      а) в случае Казахстана:</w:t>
      </w:r>
    </w:p>
    <w:bookmarkEnd w:id="139"/>
    <w:bookmarkStart w:name="z146" w:id="140"/>
    <w:p>
      <w:pPr>
        <w:spacing w:after="0"/>
        <w:ind w:left="0"/>
        <w:jc w:val="both"/>
      </w:pPr>
      <w:r>
        <w:rPr>
          <w:rFonts w:ascii="Times New Roman"/>
          <w:b w:val="false"/>
          <w:i w:val="false"/>
          <w:color w:val="000000"/>
          <w:sz w:val="28"/>
        </w:rPr>
        <w:t>
      (i) Правительству Республики Казахстан, его центральному или местному органу власти;</w:t>
      </w:r>
    </w:p>
    <w:bookmarkEnd w:id="140"/>
    <w:bookmarkStart w:name="z147" w:id="141"/>
    <w:p>
      <w:pPr>
        <w:spacing w:after="0"/>
        <w:ind w:left="0"/>
        <w:jc w:val="both"/>
      </w:pPr>
      <w:r>
        <w:rPr>
          <w:rFonts w:ascii="Times New Roman"/>
          <w:b w:val="false"/>
          <w:i w:val="false"/>
          <w:color w:val="000000"/>
          <w:sz w:val="28"/>
        </w:rPr>
        <w:t>
      (ii) Национальному Банку Республики Казахстан;</w:t>
      </w:r>
    </w:p>
    <w:bookmarkEnd w:id="141"/>
    <w:bookmarkStart w:name="z148" w:id="142"/>
    <w:p>
      <w:pPr>
        <w:spacing w:after="0"/>
        <w:ind w:left="0"/>
        <w:jc w:val="both"/>
      </w:pPr>
      <w:r>
        <w:rPr>
          <w:rFonts w:ascii="Times New Roman"/>
          <w:b w:val="false"/>
          <w:i w:val="false"/>
          <w:color w:val="000000"/>
          <w:sz w:val="28"/>
        </w:rPr>
        <w:t>
      (iii) акционерному обществу "Фонд национального благосостояния "Самрук-Қазына";</w:t>
      </w:r>
    </w:p>
    <w:bookmarkEnd w:id="142"/>
    <w:bookmarkStart w:name="z149" w:id="143"/>
    <w:p>
      <w:pPr>
        <w:spacing w:after="0"/>
        <w:ind w:left="0"/>
        <w:jc w:val="both"/>
      </w:pPr>
      <w:r>
        <w:rPr>
          <w:rFonts w:ascii="Times New Roman"/>
          <w:b w:val="false"/>
          <w:i w:val="false"/>
          <w:color w:val="000000"/>
          <w:sz w:val="28"/>
        </w:rPr>
        <w:t>
      (iv) акционерному обществу "Национальный управляющий холдинг "Байтерек";</w:t>
      </w:r>
    </w:p>
    <w:bookmarkEnd w:id="143"/>
    <w:bookmarkStart w:name="z150" w:id="144"/>
    <w:p>
      <w:pPr>
        <w:spacing w:after="0"/>
        <w:ind w:left="0"/>
        <w:jc w:val="both"/>
      </w:pPr>
      <w:r>
        <w:rPr>
          <w:rFonts w:ascii="Times New Roman"/>
          <w:b w:val="false"/>
          <w:i w:val="false"/>
          <w:color w:val="000000"/>
          <w:sz w:val="28"/>
        </w:rPr>
        <w:t>
      (v) акционерному обществу "Банк развития Казахстана";</w:t>
      </w:r>
    </w:p>
    <w:bookmarkEnd w:id="144"/>
    <w:bookmarkStart w:name="z151" w:id="145"/>
    <w:p>
      <w:pPr>
        <w:spacing w:after="0"/>
        <w:ind w:left="0"/>
        <w:jc w:val="both"/>
      </w:pPr>
      <w:r>
        <w:rPr>
          <w:rFonts w:ascii="Times New Roman"/>
          <w:b w:val="false"/>
          <w:i w:val="false"/>
          <w:color w:val="000000"/>
          <w:sz w:val="28"/>
        </w:rPr>
        <w:t>
      (vi) акционерному обществу "Казына Капитал Менеджмент";</w:t>
      </w:r>
    </w:p>
    <w:bookmarkEnd w:id="145"/>
    <w:bookmarkStart w:name="z152" w:id="146"/>
    <w:p>
      <w:pPr>
        <w:spacing w:after="0"/>
        <w:ind w:left="0"/>
        <w:jc w:val="both"/>
      </w:pPr>
      <w:r>
        <w:rPr>
          <w:rFonts w:ascii="Times New Roman"/>
          <w:b w:val="false"/>
          <w:i w:val="false"/>
          <w:color w:val="000000"/>
          <w:sz w:val="28"/>
        </w:rPr>
        <w:t>
      (vii) акционерному обществу "Национальная инвестиционная корпорация Национального Банка Республики Казахстан";</w:t>
      </w:r>
    </w:p>
    <w:bookmarkEnd w:id="146"/>
    <w:bookmarkStart w:name="z153" w:id="147"/>
    <w:p>
      <w:pPr>
        <w:spacing w:after="0"/>
        <w:ind w:left="0"/>
        <w:jc w:val="both"/>
      </w:pPr>
      <w:r>
        <w:rPr>
          <w:rFonts w:ascii="Times New Roman"/>
          <w:b w:val="false"/>
          <w:i w:val="false"/>
          <w:color w:val="000000"/>
          <w:sz w:val="28"/>
        </w:rPr>
        <w:t>
      (viii) акционерному обществу "Единый накопительный пенсионный фонд" или любому другому пенсионному фонду, организованному в соответствии с законодательством Казахстана, и</w:t>
      </w:r>
    </w:p>
    <w:bookmarkEnd w:id="147"/>
    <w:bookmarkStart w:name="z154" w:id="148"/>
    <w:p>
      <w:pPr>
        <w:spacing w:after="0"/>
        <w:ind w:left="0"/>
        <w:jc w:val="both"/>
      </w:pPr>
      <w:r>
        <w:rPr>
          <w:rFonts w:ascii="Times New Roman"/>
          <w:b w:val="false"/>
          <w:i w:val="false"/>
          <w:color w:val="000000"/>
          <w:sz w:val="28"/>
        </w:rPr>
        <w:t>
      (ix) любым другим таким правительственным финансовым институтам, которые могут быть согласованы время от времени между Договаривающимися Государствами;</w:t>
      </w:r>
    </w:p>
    <w:bookmarkEnd w:id="148"/>
    <w:bookmarkStart w:name="z155" w:id="149"/>
    <w:p>
      <w:pPr>
        <w:spacing w:after="0"/>
        <w:ind w:left="0"/>
        <w:jc w:val="both"/>
      </w:pPr>
      <w:r>
        <w:rPr>
          <w:rFonts w:ascii="Times New Roman"/>
          <w:b w:val="false"/>
          <w:i w:val="false"/>
          <w:color w:val="000000"/>
          <w:sz w:val="28"/>
        </w:rPr>
        <w:t>
      б) в случае Султаната Оман:</w:t>
      </w:r>
    </w:p>
    <w:bookmarkEnd w:id="149"/>
    <w:bookmarkStart w:name="z156" w:id="150"/>
    <w:p>
      <w:pPr>
        <w:spacing w:after="0"/>
        <w:ind w:left="0"/>
        <w:jc w:val="both"/>
      </w:pPr>
      <w:r>
        <w:rPr>
          <w:rFonts w:ascii="Times New Roman"/>
          <w:b w:val="false"/>
          <w:i w:val="false"/>
          <w:color w:val="000000"/>
          <w:sz w:val="28"/>
        </w:rPr>
        <w:t>
      (i) Правительству Султаната Оман;</w:t>
      </w:r>
    </w:p>
    <w:bookmarkEnd w:id="150"/>
    <w:bookmarkStart w:name="z157" w:id="151"/>
    <w:p>
      <w:pPr>
        <w:spacing w:after="0"/>
        <w:ind w:left="0"/>
        <w:jc w:val="both"/>
      </w:pPr>
      <w:r>
        <w:rPr>
          <w:rFonts w:ascii="Times New Roman"/>
          <w:b w:val="false"/>
          <w:i w:val="false"/>
          <w:color w:val="000000"/>
          <w:sz w:val="28"/>
        </w:rPr>
        <w:t>
      (ii) Центральному банку Омана;</w:t>
      </w:r>
    </w:p>
    <w:bookmarkEnd w:id="151"/>
    <w:bookmarkStart w:name="z158" w:id="152"/>
    <w:p>
      <w:pPr>
        <w:spacing w:after="0"/>
        <w:ind w:left="0"/>
        <w:jc w:val="both"/>
      </w:pPr>
      <w:r>
        <w:rPr>
          <w:rFonts w:ascii="Times New Roman"/>
          <w:b w:val="false"/>
          <w:i w:val="false"/>
          <w:color w:val="000000"/>
          <w:sz w:val="28"/>
        </w:rPr>
        <w:t>
      (iii) Инвестиционному управлению Омана;</w:t>
      </w:r>
    </w:p>
    <w:bookmarkEnd w:id="152"/>
    <w:bookmarkStart w:name="z159" w:id="153"/>
    <w:p>
      <w:pPr>
        <w:spacing w:after="0"/>
        <w:ind w:left="0"/>
        <w:jc w:val="both"/>
      </w:pPr>
      <w:r>
        <w:rPr>
          <w:rFonts w:ascii="Times New Roman"/>
          <w:b w:val="false"/>
          <w:i w:val="false"/>
          <w:color w:val="000000"/>
          <w:sz w:val="28"/>
        </w:rPr>
        <w:t>
      iv) Банку развития Омана;</w:t>
      </w:r>
    </w:p>
    <w:bookmarkEnd w:id="153"/>
    <w:bookmarkStart w:name="z160" w:id="154"/>
    <w:p>
      <w:pPr>
        <w:spacing w:after="0"/>
        <w:ind w:left="0"/>
        <w:jc w:val="both"/>
      </w:pPr>
      <w:r>
        <w:rPr>
          <w:rFonts w:ascii="Times New Roman"/>
          <w:b w:val="false"/>
          <w:i w:val="false"/>
          <w:color w:val="000000"/>
          <w:sz w:val="28"/>
        </w:rPr>
        <w:t>
      (v) Агентству по гарантированию экспортных кредитов S.A.O.C;</w:t>
      </w:r>
    </w:p>
    <w:bookmarkEnd w:id="154"/>
    <w:bookmarkStart w:name="z161" w:id="155"/>
    <w:p>
      <w:pPr>
        <w:spacing w:after="0"/>
        <w:ind w:left="0"/>
        <w:jc w:val="both"/>
      </w:pPr>
      <w:r>
        <w:rPr>
          <w:rFonts w:ascii="Times New Roman"/>
          <w:b w:val="false"/>
          <w:i w:val="false"/>
          <w:color w:val="000000"/>
          <w:sz w:val="28"/>
        </w:rPr>
        <w:t>
      (vi) любому пенсионному фонду, организованному в соответствии с законодательством Омана, и</w:t>
      </w:r>
    </w:p>
    <w:bookmarkEnd w:id="155"/>
    <w:bookmarkStart w:name="z162" w:id="156"/>
    <w:p>
      <w:pPr>
        <w:spacing w:after="0"/>
        <w:ind w:left="0"/>
        <w:jc w:val="both"/>
      </w:pPr>
      <w:r>
        <w:rPr>
          <w:rFonts w:ascii="Times New Roman"/>
          <w:b w:val="false"/>
          <w:i w:val="false"/>
          <w:color w:val="000000"/>
          <w:sz w:val="28"/>
        </w:rPr>
        <w:t>
      (vii) любому другому законному органу или учреждению, полностью принадлежащиех правительству Султаната Оман, как это может быть согласовано время от времени между компетентными органами Договаривающихся Государств.</w:t>
      </w:r>
    </w:p>
    <w:bookmarkEnd w:id="156"/>
    <w:bookmarkStart w:name="z163" w:id="157"/>
    <w:p>
      <w:pPr>
        <w:spacing w:after="0"/>
        <w:ind w:left="0"/>
        <w:jc w:val="both"/>
      </w:pP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Штрафные санкции за просрочку платежа не рассматриваются как проценты для целей настоящей статьи.</w:t>
      </w:r>
    </w:p>
    <w:bookmarkEnd w:id="157"/>
    <w:bookmarkStart w:name="z164" w:id="158"/>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158"/>
    <w:bookmarkStart w:name="z165" w:id="159"/>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p>
    <w:bookmarkEnd w:id="159"/>
    <w:bookmarkStart w:name="z166" w:id="160"/>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160"/>
    <w:bookmarkStart w:name="z167" w:id="161"/>
    <w:p>
      <w:pPr>
        <w:spacing w:after="0"/>
        <w:ind w:left="0"/>
        <w:jc w:val="left"/>
      </w:pPr>
      <w:r>
        <w:rPr>
          <w:rFonts w:ascii="Times New Roman"/>
          <w:b/>
          <w:i w:val="false"/>
          <w:color w:val="000000"/>
        </w:rPr>
        <w:t xml:space="preserve"> Статья 12</w:t>
      </w:r>
      <w:r>
        <w:br/>
      </w:r>
      <w:r>
        <w:rPr>
          <w:rFonts w:ascii="Times New Roman"/>
          <w:b/>
          <w:i w:val="false"/>
          <w:color w:val="000000"/>
        </w:rPr>
        <w:t>Роялти</w:t>
      </w:r>
    </w:p>
    <w:bookmarkEnd w:id="161"/>
    <w:bookmarkStart w:name="z168" w:id="162"/>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162"/>
    <w:bookmarkStart w:name="z169" w:id="163"/>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 (десять процентов) от общей суммы роялти.</w:t>
      </w:r>
    </w:p>
    <w:bookmarkEnd w:id="163"/>
    <w:bookmarkStart w:name="z170" w:id="164"/>
    <w:p>
      <w:pPr>
        <w:spacing w:after="0"/>
        <w:ind w:left="0"/>
        <w:jc w:val="both"/>
      </w:pP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права использования любого авторского права на произведения литературы, искусства или научные работы, включая программное обеспечение, кинематографические фильмы, записи для радио или телевизионного вещания,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 </w:t>
      </w:r>
    </w:p>
    <w:bookmarkEnd w:id="164"/>
    <w:bookmarkStart w:name="z171" w:id="165"/>
    <w:p>
      <w:pPr>
        <w:spacing w:after="0"/>
        <w:ind w:left="0"/>
        <w:jc w:val="both"/>
      </w:pP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связаны с таким постоянным учреждением. В таком случае применяются положения статьи 7 настоящего Соглашения.</w:t>
      </w:r>
    </w:p>
    <w:bookmarkEnd w:id="165"/>
    <w:bookmarkStart w:name="z172" w:id="166"/>
    <w:p>
      <w:pPr>
        <w:spacing w:after="0"/>
        <w:ind w:left="0"/>
        <w:jc w:val="both"/>
      </w:pPr>
      <w:r>
        <w:rPr>
          <w:rFonts w:ascii="Times New Roman"/>
          <w:b w:val="false"/>
          <w:i w:val="false"/>
          <w:color w:val="000000"/>
          <w:sz w:val="28"/>
        </w:rPr>
        <w:t>
      5. Считается, что роялти возникает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такое роялти возникает в том Договаривающемся Государстве, в котором расположено постоянное учреждение.</w:t>
      </w:r>
    </w:p>
    <w:bookmarkEnd w:id="166"/>
    <w:bookmarkStart w:name="z173" w:id="167"/>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167"/>
    <w:bookmarkStart w:name="z174" w:id="168"/>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Вознаграждения за технические услуги </w:t>
      </w:r>
    </w:p>
    <w:bookmarkEnd w:id="168"/>
    <w:bookmarkStart w:name="z175" w:id="169"/>
    <w:p>
      <w:pPr>
        <w:spacing w:after="0"/>
        <w:ind w:left="0"/>
        <w:jc w:val="both"/>
      </w:pPr>
      <w:r>
        <w:rPr>
          <w:rFonts w:ascii="Times New Roman"/>
          <w:b w:val="false"/>
          <w:i w:val="false"/>
          <w:color w:val="000000"/>
          <w:sz w:val="28"/>
        </w:rPr>
        <w:t>
      1. Вознаграждения за технические услуги,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169"/>
    <w:bookmarkStart w:name="z176" w:id="170"/>
    <w:p>
      <w:pPr>
        <w:spacing w:after="0"/>
        <w:ind w:left="0"/>
        <w:jc w:val="both"/>
      </w:pPr>
      <w:r>
        <w:rPr>
          <w:rFonts w:ascii="Times New Roman"/>
          <w:b w:val="false"/>
          <w:i w:val="false"/>
          <w:color w:val="000000"/>
          <w:sz w:val="28"/>
        </w:rPr>
        <w:t xml:space="preserve">
      2. Однако такие вознаграждения за технические услуги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являющийся фактическим владельцем вознаграждения за технические услуги, является резидентом другого Договаривающегося Государства, взимаемый таким образом налог не должен превышать 10 % (десять процентов) от общей суммы технических сборов. </w:t>
      </w:r>
    </w:p>
    <w:bookmarkEnd w:id="170"/>
    <w:bookmarkStart w:name="z177" w:id="171"/>
    <w:p>
      <w:pPr>
        <w:spacing w:after="0"/>
        <w:ind w:left="0"/>
        <w:jc w:val="both"/>
      </w:pPr>
      <w:r>
        <w:rPr>
          <w:rFonts w:ascii="Times New Roman"/>
          <w:b w:val="false"/>
          <w:i w:val="false"/>
          <w:color w:val="000000"/>
          <w:sz w:val="28"/>
        </w:rPr>
        <w:t xml:space="preserve">
      3. Термин "вознаграждения за технические услуги" при использовании в настоящей статье означает платежи любого рода в качестве вознаграждения за любые услуги технического, управленческого или консультационного характера, кроме тех, которые упомянуты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w:t>
      </w:r>
    </w:p>
    <w:bookmarkEnd w:id="171"/>
    <w:bookmarkStart w:name="z178" w:id="172"/>
    <w:p>
      <w:pPr>
        <w:spacing w:after="0"/>
        <w:ind w:left="0"/>
        <w:jc w:val="both"/>
      </w:pPr>
      <w:r>
        <w:rPr>
          <w:rFonts w:ascii="Times New Roman"/>
          <w:b w:val="false"/>
          <w:i w:val="false"/>
          <w:color w:val="000000"/>
          <w:sz w:val="28"/>
        </w:rPr>
        <w:t xml:space="preserve">
      4. Положения пунктов 1 и 2 настоящей статьи не применяются, если фактический владелец вознаграждений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такие вознаграждения за технические услуги, через постоянное учреждение или постоянную базу, расположенную в нем, или оказывает в этом другом Договаривающемся Государстве независимые личные услуги, и вознаграждения за технические услуги, фактически связанные с таким постоянным учреждением или постоянной базой. В таких случаях применяются положения статьи 7 или статьи 15 настоящего Соглашения, в зависимости от обстоятельств. </w:t>
      </w:r>
    </w:p>
    <w:bookmarkEnd w:id="172"/>
    <w:bookmarkStart w:name="z179" w:id="173"/>
    <w:p>
      <w:pPr>
        <w:spacing w:after="0"/>
        <w:ind w:left="0"/>
        <w:jc w:val="both"/>
      </w:pPr>
      <w:r>
        <w:rPr>
          <w:rFonts w:ascii="Times New Roman"/>
          <w:b w:val="false"/>
          <w:i w:val="false"/>
          <w:color w:val="000000"/>
          <w:sz w:val="28"/>
        </w:rPr>
        <w:t xml:space="preserve">
      5. Вознаграждения за технические услуги считаются возникшими в Договаривающемся Государстве, если плательщик является резидентом этого Договаривающегося Государства. Однако если лицо, производящее вознаграждение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было принято обязательство произвести выплаты, и расходы по выплате несут такое постоянное учреждение или постоянная база, то в этом случае вознаграждения за технические услуги считаются возникшими в Договаривающемся Государстве, в котором расположены постоянное учреждение или постоянная база. </w:t>
      </w:r>
    </w:p>
    <w:bookmarkEnd w:id="173"/>
    <w:bookmarkStart w:name="z180" w:id="174"/>
    <w:p>
      <w:pPr>
        <w:spacing w:after="0"/>
        <w:ind w:left="0"/>
        <w:jc w:val="both"/>
      </w:pPr>
      <w:r>
        <w:rPr>
          <w:rFonts w:ascii="Times New Roman"/>
          <w:b w:val="false"/>
          <w:i w:val="false"/>
          <w:color w:val="000000"/>
          <w:sz w:val="28"/>
        </w:rPr>
        <w:t xml:space="preserve">
      6. Если по причине специальных отношений между плательщиком и фактическим владельцем или между ними обоими и каким-нибудь другим лицом сумма вознаграждения за технические услуги превышает по каким-либо причинам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при этом надлежащим образом соблюдаются другие положения настоящего Соглашения. </w:t>
      </w:r>
    </w:p>
    <w:bookmarkEnd w:id="174"/>
    <w:bookmarkStart w:name="z181" w:id="175"/>
    <w:p>
      <w:pPr>
        <w:spacing w:after="0"/>
        <w:ind w:left="0"/>
        <w:jc w:val="left"/>
      </w:pPr>
      <w:r>
        <w:rPr>
          <w:rFonts w:ascii="Times New Roman"/>
          <w:b/>
          <w:i w:val="false"/>
          <w:color w:val="000000"/>
        </w:rPr>
        <w:t xml:space="preserve"> Статья 14</w:t>
      </w:r>
      <w:r>
        <w:br/>
      </w:r>
      <w:r>
        <w:rPr>
          <w:rFonts w:ascii="Times New Roman"/>
          <w:b/>
          <w:i w:val="false"/>
          <w:color w:val="000000"/>
        </w:rPr>
        <w:t>Доходы от прироста стоимости имущества</w:t>
      </w:r>
    </w:p>
    <w:bookmarkEnd w:id="175"/>
    <w:bookmarkStart w:name="z182" w:id="176"/>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и расположенного в другом Договаривающемся Государстве, могут облагаться налогом в этом другом Договаривающемся Государстве.</w:t>
      </w:r>
    </w:p>
    <w:bookmarkEnd w:id="176"/>
    <w:bookmarkStart w:name="z183" w:id="177"/>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предприятия одного Договаривающегося Государства в другом Договаривающемся Государстве, включая доходы от отчуждения такого постоянного учреждения (отдельно или в совокупности с предприятием), могут облагаться налогом в этом другом Договаривающемся Государстве.</w:t>
      </w:r>
    </w:p>
    <w:bookmarkEnd w:id="177"/>
    <w:bookmarkStart w:name="z184" w:id="178"/>
    <w:p>
      <w:pPr>
        <w:spacing w:after="0"/>
        <w:ind w:left="0"/>
        <w:jc w:val="both"/>
      </w:pPr>
      <w:r>
        <w:rPr>
          <w:rFonts w:ascii="Times New Roman"/>
          <w:b w:val="false"/>
          <w:i w:val="false"/>
          <w:color w:val="000000"/>
          <w:sz w:val="28"/>
        </w:rPr>
        <w:t>
      3. Доходы, которые предприятие Договаривающегося Государства, эксплуатирующее морские или воздушные суда в международных перевозках, получает от отчуждения таких морских или воздушных судов или движимого имущества, относящегося к эксплуатации таких морских или воздушных судов, подлежат налогообложению только в этом Договаривающемся Государстве.</w:t>
      </w:r>
    </w:p>
    <w:bookmarkEnd w:id="178"/>
    <w:bookmarkStart w:name="z185" w:id="179"/>
    <w:p>
      <w:pPr>
        <w:spacing w:after="0"/>
        <w:ind w:left="0"/>
        <w:jc w:val="both"/>
      </w:pPr>
      <w:r>
        <w:rPr>
          <w:rFonts w:ascii="Times New Roman"/>
          <w:b w:val="false"/>
          <w:i w:val="false"/>
          <w:color w:val="000000"/>
          <w:sz w:val="28"/>
        </w:rPr>
        <w:t>
      4. Доходы, полученные резидентом Договаривающегося Государства от отчуждения акций или сопоставимых долей участия в капитале компании, получающей более 50 процентов их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bookmarkEnd w:id="179"/>
    <w:bookmarkStart w:name="z186" w:id="180"/>
    <w:p>
      <w:pPr>
        <w:spacing w:after="0"/>
        <w:ind w:left="0"/>
        <w:jc w:val="both"/>
      </w:pPr>
      <w:r>
        <w:rPr>
          <w:rFonts w:ascii="Times New Roman"/>
          <w:b w:val="false"/>
          <w:i w:val="false"/>
          <w:color w:val="000000"/>
          <w:sz w:val="28"/>
        </w:rPr>
        <w:t xml:space="preserve">
      5. Доходы от отчуждения любого имущества, не указанного в пунктах 1, 2, 3 и 4 настоящей статьи, подлежат налогообложению только в Договаривающемся Государстве, резидентом которого является лицо, отчуждающее имущество. </w:t>
      </w:r>
    </w:p>
    <w:bookmarkEnd w:id="180"/>
    <w:bookmarkStart w:name="z187" w:id="181"/>
    <w:p>
      <w:pPr>
        <w:spacing w:after="0"/>
        <w:ind w:left="0"/>
        <w:jc w:val="left"/>
      </w:pPr>
      <w:r>
        <w:rPr>
          <w:rFonts w:ascii="Times New Roman"/>
          <w:b/>
          <w:i w:val="false"/>
          <w:color w:val="000000"/>
        </w:rPr>
        <w:t xml:space="preserve"> Статья 15</w:t>
      </w:r>
      <w:r>
        <w:br/>
      </w:r>
      <w:r>
        <w:rPr>
          <w:rFonts w:ascii="Times New Roman"/>
          <w:b/>
          <w:i w:val="false"/>
          <w:color w:val="000000"/>
        </w:rPr>
        <w:t>Доходы от работы по найму</w:t>
      </w:r>
    </w:p>
    <w:bookmarkEnd w:id="181"/>
    <w:bookmarkStart w:name="z188" w:id="182"/>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Соглашения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p>
    <w:bookmarkEnd w:id="182"/>
    <w:bookmarkStart w:name="z189" w:id="183"/>
    <w:p>
      <w:pPr>
        <w:spacing w:after="0"/>
        <w:ind w:left="0"/>
        <w:jc w:val="both"/>
      </w:pPr>
      <w:r>
        <w:rPr>
          <w:rFonts w:ascii="Times New Roman"/>
          <w:b w:val="false"/>
          <w:i w:val="false"/>
          <w:color w:val="000000"/>
          <w:sz w:val="28"/>
        </w:rPr>
        <w:t>
      2. Несмотря на положения пункта 1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bookmarkEnd w:id="183"/>
    <w:bookmarkStart w:name="z190" w:id="184"/>
    <w:p>
      <w:pPr>
        <w:spacing w:after="0"/>
        <w:ind w:left="0"/>
        <w:jc w:val="both"/>
      </w:pP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(сто восемьдесят три) дня в любом 12 двенадцатимесячном периоде, начинающемся или оканчивающемся в соответствующем налоговом году, и</w:t>
      </w:r>
    </w:p>
    <w:bookmarkEnd w:id="184"/>
    <w:bookmarkStart w:name="z191" w:id="185"/>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p>
    <w:bookmarkEnd w:id="185"/>
    <w:bookmarkStart w:name="z192" w:id="186"/>
    <w:p>
      <w:pPr>
        <w:spacing w:after="0"/>
        <w:ind w:left="0"/>
        <w:jc w:val="both"/>
      </w:pPr>
      <w:r>
        <w:rPr>
          <w:rFonts w:ascii="Times New Roman"/>
          <w:b w:val="false"/>
          <w:i w:val="false"/>
          <w:color w:val="000000"/>
          <w:sz w:val="28"/>
        </w:rPr>
        <w:t xml:space="preserve">
      c) расходы по выплате вознаграждения не несет постоянное учреждение, которое работодатель имеет в другом Договаривающемся Государстве. </w:t>
      </w:r>
    </w:p>
    <w:bookmarkEnd w:id="186"/>
    <w:bookmarkStart w:name="z193" w:id="187"/>
    <w:p>
      <w:pPr>
        <w:spacing w:after="0"/>
        <w:ind w:left="0"/>
        <w:jc w:val="both"/>
      </w:pPr>
      <w:r>
        <w:rPr>
          <w:rFonts w:ascii="Times New Roman"/>
          <w:b w:val="false"/>
          <w:i w:val="false"/>
          <w:color w:val="000000"/>
          <w:sz w:val="28"/>
        </w:rPr>
        <w:t xml:space="preserve">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международных перевозках,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End w:id="187"/>
    <w:bookmarkStart w:name="z194" w:id="188"/>
    <w:p>
      <w:pPr>
        <w:spacing w:after="0"/>
        <w:ind w:left="0"/>
        <w:jc w:val="left"/>
      </w:pPr>
      <w:r>
        <w:rPr>
          <w:rFonts w:ascii="Times New Roman"/>
          <w:b/>
          <w:i w:val="false"/>
          <w:color w:val="000000"/>
        </w:rPr>
        <w:t xml:space="preserve"> Статья 16</w:t>
      </w:r>
      <w:r>
        <w:br/>
      </w:r>
      <w:r>
        <w:rPr>
          <w:rFonts w:ascii="Times New Roman"/>
          <w:b/>
          <w:i w:val="false"/>
          <w:color w:val="000000"/>
        </w:rPr>
        <w:t>Гонорары директоров</w:t>
      </w:r>
    </w:p>
    <w:bookmarkEnd w:id="188"/>
    <w:bookmarkStart w:name="z195" w:id="189"/>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189"/>
    <w:bookmarkStart w:name="z196" w:id="190"/>
    <w:p>
      <w:pPr>
        <w:spacing w:after="0"/>
        <w:ind w:left="0"/>
        <w:jc w:val="left"/>
      </w:pPr>
      <w:r>
        <w:rPr>
          <w:rFonts w:ascii="Times New Roman"/>
          <w:b/>
          <w:i w:val="false"/>
          <w:color w:val="000000"/>
        </w:rPr>
        <w:t xml:space="preserve"> Статья 17</w:t>
      </w:r>
      <w:r>
        <w:br/>
      </w:r>
      <w:r>
        <w:rPr>
          <w:rFonts w:ascii="Times New Roman"/>
          <w:b/>
          <w:i w:val="false"/>
          <w:color w:val="000000"/>
        </w:rPr>
        <w:t>Артисты и спортсмены</w:t>
      </w:r>
    </w:p>
    <w:bookmarkEnd w:id="190"/>
    <w:bookmarkStart w:name="z197" w:id="191"/>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статьи 15</w:t>
      </w:r>
      <w:r>
        <w:rPr>
          <w:rFonts w:ascii="Times New Roman"/>
          <w:b w:val="false"/>
          <w:i w:val="false"/>
          <w:color w:val="000000"/>
          <w:sz w:val="28"/>
        </w:rPr>
        <w:t xml:space="preserve"> настоящего Соглашения,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личной деятельности данного резидента, осуществляемой в другом Договаривающемся Государстве, может облагаться налогом в этом другом Договаривающемся Государстве. </w:t>
      </w:r>
    </w:p>
    <w:bookmarkEnd w:id="191"/>
    <w:bookmarkStart w:name="z198" w:id="192"/>
    <w:p>
      <w:pPr>
        <w:spacing w:after="0"/>
        <w:ind w:left="0"/>
        <w:jc w:val="both"/>
      </w:pPr>
      <w:r>
        <w:rPr>
          <w:rFonts w:ascii="Times New Roman"/>
          <w:b w:val="false"/>
          <w:i w:val="false"/>
          <w:color w:val="000000"/>
          <w:sz w:val="28"/>
        </w:rPr>
        <w:t>
      2. Если доход от личной деятельности, осуществляемой работником искусства или спортсменом, действующим в качестве такового, начисляется не самому работнику искусства или спортсмену, а другому лицу, такой доход может, несмотря на положения статьи 15 настоящего Соглашения, облагаться налогом в том Договаривающемся Государстве, в котором осуществляется деятельность работника искусства или спортсмена.</w:t>
      </w:r>
    </w:p>
    <w:bookmarkEnd w:id="192"/>
    <w:bookmarkStart w:name="z199" w:id="193"/>
    <w:p>
      <w:pPr>
        <w:spacing w:after="0"/>
        <w:ind w:left="0"/>
        <w:jc w:val="both"/>
      </w:pPr>
      <w:r>
        <w:rPr>
          <w:rFonts w:ascii="Times New Roman"/>
          <w:b w:val="false"/>
          <w:i w:val="false"/>
          <w:color w:val="000000"/>
          <w:sz w:val="28"/>
        </w:rPr>
        <w:t>
      3. Положения пунктов 1 и 2 настоящей статьи не применяются к доходу, полученному от деятельности, осуществляемой работником искусства или спортсменом в Договаривающемся Государстве, если его визит в это Государство полностью или в значительной степени финансируется из общественных фондов одного или обоих Договаривающихся Государств, или политическим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являются работник искусства или спортсмен.</w:t>
      </w:r>
    </w:p>
    <w:bookmarkEnd w:id="193"/>
    <w:bookmarkStart w:name="z200" w:id="194"/>
    <w:p>
      <w:pPr>
        <w:spacing w:after="0"/>
        <w:ind w:left="0"/>
        <w:jc w:val="left"/>
      </w:pPr>
      <w:r>
        <w:rPr>
          <w:rFonts w:ascii="Times New Roman"/>
          <w:b/>
          <w:i w:val="false"/>
          <w:color w:val="000000"/>
        </w:rPr>
        <w:t xml:space="preserve"> Статья 18</w:t>
      </w:r>
      <w:r>
        <w:br/>
      </w:r>
      <w:r>
        <w:rPr>
          <w:rFonts w:ascii="Times New Roman"/>
          <w:b/>
          <w:i w:val="false"/>
          <w:color w:val="000000"/>
        </w:rPr>
        <w:t>Пенсии</w:t>
      </w:r>
    </w:p>
    <w:bookmarkEnd w:id="194"/>
    <w:bookmarkStart w:name="z201" w:id="195"/>
    <w:p>
      <w:pPr>
        <w:spacing w:after="0"/>
        <w:ind w:left="0"/>
        <w:jc w:val="both"/>
      </w:pPr>
      <w:r>
        <w:rPr>
          <w:rFonts w:ascii="Times New Roman"/>
          <w:b w:val="false"/>
          <w:i w:val="false"/>
          <w:color w:val="000000"/>
          <w:sz w:val="28"/>
        </w:rPr>
        <w:t xml:space="preserve">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Соглашения пенсии и другое схожее вознаграждение, выплачиваемые резиденту Договаривающегося Государства в отношении прошлой работы, облагаются налогом только в этом Договаривающемся Государстве. </w:t>
      </w:r>
    </w:p>
    <w:bookmarkEnd w:id="195"/>
    <w:bookmarkStart w:name="z202" w:id="196"/>
    <w:p>
      <w:pPr>
        <w:spacing w:after="0"/>
        <w:ind w:left="0"/>
        <w:jc w:val="left"/>
      </w:pPr>
      <w:r>
        <w:rPr>
          <w:rFonts w:ascii="Times New Roman"/>
          <w:b/>
          <w:i w:val="false"/>
          <w:color w:val="000000"/>
        </w:rPr>
        <w:t xml:space="preserve"> Статья 19</w:t>
      </w:r>
      <w:r>
        <w:br/>
      </w:r>
      <w:r>
        <w:rPr>
          <w:rFonts w:ascii="Times New Roman"/>
          <w:b/>
          <w:i w:val="false"/>
          <w:color w:val="000000"/>
        </w:rPr>
        <w:t>Государственная служба</w:t>
      </w:r>
    </w:p>
    <w:bookmarkEnd w:id="196"/>
    <w:bookmarkStart w:name="z203" w:id="197"/>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политическим подразделением, центральным или местным органом власти физическому лицу за службу, осуществляемую для этого Договаривающегося Государства или его политического подразделения, центрального или местного органа власти, облагаются налогом только в этом Договаривающемся Государстве.</w:t>
      </w:r>
    </w:p>
    <w:bookmarkEnd w:id="197"/>
    <w:bookmarkStart w:name="z204" w:id="198"/>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p>
    <w:bookmarkEnd w:id="198"/>
    <w:bookmarkStart w:name="z205" w:id="199"/>
    <w:p>
      <w:pPr>
        <w:spacing w:after="0"/>
        <w:ind w:left="0"/>
        <w:jc w:val="both"/>
      </w:pPr>
      <w:r>
        <w:rPr>
          <w:rFonts w:ascii="Times New Roman"/>
          <w:b w:val="false"/>
          <w:i w:val="false"/>
          <w:color w:val="000000"/>
          <w:sz w:val="28"/>
        </w:rPr>
        <w:t>
      (і) является национальным лицом этого другого Договаривающегося Государства; или</w:t>
      </w:r>
    </w:p>
    <w:bookmarkEnd w:id="199"/>
    <w:bookmarkStart w:name="z206" w:id="200"/>
    <w:p>
      <w:pPr>
        <w:spacing w:after="0"/>
        <w:ind w:left="0"/>
        <w:jc w:val="both"/>
      </w:pPr>
      <w:r>
        <w:rPr>
          <w:rFonts w:ascii="Times New Roman"/>
          <w:b w:val="false"/>
          <w:i w:val="false"/>
          <w:color w:val="000000"/>
          <w:sz w:val="28"/>
        </w:rPr>
        <w:t xml:space="preserve">
      (ii) не стало резидентом этого другого Договаривающегося Государства только с целью осуществления такой службы. </w:t>
      </w:r>
    </w:p>
    <w:bookmarkEnd w:id="200"/>
    <w:bookmarkStart w:name="z207" w:id="201"/>
    <w:p>
      <w:pPr>
        <w:spacing w:after="0"/>
        <w:ind w:left="0"/>
        <w:jc w:val="both"/>
      </w:pPr>
      <w:r>
        <w:rPr>
          <w:rFonts w:ascii="Times New Roman"/>
          <w:b w:val="false"/>
          <w:i w:val="false"/>
          <w:color w:val="000000"/>
          <w:sz w:val="28"/>
        </w:rPr>
        <w:t>
      2. а) Несмотря на положения пункта 1 настоящей статьи, пенсия и другое схожее вознаграждение, выплачиваемые Договаривающимся Государством или из созданных фондов такого Договаривающегося Государства, или его политическим подразделением, центральным или местным органом власти физическому лицу за службу, осуществлявшуюся для этого Договаривающегося Государства или его подразделения, центрального или местного органа власти, облагаются налогом только в этом Договаривающемся Государстве.</w:t>
      </w:r>
    </w:p>
    <w:bookmarkEnd w:id="201"/>
    <w:bookmarkStart w:name="z208" w:id="202"/>
    <w:p>
      <w:pPr>
        <w:spacing w:after="0"/>
        <w:ind w:left="0"/>
        <w:jc w:val="both"/>
      </w:pP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этого другого Договаривающегося Государства.</w:t>
      </w:r>
    </w:p>
    <w:bookmarkEnd w:id="202"/>
    <w:bookmarkStart w:name="z209" w:id="203"/>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 применяются к жалованью, заработной плате, пенсии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политическим подразделением, центральным или местным органом власти.</w:t>
      </w:r>
    </w:p>
    <w:bookmarkEnd w:id="203"/>
    <w:bookmarkStart w:name="z210" w:id="204"/>
    <w:p>
      <w:pPr>
        <w:spacing w:after="0"/>
        <w:ind w:left="0"/>
        <w:jc w:val="left"/>
      </w:pPr>
      <w:r>
        <w:rPr>
          <w:rFonts w:ascii="Times New Roman"/>
          <w:b/>
          <w:i w:val="false"/>
          <w:color w:val="000000"/>
        </w:rPr>
        <w:t xml:space="preserve"> Статья 20</w:t>
      </w:r>
      <w:r>
        <w:br/>
      </w:r>
      <w:r>
        <w:rPr>
          <w:rFonts w:ascii="Times New Roman"/>
          <w:b/>
          <w:i w:val="false"/>
          <w:color w:val="000000"/>
        </w:rPr>
        <w:t>Студенты или стажеры</w:t>
      </w:r>
    </w:p>
    <w:bookmarkEnd w:id="204"/>
    <w:bookmarkStart w:name="z211" w:id="205"/>
    <w:p>
      <w:pPr>
        <w:spacing w:after="0"/>
        <w:ind w:left="0"/>
        <w:jc w:val="both"/>
      </w:pPr>
      <w:r>
        <w:rPr>
          <w:rFonts w:ascii="Times New Roman"/>
          <w:b w:val="false"/>
          <w:i w:val="false"/>
          <w:color w:val="000000"/>
          <w:sz w:val="28"/>
        </w:rPr>
        <w:t>
      1. Платежи, которые студент или стажер, являющиеся или являвшиеся непосредственно до прибытия в одно Договаривающееся Государство резидентом другого Договаривающегося Государства и находящиеся в первом упомянутом Договаривающемся Государстве исключительно с целью получения образования или прохождения стажировки, получают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205"/>
    <w:bookmarkStart w:name="z212" w:id="206"/>
    <w:p>
      <w:pPr>
        <w:spacing w:after="0"/>
        <w:ind w:left="0"/>
        <w:jc w:val="both"/>
      </w:pPr>
      <w:r>
        <w:rPr>
          <w:rFonts w:ascii="Times New Roman"/>
          <w:b w:val="false"/>
          <w:i w:val="false"/>
          <w:color w:val="000000"/>
          <w:sz w:val="28"/>
        </w:rPr>
        <w:t>
      2. В отношении грантов, стипендий, других схожих вознаграждений и вознаграждения от работы по найму, не указанных в пункте 1 настоящей статьи, студент или стажер, упомянутые в пункте 1 настоящей статьи, во время такого обучения или прохождения стажировки имеют права на такие же льготы, скидки или вычеты в отношении налогов, предоставляемые резидентам Договаривающегося Государства, в котором они пребывают.</w:t>
      </w:r>
    </w:p>
    <w:bookmarkEnd w:id="206"/>
    <w:bookmarkStart w:name="z213" w:id="207"/>
    <w:p>
      <w:pPr>
        <w:spacing w:after="0"/>
        <w:ind w:left="0"/>
        <w:jc w:val="left"/>
      </w:pPr>
      <w:r>
        <w:rPr>
          <w:rFonts w:ascii="Times New Roman"/>
          <w:b/>
          <w:i w:val="false"/>
          <w:color w:val="000000"/>
        </w:rPr>
        <w:t xml:space="preserve"> Статья 21</w:t>
      </w:r>
      <w:r>
        <w:br/>
      </w:r>
      <w:r>
        <w:rPr>
          <w:rFonts w:ascii="Times New Roman"/>
          <w:b/>
          <w:i w:val="false"/>
          <w:color w:val="000000"/>
        </w:rPr>
        <w:t>Преподаватели, профессоры и исследователи</w:t>
      </w:r>
    </w:p>
    <w:bookmarkEnd w:id="207"/>
    <w:bookmarkStart w:name="z214" w:id="208"/>
    <w:p>
      <w:pPr>
        <w:spacing w:after="0"/>
        <w:ind w:left="0"/>
        <w:jc w:val="both"/>
      </w:pPr>
      <w:r>
        <w:rPr>
          <w:rFonts w:ascii="Times New Roman"/>
          <w:b w:val="false"/>
          <w:i w:val="false"/>
          <w:color w:val="000000"/>
          <w:sz w:val="28"/>
        </w:rPr>
        <w:t>
      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с основной целью преподавания, чтения лекций или проведения научного исследования в образовательной организации или научно-исследовательском институте Договаривающегося Государства, аккредитованном Правительством первого упомянутого Договаривающегося Государства, освобождается от налогообложения в первом упомянутом Договаривающемся Государстве в течение 3 (трех) лет со дня его первого прибытия в первое упомянутое Договаривающееся Государство в отношении вознаграждения за такое преподавание, чтение лекций или проведение научного исследования.</w:t>
      </w:r>
    </w:p>
    <w:bookmarkEnd w:id="208"/>
    <w:bookmarkStart w:name="z215" w:id="209"/>
    <w:p>
      <w:pPr>
        <w:spacing w:after="0"/>
        <w:ind w:left="0"/>
        <w:jc w:val="left"/>
      </w:pPr>
      <w:r>
        <w:rPr>
          <w:rFonts w:ascii="Times New Roman"/>
          <w:b/>
          <w:i w:val="false"/>
          <w:color w:val="000000"/>
        </w:rPr>
        <w:t xml:space="preserve"> Статья 22</w:t>
      </w:r>
      <w:r>
        <w:br/>
      </w:r>
      <w:r>
        <w:rPr>
          <w:rFonts w:ascii="Times New Roman"/>
          <w:b/>
          <w:i w:val="false"/>
          <w:color w:val="000000"/>
        </w:rPr>
        <w:t>Другие доходы</w:t>
      </w:r>
    </w:p>
    <w:bookmarkEnd w:id="209"/>
    <w:bookmarkStart w:name="z216" w:id="210"/>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настоящего Соглашения, облагаются налогом только в этом Договаривающемся Государстве.</w:t>
      </w:r>
    </w:p>
    <w:bookmarkEnd w:id="210"/>
    <w:bookmarkStart w:name="z217" w:id="211"/>
    <w:p>
      <w:pPr>
        <w:spacing w:after="0"/>
        <w:ind w:left="0"/>
        <w:jc w:val="both"/>
      </w:pPr>
      <w:r>
        <w:rPr>
          <w:rFonts w:ascii="Times New Roman"/>
          <w:b w:val="false"/>
          <w:i w:val="false"/>
          <w:color w:val="000000"/>
          <w:sz w:val="28"/>
        </w:rPr>
        <w:t xml:space="preserve">
      2. Положения пункта 1 настоящей статьи не применяются к доходу другому, чем доход от недвижимого имущества, как определено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если получатель такого дохода,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и права или имущество, в отношении которых выплачивается доход, действительно связаны с таким постоянным учреждением. В таком случае применяются положения статьи 7 настоящего Соглашения. </w:t>
      </w:r>
    </w:p>
    <w:bookmarkEnd w:id="211"/>
    <w:bookmarkStart w:name="z218" w:id="212"/>
    <w:p>
      <w:pPr>
        <w:spacing w:after="0"/>
        <w:ind w:left="0"/>
        <w:jc w:val="both"/>
      </w:pPr>
      <w:r>
        <w:rPr>
          <w:rFonts w:ascii="Times New Roman"/>
          <w:b w:val="false"/>
          <w:i w:val="false"/>
          <w:color w:val="000000"/>
          <w:sz w:val="28"/>
        </w:rPr>
        <w:t>
      3. Несмотря на положения пункта 1 настоящей статьи, виды доходов резидента Договаривающегося Государства, не предусмотренные в предыдущих статьях настоящего Соглашения и возникающие в другом Договаривающемся Государстве, также могут облагаться налогом в этом другом Договаривающемся Государстве.</w:t>
      </w:r>
    </w:p>
    <w:bookmarkEnd w:id="212"/>
    <w:bookmarkStart w:name="z219" w:id="213"/>
    <w:p>
      <w:pPr>
        <w:spacing w:after="0"/>
        <w:ind w:left="0"/>
        <w:jc w:val="left"/>
      </w:pPr>
      <w:r>
        <w:rPr>
          <w:rFonts w:ascii="Times New Roman"/>
          <w:b/>
          <w:i w:val="false"/>
          <w:color w:val="000000"/>
        </w:rPr>
        <w:t xml:space="preserve"> Статья 23</w:t>
      </w:r>
      <w:r>
        <w:br/>
      </w:r>
      <w:r>
        <w:rPr>
          <w:rFonts w:ascii="Times New Roman"/>
          <w:b/>
          <w:i w:val="false"/>
          <w:color w:val="000000"/>
        </w:rPr>
        <w:t>Капитал</w:t>
      </w:r>
    </w:p>
    <w:bookmarkEnd w:id="213"/>
    <w:bookmarkStart w:name="z220" w:id="214"/>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 </w:t>
      </w:r>
    </w:p>
    <w:bookmarkEnd w:id="214"/>
    <w:bookmarkStart w:name="z221" w:id="215"/>
    <w:p>
      <w:pPr>
        <w:spacing w:after="0"/>
        <w:ind w:left="0"/>
        <w:jc w:val="both"/>
      </w:pP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Договаривающемся Государстве. </w:t>
      </w:r>
    </w:p>
    <w:bookmarkEnd w:id="215"/>
    <w:bookmarkStart w:name="z222" w:id="216"/>
    <w:p>
      <w:pPr>
        <w:spacing w:after="0"/>
        <w:ind w:left="0"/>
        <w:jc w:val="both"/>
      </w:pPr>
      <w:r>
        <w:rPr>
          <w:rFonts w:ascii="Times New Roman"/>
          <w:b w:val="false"/>
          <w:i w:val="false"/>
          <w:color w:val="000000"/>
          <w:sz w:val="28"/>
        </w:rPr>
        <w:t>
      3. Капитал предприятия Договаривающегося Государства, которое эксплуатирует морские или воздушные суда в международных перевозках, представленный такими морскими или воздушными судами, а также движимое имущество, имеющее отношение к эксплуатации таких морских или воздушных судов, подлежит налогообложению только в этом Договаривающемся Государстве.</w:t>
      </w:r>
    </w:p>
    <w:bookmarkEnd w:id="216"/>
    <w:bookmarkStart w:name="z223" w:id="217"/>
    <w:p>
      <w:pPr>
        <w:spacing w:after="0"/>
        <w:ind w:left="0"/>
        <w:jc w:val="both"/>
      </w:pP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Договаривающемся Государстве.</w:t>
      </w:r>
    </w:p>
    <w:bookmarkEnd w:id="217"/>
    <w:bookmarkStart w:name="z224" w:id="218"/>
    <w:p>
      <w:pPr>
        <w:spacing w:after="0"/>
        <w:ind w:left="0"/>
        <w:jc w:val="left"/>
      </w:pPr>
      <w:r>
        <w:rPr>
          <w:rFonts w:ascii="Times New Roman"/>
          <w:b/>
          <w:i w:val="false"/>
          <w:color w:val="000000"/>
        </w:rPr>
        <w:t xml:space="preserve"> Статья 24</w:t>
      </w:r>
      <w:r>
        <w:br/>
      </w:r>
      <w:r>
        <w:rPr>
          <w:rFonts w:ascii="Times New Roman"/>
          <w:b/>
          <w:i w:val="false"/>
          <w:color w:val="000000"/>
        </w:rPr>
        <w:t>Устранение двойного налогообложения</w:t>
      </w:r>
    </w:p>
    <w:bookmarkEnd w:id="218"/>
    <w:bookmarkStart w:name="z225" w:id="219"/>
    <w:p>
      <w:pPr>
        <w:spacing w:after="0"/>
        <w:ind w:left="0"/>
        <w:jc w:val="both"/>
      </w:pPr>
      <w:r>
        <w:rPr>
          <w:rFonts w:ascii="Times New Roman"/>
          <w:b w:val="false"/>
          <w:i w:val="false"/>
          <w:color w:val="000000"/>
          <w:sz w:val="28"/>
        </w:rPr>
        <w:t>
      1. Если резидент Договаривающегося Государства получает доход или владеет капиталом, которые согласно положениям настоящего Соглашения могут облагаться налогом в другом Договаривающемся Государстве, первое упомянутое Договаривающееся Государство позволит:</w:t>
      </w:r>
    </w:p>
    <w:bookmarkEnd w:id="219"/>
    <w:bookmarkStart w:name="z226" w:id="220"/>
    <w:p>
      <w:pPr>
        <w:spacing w:after="0"/>
        <w:ind w:left="0"/>
        <w:jc w:val="both"/>
      </w:pPr>
      <w:r>
        <w:rPr>
          <w:rFonts w:ascii="Times New Roman"/>
          <w:b w:val="false"/>
          <w:i w:val="false"/>
          <w:color w:val="000000"/>
          <w:sz w:val="28"/>
        </w:rPr>
        <w:t xml:space="preserve">
      а) вычесть из налога на доход этого резидента сумму, равную подоходному налогу, уплаченному в этом другом Договаривающемся Государстве; </w:t>
      </w:r>
    </w:p>
    <w:bookmarkEnd w:id="220"/>
    <w:bookmarkStart w:name="z227" w:id="221"/>
    <w:p>
      <w:pPr>
        <w:spacing w:after="0"/>
        <w:ind w:left="0"/>
        <w:jc w:val="both"/>
      </w:pPr>
      <w:r>
        <w:rPr>
          <w:rFonts w:ascii="Times New Roman"/>
          <w:b w:val="false"/>
          <w:i w:val="false"/>
          <w:color w:val="000000"/>
          <w:sz w:val="28"/>
        </w:rPr>
        <w:t xml:space="preserve">
      b) вычесть из налога на капитал этого резидента сумму, равную налогу на капитал, выплаченную в этом другом Договаривающемся Государстве. </w:t>
      </w:r>
    </w:p>
    <w:bookmarkEnd w:id="221"/>
    <w:bookmarkStart w:name="z228" w:id="222"/>
    <w:p>
      <w:pPr>
        <w:spacing w:after="0"/>
        <w:ind w:left="0"/>
        <w:jc w:val="both"/>
      </w:pPr>
      <w:r>
        <w:rPr>
          <w:rFonts w:ascii="Times New Roman"/>
          <w:b w:val="false"/>
          <w:i w:val="false"/>
          <w:color w:val="000000"/>
          <w:sz w:val="28"/>
        </w:rPr>
        <w:t>
      Однако такой вычет в любом случае не должен превышать ту часть подоходного налога или налога на капитал, которая была рассчитана до предоставления вычета и которая относится в зависимости от обстоятельств к доходу или капиталу, которые могут облагаться налогом в этом другом Договаривающемся Государстве.</w:t>
      </w:r>
    </w:p>
    <w:bookmarkEnd w:id="222"/>
    <w:bookmarkStart w:name="z229" w:id="223"/>
    <w:p>
      <w:pPr>
        <w:spacing w:after="0"/>
        <w:ind w:left="0"/>
        <w:jc w:val="both"/>
      </w:pPr>
      <w:r>
        <w:rPr>
          <w:rFonts w:ascii="Times New Roman"/>
          <w:b w:val="false"/>
          <w:i w:val="false"/>
          <w:color w:val="000000"/>
          <w:sz w:val="28"/>
        </w:rPr>
        <w:t xml:space="preserve">
      2. Если в соответствии с каким-либо положением настоящего Соглашения полученный доход или капитал, принадлежащий резиденту Договаривающегося Государства, освобождаются от налогообложения в этом Договаривающемся Государстве, такое Договаривающееся Государство тем не менее может при расчете суммы налога на оставшийся доход или капитал такого резидента учитывать освобожденный доход или капитал. </w:t>
      </w:r>
    </w:p>
    <w:bookmarkEnd w:id="223"/>
    <w:bookmarkStart w:name="z230" w:id="224"/>
    <w:p>
      <w:pPr>
        <w:spacing w:after="0"/>
        <w:ind w:left="0"/>
        <w:jc w:val="left"/>
      </w:pPr>
      <w:r>
        <w:rPr>
          <w:rFonts w:ascii="Times New Roman"/>
          <w:b/>
          <w:i w:val="false"/>
          <w:color w:val="000000"/>
        </w:rPr>
        <w:t xml:space="preserve"> Статья 25</w:t>
      </w:r>
      <w:r>
        <w:br/>
      </w:r>
      <w:r>
        <w:rPr>
          <w:rFonts w:ascii="Times New Roman"/>
          <w:b/>
          <w:i w:val="false"/>
          <w:color w:val="000000"/>
        </w:rPr>
        <w:t>Недискриминация</w:t>
      </w:r>
    </w:p>
    <w:bookmarkEnd w:id="224"/>
    <w:bookmarkStart w:name="z231" w:id="225"/>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которые являются иными или более обременительными, чем налогообложение или связанное с ним обязательство, которому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Настоящее положение, несмотря на положения статьи 1 настоящего Соглашения, также применяется к лицам, которые не являются резидентами одного или обоих Договаривающихся Государств.</w:t>
      </w:r>
    </w:p>
    <w:bookmarkEnd w:id="225"/>
    <w:bookmarkStart w:name="z232" w:id="226"/>
    <w:p>
      <w:pPr>
        <w:spacing w:after="0"/>
        <w:ind w:left="0"/>
        <w:jc w:val="both"/>
      </w:pPr>
      <w:r>
        <w:rPr>
          <w:rFonts w:ascii="Times New Roman"/>
          <w:b w:val="false"/>
          <w:i w:val="false"/>
          <w:color w:val="000000"/>
          <w:sz w:val="28"/>
        </w:rPr>
        <w:t xml:space="preserve">
      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которые являются иными или более обременительными, чем налогообложение и связанное с ним обязательство, которому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 </w:t>
      </w:r>
    </w:p>
    <w:bookmarkEnd w:id="226"/>
    <w:bookmarkStart w:name="z233" w:id="227"/>
    <w:p>
      <w:pPr>
        <w:spacing w:after="0"/>
        <w:ind w:left="0"/>
        <w:jc w:val="both"/>
      </w:pPr>
      <w:r>
        <w:rPr>
          <w:rFonts w:ascii="Times New Roman"/>
          <w:b w:val="false"/>
          <w:i w:val="false"/>
          <w:color w:val="000000"/>
          <w:sz w:val="28"/>
        </w:rPr>
        <w:t>
      3. Налогообложение постоянного учреждения, которое резидент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резидента этого другого Договаривающегося Государства, осуществляющего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227"/>
    <w:bookmarkStart w:name="z234" w:id="228"/>
    <w:p>
      <w:pPr>
        <w:spacing w:after="0"/>
        <w:ind w:left="0"/>
        <w:jc w:val="both"/>
      </w:pPr>
      <w:r>
        <w:rPr>
          <w:rFonts w:ascii="Times New Roman"/>
          <w:b w:val="false"/>
          <w:i w:val="false"/>
          <w:color w:val="000000"/>
          <w:sz w:val="28"/>
        </w:rPr>
        <w:t xml:space="preserve">
      4.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w:t>
      </w:r>
      <w:r>
        <w:rPr>
          <w:rFonts w:ascii="Times New Roman"/>
          <w:b w:val="false"/>
          <w:i w:val="false"/>
          <w:color w:val="000000"/>
          <w:sz w:val="28"/>
        </w:rPr>
        <w:t>пункта 6</w:t>
      </w:r>
      <w:r>
        <w:rPr>
          <w:rFonts w:ascii="Times New Roman"/>
          <w:b w:val="false"/>
          <w:i w:val="false"/>
          <w:color w:val="000000"/>
          <w:sz w:val="28"/>
        </w:rPr>
        <w:t xml:space="preserve"> статьи 12 или </w:t>
      </w:r>
      <w:r>
        <w:rPr>
          <w:rFonts w:ascii="Times New Roman"/>
          <w:b w:val="false"/>
          <w:i w:val="false"/>
          <w:color w:val="000000"/>
          <w:sz w:val="28"/>
          <w:u w:val="single"/>
        </w:rPr>
        <w:t>пункта 6</w:t>
      </w:r>
      <w:r>
        <w:rPr>
          <w:rFonts w:ascii="Times New Roman"/>
          <w:b w:val="false"/>
          <w:i w:val="false"/>
          <w:color w:val="000000"/>
          <w:sz w:val="28"/>
        </w:rPr>
        <w:t xml:space="preserve"> статьи 13 настоящего Соглашения, проценты, роялти, вознаграждения за технические услуги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p>
    <w:bookmarkEnd w:id="228"/>
    <w:bookmarkStart w:name="z235" w:id="229"/>
    <w:p>
      <w:pPr>
        <w:spacing w:after="0"/>
        <w:ind w:left="0"/>
        <w:jc w:val="both"/>
      </w:pPr>
      <w:r>
        <w:rPr>
          <w:rFonts w:ascii="Times New Roman"/>
          <w:b w:val="false"/>
          <w:i w:val="false"/>
          <w:color w:val="000000"/>
          <w:sz w:val="28"/>
        </w:rPr>
        <w:t>
       5. Предприятия, являющиеся резидентами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 связанное с ним обязательство, которому подвергаются или могут подвергаться другие подобные предприятия первого упомянутого Договаривающегося Государства.</w:t>
      </w:r>
    </w:p>
    <w:bookmarkEnd w:id="229"/>
    <w:bookmarkStart w:name="z236" w:id="230"/>
    <w:p>
      <w:pPr>
        <w:spacing w:after="0"/>
        <w:ind w:left="0"/>
        <w:jc w:val="both"/>
      </w:pPr>
      <w:r>
        <w:rPr>
          <w:rFonts w:ascii="Times New Roman"/>
          <w:b w:val="false"/>
          <w:i w:val="false"/>
          <w:color w:val="000000"/>
          <w:sz w:val="28"/>
        </w:rPr>
        <w:t>
      6. Положения настоящей статьи, несмотря на положения статьи 2 настоящего Соглашения, применяются к налогам любого рода и вида.</w:t>
      </w:r>
    </w:p>
    <w:bookmarkEnd w:id="230"/>
    <w:bookmarkStart w:name="z237" w:id="231"/>
    <w:p>
      <w:pPr>
        <w:spacing w:after="0"/>
        <w:ind w:left="0"/>
        <w:jc w:val="left"/>
      </w:pPr>
      <w:r>
        <w:rPr>
          <w:rFonts w:ascii="Times New Roman"/>
          <w:b/>
          <w:i w:val="false"/>
          <w:color w:val="000000"/>
        </w:rPr>
        <w:t xml:space="preserve"> Статья 26</w:t>
      </w:r>
      <w:r>
        <w:br/>
      </w:r>
      <w:r>
        <w:rPr>
          <w:rFonts w:ascii="Times New Roman"/>
          <w:b/>
          <w:i w:val="false"/>
          <w:color w:val="000000"/>
        </w:rPr>
        <w:t>Процедура взаимного согласования</w:t>
      </w:r>
    </w:p>
    <w:bookmarkEnd w:id="231"/>
    <w:bookmarkStart w:name="z238" w:id="232"/>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налогообложению такого лица, не соответствующему положениям настоящего Соглашения, такое лицо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либой из Договаривающихся Государств. Заявление должно быть представлено в течение (3) трех лет с момента первого уведомления о действиях, приводящих к налогообложению, не соответствующему положениям настоящего Соглашения.</w:t>
      </w:r>
    </w:p>
    <w:bookmarkEnd w:id="232"/>
    <w:bookmarkStart w:name="z239" w:id="233"/>
    <w:p>
      <w:pPr>
        <w:spacing w:after="0"/>
        <w:ind w:left="0"/>
        <w:jc w:val="both"/>
      </w:pPr>
      <w:r>
        <w:rPr>
          <w:rFonts w:ascii="Times New Roman"/>
          <w:b w:val="false"/>
          <w:i w:val="false"/>
          <w:color w:val="000000"/>
          <w:sz w:val="28"/>
        </w:rPr>
        <w:t>
      2. Компетентный орган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233"/>
    <w:bookmarkStart w:name="z240" w:id="234"/>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в настоящем Соглашении.</w:t>
      </w:r>
    </w:p>
    <w:bookmarkEnd w:id="234"/>
    <w:bookmarkStart w:name="z241" w:id="235"/>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включая контакты через совместную комиссию, состоящую из них самих или их представителей, в целях достижения согласия в соответствии с предыдущими пунктами настоящей статьи.</w:t>
      </w:r>
    </w:p>
    <w:bookmarkEnd w:id="235"/>
    <w:bookmarkStart w:name="z242" w:id="236"/>
    <w:p>
      <w:pPr>
        <w:spacing w:after="0"/>
        <w:ind w:left="0"/>
        <w:jc w:val="left"/>
      </w:pPr>
      <w:r>
        <w:rPr>
          <w:rFonts w:ascii="Times New Roman"/>
          <w:b/>
          <w:i w:val="false"/>
          <w:color w:val="000000"/>
        </w:rPr>
        <w:t xml:space="preserve"> Статья 27</w:t>
      </w:r>
      <w:r>
        <w:br/>
      </w:r>
      <w:r>
        <w:rPr>
          <w:rFonts w:ascii="Times New Roman"/>
          <w:b/>
          <w:i w:val="false"/>
          <w:color w:val="000000"/>
        </w:rPr>
        <w:t>Обмен информацией</w:t>
      </w:r>
    </w:p>
    <w:bookmarkEnd w:id="236"/>
    <w:bookmarkStart w:name="z243" w:id="237"/>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политических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p>
    <w:bookmarkEnd w:id="237"/>
    <w:bookmarkStart w:name="z244" w:id="238"/>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Несмотря на вышесказанное, информация, полученная Договаривающимся Государством, может быть использована для других целей, если такая информация может быть использована для таких других целей в соответствии с законодательствами обоих Договаривающихся Государств и компетентным органом Договаривающегося Государства, представляющим разрешение на такое использование.</w:t>
      </w:r>
    </w:p>
    <w:bookmarkEnd w:id="238"/>
    <w:bookmarkStart w:name="z245" w:id="239"/>
    <w:p>
      <w:pPr>
        <w:spacing w:after="0"/>
        <w:ind w:left="0"/>
        <w:jc w:val="both"/>
      </w:pPr>
      <w:r>
        <w:rPr>
          <w:rFonts w:ascii="Times New Roman"/>
          <w:b w:val="false"/>
          <w:i w:val="false"/>
          <w:color w:val="000000"/>
          <w:sz w:val="28"/>
        </w:rPr>
        <w:t>
      3. Ни в коем случае положения пунктов 1 и 2 настоящей статьи не могут толковаться как налагающие на Договаривающееся Государство обязательства:</w:t>
      </w:r>
    </w:p>
    <w:bookmarkEnd w:id="239"/>
    <w:bookmarkStart w:name="z246" w:id="240"/>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40"/>
    <w:bookmarkStart w:name="z247" w:id="241"/>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241"/>
    <w:bookmarkStart w:name="z248" w:id="242"/>
    <w:p>
      <w:pPr>
        <w:spacing w:after="0"/>
        <w:ind w:left="0"/>
        <w:jc w:val="both"/>
      </w:pP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242"/>
    <w:bookmarkStart w:name="z249" w:id="243"/>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свои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243"/>
    <w:bookmarkStart w:name="z250" w:id="244"/>
    <w:p>
      <w:pPr>
        <w:spacing w:after="0"/>
        <w:ind w:left="0"/>
        <w:jc w:val="both"/>
      </w:pPr>
      <w:r>
        <w:rPr>
          <w:rFonts w:ascii="Times New Roman"/>
          <w:b w:val="false"/>
          <w:i w:val="false"/>
          <w:color w:val="000000"/>
          <w:sz w:val="28"/>
        </w:rPr>
        <w:t xml:space="preserve">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интересов лица как собственника. </w:t>
      </w:r>
    </w:p>
    <w:bookmarkEnd w:id="244"/>
    <w:bookmarkStart w:name="z251" w:id="245"/>
    <w:p>
      <w:pPr>
        <w:spacing w:after="0"/>
        <w:ind w:left="0"/>
        <w:jc w:val="left"/>
      </w:pPr>
      <w:r>
        <w:rPr>
          <w:rFonts w:ascii="Times New Roman"/>
          <w:b/>
          <w:i w:val="false"/>
          <w:color w:val="000000"/>
        </w:rPr>
        <w:t xml:space="preserve"> Статья 28</w:t>
      </w:r>
      <w:r>
        <w:br/>
      </w:r>
      <w:r>
        <w:rPr>
          <w:rFonts w:ascii="Times New Roman"/>
          <w:b/>
          <w:i w:val="false"/>
          <w:color w:val="000000"/>
        </w:rPr>
        <w:t>Помощь в сборе налогов</w:t>
      </w:r>
    </w:p>
    <w:bookmarkEnd w:id="245"/>
    <w:bookmarkStart w:name="z252" w:id="246"/>
    <w:p>
      <w:pPr>
        <w:spacing w:after="0"/>
        <w:ind w:left="0"/>
        <w:jc w:val="both"/>
      </w:pPr>
      <w:r>
        <w:rPr>
          <w:rFonts w:ascii="Times New Roman"/>
          <w:b w:val="false"/>
          <w:i w:val="false"/>
          <w:color w:val="000000"/>
          <w:sz w:val="28"/>
        </w:rPr>
        <w:t xml:space="preserve">
      1. Договаривающиеся Государства оказывают друг другу помощь в исполнении доходных требований. Такая помощь не ограничивается действием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 Компетентные органы Договаривающихся Государств могут по взаимному согласию устанавливать процедуры применения настоящей статьи.</w:t>
      </w:r>
    </w:p>
    <w:bookmarkEnd w:id="246"/>
    <w:bookmarkStart w:name="z253" w:id="247"/>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политических подразделений, центральных или местных органов власти, в той мере, в которой налогообложение не противоречит настоящему Соглашению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bookmarkEnd w:id="247"/>
    <w:bookmarkStart w:name="z254" w:id="248"/>
    <w:p>
      <w:pPr>
        <w:spacing w:after="0"/>
        <w:ind w:left="0"/>
        <w:jc w:val="both"/>
      </w:pP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в то время не может в соответствии с законодательством этого Договаривающегося Государства предотвратить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этого другого Договаривающегося Государства.</w:t>
      </w:r>
    </w:p>
    <w:bookmarkEnd w:id="248"/>
    <w:bookmarkStart w:name="z255" w:id="249"/>
    <w:p>
      <w:pPr>
        <w:spacing w:after="0"/>
        <w:ind w:left="0"/>
        <w:jc w:val="both"/>
      </w:pP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bookmarkEnd w:id="249"/>
    <w:bookmarkStart w:name="z256" w:id="250"/>
    <w:p>
      <w:pPr>
        <w:spacing w:after="0"/>
        <w:ind w:left="0"/>
        <w:jc w:val="both"/>
      </w:pPr>
      <w:r>
        <w:rPr>
          <w:rFonts w:ascii="Times New Roman"/>
          <w:b w:val="false"/>
          <w:i w:val="false"/>
          <w:color w:val="000000"/>
          <w:sz w:val="28"/>
        </w:rPr>
        <w:t>
      5. Несмотря на положения пунктов 3 и 4 настоящей статьи, доходное требование, принятое Договаривающимся Государством в соответствии с пунктами 3 или 4 настоящей статьи,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пунктами 3 или 4 настоящей статьи,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bookmarkEnd w:id="250"/>
    <w:bookmarkStart w:name="z257" w:id="251"/>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bookmarkEnd w:id="251"/>
    <w:bookmarkStart w:name="z258" w:id="252"/>
    <w:p>
      <w:pPr>
        <w:spacing w:after="0"/>
        <w:ind w:left="0"/>
        <w:jc w:val="both"/>
      </w:pP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пунктами 3 или 4 настоящей статьи,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w:t>
      </w:r>
    </w:p>
    <w:bookmarkEnd w:id="252"/>
    <w:bookmarkStart w:name="z259" w:id="253"/>
    <w:p>
      <w:pPr>
        <w:spacing w:after="0"/>
        <w:ind w:left="0"/>
        <w:jc w:val="both"/>
      </w:pPr>
      <w:r>
        <w:rPr>
          <w:rFonts w:ascii="Times New Roman"/>
          <w:b w:val="false"/>
          <w:i w:val="false"/>
          <w:color w:val="000000"/>
          <w:sz w:val="28"/>
        </w:rPr>
        <w:t>
      а) в случае запроса согласно пункту 3 настоящей статьи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p>
    <w:bookmarkEnd w:id="253"/>
    <w:bookmarkStart w:name="z260" w:id="254"/>
    <w:p>
      <w:pPr>
        <w:spacing w:after="0"/>
        <w:ind w:left="0"/>
        <w:jc w:val="both"/>
      </w:pPr>
      <w:r>
        <w:rPr>
          <w:rFonts w:ascii="Times New Roman"/>
          <w:b w:val="false"/>
          <w:i w:val="false"/>
          <w:color w:val="000000"/>
          <w:sz w:val="28"/>
        </w:rPr>
        <w:t>
      b) в случае запроса согласно пункту 4 настоящей статьи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w:t>
      </w:r>
    </w:p>
    <w:bookmarkEnd w:id="254"/>
    <w:bookmarkStart w:name="z261" w:id="255"/>
    <w:p>
      <w:pPr>
        <w:spacing w:after="0"/>
        <w:ind w:left="0"/>
        <w:jc w:val="both"/>
      </w:pP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bookmarkEnd w:id="255"/>
    <w:bookmarkStart w:name="z262" w:id="256"/>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bookmarkEnd w:id="256"/>
    <w:bookmarkStart w:name="z263" w:id="257"/>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57"/>
    <w:bookmarkStart w:name="z264" w:id="258"/>
    <w:p>
      <w:pPr>
        <w:spacing w:after="0"/>
        <w:ind w:left="0"/>
        <w:jc w:val="both"/>
      </w:pPr>
      <w:r>
        <w:rPr>
          <w:rFonts w:ascii="Times New Roman"/>
          <w:b w:val="false"/>
          <w:i w:val="false"/>
          <w:color w:val="000000"/>
          <w:sz w:val="28"/>
        </w:rPr>
        <w:t>
      b) предпринимать меры, противоречащие государственной политике (ordre public);</w:t>
      </w:r>
    </w:p>
    <w:bookmarkEnd w:id="258"/>
    <w:bookmarkStart w:name="z265" w:id="259"/>
    <w:p>
      <w:pPr>
        <w:spacing w:after="0"/>
        <w:ind w:left="0"/>
        <w:jc w:val="both"/>
      </w:pPr>
      <w:r>
        <w:rPr>
          <w:rFonts w:ascii="Times New Roman"/>
          <w:b w:val="false"/>
          <w:i w:val="false"/>
          <w:color w:val="000000"/>
          <w:sz w:val="28"/>
        </w:rPr>
        <w:t>
      c)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bookmarkEnd w:id="259"/>
    <w:bookmarkStart w:name="z266" w:id="260"/>
    <w:p>
      <w:pPr>
        <w:spacing w:after="0"/>
        <w:ind w:left="0"/>
        <w:jc w:val="both"/>
      </w:pPr>
      <w:r>
        <w:rPr>
          <w:rFonts w:ascii="Times New Roman"/>
          <w:b w:val="false"/>
          <w:i w:val="false"/>
          <w:color w:val="000000"/>
          <w:sz w:val="28"/>
        </w:rPr>
        <w:t>
      d)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260"/>
    <w:bookmarkStart w:name="z267" w:id="261"/>
    <w:p>
      <w:pPr>
        <w:spacing w:after="0"/>
        <w:ind w:left="0"/>
        <w:jc w:val="left"/>
      </w:pPr>
      <w:r>
        <w:rPr>
          <w:rFonts w:ascii="Times New Roman"/>
          <w:b/>
          <w:i w:val="false"/>
          <w:color w:val="000000"/>
        </w:rPr>
        <w:t xml:space="preserve"> Статья 29</w:t>
      </w:r>
      <w:r>
        <w:br/>
      </w:r>
      <w:r>
        <w:rPr>
          <w:rFonts w:ascii="Times New Roman"/>
          <w:b/>
          <w:i w:val="false"/>
          <w:color w:val="000000"/>
        </w:rPr>
        <w:t>Сотрудники дипломатических представительств и консульских учреждений</w:t>
      </w:r>
    </w:p>
    <w:bookmarkEnd w:id="261"/>
    <w:bookmarkStart w:name="z268" w:id="262"/>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bookmarkEnd w:id="262"/>
    <w:bookmarkStart w:name="z269" w:id="263"/>
    <w:p>
      <w:pPr>
        <w:spacing w:after="0"/>
        <w:ind w:left="0"/>
        <w:jc w:val="left"/>
      </w:pPr>
      <w:r>
        <w:rPr>
          <w:rFonts w:ascii="Times New Roman"/>
          <w:b/>
          <w:i w:val="false"/>
          <w:color w:val="000000"/>
        </w:rPr>
        <w:t xml:space="preserve"> Статья 30 </w:t>
      </w:r>
      <w:r>
        <w:br/>
      </w:r>
      <w:r>
        <w:rPr>
          <w:rFonts w:ascii="Times New Roman"/>
          <w:b/>
          <w:i w:val="false"/>
          <w:color w:val="000000"/>
        </w:rPr>
        <w:t>Ограничение льгот</w:t>
      </w:r>
    </w:p>
    <w:bookmarkEnd w:id="263"/>
    <w:bookmarkStart w:name="z270" w:id="264"/>
    <w:p>
      <w:pPr>
        <w:spacing w:after="0"/>
        <w:ind w:left="0"/>
        <w:jc w:val="both"/>
      </w:pPr>
      <w:r>
        <w:rPr>
          <w:rFonts w:ascii="Times New Roman"/>
          <w:b w:val="false"/>
          <w:i w:val="false"/>
          <w:color w:val="000000"/>
          <w:sz w:val="28"/>
        </w:rPr>
        <w:t xml:space="preserve">
      Несмотря на другие положения настоящего Соглашения, льгота в соответствии с настоящим Соглашением не предоставляется в отношении вида дохода или капитала, если, принимая во внимание все соответствующие факты и обстоятельства, есть основания полагать, что получение такой льготы было одной из основных целей какого-либо соглашения или сделки, которые прямо или косвенно привели к этой льготе, если только не было установлено, что предоставление такой льготы в этих обстоятельствах будет соответствовать целям и задачам соответствующих положений настоящего Соглашения. </w:t>
      </w:r>
    </w:p>
    <w:bookmarkEnd w:id="264"/>
    <w:bookmarkStart w:name="z271" w:id="265"/>
    <w:p>
      <w:pPr>
        <w:spacing w:after="0"/>
        <w:ind w:left="0"/>
        <w:jc w:val="left"/>
      </w:pPr>
      <w:r>
        <w:rPr>
          <w:rFonts w:ascii="Times New Roman"/>
          <w:b/>
          <w:i w:val="false"/>
          <w:color w:val="000000"/>
        </w:rPr>
        <w:t xml:space="preserve"> Статья 31</w:t>
      </w:r>
      <w:r>
        <w:br/>
      </w:r>
      <w:r>
        <w:rPr>
          <w:rFonts w:ascii="Times New Roman"/>
          <w:b/>
          <w:i w:val="false"/>
          <w:color w:val="000000"/>
        </w:rPr>
        <w:t>Вступление в силу</w:t>
      </w:r>
    </w:p>
    <w:bookmarkEnd w:id="265"/>
    <w:bookmarkStart w:name="z272" w:id="266"/>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информирующего о выполнении Договаривающимися Государствами внутригосударственных процедур, необходимых для его вступления в силу. </w:t>
      </w:r>
    </w:p>
    <w:bookmarkEnd w:id="266"/>
    <w:bookmarkStart w:name="z273" w:id="267"/>
    <w:p>
      <w:pPr>
        <w:spacing w:after="0"/>
        <w:ind w:left="0"/>
        <w:jc w:val="both"/>
      </w:pPr>
      <w:r>
        <w:rPr>
          <w:rFonts w:ascii="Times New Roman"/>
          <w:b w:val="false"/>
          <w:i w:val="false"/>
          <w:color w:val="000000"/>
          <w:sz w:val="28"/>
        </w:rPr>
        <w:t xml:space="preserve">
      2. Настоящее Соглашение применяется: </w:t>
      </w:r>
    </w:p>
    <w:bookmarkEnd w:id="267"/>
    <w:bookmarkStart w:name="z274" w:id="268"/>
    <w:p>
      <w:pPr>
        <w:spacing w:after="0"/>
        <w:ind w:left="0"/>
        <w:jc w:val="both"/>
      </w:pPr>
      <w:r>
        <w:rPr>
          <w:rFonts w:ascii="Times New Roman"/>
          <w:b w:val="false"/>
          <w:i w:val="false"/>
          <w:color w:val="000000"/>
          <w:sz w:val="28"/>
        </w:rPr>
        <w:t>
      а) в отношении налогов, удерживаемых у источника выплаты: для дохода, выплаченного или начисленного 1 января или после 1 января календарного года, следующего за годом, в котором настоящее Соглашение вступает в силу, и</w:t>
      </w:r>
    </w:p>
    <w:bookmarkEnd w:id="268"/>
    <w:bookmarkStart w:name="z275" w:id="269"/>
    <w:p>
      <w:pPr>
        <w:spacing w:after="0"/>
        <w:ind w:left="0"/>
        <w:jc w:val="both"/>
      </w:pPr>
      <w:r>
        <w:rPr>
          <w:rFonts w:ascii="Times New Roman"/>
          <w:b w:val="false"/>
          <w:i w:val="false"/>
          <w:color w:val="000000"/>
          <w:sz w:val="28"/>
        </w:rPr>
        <w:t xml:space="preserve">
      б) в отношении других налогов на доходы и капитал к налогам, взимаемым за любой налогооблагаемый период, начинающийся 1 января или после 1 января календарного года, следующего за годом вступления в силу настоящего Соглашения. </w:t>
      </w:r>
    </w:p>
    <w:bookmarkEnd w:id="269"/>
    <w:bookmarkStart w:name="z276" w:id="270"/>
    <w:p>
      <w:pPr>
        <w:spacing w:after="0"/>
        <w:ind w:left="0"/>
        <w:jc w:val="left"/>
      </w:pPr>
      <w:r>
        <w:rPr>
          <w:rFonts w:ascii="Times New Roman"/>
          <w:b/>
          <w:i w:val="false"/>
          <w:color w:val="000000"/>
        </w:rPr>
        <w:t xml:space="preserve"> Статья 32</w:t>
      </w:r>
      <w:r>
        <w:br/>
      </w:r>
      <w:r>
        <w:rPr>
          <w:rFonts w:ascii="Times New Roman"/>
          <w:b/>
          <w:i w:val="false"/>
          <w:color w:val="000000"/>
        </w:rPr>
        <w:t>Изменения и дополнения</w:t>
      </w:r>
    </w:p>
    <w:bookmarkEnd w:id="270"/>
    <w:bookmarkStart w:name="z277" w:id="271"/>
    <w:p>
      <w:pPr>
        <w:spacing w:after="0"/>
        <w:ind w:left="0"/>
        <w:jc w:val="both"/>
      </w:pPr>
      <w:r>
        <w:rPr>
          <w:rFonts w:ascii="Times New Roman"/>
          <w:b w:val="false"/>
          <w:i w:val="false"/>
          <w:color w:val="000000"/>
          <w:sz w:val="28"/>
        </w:rPr>
        <w:t xml:space="preserve">
      Договаривающиеся Государства по взаимному согласию могут вносить в настоящее Соглашение изменения и дополнения, являющиеся неотъемлемой частью настоящего Соглашения, которые оформляются отдельными протоколами и вступают в силу в соответствии с положениями </w:t>
      </w:r>
      <w:r>
        <w:rPr>
          <w:rFonts w:ascii="Times New Roman"/>
          <w:b w:val="false"/>
          <w:i w:val="false"/>
          <w:color w:val="000000"/>
          <w:sz w:val="28"/>
        </w:rPr>
        <w:t>статьи 31</w:t>
      </w:r>
      <w:r>
        <w:rPr>
          <w:rFonts w:ascii="Times New Roman"/>
          <w:b w:val="false"/>
          <w:i w:val="false"/>
          <w:color w:val="000000"/>
          <w:sz w:val="28"/>
        </w:rPr>
        <w:t xml:space="preserve"> настоящего Соглашения. </w:t>
      </w:r>
    </w:p>
    <w:bookmarkEnd w:id="271"/>
    <w:bookmarkStart w:name="z278" w:id="272"/>
    <w:p>
      <w:pPr>
        <w:spacing w:after="0"/>
        <w:ind w:left="0"/>
        <w:jc w:val="left"/>
      </w:pPr>
      <w:r>
        <w:rPr>
          <w:rFonts w:ascii="Times New Roman"/>
          <w:b/>
          <w:i w:val="false"/>
          <w:color w:val="000000"/>
        </w:rPr>
        <w:t xml:space="preserve"> Статья 33</w:t>
      </w:r>
      <w:r>
        <w:br/>
      </w:r>
      <w:r>
        <w:rPr>
          <w:rFonts w:ascii="Times New Roman"/>
          <w:b/>
          <w:i w:val="false"/>
          <w:color w:val="000000"/>
        </w:rPr>
        <w:t>Прекращение действия</w:t>
      </w:r>
    </w:p>
    <w:bookmarkEnd w:id="272"/>
    <w:bookmarkStart w:name="z279" w:id="273"/>
    <w:p>
      <w:pPr>
        <w:spacing w:after="0"/>
        <w:ind w:left="0"/>
        <w:jc w:val="both"/>
      </w:pPr>
      <w:r>
        <w:rPr>
          <w:rFonts w:ascii="Times New Roman"/>
          <w:b w:val="false"/>
          <w:i w:val="false"/>
          <w:color w:val="000000"/>
          <w:sz w:val="28"/>
        </w:rPr>
        <w:t xml:space="preserve">
      1. Настоящее Соглашение заключается сроком на 5 лет и автоматически продлевается на каждый следующий календарный год, если только одно из Договаривающихся Государств не уведомит не позднее 30 июня календарного года в письменной форме по дипломатическим каналам другое Договаривающееся Государство о своем намерении прекратить действие настоящего Соглашения, при условии что такое уведомление о прекращении действия не направлено до истечения первого пятилетнего периода. </w:t>
      </w:r>
    </w:p>
    <w:bookmarkEnd w:id="273"/>
    <w:bookmarkStart w:name="z280" w:id="274"/>
    <w:p>
      <w:pPr>
        <w:spacing w:after="0"/>
        <w:ind w:left="0"/>
        <w:jc w:val="both"/>
      </w:pPr>
      <w:r>
        <w:rPr>
          <w:rFonts w:ascii="Times New Roman"/>
          <w:b w:val="false"/>
          <w:i w:val="false"/>
          <w:color w:val="000000"/>
          <w:sz w:val="28"/>
        </w:rPr>
        <w:t>
      2. Настоящее Соглашение прекращает действие:</w:t>
      </w:r>
    </w:p>
    <w:bookmarkEnd w:id="274"/>
    <w:bookmarkStart w:name="z281" w:id="275"/>
    <w:p>
      <w:pPr>
        <w:spacing w:after="0"/>
        <w:ind w:left="0"/>
        <w:jc w:val="both"/>
      </w:pPr>
      <w:r>
        <w:rPr>
          <w:rFonts w:ascii="Times New Roman"/>
          <w:b w:val="false"/>
          <w:i w:val="false"/>
          <w:color w:val="000000"/>
          <w:sz w:val="28"/>
        </w:rPr>
        <w:t xml:space="preserve">
      а) в отношении налогов, удерживаемых у источника: для дохода, выплаченного или начисленного 1 января или после 1 января календарного года, следующего за годом, в котором направлено уведомление о прекращении действия; и </w:t>
      </w:r>
    </w:p>
    <w:bookmarkEnd w:id="275"/>
    <w:bookmarkStart w:name="z282" w:id="276"/>
    <w:p>
      <w:pPr>
        <w:spacing w:after="0"/>
        <w:ind w:left="0"/>
        <w:jc w:val="both"/>
      </w:pPr>
      <w:r>
        <w:rPr>
          <w:rFonts w:ascii="Times New Roman"/>
          <w:b w:val="false"/>
          <w:i w:val="false"/>
          <w:color w:val="000000"/>
          <w:sz w:val="28"/>
        </w:rPr>
        <w:t>
      б) в отношении других налогов на доходы и капитал к налогам, взимаемым за любой налогооблагаемый период, начинающийся 1 января или после 1 января года, следующего за годом, в котором направлено уведомление о прекращении действия.</w:t>
      </w:r>
    </w:p>
    <w:bookmarkEnd w:id="276"/>
    <w:bookmarkStart w:name="z283" w:id="277"/>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277"/>
    <w:bookmarkStart w:name="z284" w:id="278"/>
    <w:p>
      <w:pPr>
        <w:spacing w:after="0"/>
        <w:ind w:left="0"/>
        <w:jc w:val="both"/>
      </w:pPr>
      <w:r>
        <w:rPr>
          <w:rFonts w:ascii="Times New Roman"/>
          <w:b w:val="false"/>
          <w:i w:val="false"/>
          <w:color w:val="000000"/>
          <w:sz w:val="28"/>
        </w:rPr>
        <w:t>
      Совершено в г. ......, " " ….20...года (соответствует ......14... хиджры) в двух идентичных экземплярах каждый на казахском, арабском, английском и русском языках, причем все тексты являются равно аутентичными. В случае расхождений между текстами текст на английском языке имеет преимущественную силу.</w:t>
      </w:r>
    </w:p>
    <w:bookmarkEnd w:id="2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Султаната Оман</w:t>
                  </w:r>
                  <w:r>
                    <w:rPr>
                      <w:rFonts w:ascii="Times New Roman"/>
                      <w:b w:val="false"/>
                      <w:i w:val="false"/>
                      <w:color w:val="000000"/>
                      <w:sz w:val="20"/>
                    </w:rPr>
                    <w:t>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от 10 ноября 2023 года № 994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288" w:id="279"/>
    <w:p>
      <w:pPr>
        <w:spacing w:after="0"/>
        <w:ind w:left="0"/>
        <w:jc w:val="left"/>
      </w:pPr>
      <w:r>
        <w:rPr>
          <w:rFonts w:ascii="Times New Roman"/>
          <w:b/>
          <w:i w:val="false"/>
          <w:color w:val="000000"/>
        </w:rPr>
        <w:t xml:space="preserve"> Протокол</w:t>
      </w:r>
    </w:p>
    <w:bookmarkEnd w:id="279"/>
    <w:bookmarkStart w:name="z289" w:id="280"/>
    <w:p>
      <w:pPr>
        <w:spacing w:after="0"/>
        <w:ind w:left="0"/>
        <w:jc w:val="both"/>
      </w:pPr>
      <w:r>
        <w:rPr>
          <w:rFonts w:ascii="Times New Roman"/>
          <w:b w:val="false"/>
          <w:i w:val="false"/>
          <w:color w:val="000000"/>
          <w:sz w:val="28"/>
        </w:rPr>
        <w:t>
      В момент подписания Соглашения между Правительством Республики Казахстан и Правительством Султаната Оман об избежании двойного налогообложения и предотвращении уклонения от уплаты налогов в отношении налогов на доходы и капитал (далее ‒ Соглашение) Договаривающиеся Государства согласились, что следующие положения являются неотъемлемой частью Соглашения:</w:t>
      </w:r>
    </w:p>
    <w:bookmarkEnd w:id="280"/>
    <w:bookmarkStart w:name="z290" w:id="281"/>
    <w:p>
      <w:pPr>
        <w:spacing w:after="0"/>
        <w:ind w:left="0"/>
        <w:jc w:val="both"/>
      </w:pPr>
      <w:r>
        <w:rPr>
          <w:rFonts w:ascii="Times New Roman"/>
          <w:b w:val="false"/>
          <w:i w:val="false"/>
          <w:color w:val="000000"/>
          <w:sz w:val="28"/>
        </w:rPr>
        <w:t xml:space="preserve">
      1. Относительно </w:t>
      </w:r>
      <w:r>
        <w:rPr>
          <w:rFonts w:ascii="Times New Roman"/>
          <w:b w:val="false"/>
          <w:i w:val="false"/>
          <w:color w:val="000000"/>
          <w:sz w:val="28"/>
        </w:rPr>
        <w:t>статьи 4</w:t>
      </w:r>
      <w:r>
        <w:rPr>
          <w:rFonts w:ascii="Times New Roman"/>
          <w:b w:val="false"/>
          <w:i w:val="false"/>
          <w:color w:val="000000"/>
          <w:sz w:val="28"/>
        </w:rPr>
        <w:t>:</w:t>
      </w:r>
    </w:p>
    <w:bookmarkEnd w:id="281"/>
    <w:bookmarkStart w:name="z291" w:id="282"/>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пункта 1</w:t>
      </w:r>
      <w:r>
        <w:rPr>
          <w:rFonts w:ascii="Times New Roman"/>
          <w:b w:val="false"/>
          <w:i w:val="false"/>
          <w:color w:val="000000"/>
          <w:sz w:val="28"/>
        </w:rPr>
        <w:t xml:space="preserve"> статьи 4 термин "местный орган власти" в случае Султаната Оман включает законодательный орган, учрежденный в соответствии с Королевским указом Султаната Оман и полностью принадлежащий правительству Султаната Оман.</w:t>
      </w:r>
    </w:p>
    <w:bookmarkEnd w:id="282"/>
    <w:bookmarkStart w:name="z292" w:id="283"/>
    <w:p>
      <w:pPr>
        <w:spacing w:after="0"/>
        <w:ind w:left="0"/>
        <w:jc w:val="both"/>
      </w:pPr>
      <w:r>
        <w:rPr>
          <w:rFonts w:ascii="Times New Roman"/>
          <w:b w:val="false"/>
          <w:i w:val="false"/>
          <w:color w:val="000000"/>
          <w:sz w:val="28"/>
        </w:rPr>
        <w:t xml:space="preserve">
      2. Относительно </w:t>
      </w:r>
      <w:r>
        <w:rPr>
          <w:rFonts w:ascii="Times New Roman"/>
          <w:b w:val="false"/>
          <w:i w:val="false"/>
          <w:color w:val="000000"/>
          <w:sz w:val="28"/>
        </w:rPr>
        <w:t>статьи 7</w:t>
      </w:r>
      <w:r>
        <w:rPr>
          <w:rFonts w:ascii="Times New Roman"/>
          <w:b w:val="false"/>
          <w:i w:val="false"/>
          <w:color w:val="000000"/>
          <w:sz w:val="28"/>
        </w:rPr>
        <w:t>:</w:t>
      </w:r>
    </w:p>
    <w:bookmarkEnd w:id="283"/>
    <w:bookmarkStart w:name="z293" w:id="284"/>
    <w:p>
      <w:pPr>
        <w:spacing w:after="0"/>
        <w:ind w:left="0"/>
        <w:jc w:val="both"/>
      </w:pPr>
      <w:r>
        <w:rPr>
          <w:rFonts w:ascii="Times New Roman"/>
          <w:b w:val="false"/>
          <w:i w:val="false"/>
          <w:color w:val="000000"/>
          <w:sz w:val="28"/>
        </w:rPr>
        <w:t>
      в тех случаях, когда информация, которой располагает компетентный орган Договаривающегося Государства, недостаточна для определения прибыли постоянного учреждения, прибыль может быть рассчитана в соответствии с налоговым законодательством этого Договаривающегося Государства при условии, что определение прибыли соответствует принципам настоящей статьи.</w:t>
      </w:r>
    </w:p>
    <w:bookmarkEnd w:id="284"/>
    <w:bookmarkStart w:name="z294" w:id="285"/>
    <w:p>
      <w:pPr>
        <w:spacing w:after="0"/>
        <w:ind w:left="0"/>
        <w:jc w:val="both"/>
      </w:pPr>
      <w:r>
        <w:rPr>
          <w:rFonts w:ascii="Times New Roman"/>
          <w:b w:val="false"/>
          <w:i w:val="false"/>
          <w:color w:val="000000"/>
          <w:sz w:val="28"/>
        </w:rPr>
        <w:t xml:space="preserve">
      3. Относительно </w:t>
      </w:r>
      <w:r>
        <w:rPr>
          <w:rFonts w:ascii="Times New Roman"/>
          <w:b w:val="false"/>
          <w:i w:val="false"/>
          <w:color w:val="000000"/>
          <w:sz w:val="28"/>
        </w:rPr>
        <w:t>статьи 10</w:t>
      </w:r>
      <w:r>
        <w:rPr>
          <w:rFonts w:ascii="Times New Roman"/>
          <w:b w:val="false"/>
          <w:i w:val="false"/>
          <w:color w:val="000000"/>
          <w:sz w:val="28"/>
        </w:rPr>
        <w:t>:</w:t>
      </w:r>
    </w:p>
    <w:bookmarkEnd w:id="285"/>
    <w:bookmarkStart w:name="z295" w:id="286"/>
    <w:p>
      <w:pPr>
        <w:spacing w:after="0"/>
        <w:ind w:left="0"/>
        <w:jc w:val="both"/>
      </w:pPr>
      <w:r>
        <w:rPr>
          <w:rFonts w:ascii="Times New Roman"/>
          <w:b w:val="false"/>
          <w:i w:val="false"/>
          <w:color w:val="000000"/>
          <w:sz w:val="28"/>
        </w:rPr>
        <w:t>
      ничто в Соглашении не может быть истолковано как препятствующее Договаривающемуся Государству облагать специальным налогом прибыль компании, относящуюся к постоянному учреждению в этом Договаривающемся Государстве, в дополнение к налогу, который мог бы начисляться на прибыль компании, являющейся резидентом этого Договаривающегося Государства, при условии, что любой дополнительный налог, исчисленный таким образом, не должен превышать 5 % (пять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bookmarkEnd w:id="2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Султаната Оман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