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0560" w14:textId="5840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23 года № 9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5-10) и 175-1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-10) разрабатывает и утверждает методику определения мест по размещению и передислокации трассовых медико-спасательных пункт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11) разрабатывает и утверждает правила оказания экстренной психологической помощи населению (в том числе сотрудникам органов гражданской защиты) при чрезвычайных ситуациях природного и техногенного характера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