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6d7d" w14:textId="7016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2023 года № 928.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928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2003 года № 64 "Об утверждении Правил осуществления социальной реабилитации лиц, потерпевших от акта терроризма":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реабилитации лиц, потерпевших от акта терроризма, утвержденных указанным постановлением: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социальной реабилитации лиц, потерпевших от акта терроризма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 и определяют порядок осуществления социальной реабилитации лиц, потерпевших от акта терроризма.";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получения социальной реабилитации потерпевший или действующий от его имени близкий родственник (законный представитель) обращаются в территориальный орган уполномоченного государственного органа по координации деятельности в сфере противодействия терроризму (далее – территориальный орган Комитета национальной безопасности Республики Казахстан) с заявлением с указанием фамилии, имени, отчества (при его наличии), индивидуального идентификационного номера (ИИН), адреса места жительства потерпевшего и вида социальной реабилитации, которую он желает получить.".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1293 "О возмещении причиненного материального ущерба, связанного с использованием в зоне проведения антитеррористической операции транспортных средств, принадлежащих организациям или физическим лицам":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15-1 Закона Республики Казахстан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причиненного материального ущерба, связанного с использованием в зоне проведения антитеррористической операции транспортных средств, принадлежащих организациям или физическим лицам, утвержденных указанным постановлением: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или его территориальный орган в течение семи рабочих дней со дня регистрации заявления организуют процедуру определения размера ущерба, причиненного транспортному средству, посредством привлечения оценщика, выбранного собственником транспортного средства, для определения в соответствии с законодательством Республики Казахстан об оценочной деятельности рыночной стоимости ремонтно-восстановительных работ по восстановлению транспортного средства или определения рыночной стоимости транспортного средства на дату, предшествующую дате наступления ущерба, в случае, если транспортное средство не подлежит восстановлению.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расходы, связанные с организацией проведения оценки, возлагаются на уполномоченный орган или его территориальные органы.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заявитель просит компенсировать только стоимость израсходованных горюче-смазочных материалов, то проведение оценки размера ущерба, причиненного транспортному средству, у оценщика не требуется.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 транспортного средства в течение семи рабочих дней со дня представления им заявления на возмещение ущерба сохраняет данное транспортное средство в таком состоянии, в каком оно находилось после проведения антитеррористической операции, и обеспечивает возможность должностным лицам уполномоченного органа или его территориального органа произвести осмотр поврежденного транспортного средства, а также оценщику определить рыночную стоимость ремонтно-восстановительных работ по восстановлению транспортного средства или рыночную стоимость транспортного средства в случае, если транспортное средство не подлежит восстановлению.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оценки ремонтно-восстановительных работ по восстановлению транспортного средства и рыночной стоимости транспортного средства, не подлежащего восстановлению, включает следующие этапы: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собственником транспортного средства оценщика в соответствии с реестрами членов палат оценщиков, размещенными на интернет-ресурсах палат оценщиков;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проведения оценки по согласованию с собственником транспортного средства и оценщиком;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поврежденного транспортного средства;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собственника транспортного средства с отчетом об оценке.";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Если уполномоченным органом или его территориальным органом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будет организована у оценщика оценка, то собственник транспортного средства может самостоятельно воспользоваться услугами оценщика.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 подтвержденные расходы собственника транспортного средства по оплате услуг оценщика включаются в сумму возмещаемого ущерба.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составления оценщиком отчета об оценке руководитель уполномоченного органа или его территориального органа издает приказ о возмещении материального ущерба, причиненного при обстоятельствах,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2010 года № 1404 "Об утверждении Правил организации деятельности в сфере противодействия терроризму в Республике Казахстан":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в сфере противодействия терроризму в Республике Казахстан, утвержденных указанным постановлением: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"акиматами областей, городов республиканского значения, столицы, районов (городов областного значения) в рамках антитеррористических комиссий, которые создаются при местном исполнительном органе области, города республиканского значения, столицы, района (города областного значения).";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Деятельность государственных органов и органов местного самоуправления по профилактике терроризма осуществляется в пределах их компетенции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противодействии терроризму"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посредством реализации комплекса мер, в ходе которых используются политические, социально-экономические, информационно-пропагандистские, образовательные методы, а также методы физической, технической защиты и правового предупреждения, имеющие приоритетное значение для снижения уровня и масштаба террористических угроз.";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своевременного реагирования и пресечения актов терроризма в областях, городах республиканского значения, столице, районах (городах областного значения) действуют оперативные штабы по борьбе с терроризмом, которые являются постоянно действующими органами оперативного управления силами и средствами государственных органов, привлекаемых к проведению антитеррористической операции.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реагирования и пресечения актов терроризма в отношении объектов морской экономической деятельности, расположенных на континентальном шельфе, либо морских плавательных средств создается постоянно действующий морской оперативный штаб по борьбе с терроризмом.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действует республиканский оперативный штаб по борьбе с терроризмом, осуществляющий руководство деятельностью вышеназванных оперативных штабов.".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2013 года № 877 "Об утверждении Правил возмещения имущественного вреда, причиненного физическим и юридическим лицам в результате акта терроризма":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имущественного вреда, причиненного физическим и юридическим лицам в результате акта терроризма, утвержденных указанным постановлением: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Определение размера возмещаемой стоимости имущества осуществляется местным исполнительным органом при участии владельца имущества и оценщика.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возмещения стоимости имущества определяется на основании отчета об оценке рыночной стоимости ремонтно-восстановительных работ с учетом расходов, необходимых для восстановления (ремонта) поврежденного имущества, и (или) размера уценки имущества вследствие его повреждения либо на основании отчета об оценке рыночной стоимости имущества, утраченного в результате акта терроризма, по рыночным ценам, действующим в данной местности на момент возмещения стоимости имущества, с учетом износа утраченного или поврежденного имущества.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восстановление (ремонт) поврежденного имущества подтверждаются сметой или калькуляцией затрат на его восстановление.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 подтвержденные расходы владельца имущества по оплате услуг, связанных с проведением оценки имущества, составлением смет и калькуляцией затрат на восстановление (ремонт) поврежденного имущества, включаются в возмещаемую стоимость имущества.";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представлении неполного пакета документов, указанных в пункте 9 настоящих Правил, рассмотрение заявления приостанавливается, а заявитель письменно извещается о необходимости представить недостающие документы в срок не позднее шестидесяти календарных дней с момента получения извещения.";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Местный исполнительный орган в течение семи рабочих дней со дня регистрации заявления организует оценку стоимости имущества или ремонтно-восстановительных работ для определения размера ущерба, причиненного имуществу, у оценщика, выбранного собственником имущества в соответствии с законодательством Республики Казахстан об оценочной деятельности.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расходы, связанные с организацией проведения оценки, возлагаются на местный исполнительный орган.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оценки ремонтно-восстановительных работ или стоимости имущества включает следующие этапы: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собственником имущества оценщика в соответствии с реестрами членов палат оценщиков, размещенных на интернет-ресурсах палат оценщиков;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времени и места проведения оценки по согласованию с собственником имущества;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поврежденного имущества;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собственника имущества с отчетом об оценке.";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Если местным исполнительным органом в срок, установленный пунктом 12 настоящих Правил, не будет организована оценка у оценщика, то собственник имущества может самостоятельно выбрать оценщика и воспользоваться его услугами. Документально подтвержденные расходы собственника имущества по оплате услуг оценщика включаются в сумму возмещаемого ущерба.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составления оценщиком отчета об оценке на основании заявления и соответствующих документов местным исполнительным органом в установленном законодательством порядке разрабатывается проект решения, предусматривающего выделение средств на возмещение вреда из резерва на неотложные затраты соответствующего местного исполнительного органа.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возмещении стоимости имущества местный исполнительный орган направляет заявителю письменное извещение с указанием причин отказа.";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2013 года № 914 "Об утверждении Правил возмещения вреда физическим и юридическим лицам, причиненного при пресечении акта терроризма правомерными действиями должностных лиц государственных органов, осуществляющих противодействие терроризму":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физическим и юридическим лицам, причиненного при пресечении акта терроризма правомерными действиями должностных лиц государственных органов, осуществляющих противодействие терроризму, утвержденных указанным постановлением: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Определение размера возмещаемой стоимости имущества осуществляется уполномоченным органом или его территориальным органом при участии владельца имущества и оценщика.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возмещения стоимости имущества определяется на основании отчета об оценке рыночной стоимости ремонтно-восстановительных работ с учетом расходов, необходимых для восстановления (ремонта) поврежденного имущества, и (или) размера уценки имущества вследствие его повреждения либо на основании отчета об оценке рыночной стоимости имущества, утраченного в результате акта терроризма, по рыночным ценам, действующим в данной местности на момент возмещения стоимости имущества, с учетом износа утраченного или поврежденного имущества.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восстановление (ремонт) поврежденного имущества подтверждаются сметой или калькуляцией затрат на его восстановление.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 подтвержденные расходы владельца имущества по оплате услуг, связанных с проведением оценки имущества, составлением смет и калькуляцией затрат на восстановление (ремонт) поврежденного имущества, включаются в возмещаемую стоимость имущества.";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справку, выданную руководителем республиканского, областного, города республиканского значения, столицы, района (города областного значения) и морского оперативного штаба по борьбе с терроризмом, подтверждающую факт повреждения имущества в зоне проведения антитеррористической операции (с указанием того, было ли повреждено или уничтожено имущество);";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Уполномоченный орган или его территориальный орган в течение семи рабочих дней со дня регистрации заявления организуют процедуру определения размера ущерба посредством привлечения оценщика, выбранного собственником имущества для определения в соответствии с законодательством Республики Казахстан об оценочной деятельности рыночной стоимости ремонтно-восстановительных работ или определения рыночной стоимости имущества в случае, если оно не подлежит восстановлению.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расходы, связанные с организацией проведения оценки размера ущерба, причиненного имуществу, возлагаются на уполномоченный орган или его территориальные органы.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оценки ремонтно-восстановительных работ или стоимости имущества включает следующие этапы: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собственником имущества оценщика в соответствии с реестрами членов палат оценщиков, размещенными на интернет-ресурсах палат оценщиков;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времени и места проведения оценки по согласованию с собственником имущества;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поврежденного имущества;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собственника имущества с отчетом об оценке.";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Если уполномоченным органом или его территориальным органом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будет организована оценка у оценщика, то собственник имущества может самостоятельно выбрать оценщика и воспользоваться его услугами.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 подтвержденные расходы собственника имущества по оплате услуг оценщика включаются в сумму возмещаемого ущерба.";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После составления оценщиком отчета об оценке на основании заявления и соответствующих документов уполномоченным органом в течение трех банковских дней перечисляются денежные средства на текущий или сберегательный счет, указанный в заявлении собственника имущества.";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некоторые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акта терроризма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заявления</w:t>
            </w:r>
          </w:p>
        </w:tc>
      </w:tr>
    </w:tbl>
    <w:p>
      <w:pPr>
        <w:spacing w:after="0"/>
        <w:ind w:left="0"/>
        <w:jc w:val="both"/>
      </w:pPr>
      <w:bookmarkStart w:name="z100" w:id="73"/>
      <w:r>
        <w:rPr>
          <w:rFonts w:ascii="Times New Roman"/>
          <w:b w:val="false"/>
          <w:i w:val="false"/>
          <w:color w:val="000000"/>
          <w:sz w:val="28"/>
        </w:rPr>
        <w:t>
      Акиму 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(области, города республиканского значения, столицы,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(Ф.И.О. </w:t>
      </w:r>
      <w:r>
        <w:rPr>
          <w:rFonts w:ascii="Times New Roman"/>
          <w:b w:val="false"/>
          <w:i w:val="false"/>
          <w:color w:val="000000"/>
          <w:vertAlign w:val="superscript"/>
        </w:rPr>
        <w:t>(при его наличии)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(Ф.И.О. </w:t>
      </w:r>
      <w:r>
        <w:rPr>
          <w:rFonts w:ascii="Times New Roman"/>
          <w:b w:val="false"/>
          <w:i w:val="false"/>
          <w:color w:val="000000"/>
          <w:vertAlign w:val="superscript"/>
        </w:rPr>
        <w:t>(при его наличии)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реквизиты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или находящегося _____________________</w:t>
      </w:r>
    </w:p>
    <w:bookmarkStart w:name="z10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возмещении причиненного имущественного вреда</w:t>
      </w:r>
    </w:p>
    <w:bookmarkEnd w:id="74"/>
    <w:p>
      <w:pPr>
        <w:spacing w:after="0"/>
        <w:ind w:left="0"/>
        <w:jc w:val="both"/>
      </w:pPr>
      <w:bookmarkStart w:name="z108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возместить причиненный материальный ущерб в связи с совершением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 терроризма____________________________________________,</w:t>
      </w:r>
    </w:p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(время, место, характер события)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включая_______________________________________________________________.</w:t>
      </w:r>
    </w:p>
    <w:bookmarkEnd w:id="77"/>
    <w:p>
      <w:pPr>
        <w:spacing w:after="0"/>
        <w:ind w:left="0"/>
        <w:jc w:val="both"/>
      </w:pPr>
      <w:bookmarkStart w:name="z111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(расходы на восстановление (ремонт) поврежденного имущества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и (или) размер уценки имущества вследствие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его повреждения либо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стоимости утраченного имущества)</w:t>
      </w:r>
    </w:p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ущерб прошу возместить по адресу: __________________________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                                                                             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>(область, район, город, адрес места жительства, нахождения)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____________________________________________________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БИК, ИИК банка _______________________________________________________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или сберегательный счет _______________ на имя__________________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(Ф.И.О.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vertAlign w:val="superscript"/>
        </w:rPr>
        <w:t>, реквизиты)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получателя № ______________________________________________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__________ _______             Заявитель ________________________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(число, месяц, </w:t>
      </w:r>
      <w:r>
        <w:rPr>
          <w:rFonts w:ascii="Times New Roman"/>
          <w:b w:val="false"/>
          <w:i w:val="false"/>
          <w:color w:val="000000"/>
          <w:vertAlign w:val="superscript"/>
        </w:rPr>
        <w:t>год)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                                                     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>(подпись, Ф.И.О.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(при его наличии)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(линия отреза)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___________________________________________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за № _________ Дата принятия заявления ___________</w:t>
      </w:r>
    </w:p>
    <w:bookmarkEnd w:id="97"/>
    <w:p>
      <w:pPr>
        <w:spacing w:after="0"/>
        <w:ind w:left="0"/>
        <w:jc w:val="both"/>
      </w:pPr>
      <w:bookmarkStart w:name="z131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наличии), должность и подпись принявшего заявление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_______                   Заявитель __________________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число, месяц, </w:t>
      </w:r>
      <w:r>
        <w:rPr>
          <w:rFonts w:ascii="Times New Roman"/>
          <w:b w:val="false"/>
          <w:i w:val="false"/>
          <w:color w:val="000000"/>
          <w:vertAlign w:val="superscript"/>
        </w:rPr>
        <w:t>год)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(подпись, Ф.И.О.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(при его наличии)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акта терроризма</w:t>
            </w:r>
          </w:p>
        </w:tc>
      </w:tr>
    </w:tbl>
    <w:bookmarkStart w:name="z13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  <w:r>
        <w:br/>
      </w:r>
      <w:r>
        <w:rPr>
          <w:rFonts w:ascii="Times New Roman"/>
          <w:b/>
          <w:i w:val="false"/>
          <w:color w:val="000000"/>
        </w:rPr>
        <w:t>о возмещении причиненного имущественного вреда</w:t>
      </w:r>
      <w:r>
        <w:br/>
      </w:r>
      <w:r>
        <w:rPr>
          <w:rFonts w:ascii="Times New Roman"/>
          <w:b/>
          <w:i w:val="false"/>
          <w:color w:val="000000"/>
        </w:rPr>
        <w:t>и произведенных выплатах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или реквизиты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нахождения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возмещения материального ущерба (краткое описание места, времени)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причиненного материального ущерба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 по выплаченным денежным средствам (подпись регистратора)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причиненного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пресечении акта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правомерными действиями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противодействие терроризму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заявления</w:t>
            </w:r>
          </w:p>
        </w:tc>
      </w:tr>
    </w:tbl>
    <w:p>
      <w:pPr>
        <w:spacing w:after="0"/>
        <w:ind w:left="0"/>
        <w:jc w:val="both"/>
      </w:pPr>
      <w:bookmarkStart w:name="z143" w:id="105"/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>(наименование уполномоченного государственного органа по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деятельности в сфере противодействия терроризму или его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органа, Ф.И.О. </w:t>
      </w:r>
      <w:r>
        <w:rPr>
          <w:rFonts w:ascii="Times New Roman"/>
          <w:b w:val="false"/>
          <w:i w:val="false"/>
          <w:color w:val="000000"/>
          <w:vertAlign w:val="superscript"/>
        </w:rPr>
        <w:t>(при его наличии)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>(Ф.И.О.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vertAlign w:val="superscript"/>
        </w:rPr>
        <w:t>, реквизиты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или находящегося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bookmarkStart w:name="z15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возмещении причиненного имущественного вреда</w:t>
      </w:r>
    </w:p>
    <w:bookmarkEnd w:id="106"/>
    <w:p>
      <w:pPr>
        <w:spacing w:after="0"/>
        <w:ind w:left="0"/>
        <w:jc w:val="both"/>
      </w:pPr>
      <w:bookmarkStart w:name="z152" w:id="107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причиненный материальный ущерб в связи с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>(время, место, характер события)</w:t>
      </w:r>
    </w:p>
    <w:bookmarkEnd w:id="108"/>
    <w:p>
      <w:pPr>
        <w:spacing w:after="0"/>
        <w:ind w:left="0"/>
        <w:jc w:val="both"/>
      </w:pPr>
      <w:bookmarkStart w:name="z154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в зоне проведения антитеррористической операции, включая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(расходы на восстановление (ремонт) поврежденного имущества и (или)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размер уценки имущества вследствие его повреждения либо стоимости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утраченного имущества)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ущерб прошу возместить по адресу: ___________________________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(область, район, город, адрес места жительства, нахождения)</w:t>
      </w:r>
    </w:p>
    <w:bookmarkEnd w:id="112"/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</w:t>
      </w:r>
    </w:p>
    <w:bookmarkEnd w:id="113"/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БИК, ИИК банка ______________________________________________</w:t>
      </w:r>
    </w:p>
    <w:bookmarkEnd w:id="114"/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или сберегательный счет _______________________________</w:t>
      </w:r>
    </w:p>
    <w:bookmarkEnd w:id="115"/>
    <w:bookmarkStart w:name="z1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_______________________________________________________</w:t>
      </w:r>
    </w:p>
    <w:bookmarkEnd w:id="116"/>
    <w:bookmarkStart w:name="z1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                             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(Ф.И.О.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vertAlign w:val="superscript"/>
        </w:rPr>
        <w:t>, реквизиты)</w:t>
      </w:r>
    </w:p>
    <w:bookmarkEnd w:id="117"/>
    <w:bookmarkStart w:name="z1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получателя _______________________________________________</w:t>
      </w:r>
    </w:p>
    <w:bookmarkEnd w:id="118"/>
    <w:bookmarkStart w:name="z1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119"/>
    <w:bookmarkStart w:name="z1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bookmarkEnd w:id="120"/>
    <w:bookmarkStart w:name="z1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bookmarkEnd w:id="121"/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bookmarkEnd w:id="123"/>
    <w:bookmarkStart w:name="z1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bookmarkEnd w:id="124"/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 _____ Заявитель__________________________________</w:t>
      </w:r>
    </w:p>
    <w:bookmarkEnd w:id="125"/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(число, месяц, год)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                                                  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>(подпись, Ф.И.О.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(при его наличии)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                                                     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>(линия отреза)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___________________________________________</w:t>
      </w:r>
    </w:p>
    <w:bookmarkEnd w:id="130"/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за № _________ Дата принятия заявления __________</w:t>
      </w:r>
    </w:p>
    <w:bookmarkEnd w:id="131"/>
    <w:p>
      <w:pPr>
        <w:spacing w:after="0"/>
        <w:ind w:left="0"/>
        <w:jc w:val="both"/>
      </w:pPr>
      <w:bookmarkStart w:name="z177" w:id="132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наличии), должность и подпись принявшего заявление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_______                         Заявитель ________________ 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число, месяц, </w:t>
      </w:r>
      <w:r>
        <w:rPr>
          <w:rFonts w:ascii="Times New Roman"/>
          <w:b w:val="false"/>
          <w:i w:val="false"/>
          <w:color w:val="000000"/>
          <w:vertAlign w:val="superscript"/>
        </w:rPr>
        <w:t>год)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(подпись, Ф.И.О.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(при его наличии)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причиненного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пресечении акта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правомерными действиями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противодействие терроризму</w:t>
            </w:r>
          </w:p>
        </w:tc>
      </w:tr>
    </w:tbl>
    <w:bookmarkStart w:name="z18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о возмещении причиненного</w:t>
      </w:r>
      <w:r>
        <w:br/>
      </w:r>
      <w:r>
        <w:rPr>
          <w:rFonts w:ascii="Times New Roman"/>
          <w:b/>
          <w:i w:val="false"/>
          <w:color w:val="000000"/>
        </w:rPr>
        <w:t>имущественного вреда и произведенных выплатах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или реквизиты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поступления, вх.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проживания, нахождения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возмещения материального ущерба (краткое описание места, времени)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причиненного материального ущерба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 по выплаченным денежным средствам (подпись регистратора)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