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2987" w14:textId="c072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2023 года № 920.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Виды деятельности, осуществляемые юридическими лицами, находящимися в коммунальной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24, 25 и 26,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деятельность, указанная в пунктах 24, 25 и 26 раздела 4, ограничивается деятельностью одной региональной сети телерадиовещания для каждой области, города республиканского значения, столицы.".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