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387d" w14:textId="8cd3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2023 год и внесении изменений в постановление Правительства Республики Казахстан от 6 декабря 2022 года № 987 "О реализации Закона Республики Казахстан "О республиканском бюджете на 2023 – 2025 годы"</w:t>
      </w:r>
    </w:p>
    <w:p>
      <w:pPr>
        <w:spacing w:after="0"/>
        <w:ind w:left="0"/>
        <w:jc w:val="both"/>
      </w:pPr>
      <w:r>
        <w:rPr>
          <w:rFonts w:ascii="Times New Roman"/>
          <w:b w:val="false"/>
          <w:i w:val="false"/>
          <w:color w:val="000000"/>
          <w:sz w:val="28"/>
        </w:rPr>
        <w:t>Постановление Правительства Республики Казахстан от 17 октября 2023 года № 917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01.01.2023.</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2023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декабря 2022 года № 987 "О реализации Закона Республики Казахстан "О республиканском бюджете на 2023 – 2025 годы"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9" w:id="3"/>
    <w:p>
      <w:pPr>
        <w:spacing w:after="0"/>
        <w:ind w:left="0"/>
        <w:jc w:val="both"/>
      </w:pPr>
      <w:r>
        <w:rPr>
          <w:rFonts w:ascii="Times New Roman"/>
          <w:b w:val="false"/>
          <w:i w:val="false"/>
          <w:color w:val="000000"/>
          <w:sz w:val="28"/>
        </w:rPr>
        <w:t>
      "2) перечень приоритетных республиканских бюджетных инвестиций министерств по чрезвычайным ситуациям, обороны, промышленности и строительства, Управления Делами Президента Республики Казахстан согласно приложению 2 к настоящему постановлению (для служебного пользования);";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2,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постановлению.</w:t>
      </w:r>
    </w:p>
    <w:bookmarkStart w:name="z11" w:id="4"/>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w:t>
      </w:r>
    </w:p>
    <w:bookmarkEnd w:id="4"/>
    <w:bookmarkStart w:name="z12" w:id="5"/>
    <w:p>
      <w:pPr>
        <w:spacing w:after="0"/>
        <w:ind w:left="0"/>
        <w:jc w:val="both"/>
      </w:pPr>
      <w:r>
        <w:rPr>
          <w:rFonts w:ascii="Times New Roman"/>
          <w:b w:val="false"/>
          <w:i w:val="false"/>
          <w:color w:val="000000"/>
          <w:sz w:val="28"/>
        </w:rPr>
        <w:t>
      4. Настоящее постановление вводится в действие с 1 января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917</w:t>
            </w:r>
          </w:p>
        </w:tc>
      </w:tr>
    </w:tbl>
    <w:bookmarkStart w:name="z15" w:id="6"/>
    <w:p>
      <w:pPr>
        <w:spacing w:after="0"/>
        <w:ind w:left="0"/>
        <w:jc w:val="left"/>
      </w:pPr>
      <w:r>
        <w:rPr>
          <w:rFonts w:ascii="Times New Roman"/>
          <w:b/>
          <w:i w:val="false"/>
          <w:color w:val="000000"/>
        </w:rPr>
        <w:t xml:space="preserve"> Корректировка показателей республиканского бюджета на 2023 год</w:t>
      </w:r>
    </w:p>
    <w:bookmarkEnd w:id="6"/>
    <w:bookmarkStart w:name="z16" w:id="7"/>
    <w:p>
      <w:pPr>
        <w:spacing w:after="0"/>
        <w:ind w:left="0"/>
        <w:jc w:val="both"/>
      </w:pPr>
      <w:r>
        <w:rPr>
          <w:rFonts w:ascii="Times New Roman"/>
          <w:b w:val="false"/>
          <w:i w:val="false"/>
          <w:color w:val="000000"/>
          <w:sz w:val="28"/>
        </w:rPr>
        <w:t>
      тыс.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Изменения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-19 093 337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Администрация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Главы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прогнозно-аналитическому обеспечению стратегических аспектов внутренней и внешней политики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Службы центральных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Канцелярия Первого Президента Республики Казахстан – Елбасы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Библиотеки Первого Президента Республики Казахстан – Елбасы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3 223 041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внешнеполитической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мероприятий по защите прав и интересов граждан Республики Казахстан за рубежом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и природных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информации и общественного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-13 415 486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информации и общественного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-9 838 532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-1 388 137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аудита инвестиционных проектов, финансируемых международными финансовыми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политических партий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инноваций,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-14 839 305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11 175 781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области транспорта и коммуникаций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80 582 673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премий по вкладам в жилищные строительные сбережения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73 380 617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исследований проектов, осуществляемых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-91 758 454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транспорта и коммуникаций, строительства,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-18 377 837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премий по вкладам в жилищные строительные сбережения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-73 380 617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по стратегическому планированию и реформам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предоставления статистической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3 543 587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использования и охраны водного фонда, водоснабжения,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материально-технического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2 994 278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Президентского центра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-18 661 788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-6 926 403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-11 735 385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реализации государственной политики в области организации обороны 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358 040 219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государственного оборонного заказа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358 040 219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-358 040 219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государственного оборонного заказа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-358 040 219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7 734 227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 органов внутренних дел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-1 529 076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обеспечение деятельности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 и юридическими консультантами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судебным экспертизам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Комитет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4 875 553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414 149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высшего надзора за точным и единообразным применением законов и подзаконных актов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противодействию коррупции (Антикоррупционная служба)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единой государственной политики по противодействию коррупционным преступлениям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Оперативно-розыскная деятельность по противодействию коррупционным преступлениям и правонарушениям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антикоррупционной экспертизы проектов нормативных правовых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Служба государственной охраны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и послевузовским профессиональным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Подготовка специалистов в организациях технического и профессионального, послесреднего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4 842 913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техническим и профессиональным образованием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дошкольного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педагогов государственных организаций технического и профессионального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организаций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-603 666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Соглашения об условиях и порядке размещения Тюркской Академии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-36 287 538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Суд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переподготовке и повышению квалификации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10 529 860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25 757 678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19 222 553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408 442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обеспечение Вооруженных 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12 100 785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медицинское страхование: повышение доступности, качества, экономической эффективности и финансовой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13 695 116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-768 321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медицинских организаций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600 704 302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233 844 508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363 859 794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-601 047 515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-235 427 063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-362 620 452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10 101 320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информации и общественного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-66 855 270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-61 777 915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государственной молодежной и семейной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проектов, осуществляемых совместно с международными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 научно-педагогической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-173 207 691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культуры, спорта, архивной и туристской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внутриполитической стабильности и укрепление казахстанского патриотизма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ономастической и геральдической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111 204 029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спорта и туристской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развития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105 752 874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138 730 831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государственной политики в сфере культуры и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61 755 263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молодежной и семейной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проектов, осуществляемых совместно с международными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внутриполитической стабильности и укрепление казахстанского патриотизма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59 703 395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ономастической и геральдической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12 572 845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энергосбережения и повышению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энергоэффективности отраслей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ущерба работникам ликвидированных шахт, переданных в товарищество с ограниченной ответственностью "Карагандаликвидшахт"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-12 572 845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энергосбережения и повышению энергоэффективности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энергоэффективности отраслей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-10 770 638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ущерба работникам ликвидированных шахт, переданных в товарищество с ограниченной ответственностью "Карагандаликвидшахт"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-87 502 339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-2 761 173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планированию, регулированию, управлению в сфере сельского хозяйства и использования земельных 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знаний и научных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86 856 662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73 885 558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защита, воспроизводство лесов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140 764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по выдаваемым кредитам и совершаемым лизинговым сделкам банками второго уровня, АО "Банк Развития Казахстана" и иными юридическими лицами, осуществляющими лизинговую деятельность, зарубежным покупателям высокотехнологичных товаров, услуг и работ отечественной обрабатывающей промышленности, которые подлежат страхованию со стороны национального института развития в области развития и продвижения несырьевого экспорта, с учетом принятых международных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продвижению экспорта казахстанских товаров на внешние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50 038 560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бытовой техники в г. Сарани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технологического характера в области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участия в уставном капитале ТОО "KIA Qazaqstan" для реализации проекта по строительству завода по производству автомобилей "KIA" в индустриальной зоне в г. Костанае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совершенствованию архитектурной, градостроительной и строительной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-50 043 345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бытовой техники в г. Сарани Карагандинской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Прикладные научные исследования технологического характера в области промышленности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участия в уставном капитале ТОО "KIA Qazaqstan" для реализации проекта по строительству завода по производству автомобилей "KIA" в индустриальной зоне в г. Костанае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совершенствованию архитектурной, градостроительной и строительной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720 576 055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100 727 897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регулярных авиаперевозок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железнодорожных пассажирских перевозок по социально значимым межобластным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проекта "Новая транспортная система города Астаны. LRT (участок от аэропорта до нового железнодорожного вокзала)"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организация содержания, направленная на улучшение качества автомобильных дорог общего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319 085 315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развития городского рельсового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договору доверительного управления государственным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116 564 653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-720 576 055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-93 459 731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регулярных авиаперевозок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-7 194 170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железнодорожных пассажирских перевозок по социально значимым межобластным сообщениям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проекта "Новая транспортная система города Астаны. LRT (участок от аэропорта до нового железнодорожного вокзала)"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-313 453 481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содержание водного транспорта и водной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пограничных отделений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договору доверительного управления государственным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-129 464 653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пунктов пропуска через Государственную границу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технического регулирования и метрологии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-5 880 415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15 862 249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9 907 148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8 608 573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-15 862 249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-5 180 750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-5 180 750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-3 522 357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71 897 670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-71 897 670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-71 897 670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РГКП "Казахский национальный театр драмы имени Мухтара Ауэзова"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РГКП "Казахский национальный театр драмы имени Мухтара Ауэзова"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"Казына Капитал Менеджмент" для фондирования фонда (фондов) прямых инвестиций с целью финансирования проектов в рамках Концепции индустриально-инновационного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"Казына Капитал Менеджмент" для фондирования фонда (фондов) прямых инвестиций с целью финансирования проектов в рамках Концепции индустриально-инновационного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917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6 " декабря 2022 года № 987</w:t>
            </w:r>
          </w:p>
        </w:tc>
      </w:tr>
    </w:tbl>
    <w:bookmarkStart w:name="z19" w:id="8"/>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2 413 262 669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1 601 864 120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1 154 292 724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Республиканские бюджетные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374 684 345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219 009 111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109 141 897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Государственные услуги общего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45 261 883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31 636 014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иностранных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256 655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256 655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единой информационной системы дипломатической службы Министерства иностранных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44 681 765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31 636 014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44 421 784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43 852 766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31 208 933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569 018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делам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166 595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166 595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материально-технического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резервного электроснабжения существующих административных зданий Парламента Республики Казахстан (Сенат, Мажилис), расположенных по пр. Мәңгілік Ел, дом № 2 и № 4, района Есиль г.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ПСД с проведением государственной экспертизы по объекту "Реконструкция здания Сената Парламента Республики Казахстан с пристройкой склада по пр. Мәңгілік Ел, дом №4, района "Есиль", г. Астана"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ПСД с проведением государственной экспертизы по объекту "Строительство автоматической мойки для автомашин на объекте "Гараж на 200 автомашин со вспомогательным бытовым блоком и АЗС по ул.Е9-62, д.№9"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проведением государственной экспертизы по объекту "Модернизация и перенос существующей котельной в районе улицы Е-128 города Нур-Султан"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с проведением государственной экспертизы по объекту "Строительство автозаправочной станции с тремя топливно-раздаточными колонками и подземным резервуаром, расположенной в городе Астане, район улиц Е 181, Е 706"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Оборона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56 716 608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51 764 332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41 446 989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41 446 989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41 446 989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20 838 660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Большое Чебачье Бурабайского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госэкспертизы ПСД по привязке типового проекта на "Строительство "Комплекса пожарного депо на 2 автомобиля V-типа для IВ, IIIА климатических подрайонов с обычными геологическими условиями" в селе Жибек жолы, Аршалынского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госэкспертизы ПСД по привязке типового проекта на "Строительство "Комплекса пожарного депо на 2 автомобиля V-го типа для IВ и IIIА климатических подрайонов с обычными геологическими условиями" в селе Талапкер, Целиноградского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13 409 633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защитных сооружений на реке Хоргос в районе Международного центра приграничного сотрудничества и зданий таможни "Коргос" (Хоргос-1)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по привязке типового проекта на "Строительство комплекса пожарного депо на 4 автомобиля II-го типа для IВ и IIIА климатических подрайонов с обычными геологическими условиями в г. Рудный"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885 469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ІІ-го типа для II, IIIА, IIIВ, IVГ климатических районов с сейсмической активностью 8 баллов в г. Талдыкорган по ул. Балапанова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1 734 278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Жезказгане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Сатпаев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1 198 331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г.Петропавловск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 Корректировка 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проведением комплексной вневедомственной экспертизы на строительство 3-х этажной пристройки к административному зданию Департамента по чрезвычайным ситуациям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ІІ-го типа для IVА IVГ климатических подрайонов с сейсмической активностью 7 баллов в городе Туркестане, по трассе Кентау 048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комплексной вневедомственной экспертизы по рабочему проекту "Строительство "Комплекса пожарного депо на 4 автомобиля II-го типа для IVA, IVГ климатических подрайонов с обычными геологическими условиями" в городе Туркестан Туркестанской области, по трассе Шаульдер"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комплексной вневедомственной экспертизы по рабочему проекту "Строительство "Комплекса пожарного депо на 2 автомобиля V типа IIIА, IIIВ, IVГ климатических подрайонов с сейсмической активностью 8 баллов" в селе Кызыласкер сельского округа Актобе Келесского района,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3 180 926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бассейне реки Аксай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верховьях реки Улкен Алматы ниже устья реки Аюсай". Корректировка сметной документации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ангаров для хранения и технического обслуживания ВС (воздушных судов)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обороны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15 269 619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29 952 328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15 269 619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14 252 282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11 570 476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14 252 282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1 017 337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18 381 852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11 655 941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Общественный порядок, безопасность, правовая, судебная, уголовно-исполнительная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25 026 138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1 818 651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16 975 331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9 656 814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5 717 397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Кызылорде"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Жезказгане"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Туркестане"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5 693 451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 Республики Казахстан в городе Астане (авиационная база)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объектов Главного командования Национальной гвардии Республики Казахстан и подразделения обеспечения в городе Нур-Султане"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2 этапа 1 очереди и 2 очереди с проведением комплексной вневедомственной экспертизы по объекту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3 939 417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"Биометрическая идентификация личности"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3 787 023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№2", Акмолинская область, Аршалинский район, п. Аршалы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двух жилых блоках (по 140 мест в каждом жилом блоке) в РГУ "Учреждение №7", Акмолинская область, Зерендинский район, Конысбайский с.о., п. Гранитный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1 636 231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УГ-157/9 КУИС МВД РК. Привязка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с получением заключения государственной экспертизы по объекту "Следственный изолятор на 1500 мест по ул. Грейдерная в г. Усть-Каменогорск, ВКО"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трех жилых блоков (с установкой модульной котельной) с общим лимитом наполнения 276 мест в "Учреждении АК159/6"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жилого блока с общим лимитом наполнения 92 места в РГУ "Учреждение УК-161/3" КУИС МВД РК из типового проекта "Специализированное исправительное учреждение на 1500 мест" для ІВ, IIIА климатических подрайонов с обычными геологическими условиями ТП РК 1500 СИУ (ІВ, IIIА)-2.2-2012"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специализированного исправительного учреждения со смешанным видом содержания (средней и максимальной безопасности) с лимитом наполнения 840 мест на базе учреждения ГМ-172/6 в г. Актау Мангистауской области. Привязка зданий и сооружений" из типового проекта "Специализированное исправительное учреждение на 1500 мест" для ІVA, IVГ климатических подрайонов с обычными геологическими условиями ТП РК 1500 СИУ (ІVA, IVГ) - 2.2-2012"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1 553 764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двух жилых блоков с общим лимитом наполнения до 280 мест в Учреждении АП-162/2 КУИС МВД РК. Привязка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Централизованной автоматизированной базы данных уголовно-исполнительной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Комитет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1 560 935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1 560 935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Верховный Суд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4 768 883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4 768 883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575 204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338 932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 Мусрепова Северо-Казахстанской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3 780 086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Генеральная прокуратура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1 173 540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строительство общежития на 350 мест в городе Косшы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оперативной системы обеспечения правовой статистической информацией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1 132 575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"Электронное дело"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Единой информационно-аналитической системы Генеральной прокуратуры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Агентство Республики Казахстан по финансовому мониторингу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418 294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418 294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 системы экономических расследований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Служба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28 747 253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28 747 253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проекту "Строительство многопрофильной больницы на 120 коек расположенной по адресу: ул. Ладушкина 120А при РГП на ПХВ "Республиканский клинический госпиталь для инвалидов Отечественной войны"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28 541 025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44 037 825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39 747 449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39 747 449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39 747 449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30 044 521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9 702 928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2 290 376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2 290 376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инженерных сетей от поселка Бурабай до озер Большое Чебачье и Текеколь ГНПП "Бурабай". 2 очередь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велосипедной и пешеходной дорожки вдоль побережья озера Большое Чебачье от курортной зоны "AQBURA" до озера Бурабай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Буландинского лесничества ГНПП "Бурабай" в п. Макинка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Приозерный, Приозерного лесничества ГНПП "Бурабай", в поселке Катарколь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Акылбай, Акылбайского лесничества ГНПП "Бурабай" в городе Щучинск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кордона "Голубой залив" Боровского лесничества ГНПП "Бурабай"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объектов (сооружений) для массового пребывания посетителей на территории государственного национального природного парка "Бурабай" с размещением парковочных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30 335 249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2 361 005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Атырауской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364 987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696 152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4 245 380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2 688 161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систем водоснабжения Байкожинского группового водопровода Казалинского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826 653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2 959 800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7 477 550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6 953 541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1 488 853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подъҰма до насосной станции седьмого подъҰма (первый этап) Айыртауского района и района Шал акына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3 377 428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3 176 955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1 344 903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Южно-Казахстанской области. 1-очередь 1-й пусковой комплекс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1 832 052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3 907 933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9 118 511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30 335 249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222 085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Нуринского группового водопровода протяженностью 337 км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2 177 570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пусковой комплекс) строительства.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(3-й пусковой комплекс) строительства.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1 367 022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реконструкцию группового водопровода "Кереген-Сагыз-Жамансор" Кызылкогинского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Атырауской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Cтроительство 6 скважин (Азгирская зона) Кояндинского группового водопровода Курмангазинского района Атырауской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и техническое перевооружение сооружений Ынталинского водохранилища на реке Шабакты Сарысуйского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1 174 446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очистка протоки Чаган и Кушумского магистрального канала Урало-Кушумской ООС, ЗКО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4 761 938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№1 в Жанакорганском районе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Аральск-Токабай-Абай Арало-Сарыбулакского группового водопровода и водоснабжение населенных пунктов Токабай, Абай Аральского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систем водоснабжения Байкожинского группового водопровода Казалинского района"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"Расширение существующего Талапского группового водопровода Жанакорганского района Кызылординской области (бурение 5 новых скважин)"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3 603 626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Пресновского группового водопровода в Северо-Казахстанской области (І очередь).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Кокшетауского группового водопровода, третья очередь строительства. Участок от насосной станции четвертого подъҰма до насосной станции седьмого подъҰма (первый этап) Айыртауского района и района Шал акына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водоводов, отводов и разводящих сетей сельских населенных пунктов, подключенных к Ишимскому групповому водопроводу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водоводов, отводов к сельским населенным пунктам, подключенных к Ишимскому групповому водопроводу расположенному: Северо-Казахстанская обл., район Шал акына, с. Мерген, с. Куприяновка, с. Крещенка, с. Белоградовка, с. Городецкое, с. Кривощеково, с. Алкагаш, с. Ровное, с. Аканбарак, с. Коноваловка, с. Коктерек"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2 216 315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магистрального водовода для подпитки Сарыагашского группового водопровода с подключением близлежащих сельских населенных пунктов Сарыагашского района Южно-Казахстанской области. 1-очередь 1-й пусковой комплекс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3 891 331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9 079 773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93 544 526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77 382 552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75 858 832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6 699 433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5 699 433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ввод в эксплуатацию космической системы дистанционного зондирования Земли среднего разрешения "KazEOSat-MR"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группировки спутников среднего разрешения "KazEOSat-MR"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73 077 976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75 858 832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41 586 464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1 113 285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внутренних источников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74 549 085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 РФ" 0-144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11 110 560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10 438 525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7 294 867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196 462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2 350 771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5 014 463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2 284 923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14 546 488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86 845 093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64 568 166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48 026 429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22 778 571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7 142 858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внутренних источников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8 268 166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автомобильной дороги республиканского значения М-51 "гр. РФ (на Челябинск) - гр. РФ (на Новосибирск) через г.г. Петропавловск, Омск" км 465-525 на участке транзитного коридора "Щучинск - Кокшетау - Петропавловск - гр. РФ, II участок км 496-465" Корректировка 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8 273 571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2 159 502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4 710 930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2 091 486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13 315 009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46 440 944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46 440 944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46 440 944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3 242 894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43 198 050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41 790 856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10 кВ для резервного электроснабжения объекта "Административное здание", расположенного по ул. Бейбитшилик,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структурированной кабельной системы в здании Министертсва Финансов Республики Казахстан расположенного по адресу: г. Астана, пр. Победы, 11.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6"/>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Бюджетные инвестиции, планируемые посредством участия государства в уставном капитале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103 734 638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Государственные услуги общего характера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142 220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"Казахский национальный женский педагогический университет"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674 611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РГКП "Казахский национальный театр драмы имени Мухтара Ауэзова"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Целевые трансферты на развитие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343 503 170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978 712 789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1 041 108 607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Оборона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4 562 013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2 798 166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по чрезвычайным ситуациям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4 562 013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2 798 166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204 034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2 894 328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1 099 987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261 414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702 237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Общественный порядок, безопасность, правовая, судебная, уголовно-исполнительная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2 721 997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внутренних дел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2 359 637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Жамбылской области на строительство объектов общественного порядка и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2 359 637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юстиции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895 172 897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895 172 897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средств республиканского бюджета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52 646 926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57 477 736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47 436 666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31 350 580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128 007 849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195 352 810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31 975 533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20 810 333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16 335 312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8 990 780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27 185 411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19 352 243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36 578 092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47 183 051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34 093 036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36 535 989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19 965 358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14 035 560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37 921 380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40 369 183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55 188 307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46 336 520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15 945 966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18 733 750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13 272 904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37 220 458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6 017 769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24 156 967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12 999 478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17 332 684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8 145 779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8 811 997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93 236 009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173 117 518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68 695 903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89 647 687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121 912 082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8 357 051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науки и высшего образования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2 262 360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12 436 729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16 113 478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12 436 729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16 113 478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12 436 729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областным бюджетам Алматинской области и области Жетісу,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12 436 729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978 093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2 537 019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713 131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1 617 269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4 193 310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11 254 233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7 594 205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637 452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4 866 896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4 859 245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Социальная помощь и социальное обеспечение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14 310 304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труда и социальной защиты населения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14 310 304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14 310 304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14 310 304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612 547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3 864 679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2 180 122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3 786 917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3 905 869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1 478 586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1 478 586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Жилищно-коммунальное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191 437 727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80 143 605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26 095 494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80 143 605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26 095 494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1 172 781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2 560 760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953 177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2 332 690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2 162 624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2 650 203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3 138 157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2 304 864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3 551 639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800 975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558 669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675 172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3 390 680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2 365 935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3 916 830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1 098 485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912 581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974 746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1 962 249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458 935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5 462 433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5 147 373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4 218 530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2 077 342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526 092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2 584 559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6 271 903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1 437 572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6 722 450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2 504 134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1 698 872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3 519 510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1 100 648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3 502 004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1 161 252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511 629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2 626 305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917 550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440 080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296 275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1 536 997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525 408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720 568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5 648 889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2 342 526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191 437 727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67 850 078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66 702 483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856 809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10 526 283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3 027 575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6 274 696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5 807 572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4 675 122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4 257 757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72 157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5 253 567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3 609 756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5 836 827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899 598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2 190 693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283 649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1 862 879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1 688 684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7 408 276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211 314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1 008 792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950 477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города Астана, Жамбылской и Северо-Казахстанской областей на строительство и (или) реконструкцию жилья коммунального жилищного фонда в рамках пилотных проектов по новой схеме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1 147 595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120 587 649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86 954 065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3 302 281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1 877 142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8 714 493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4 501 503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1 119 706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4 357 218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3 785 340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5 243 467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2 240 940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530 467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7 801 017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3 803 895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9 944 286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6 029 003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5 873 975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16 929 332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14 312 480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1 742 907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1 877 060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618 371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815 604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1 023 603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488 436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1 942 968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1 235 835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2 327 673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1 210 154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1 029 869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3 667 328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теплоснабжения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6 153 776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1 556 876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365 167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424 129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3 807 604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5 484 621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4 702 846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1 702 846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781 775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781 775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781 775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Топливно-энергетический комплекс и недропользование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27 559 462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13 858 839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21 940 528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27 559 462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13 858 839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21 940 528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12 669 627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206 507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7 441 412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2 430 400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3 843 924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195 380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41 294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967 045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337 485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844 004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849 395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2 172 403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2 260 276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999 999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7 995 034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92 754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2 545 484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3 584 436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12 251 597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18 047 487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17 324 669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16 486 878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экологии и природных ресурсов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5 056 475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17 324 669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16 486 878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3 102 152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1 744 486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1 588 042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1 954 323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5 278 232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2 307 066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5 675 467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5 241 422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1 674 881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348 849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12 991 012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2 970 042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1 220 970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1 962 488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1 962 488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1 216 651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745 837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27 219 593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14 245 463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специализированного центра обслуживания населения по предоставлению государственных услуг физическим и юридическим лицам по принципу "одного окна" НАО "Государственная корпорация "Правительство для граждан"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259 657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14 245 463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республиканского бюджета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4 013 450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1 732 013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710 083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1 289 917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26 959 936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республиканского бюджета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1 371 542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398 927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2 327 082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568 378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3 211 389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города Алматы на увеличение уставного капитала юридических лиц на строительство метрополитена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11 736 618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11 736 618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35 498 389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47 643 156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35 498 389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7 319 815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47 643 156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17 271 820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628 693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1 972 348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1 175 016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427 488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1 393 591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2 805 411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10 120 234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40 800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3 371 788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7 208 873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8 104 573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781 345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668 198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552 966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3 426 301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1 729 466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16 746 706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1 314 858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11 695 087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736 761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8 834 039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99 381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1 957 099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1 301 127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113 641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1 989 742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438 168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1 342 273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2 934 881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1 221 617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2 502 300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1 623 143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9 392 530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401 617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3 380 278</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35 486 698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Жилищно-коммунальное хозяйство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1 086 698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1 086 698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164 011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922 687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крупных проектов обрабатывающей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10"/>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10"/>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Целевые трансферты из Национального фонда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1 555 853 818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I. Республиканские бюджетные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72 432 637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9 756 638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11 662 290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1 435 897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901 647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 центра "Иссык" в селе Орікті Рахатского сельского округа Енбекшиказахского района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196 662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Государственного историко-культурного музея-заповедника "Азрет Султан" в г.Туркестане,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проектной-сметной документаций строительства дополнительного архивохранилища РГУ "Центральный государственный архив"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туризма и 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6 551 915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6 551 915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6 551 915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1 173 023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Есильского контррегулятора на реке Есиль в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защитной дамбы г. Астаны с утройством катастрофического водосброса с отводящим каналом"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сооружений для подпитки Астанинского водохранилища"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участка Нуринского группового водопровода от с. Егиндыколь до ХПП Степняк Егиндыкольского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группового водопровода в селах Красная поляна, Петриковка и Арбузинка Сандыктауского района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водовода Покровского месторождения подземных вод до сел Талапкер и Кажымукан Целиноградского района Акмолинской области. 1-я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и модернизация сооружений Астанинского водохранилища в Акмолинской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"Строительство Каскеленского группового водовода в Карасайском районе Алматинской области. I очередь (2-й и 3-й пусковые комплексы) и II очередь строительства.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магистрального канала "БАК им.Д.Кунаева" с ПК-130 по ПК-138+86; с ПК-166+70 по ПК-170+14; с ПК-223 по ПК-226 Енбекшиказахского района Алматинской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488 261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"Багырлай" Индерского района Атырауской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на реконструкцию канала "Кобяково-Забурунье" Курмангазинского района Атырауской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"Қурайлы сай" Индерского района Атырауской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гидротехнических сооружений находящихся на "Ералинском" гидроузле в с. Миялы Кызылкогинского района Атырауской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195 061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Ргайты на реке Ргайты в Кордайском районе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Калгуты на реке Калгуты в Кордайском районе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Акмола на реке Талас на границе Таласского и Байзакского районов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337 322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 Большой Узень в районе с. Акпатер Казталовского района Западно-Казахстанской области, IV-этап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выше поселка Жалпактал Казталовского района Западно-Казахстанской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Урдинского группового водопровода ЗКО V очередь (водовод Муратсай-Жанибек) по месту расположения: Республика Казахстан, Западно-Казахстанская область, Жанибекский р-н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плотины "Албарбогет" Джангельдинского района Костанайской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1 140 323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Кызылординского гидроузла Кызылординской области. I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участке Кумискеткен реки Сырдарья для аккумулирования вод Шиелийского района Кызылординской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воостановление дельты реки Сырдарья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водопроводных сетей населенных пунктов Акшымырау и Кызан группового водопровода "Казба-Акшымырау- Кызан" 2-ой этап строительсво (Строительство второй нити водовода между селами Акшымырау -Кызан)" (корректировка)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Эскулинского водовода с учетом водоснабжения г. Жезказган Карагандинской области" (Корректировка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1 943 971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Соколовского группового водопровода и строительство разводящих сетей сельских населенных пунктов с подключением. 2-я 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водоводов, отводов к сельским населенным пунктам, подключенных к Кокшетаускому групповому водопроводу в Северо- 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 III-очередь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 III-очередь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Пресновского группового водопровода в Северо-Казахстанской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технологического оборудования насосной станции IV подъема №1 "Замотаевка" Булаевского группового водопровода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526 689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плотины Коксарайского контррегулятора по увеличению устойчивости на реке Сырдарья Туркестанской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инженерно-технической укрепленности водохранилища Тогус, устройство системы обеспечения безопасности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 РФ" 0-144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25 172 949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36 159 731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10 885 507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10 436 586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 - Федоровка - гр. РФ" 0-144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автомобильной дороги республиканского значения М-51 "гр. РФ (на Челябинск) - гр. РФ (на Новосибирск) через г.г. Петропавловск, Омск" км 465-525 на участке транзитного коридора "Щучинск - Кокшетау - Петропавловск - гр. РФ, II участок км 496-465" Корректировка сметной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моста через р.Иртыш на автомобильной дороге республиканского значения "Кызылорда - Павлодар - Успенка - гр.РФ" км 1381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"Кызылорда - Жезказган"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8 302 063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"Таскала"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"Урлитобе"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Проектно-изыскательские работы, реконструкция и модернизация автомобильного пункта пропуска "Карасу" казахстанско-кыргызской границе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автомобильного пункта пропуска "Бесагаш" в Жамбылской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 Бюджетные инвестиции, планируемые посредством участия государства в уставном капитале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104 477 662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сельского хозяйства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акционерного общества "Национальный управляющий холдинг "Байтерек" с последующим увеличением уставного капитала акционерного общества "КазАгроФинанс" через увеличение уставного капитала акционерного общества "Аграрная кредитная корпорация" для финансирования приобретения сельскохозяйственной техники, кормозаготовительной техники и мобильных систем орошения для последующей передачи в лизинг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"Казына Капитал Менеджмент" для фондирования фонда (фондов) прямых инвестиций с целью финансирования проектов в рамках Концепции индустриально-инновационного развития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49 477 662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49 477 662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V.III. Целевые трансферты на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1 378 943 519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303 882 331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Образование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494 249 261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просвещения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494 249 261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среднего образования в рамках пилотного национального проекта "Комфортная школа"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494 249 261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26 983 688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26 667 811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59 227 110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18 013 020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9 391 293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15 123 395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17 912 704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17 553 023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11 127 231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19 601 161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29 889 377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8 020 358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4 184 400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1 058 290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6 300 981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4 184 400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54 641 056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23 610 268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33 521 921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53 349 787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77 498 255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122 925 223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Здравоохранение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22 943 669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здравоохранения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22 943 669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здравоохранения в рамках пилотного национального проекта "Модернизация сельского здравоохранения"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1 134 325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621 738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2 992 750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1 499 887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3 588 597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1 956 671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2 350 306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5 747 165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574 356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2 477 874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Жилищно-коммунальное хозяйство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295 446 457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3 968 566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1 094 048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2 147 811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3 529 370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788 226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742 298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1 568 989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1 835 042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295 446 457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54 310 216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280 914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2 082 967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759 963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609 584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4 202 809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1 290 504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1 193 270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952 632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1 650 446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1 315 438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529 394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485 683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137 861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3 999 434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2 292 743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2 281 865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Астана на строительство и (или) реконструкцию жилья коммунального жилищного фонда в рамках пилотных проектов по новой схеме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2 021 086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Астана на пополнение уставного капитала уполномоченной организации для завершения проблемных объектов жилищного строительства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241 136 241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10 490 875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4 043 475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8 493 801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809 882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4 363 614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6 658 323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2 336 026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10 808 423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11 048 177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1 804 492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1 833 704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6 635 461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2 905 796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7 603 093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7 540 302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11 698 138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 теплоснабжения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67 843 995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1 546 148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402 824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7 842 865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8 386 762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6 941 214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3 547 680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3 324 922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3 175 871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1 604 043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2 477 492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3 869 689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527 298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22 497 187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74 011 522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1 597 890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10 334 455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1 725 546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1 055 759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647 773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10 454 806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2 510 997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478 017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1 547 905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4 980 401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6 478 527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31 603 634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Культура, спорт, туризм и информационное пространство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культуры и информации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3 948 131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Топливно-энергетический комплекс и недропользование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142 015 726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энергетики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142 015 726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6 695 103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9 919 253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3 022 645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1 303 063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1 141 518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5 023 956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2 343 089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3 885 090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1 213 578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6 997 620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1 268 834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5 367 083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5 366 606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2 188 929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2 924 772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5 854 340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1 557 680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2 678 588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8 670 256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6 131 116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2 133 223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1 088 188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593 991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69 869 360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10 482 501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водных ресурсов и ирригации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10 482 501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5 482 501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47 952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891 725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601 301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287 914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653 609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 водоснабжения и водоотведения за пределами населенных пунктов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Промышленность, архитектурная, градостроительная и строительная деятельность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промышленности и строительства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бытовой техники в г. Сарани Карагандинской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участия в уставном капитале ТОО "KIA Qazaqstan" для реализации проекта по строительству завода по производству автомобилей "KIA" в индустриальной зоне в г. Костанае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701 644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Костанайской области для увеличения уставного капитала АО "Социально-предпринимательская корпорация "Тобол" с целью реализации проектов машиностроительной отрасли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Транспорт и коммуникации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174 560 553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1 155 626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1 273 342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2 556 085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1 213 599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1 489 974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8 653 420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4 715 695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2 000 349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1 514 795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174 560 553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проекта "Новая транспортная система города Астаны.LRT (участок от аэропорта до нового железнодорожного вокзала)"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 уставного капитала юридических лиц на строительство в рамках проекта "Новая транспортная система города Астаны. LRT (участок от аэропорта до нового железнодорожного вокзала) за счет средств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52 434 322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10 671 696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5 679 527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6 575 444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720 182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3 920 341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2 924 030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2 496 008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6 461 532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10 540 574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16 525 608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41 288 416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198 595 577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77 314 179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национальной экономики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198 595 577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77 314 179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164 269 222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59 855 278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30 620 636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2 237 438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414 722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1 148 213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177 902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2 517 168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837 680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972 015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3 472 378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3 368 662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382 958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2 442 486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432 751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4 188 492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4 133 772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2 995 677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инженерной и транспортной (благоустройство) инфраструктуры в областных центрах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37 046 388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1 892 788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4 035 615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929 301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2 464 273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6 965 121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4 174 471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4 388 239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798 964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2 259 794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3 937 348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1 415 196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1 829 238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873 009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14 272 006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2 549 507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2 305 906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94 296 292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6 963 227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5 686 100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Актюбинская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4 708 571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1 136 506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9 281 450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885 660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4 029 884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3 668 813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Восточно-Казахстанская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4 385 632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3 337 587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6 702 435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2 580 471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Западно-Казахстанская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4 352 046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5 505 322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Карагандинская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3 531 060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1 342 064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Костанайская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5 760 778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2 196 697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Кызылординская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6 320 641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825 951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Мангистауская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4 739 212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1 589 358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4 103 749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560 890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Жетісу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4 881 860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Ұлытау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1 425 183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287 291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3 762 968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5 112 632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14 234 964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4 535 025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530 796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Область Абай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Северо-Казахстанская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830 508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Туркестанская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1 210 926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3 516 669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Акмолинская область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14 819 767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6 555 654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Шымкент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969 597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Алматы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5 202 736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7 923 645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город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7 189 000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2 979 602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служебного 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917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6 " декабря 2022 года № 987</w:t>
            </w:r>
          </w:p>
        </w:tc>
      </w:tr>
    </w:tbl>
    <w:bookmarkStart w:name="z23" w:id="9"/>
    <w:p>
      <w:pPr>
        <w:spacing w:after="0"/>
        <w:ind w:left="0"/>
        <w:jc w:val="left"/>
      </w:pPr>
      <w:r>
        <w:rPr>
          <w:rFonts w:ascii="Times New Roman"/>
          <w:b/>
          <w:i w:val="false"/>
          <w:color w:val="000000"/>
        </w:rPr>
        <w:t xml:space="preserve"> Перечень приоритетных республиканских бюджетных инвестиций министерств по чрезвычайным ситуациям, обороны, промышленности и строительства, Управления Делами Президента Республики Казахстан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917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6" w:id="1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проведение противоэпизоотических мероприятий</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8 978 249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917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29" w:id="11"/>
    <w:p>
      <w:pPr>
        <w:spacing w:after="0"/>
        <w:ind w:left="0"/>
        <w:jc w:val="left"/>
      </w:pPr>
      <w:r>
        <w:rPr>
          <w:rFonts w:ascii="Times New Roman"/>
          <w:b/>
          <w:i w:val="false"/>
          <w:color w:val="000000"/>
        </w:rPr>
        <w:t xml:space="preserve"> Распределение сумм целевых текущих трансфертов Мангистауской области на обеспечение ветеринарной безопасности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171 373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917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32" w:id="1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развития производства приоритетных культур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7 901 123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917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35" w:id="13"/>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248 323 073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248 323 073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229 250 537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2023 года № 917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38" w:id="14"/>
    <w:p>
      <w:pPr>
        <w:spacing w:after="0"/>
        <w:ind w:left="0"/>
        <w:jc w:val="left"/>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"Алматы-Хоргос"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сельских населенных пунктов Республики Казахстан по технологии волоконно-оптических линий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транспорта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эксплуатация автомобильной дороги "Большая Алматинская кольцевая автомобильная дорога (БАКАД)"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Управление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 ядерной медицины, расположенного по адресу г. Нур-Султан, ул. Е495 (проектное наименование), район здания №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октября 2023 года № 917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2022 года № 987</w:t>
            </w:r>
          </w:p>
        </w:tc>
      </w:tr>
    </w:tbl>
    <w:bookmarkStart w:name="z41" w:id="15"/>
    <w:p>
      <w:pPr>
        <w:spacing w:after="0"/>
        <w:ind w:left="0"/>
        <w:jc w:val="left"/>
      </w:pPr>
      <w:r>
        <w:rPr>
          <w:rFonts w:ascii="Times New Roman"/>
          <w:b/>
          <w:i w:val="false"/>
          <w:color w:val="000000"/>
        </w:rPr>
        <w:t xml:space="preserve"> Перечень государственных заданий на 2023 год</w:t>
      </w:r>
    </w:p>
    <w:bookmarkEnd w:id="15"/>
    <w:bookmarkStart w:name="z42" w:id="16"/>
    <w:p>
      <w:pPr>
        <w:spacing w:after="0"/>
        <w:ind w:left="0"/>
        <w:jc w:val="both"/>
      </w:pPr>
      <w:r>
        <w:rPr>
          <w:rFonts w:ascii="Times New Roman"/>
          <w:b w:val="false"/>
          <w:i w:val="false"/>
          <w:color w:val="000000"/>
          <w:sz w:val="28"/>
        </w:rPr>
        <w:t>
      тыс. тенге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инвестиционного проекта,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инвестиционного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республиканской бюджетной программы,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(подпрограммы), в рамках которой выполняется государственное задание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необходимая для выполнения государственного задания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соотечественникам за рубежом и прибывшим в Республику Казахстан этническим казахам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информационно-консультативной поддержки соотечественникам за рубежом и прибывшим в Республику Казахстан этническим казахам посредством функционирования Центра информационной поддержки кандасов; проведение мероприятий для обеспечения культурно-гуманитарных связей с соотечественниками за рубежом и прибывшими в Республику Казахстан этническими казахами; аналитические исследования по вопросам соотечественников за рубежом; оказание содействия соотечественникам за рубежом, в организации работы и оснащении казахских национальных культурных центров; организация культурно-массовых и образовательно-познавательных мероприятий и проектов для (с участием) соотечественников за рубежом и прибывших в Республику Казахстан этнических казахов; распространение актуальной информации и подготовка качественного контента по вопросам поддержки соотечественников за рубежом и прибывших в Республику Казахстан этнических казахов.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"Содействие развитию связей и контактов с соотечественниками за рубежом и этническими казахами, прибывшими в Республику Казахстан" 101 "Создание условий для поддержки соотечественников за рубежом и этнических казахов, прибывших в Республику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Картографирование земель сельскохозяйственного назначения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работ направлен на создание фотокарт масштабного ряда сельскохозяйственных угодий и застроенных территорий населенных пунктов, создаваемых для ведения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"Государственный институт сельскохозяйственных аэрофотогеодезических изысканий"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"Повышение доступности информации о земельных ресурсах"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государственного земельного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сведений государственного земельного кадастра обеспечивается проведением земельно-кадастровых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"Государственная корпорация "Правительство для граждан"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
          <w:p>
            <w:pPr>
              <w:spacing w:after="20"/>
              <w:ind w:left="20"/>
              <w:jc w:val="both"/>
            </w:pPr>
            <w:r>
              <w:rPr>
                <w:rFonts w:ascii="Times New Roman"/>
                <w:b w:val="false"/>
                <w:i w:val="false"/>
                <w:color w:val="000000"/>
                <w:sz w:val="20"/>
              </w:rPr>
              <w:t>
259 "Повышение доступности информации о земельных ресурсах"</w:t>
            </w:r>
          </w:p>
          <w:bookmarkEnd w:id="17"/>
          <w:p>
            <w:pPr>
              <w:spacing w:after="20"/>
              <w:ind w:left="20"/>
              <w:jc w:val="both"/>
            </w:pPr>
            <w:r>
              <w:rPr>
                <w:rFonts w:ascii="Times New Roman"/>
                <w:b w:val="false"/>
                <w:i w:val="false"/>
                <w:color w:val="000000"/>
                <w:sz w:val="20"/>
              </w:rPr>
              <w:t>
100 "Формирование сведений государственного земельного кадастра"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 104 "Обеспечение функционирования информационных систем и информационно-техническое обеспечение государственных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лиц с инвалидностью с особо сложными и атипичными видами увечья, а также первичное протезирование, внедрение протезно-ортопедических изделий, изготавливаемых по новейшим технологиям, разработка технологических процессов на новые виды протезно-ортопедических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100 "Методологическое обеспечение по оказанию лицам с инвалидностью протезно-ортопедической помощи, в том числе предоставление протезно-ортопедической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Слухоречевая адаптация детей с нарушением слуха после кохлеарной имплантации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Кохлеарная имплантация (КИ) является единственным эффективным методом реабилитации детей с тяжелыми нарушениями слуха (глухотой). Но операция КИ совершенно неэффективна без слухоречевой реабилитации (адаптации). Проведение ее обязательно для развития слуха и речи ребенка с кохлеарным имплантом. Цель слухоречевой адаптации – научить ребенка воспринимать звуковые сигналы (неречевые и речевые), понимать их и использовать новые слуховые ощущения для развития устной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"Научно-практический центр развития социальной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 102 "Слухоречевая адаптация детей с нарушением слуха после кохлеарной имплантации"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 в социально-трудовой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 в социально-трудовой сфере.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"Развитие продуктивной занятости" 101 "Проведение текущих мероприятий в рамках развития продуктивной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обработке материалов космоснимков территорий, созданию и обновлению топографических планов городов и населенных пунктов, нивелирование I, II класса, обследование, восстановление, координирование и закладка пунктов, создание сводных каталогов, создание и обновление масштабного ряда цифровых государственных топографических карт, создание и/или обновление тематических карт и планов, издание (печать) топографических карт, ведение мониторинга базы данных государственных каталогов географических названий, составление технических проектов, государственный учет и хранение топографо-геодезических и картографических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w:t>
            </w:r>
          </w:p>
          <w:bookmarkEnd w:id="18"/>
          <w:p>
            <w:pPr>
              <w:spacing w:after="20"/>
              <w:ind w:left="20"/>
              <w:jc w:val="both"/>
            </w:pPr>
            <w:r>
              <w:rPr>
                <w:rFonts w:ascii="Times New Roman"/>
                <w:b w:val="false"/>
                <w:i w:val="false"/>
                <w:color w:val="000000"/>
                <w:sz w:val="20"/>
              </w:rPr>
              <w:t>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инфраструктура пространственных данных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системы государственного геодезического обеспечения Республики Казахстан: 1.1. Модернизация государственной геодезической сети (ГГС), в том числе: фундаментальная астрономо-геодезическая сеть (ФАГС); высокоточная геодезическая сеть (ВГС); астрономо-геодезическая сеть 1, 2 классов (АГС 1, 2); геодезическая сеть сгущения 3, 4 классов (ГСС 3, 4). 1.2. Модернизация государственной нивелирной сети (ГНС), в том числе: государственная нивелирная сеть І класса (ГНС І); государственная нивелирная сеть ІІ класса (ГНС ІІ); государственные нивелирные сети ІІІ-ІV классов (ГНС ІІІ-ІV). 1.3. Модернизация государственной гравиметрической сети (ГГрС), в том числе: государственная фундаментальная гравиметрическая сеть (ГФГС), приобретение программного обеспечения; государственная гравиметрическая сеть 1 класса (ГГрС-1). 2. Внедрение Национальной инфраструктуры пространственных данных: 2.1.Преобразование топографических карт масштаба 1:25 000 в цифровую карту Республики Казахстан открытого пользования; 2.2. Преобразование цифровых топографических планов городов и районных центров масштаба 1:2 000 в цифровые планы городов и районных центров открытого пользования. 3. Управление проектом.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 102 "Создание Национальной инфраструктуры пространственных данных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государственных геодезических сетей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работ по развитию геодезических сетей с разработкой параметров преобразования и трансформирования между государственными, международными, местными системами отсчета.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 104 "Развитие государственных геодезических сетей"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экологического мониторинга территорий Республики Казахстан, подверженных воздействию ракетно-космической деятельности комплекса "Байконур"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9"/>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экологического мониторинга пусков ракет-носителей с космодрома "Байконур" (экологическое сопровождение 7 пусков РН "Союз");</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экологической устойчивости РП ОЧ РН в зоне Ю-1 (РП №191, 192) в области Ұлытау, Амангельдинском, Жангельдинском районах Костанайской области;</w:t>
            </w:r>
          </w:p>
          <w:p>
            <w:pPr>
              <w:spacing w:after="20"/>
              <w:ind w:left="20"/>
              <w:jc w:val="both"/>
            </w:pPr>
            <w:r>
              <w:rPr>
                <w:rFonts w:ascii="Times New Roman"/>
                <w:b w:val="false"/>
                <w:i w:val="false"/>
                <w:color w:val="000000"/>
                <w:sz w:val="20"/>
              </w:rPr>
              <w:t>
3) контроль состояния объектов окружающей среды на месте аварии РН "Протон" 5 июля 1999 года в Карагандинской области (2023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0"/>
          <w:p>
            <w:pPr>
              <w:spacing w:after="20"/>
              <w:ind w:left="20"/>
              <w:jc w:val="both"/>
            </w:pPr>
            <w:r>
              <w:rPr>
                <w:rFonts w:ascii="Times New Roman"/>
                <w:b w:val="false"/>
                <w:i w:val="false"/>
                <w:color w:val="000000"/>
                <w:sz w:val="20"/>
              </w:rPr>
              <w:t>
РГП на ПХВ</w:t>
            </w:r>
          </w:p>
          <w:bookmarkEnd w:id="20"/>
          <w:p>
            <w:pPr>
              <w:spacing w:after="20"/>
              <w:ind w:left="20"/>
              <w:jc w:val="both"/>
            </w:pPr>
            <w:r>
              <w:rPr>
                <w:rFonts w:ascii="Times New Roman"/>
                <w:b w:val="false"/>
                <w:i w:val="false"/>
                <w:color w:val="000000"/>
                <w:sz w:val="20"/>
              </w:rPr>
              <w:t>
"Инфракос"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1"/>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w:t>
            </w:r>
          </w:p>
          <w:bookmarkEnd w:id="21"/>
          <w:p>
            <w:pPr>
              <w:spacing w:after="20"/>
              <w:ind w:left="20"/>
              <w:jc w:val="both"/>
            </w:pPr>
            <w:r>
              <w:rPr>
                <w:rFonts w:ascii="Times New Roman"/>
                <w:b w:val="false"/>
                <w:i w:val="false"/>
                <w:color w:val="000000"/>
                <w:sz w:val="20"/>
              </w:rPr>
              <w:t>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космической системы технологического назначения KazSTSat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(KazSTSat)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100 "Обеспечение управления космическими аппаратами"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а также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а также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созданию и вводу в эксплуатацию космической системы дистанционного зондирования Земли среднего разрешения "KazEOSat-MR"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выполнение работ по созданию группировки спутников дистанционного зондирования Земли среднего разрешения (далее – ДЗЗ СР) KazEOSat-MR в составе трех космических аппаратов ДЗЗ СР для замещения действующего космического аппарата ДЗЗ СР KazEOSat-2.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"Ghalam"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"Создание и ввод в эксплуатацию космической системы дистанционного зондирования Земли среднего разрешения "KazEOSat-MR"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направленных на стимулирование развития рынка информационно-коммуникационных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технологического бизнес-инкубирования участников, проведение маркетинговых и иных мероприятий для участников, проведение консультационных, информационных, аналитических, образовательных мероприятий для стимулирования развития участников международного технологического парка "Астана Хаб", поиск потенциальных инвесторов для реализации проектов участников, предоставление жилья и создание условий для проживания лицам, проходящим акселерацию в международном технологическом парке "Астана Хаб"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"Международный технопарк IT-стартапов "Astana Hub"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2"/>
          <w:p>
            <w:pPr>
              <w:spacing w:after="20"/>
              <w:ind w:left="20"/>
              <w:jc w:val="both"/>
            </w:pPr>
            <w:r>
              <w:rPr>
                <w:rFonts w:ascii="Times New Roman"/>
                <w:b w:val="false"/>
                <w:i w:val="false"/>
                <w:color w:val="000000"/>
                <w:sz w:val="20"/>
              </w:rPr>
              <w:t>
205 "Обеспечение инновационного развития Республики Казахстан"</w:t>
            </w:r>
          </w:p>
          <w:bookmarkEnd w:id="22"/>
          <w:p>
            <w:pPr>
              <w:spacing w:after="20"/>
              <w:ind w:left="20"/>
              <w:jc w:val="both"/>
            </w:pPr>
            <w:r>
              <w:rPr>
                <w:rFonts w:ascii="Times New Roman"/>
                <w:b w:val="false"/>
                <w:i w:val="false"/>
                <w:color w:val="000000"/>
                <w:sz w:val="20"/>
              </w:rPr>
              <w:t>
103 "Создание инновационной экосистемы на базе Международного технопарка IT-стартапов "Астана Хаб"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дошкольного образования (НКТ дошкола)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дошкольного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"Обеспечение доступности дошкольного воспитания и обучения" 100 "Методологическое обеспечение в сфере дошкольного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по космическому направлению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повышение качества и эффективности системы дополнительного образования детей с учетом общемировых тенденций в образовании; организационно-методическое обеспечение системы дополнительного образования детей;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изучение и применение на практике знаний о космосе и космических технологиях; воспитание экологического сознания; формирование научного мировоззрения, использование знаний о космосе для нравственного воспитания школьников.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проведение и участие детей в республиканских и международных школьных олимпиадах, конкурсах и других внешкольных мероприятиях республиканского значения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и международного значения, выявление одаренных обучающихся; подбор и подготовка учащихся к участию в международных олимпиадах, конкурсах, проведение республиканских семинаров, конкурсов; проведение научно-практической конференции.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 углубления теоретических знаний и практических умений, содействия самореализации личности, создания условий для выявления одаренных детей, отбора и подготовки обучающихся к участию в международных олимпиадах, повышения престижа образования в Республике Казахстан. Также олимпиады и конкурсы стимулируют научно-исследовательскую и учебно-познавательную деятельность учащихся, содействуют формированию интеллектуального потенциала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научно-практический центр "Дарын"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23"/>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республиканского значения по дополнительному развитию детей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внешкольных мероприятий республиканского значения, выявление одаренных обучающихся; проведение республиканских семинаров, конкурсов; проведение научно-практических конференций. Республиканские конкурсы исследовательских проектов по основным направлениям дополнительного образования детей: художественно-эстетическое, научно-техническое, эколого-биологическое, туристско-краеведческое, военно-патриотическое, социально-педагогическое, образовательно-оздоровительное с целью формирования конкурентных преимуществ личности в творческой компетентности, непрерывном образовании и воспитании, профессиональном самоопределении. Участие в организации профессиональных смотров и конкурсов, проведении семинаров и научно-практических конференций по проблемам развития системы дополнительного образования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"Республиканский учебно-методический центр дополнительного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в области физической культуры и спорта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4"/>
          <w:p>
            <w:pPr>
              <w:spacing w:after="20"/>
              <w:ind w:left="20"/>
              <w:jc w:val="both"/>
            </w:pPr>
            <w:r>
              <w:rPr>
                <w:rFonts w:ascii="Times New Roman"/>
                <w:b w:val="false"/>
                <w:i w:val="false"/>
                <w:color w:val="000000"/>
                <w:sz w:val="20"/>
              </w:rPr>
              <w:t>
В рамках выполнения государственного задания проводится следующая работа:</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качественная подготовка и своевременное проведение мероприятия в рамках предусмотренного объема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местами проведения спортивных мероприятий в соответствии с санитарно-гигиеническими требованиями и требованиями противопожарной безопасности (туалет, душевая, раздевалка, противопожарное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списков и обеспечение судейской бригадой, медицинским персоналом и обслуживающим персоналом;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заседания мандатной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транспортом участников соревнований с вокзала до мест проживания и обратно, а также от мест проживания к местам соревнований и обратно;</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спортивным инвентарем для проведения спортивных соревнований;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наградной атрибутикой (кубки, дипломы, грамоты, медали) для награждения участников спортивных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баннерной продукцией;</w:t>
            </w:r>
          </w:p>
          <w:p>
            <w:pPr>
              <w:spacing w:after="20"/>
              <w:ind w:left="20"/>
              <w:jc w:val="both"/>
            </w:pPr>
            <w:r>
              <w:rPr>
                <w:rFonts w:ascii="Times New Roman"/>
                <w:b w:val="false"/>
                <w:i w:val="false"/>
                <w:color w:val="000000"/>
                <w:sz w:val="20"/>
              </w:rPr>
              <w:t>
церемония открытия и закрытия, а также награждения участников.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центр физической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5"/>
          <w:p>
            <w:pPr>
              <w:spacing w:after="20"/>
              <w:ind w:left="20"/>
              <w:jc w:val="both"/>
            </w:pPr>
            <w:r>
              <w:rPr>
                <w:rFonts w:ascii="Times New Roman"/>
                <w:b w:val="false"/>
                <w:i w:val="false"/>
                <w:color w:val="000000"/>
                <w:sz w:val="20"/>
              </w:rPr>
              <w:t>
004 "Обеспечение доступности качественного школьного образования"</w:t>
            </w:r>
          </w:p>
          <w:bookmarkEnd w:id="25"/>
          <w:p>
            <w:pPr>
              <w:spacing w:after="20"/>
              <w:ind w:left="20"/>
              <w:jc w:val="both"/>
            </w:pPr>
            <w:r>
              <w:rPr>
                <w:rFonts w:ascii="Times New Roman"/>
                <w:b w:val="false"/>
                <w:i w:val="false"/>
                <w:color w:val="000000"/>
                <w:sz w:val="20"/>
              </w:rPr>
              <w:t>
103 "Проведение республиканских школьных олимпиад, конкурсов, внешкольных мероприятий республиканского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среднего образования (НКТ школа)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базы тестовых заданий Национального квалификационного тестирования педагогических работников, реализующих общеобразовательные учебные программы начального, основного среднего и общего среднего образования и учебные программы специального образования, по тестам, разработанным организацией, определяемой уполномоченным органом в области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экзаменационных материалов государственного выпускного экзамена с учетом профиля обучения выпускников (итоговая аттестация)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экзаменационных материалов государственного выпускного экзамена с учетом профиля обучения выпускников, который проводится в форме итоговой аттестации для получения аттестата об общем среднем образовании.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 обучающихся при государственной аттестации организаций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новой базы тестовых заданий для проведения государственной аттестации организаций среднего образования (ГА СО) с учетом обновленного содержания программ ГОСО, предназначенные для определения уровня функциональной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доступности качественного школьного образования" 107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разработке тестовых заданий Национального квалификационного тестирования педагогических работников и приравненных к ним лиц, занимающих должности в организациях образования, реализующих образовательные программы технического и профессионального, послесреднего образования (НКТ ТиПО)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6"/>
          <w:p>
            <w:pPr>
              <w:spacing w:after="20"/>
              <w:ind w:left="20"/>
              <w:jc w:val="both"/>
            </w:pPr>
            <w:r>
              <w:rPr>
                <w:rFonts w:ascii="Times New Roman"/>
                <w:b w:val="false"/>
                <w:i w:val="false"/>
                <w:color w:val="000000"/>
                <w:sz w:val="20"/>
              </w:rPr>
              <w:t>
Разработка базы тестовых заданий для национального квалификационного тестирования педагогических работников и приравненных к ним лиц, занимающих должности</w:t>
            </w:r>
          </w:p>
          <w:bookmarkEnd w:id="26"/>
          <w:p>
            <w:pPr>
              <w:spacing w:after="20"/>
              <w:ind w:left="20"/>
              <w:jc w:val="both"/>
            </w:pPr>
            <w:r>
              <w:rPr>
                <w:rFonts w:ascii="Times New Roman"/>
                <w:b w:val="false"/>
                <w:i w:val="false"/>
                <w:color w:val="000000"/>
                <w:sz w:val="20"/>
              </w:rPr>
              <w:t>
в организациях образования, реализующих образовательные программы технического и профессионального,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7"/>
          <w:p>
            <w:pPr>
              <w:spacing w:after="20"/>
              <w:ind w:left="20"/>
              <w:jc w:val="both"/>
            </w:pPr>
            <w:r>
              <w:rPr>
                <w:rFonts w:ascii="Times New Roman"/>
                <w:b w:val="false"/>
                <w:i w:val="false"/>
                <w:color w:val="000000"/>
                <w:sz w:val="20"/>
              </w:rPr>
              <w:t>
006 "Обеспечение кадрами с техническим и профессиональным образованием"</w:t>
            </w:r>
          </w:p>
          <w:bookmarkEnd w:id="27"/>
          <w:p>
            <w:pPr>
              <w:spacing w:after="20"/>
              <w:ind w:left="20"/>
              <w:jc w:val="both"/>
            </w:pPr>
            <w:r>
              <w:rPr>
                <w:rFonts w:ascii="Times New Roman"/>
                <w:b w:val="false"/>
                <w:i w:val="false"/>
                <w:color w:val="000000"/>
                <w:sz w:val="20"/>
              </w:rPr>
              <w:t>
101 "Проведение внешней оценки качества технического и профессионального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 в сфере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здоровья детей страны; организация услуг по оздоровлению, реабилитации и организаций отдыха детей–сирот, детей из экологически неблагоприятных регионов республики, детей из малообеспеченных и многодетных семей с целью восстановления нарушенных вследствие заболевания или социально значимых причин функций растущего организма; формирование у детей ценностного отношения к здоровью и культуры здорового образа жизни.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научно-практический, образовательный и оздоровительный центр "Бобек"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"Оздоровление, реабилитация и организация отдыха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анализа финансовых расходов в системе здравоохранения для формирования национальных счетов здравоохранения, организации внедрения, обучения и адаптации международного классификатора на Международную статистическую классификацию болезней и проблем, связанных со здоровьем, одиннадцатого пересмотра (МКБ-11) на территории Республики Казахстан, исследования эффективности деятельности организаций медицинского образования и науки в области подготовки кадров для системы здравоохранения, исследования эффективности системы управления человеческими ресурсами и развития человеческого капитала, мониторинг внедрения клинических протоколов в практическом здравоохранении (в медицинских организациях), исследования методологических подходов по развитию международного сотрудничества в области здравоохранения через продвижение бренда Казахстана, проведения оценки технологий здравоохранения для внедрения в практическое здравоохранение, аналитического сопровождения совершенствования амбулаторного лекарственного обеспечения и экспертно-аналитического сопровождения развития формулярной системы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8"/>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28"/>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критериев оценки степени риска в сфере оказания медицинских услуг с использованием информационных систем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критериев оценки степени риска в сфере оказания медицинских услуг с использованием информационных систем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качества клинических протоколов, подлежащих разработке/пересмотру на 2023 год (не менее 180 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оценки клинических протоколов, разработанных/пересмотренных на основе международных клинических руководств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достоверного учҰта, сбора, обработки и формирования статистических данных по заболеваемости населения и деятельности медицинских организаций для принятия управленческих решений по улучшению качества оказания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регуляторной базы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проекта эталонной модели данных отчетной медицинской документации и проекта регламента передачи данных в электронном формате.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развития здравоохранения имени Салидат Каирбековой"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9"/>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w:t>
            </w:r>
          </w:p>
          <w:bookmarkEnd w:id="29"/>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эпидемиологических исследований по определению распространенности факторов риска неинфекционных заболеваний по методике ВОЗ "STEPS", внедрение полноценной системы эпидемиологического надзора за неинфекционными заболеваниями, основанной на постоянном мониторинге результатов STEPS и факторов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распространенности поведенческих факторов риска неинфекционных заболеваний среди взрослого населения в масштабе всей страны (избыточная масса тела, повышенное артериального давления, повышенный уровень холестерина и глюкозы в крови, повышенное содержание соли, потребление табачных изделий, алкоголя, нездоровое питание, низкая физическая активность и другие) у населения в возрасте 18-69 лет с учетом пола и возраста. Исследование будет проведено в соответствии с одобренной ВОЗ методологией STEPS – поэтапным подходом к эпидемиологическому надзору за неинфекционными заболеваниями. Исследование позволит оценить факторы риска неинфекционных заболеваний и будет способствовать планированию приоритетных направлений политики по профилактике и борьбе с неинфекционными заболеваниями.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и обеспечению эксплуатации национальной телемедицинской сети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программных комплексов (информационных систем)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и подготовке к вводу в эксплуатацию бюджетного инвестиционного проекта "Строительство Национального научного онкологического центра в г. Нур-Султан"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предусматривает сопровождение к вводу в эксплуатацию дорогостоящего высокотехнологичного оборудования центров лучевой терапии, ядерной медицины, впервые внедряемого в Республике Казахстан с привлечением высококвалифицированных специалистов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"Национальный научный онкологический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"Обеспечение хранения специального медицинского резерва и развитие инфраструктуры здравоохранения" 129 "Услуги по сопровождению и подготовке к вводу в эксплуатацию бюджетного инвестиционного проекта "Строительство Национального научного онкологического центра в городе Астана"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трансплантационной координации в Pеспyбликe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кoopдинaции слyжбы тpaнcплaнтaции в Pеспyбликe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114 "Услуги по координации в области трансплантологии"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Эпизоотологическое обследование на энзоотичной по чуме и другим особо опасным инфекциям территории, обследование населенных пунктов по чуме и другим особо опасным инфекциям территории на заселенность грызунами, обследование населенных пунктов по чуме и другим особо опасным инфекциям территории на пораженность блохами и клещами, проведение поселковой дезинсекции на энзоотичной по чуме территории, не менее 898 500 тыс кв.м. (в соответствии с постановлением Главного государственного санитарного врача от 26 февраля 2021 года №8), проведение поселковой дератизации на энзоотичной по чуме территории. Лабораторные исследования материала от больных и контактных лиц с подозрением на особо опасные инфекции (бактериологические, иммунологические, молекулярно-генетические). Синтез праймеров для детекции специфичных генов ДНК возбудителей особо опасных инфекций. Лабораторные исследования проб от животных и из окружающей среды на наличие возбудителей особо опасных инфекций (бактериологические, бактериоскопические, иммунологические, молекулярно-генетические). Сбор, взятие и транспортировка материала из природных очагов чумы и других инфекций. Молекулярное-генетическое изучение штаммов возбудителей особо опасных инфекций методом ПЦР. Генетическое типирование штаммов возбудителей ООИ с использованием мультилокусного VNTR анализа (MLVA) и по SNP локусам с помощью методом Melt-MAMA для внутривидовой дифференциации штаммов возбудителей ООИ, выделенных на территории РК. Синтез специфичных олигонуклеотидов для проведения ПЦР и детекции единичных нуклеотидных замен (SNP) методом Melt-MAMA, подбор оптимальных параметров амплификации. Приготовление иммунобиологических и диагностических препаратов для диагностики особо опасных инфекций согласно утвержденному плану на 2023 год. Депонирование коллекционных штаммов особо опасных инфекций и штаммов по заявке для производственных нужд по линии Министерства здравоохранения Республики Казахстан. Поддержание жизнеспособности и контроль основных биологических свойств депонированных, референтных, вакцинных, производственных и учебных штаммов национальной и рабочей коллекции микроорганизмов Министерства здравоохранения Республики Казахстан с использованием бактериологических методов. Прогноз, оценка рисков и анализ эпизоотического состояния природных очагах чумы на территории Республики Казахстан и санитарно-профилактических мероприятий, проведенных на энзоотичной по чуме территории. Создание электронных геоинформационных карт распространения природных и почвенных очагов особо опасных инфекций. Сбор информации, оценка и подготовка ежемесячного анализа заболеваемости особо опасными инфекциями в мире по официальным данным ВОЗ и международной информационной сети ProMed. Проведение тренировочных учений, лекций, инструктажей с сотрудниками звеньев первичной медико-санитарной помощи по вопросам повышения готовности к реагированию на биологические угрозы и методам личной биологической защиты от заражения при контакте с больным, подозрительным на заболевание особо опасной инфекцией человека и (или) сельскохозяйственных животных. Проведение тренингов и семинаров для медицинских и иных учреждений по вопросам биобезопасности, диагностики особо опасных инфекций. Подготовка инструктивно-методических документов, используемых при работе с возбудителями инфекций I-II групп патогенности.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Центральной референс лаборатории по уменьшению биологических угроз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мероприятий по обеспечению эксплуатации помещений, сооружений, инженерных систем и оборудования, профилактике, предотвращению и ликвидации внештатных ситуаций, связанных с их эксплуатацией. Обеспечение эффективной эксплуатации, обслуживания и ремонта оборудования и сооружений систем вентиляции. Организация плановых неотложных мероприятий по обеспечению работоспособного состояния оборудования систем теплоснабжения и отопления. Мероприятия по обслуживанию и эксплуатации оборудования систем водоподготовки и отведению сточных, дренажных вод. Обеспечение регулярных тренингов и ретренингов для специалистов лабораторий BSL-2 и BSL-3 ЦРЛ. Мониторинг здоровья SPF лабораторных животных. Изучение вирулентности возбудителей чумного микроба на модели SPF лабораторных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070 "Охрана общественного здоровья"</w:t>
            </w:r>
          </w:p>
          <w:bookmarkEnd w:id="30"/>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эпизоотологического мониторинга в казахстанской части острова Возрождения и прилегающей к Аральскому морю материковой (прибрежной)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 проб почв, доставленных с казахстанской части острова Возрождения и прилегающей к ней территории, на наличие возбудителя сибирской язвы с использованием бактериологических методов исследования. Молекулярно-генетическое исследование (ПЦР) проб почв, доставленных с казахстанской части острова Возрождения и прилегающей к ней территории, на наличие возбудителя сибирской язвы. Молекулярно-генетическое исследование (ПЦР) проб полевого материала (грызуны, эктопаразиты), собранных с казахстанской части острова Возрождения и прилегающей к ней территории, на еаличие особо опасных инфекций. Лабораторные исследования подозрительных культур (идентификация), выделенных с казахстанской части острова Возрождения и прилегающей к Аральскому морю материковой (прибрежной) территории, на наличие особо опасных инфекций. Разработка предложений по обеспечению санитарно-эпидемиологического благополучия на казахстанской части острова Возрождения по результатам проведенного мониторинга и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санитарно-эпидемиологического благополучия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обучения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и внедрение информационной системы (ИС) по учету инфекций, связанных с оказанием медицинской помощи (ИСМП).</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Разработка (пересмотр) санитарных правил, методических рекомендаций, методических указаний. Разработка проекта Санитарных правил "Санитарно-эпидемиологические требования к детским оздоровительным и санаторным объектам".</w:t>
            </w:r>
          </w:p>
          <w:p>
            <w:pPr>
              <w:spacing w:after="20"/>
              <w:ind w:left="20"/>
              <w:jc w:val="both"/>
            </w:pPr>
            <w:r>
              <w:rPr>
                <w:rFonts w:ascii="Times New Roman"/>
                <w:b w:val="false"/>
                <w:i w:val="false"/>
                <w:color w:val="000000"/>
                <w:sz w:val="20"/>
              </w:rPr>
              <w:t>
10. Апробация ранее разработанной методической рекомендации "Оценка риска влияния переменных электромагнитных полей на здоровье населения Республики Казахстан" на базе Департамента санитарно-эпидемиологического контроля г. Астаны.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2"/>
          <w:p>
            <w:pPr>
              <w:spacing w:after="20"/>
              <w:ind w:left="20"/>
              <w:jc w:val="both"/>
            </w:pPr>
            <w:r>
              <w:rPr>
                <w:rFonts w:ascii="Times New Roman"/>
                <w:b w:val="false"/>
                <w:i w:val="false"/>
                <w:color w:val="000000"/>
                <w:sz w:val="20"/>
              </w:rPr>
              <w:t>
070 "Охрана общественного здоровья"</w:t>
            </w:r>
          </w:p>
          <w:bookmarkEnd w:id="32"/>
          <w:p>
            <w:pPr>
              <w:spacing w:after="20"/>
              <w:ind w:left="20"/>
              <w:jc w:val="both"/>
            </w:pPr>
            <w:r>
              <w:rPr>
                <w:rFonts w:ascii="Times New Roman"/>
                <w:b w:val="false"/>
                <w:i w:val="false"/>
                <w:color w:val="000000"/>
                <w:sz w:val="20"/>
              </w:rPr>
              <w:t>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укреплению биологической безопасности в сфере науки для обеспечения государственных приоритетов устойчивого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проблем биологической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проведение социологического исследования для расчета показателя "Доля граждан Казахстана, ведущих здоровый образ жизни", реализация национальных программ по пропаганде здорового образа жизни в масштабах страны, мероприятия по расширению доступа населения к информации о репродуктивном здоровье, обучение и методологическое сопровождение в рамках внедрения проектов "Здоровые города, регионы", "Школы, способствующие укреплению здоровья", "Здоровые университеты", мониторинг и оценка деятельности молодежных центров здоровья, разработка инфокоммуникационных материалов (инфографики, видеоролики) по пропаганде здорового образа жизни и укреплению общественного здоровья, реализация комплекса мер по сокращению потребления табачных изделий и алкоголя (внедрение 100 % бездымной среды, контроль за рекламой и запретом курения в общественных местах), методологическое сопровождение и мониторинг мероприятий по пропаганде здорового образа жизни, профилактике социально значимых заболеваний, анализ информации о проведенных информационно-коммуникационных мероприятиях среди населения в целом по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3"/>
          <w:p>
            <w:pPr>
              <w:spacing w:after="20"/>
              <w:ind w:left="20"/>
              <w:jc w:val="both"/>
            </w:pPr>
            <w:r>
              <w:rPr>
                <w:rFonts w:ascii="Times New Roman"/>
                <w:b w:val="false"/>
                <w:i w:val="false"/>
                <w:color w:val="000000"/>
                <w:sz w:val="20"/>
              </w:rPr>
              <w:t>
070 "Охрана общественного здоровья"</w:t>
            </w:r>
          </w:p>
          <w:bookmarkEnd w:id="33"/>
          <w:p>
            <w:pPr>
              <w:spacing w:after="20"/>
              <w:ind w:left="20"/>
              <w:jc w:val="both"/>
            </w:pPr>
            <w:r>
              <w:rPr>
                <w:rFonts w:ascii="Times New Roman"/>
                <w:b w:val="false"/>
                <w:i w:val="false"/>
                <w:color w:val="000000"/>
                <w:sz w:val="20"/>
              </w:rPr>
              <w:t>
104 "Пропаганда здорового образа жизни"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4"/>
          <w:p>
            <w:pPr>
              <w:spacing w:after="20"/>
              <w:ind w:left="20"/>
              <w:jc w:val="both"/>
            </w:pPr>
            <w:r>
              <w:rPr>
                <w:rFonts w:ascii="Times New Roman"/>
                <w:b w:val="false"/>
                <w:i w:val="false"/>
                <w:color w:val="000000"/>
                <w:sz w:val="20"/>
              </w:rPr>
              <w:t>
1. Электронное слежение за случаями ВИЧ-инфекции, эпидемиологическое слежение за распространенностью ВИЧ-инфекции в уязвимых группах, мониторинг и оценка эпидемиологических мероприятий по ВИЧ-инфекции в целях прогнозирования эпидемиологической ситуации и своевременного реагирования на возможные вспышки.</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и анализ эпидемиологической ситуации, скрининг различных групп населения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Контроль качества полевого этапа дозорного эпидемиологического надзора за ВИЧ-инфекцией в уязвимых группах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Организационно-методическое руководство и координация работы региональных центров СПИД по вопросам эпидемиологического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Консультативная помощь по вопросам ВИЧ-инфекции центрам СПИД, организация и проведение семинаров, тренингов, совещаний и научно-практических конференций по вопросам эпидемиологического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Разработка проектов нормативных правовых актов, единых стандартов оказания помощи ВИЧ-инфицированным, а также предложений в стратегические документы Министерства здравоохранения Республики Казахстан по вопросам ВИЧ-инфекции.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Мониторинг реализации профилактических мероприятий для населения, в том числе среди ключевых групп.</w:t>
            </w:r>
          </w:p>
          <w:p>
            <w:pPr>
              <w:spacing w:after="20"/>
              <w:ind w:left="20"/>
              <w:jc w:val="both"/>
            </w:pPr>
            <w:r>
              <w:rPr>
                <w:rFonts w:ascii="Times New Roman"/>
                <w:b w:val="false"/>
                <w:i w:val="false"/>
                <w:color w:val="000000"/>
                <w:sz w:val="20"/>
              </w:rPr>
              <w:t>
8. Организация и мониторинг информационной работы по профилактике ВИЧ-инфекции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5"/>
          <w:p>
            <w:pPr>
              <w:spacing w:after="20"/>
              <w:ind w:left="20"/>
              <w:jc w:val="both"/>
            </w:pPr>
            <w:r>
              <w:rPr>
                <w:rFonts w:ascii="Times New Roman"/>
                <w:b w:val="false"/>
                <w:i w:val="false"/>
                <w:color w:val="000000"/>
                <w:sz w:val="20"/>
              </w:rPr>
              <w:t>
РГП на ПХВ "Казахский научный центр дерматологии и инфекционных</w:t>
            </w:r>
          </w:p>
          <w:bookmarkEnd w:id="35"/>
          <w:p>
            <w:pPr>
              <w:spacing w:after="20"/>
              <w:ind w:left="20"/>
              <w:jc w:val="both"/>
            </w:pPr>
            <w:r>
              <w:rPr>
                <w:rFonts w:ascii="Times New Roman"/>
                <w:b w:val="false"/>
                <w:i w:val="false"/>
                <w:color w:val="000000"/>
                <w:sz w:val="20"/>
              </w:rPr>
              <w:t>
заболеваний"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6"/>
          <w:p>
            <w:pPr>
              <w:spacing w:after="20"/>
              <w:ind w:left="20"/>
              <w:jc w:val="both"/>
            </w:pPr>
            <w:r>
              <w:rPr>
                <w:rFonts w:ascii="Times New Roman"/>
                <w:b w:val="false"/>
                <w:i w:val="false"/>
                <w:color w:val="000000"/>
                <w:sz w:val="20"/>
              </w:rPr>
              <w:t>
070 "Охрана общественного здоровья" 105 "Реализация мероприятий по</w:t>
            </w:r>
          </w:p>
          <w:bookmarkEnd w:id="36"/>
          <w:p>
            <w:pPr>
              <w:spacing w:after="20"/>
              <w:ind w:left="20"/>
              <w:jc w:val="both"/>
            </w:pPr>
            <w:r>
              <w:rPr>
                <w:rFonts w:ascii="Times New Roman"/>
                <w:b w:val="false"/>
                <w:i w:val="false"/>
                <w:color w:val="000000"/>
                <w:sz w:val="20"/>
              </w:rPr>
              <w:t>
профилактике и борьбе со СПИД"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7"/>
          <w:p>
            <w:pPr>
              <w:spacing w:after="20"/>
              <w:ind w:left="20"/>
              <w:jc w:val="both"/>
            </w:pPr>
            <w:r>
              <w:rPr>
                <w:rFonts w:ascii="Times New Roman"/>
                <w:b w:val="false"/>
                <w:i w:val="false"/>
                <w:color w:val="000000"/>
                <w:sz w:val="20"/>
              </w:rPr>
              <w:t>
(включает ежемесячный сбор и свод данных проводимой информационной работы региональными центрами по Республике Казахстан, организация информационных кампаний приуроченных к Всемирному дню борьбы со СПИД, День памяти умерших от СПИД и другие.).</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9. Мониторинг и оценка мероприятий по ВИЧ-инфекции, учету клиентов профилактических программ, а также проведению оценки полноты и качества данных (включает анализ данных реализации профилактических программ в Республике Казахстан за полугодие и год среди ключевых групп, с ежеквартальным мониторингом показателей и оказанием консультативной и организационно-методической помощи региональным центрам по профилактике ВИЧ-инфекции по итогам и в процессе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Организационно-методическое руководство и координация работы территориальных центров СПИД и других организаций здравоохранения по вопросам обследования населения на ВИЧ, профилактики, диагностики ВИЧ/СПИД и лечения ВИЧ-инфицированных больных СПИД.</w:t>
            </w:r>
          </w:p>
          <w:p>
            <w:pPr>
              <w:spacing w:after="20"/>
              <w:ind w:left="20"/>
              <w:jc w:val="both"/>
            </w:pPr>
            <w:r>
              <w:rPr>
                <w:rFonts w:ascii="Times New Roman"/>
                <w:b w:val="false"/>
                <w:i w:val="false"/>
                <w:color w:val="000000"/>
                <w:sz w:val="20"/>
              </w:rPr>
              <w:t>
11. Свод и подготовка данных в рамках Глобальной отчетности "Национальный доклад о достигнутом прогрессе в осуществлении глобальных мер в ответ на СПИД в Республике Казахстан" в ЮНЭЙДС (г. Женева, Швейцария) по выполнению Политической Декларации по ВИЧ/СПИД и Стратегии ЮНЭЙДС 95/95/95 по реализации Политической Декларации.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в области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биологической безопасности, устойчивого развития и совершенствования инфраструктуры биофармацевтического рынка, стимулирование развития биофармацевтической науки и промышленности, а также обеспечение потребности государства и общества в биофармацевтической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холдинг "QazBioPharm"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114 "Услуги по разработке, апробации и внедрение новых биологических и фармацевтических препаратов на базе АО "Национальный холдинг "QazBioPharm"</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Социологическое сопровождение общественно-политических процессов в контексте политической модернизации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поведенческих паттернов казахстанцев и уровня общественного восприятия к процессу политической модернизации, проводимой в рамках новых реформ Главы государства, с использованием научных подходов, количественных и качественных методов социологических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диалоговых площадок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обеспечение функционирования общественных институтов и диалоговых площадок в рамках проведения научных исследований по вопросам реализации нового политического курса Токаева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Евразийской интеграции"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8"/>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w:t>
            </w:r>
          </w:p>
          <w:bookmarkEnd w:id="38"/>
          <w:p>
            <w:pPr>
              <w:spacing w:after="20"/>
              <w:ind w:left="20"/>
              <w:jc w:val="both"/>
            </w:pPr>
            <w:r>
              <w:rPr>
                <w:rFonts w:ascii="Times New Roman"/>
                <w:b w:val="false"/>
                <w:i w:val="false"/>
                <w:color w:val="000000"/>
                <w:sz w:val="20"/>
              </w:rPr>
              <w:t>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Казахстан и наследие Абая Кунанбайулы в аспекте общественно-гуманитарных наук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 аналитических исследований по значимости наследия Абая на пути формирования интеллектуальной и конкурентоспособной 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"Евразийский национальный университет имени Л.Н.Гумилева"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государственной политики в области науки и высшего образования"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сопровождения мероприятий, связанных с проведением Единого национального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Организационные мероприятия, связанные с проведением Единого национального тестирования и формированием базы тестовых заданий: осуществление работы по разработке, экспертизе, корректировке и апробации тестовых заданий ЕНТ выпускников организаций среднего образования текущего года, прошлых лет, выпускников технического и профессионального или послесреднего образования, выпускников организаций среднего образования, обучавшихся по линии международного обмена школьниками за рубежом, а также лиц казахской национальности, не являющихся гражданами Республики Казахстан, окончивших учебные заведения за рубежом; осуществление работы по разработке, экспертизе, апробации и корректировке тестовых заданий ЕНТ выпускников технического и профессионального или послесреднего образования, поступающих по образовательным программам высшего образования, предусматривающим сокращенные сроки обучения; организация и проведение 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базы тестовых заданий комплексного тестирования в магистратуру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тестирование по группам образовательных программ состоит из теста по иностранному языку, теста по профилю группы образовательных программ, теста на определение готовности к обучению. Осуществление работы по разработке, экспертизе, апробации и корректировке тестовых заданий комплексного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109 "Проведение внешней оценки качества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научно-познавательному, библиотечно-информационному обеспечению, популяризации казахстанской науки, обеспечению функционирования научно-исследовательских институтов и учреждений, музея, научной библиотеки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производственно-хозяйственной деятельности в области науки и послевузовского образования. Популяризация казахстанской науки путем организации и проведения научно-образовательной и культурно-просветительской работы. Научно-фондовая работа в музеях. Осуществление научной обработки музейных фондов, раскрытие его с помощью справочно-поискового аппарата в традиционном и электронном видах и организация доступа к нему. Библиотечное, справочно-библиографическое и информационное обслуживание пользователей, оказание информационных и методических услуг для ученых, научно-исследовательских учреждений. Библиотечное, справочно-библиографическое и информационное обслуживание пользователей, совершенствование работы филиалов, формирование площадки для доступа массового читателя и исследователей к исторически значимым и редким архивным и библиотечным материалам. Пропаганда достижений казахстанской науки, организация и проведение мероприятий. Международное сотрудничество с библиотеками и музеями ближнего и дальнего зарубежья, участие в международных программах и проектах в области библиотечной и музейной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"Ғылым ордасы"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9"/>
          <w:p>
            <w:pPr>
              <w:spacing w:after="20"/>
              <w:ind w:left="20"/>
              <w:jc w:val="both"/>
            </w:pPr>
            <w:r>
              <w:rPr>
                <w:rFonts w:ascii="Times New Roman"/>
                <w:b w:val="false"/>
                <w:i w:val="false"/>
                <w:color w:val="000000"/>
                <w:sz w:val="20"/>
              </w:rPr>
              <w:t>
219 "Обеспечение доступа к научно-историческим ценностям, научно-технической и научно-педагогической информации"</w:t>
            </w:r>
          </w:p>
          <w:bookmarkEnd w:id="39"/>
          <w:p>
            <w:pPr>
              <w:spacing w:after="20"/>
              <w:ind w:left="20"/>
              <w:jc w:val="both"/>
            </w:pPr>
            <w:r>
              <w:rPr>
                <w:rFonts w:ascii="Times New Roman"/>
                <w:b w:val="false"/>
                <w:i w:val="false"/>
                <w:color w:val="000000"/>
                <w:sz w:val="20"/>
              </w:rPr>
              <w:t>
101 "Обеспечение доступности научной, научно-технической и научно-педагогической информации"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языковой политики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 101 "Оценка уровня знания казахского языка граждан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0"/>
          <w:p>
            <w:pPr>
              <w:spacing w:after="20"/>
              <w:ind w:left="20"/>
              <w:jc w:val="both"/>
            </w:pPr>
            <w:r>
              <w:rPr>
                <w:rFonts w:ascii="Times New Roman"/>
                <w:b w:val="false"/>
                <w:i w:val="false"/>
                <w:color w:val="000000"/>
                <w:sz w:val="20"/>
              </w:rPr>
              <w:t>
003 "Развитие автомобильных дорог на республиканском уровне"</w:t>
            </w:r>
          </w:p>
          <w:bookmarkEnd w:id="40"/>
          <w:p>
            <w:pPr>
              <w:spacing w:after="20"/>
              <w:ind w:left="20"/>
              <w:jc w:val="both"/>
            </w:pPr>
            <w:r>
              <w:rPr>
                <w:rFonts w:ascii="Times New Roman"/>
                <w:b w:val="false"/>
                <w:i w:val="false"/>
                <w:color w:val="000000"/>
                <w:sz w:val="20"/>
              </w:rPr>
              <w:t>
005 "За счет внутренних источников"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строительства, реконструкции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"Развитие автомобильных дорог на республиканском уровне"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35 725 091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капитального, среднего и текущего ремонта, содержания автомобильных дорог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"Ремонт и организация содержания, направленная на улучшение качества автомобильных дорог общего пользования"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150 019 399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выполнения ремонта и содержания автомобильных дорогах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1"/>
          <w:p>
            <w:pPr>
              <w:spacing w:after="20"/>
              <w:ind w:left="20"/>
              <w:jc w:val="both"/>
            </w:pPr>
            <w:r>
              <w:rPr>
                <w:rFonts w:ascii="Times New Roman"/>
                <w:b w:val="false"/>
                <w:i w:val="false"/>
                <w:color w:val="000000"/>
                <w:sz w:val="20"/>
              </w:rPr>
              <w:t>
Реформирование нормативной базы автодорожной отрасли;</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Исследования для улучшения качества дорожно-строительных материалов по регионам Республики Казахстан и создание реестра апробированных новых технологий;</w:t>
            </w:r>
          </w:p>
          <w:p>
            <w:pPr>
              <w:spacing w:after="20"/>
              <w:ind w:left="20"/>
              <w:jc w:val="both"/>
            </w:pPr>
            <w:r>
              <w:rPr>
                <w:rFonts w:ascii="Times New Roman"/>
                <w:b w:val="false"/>
                <w:i w:val="false"/>
                <w:color w:val="000000"/>
                <w:sz w:val="20"/>
              </w:rPr>
              <w:t>
Разработка программного обеспечения по системе управления эксплуатации мостовых сооружений (СУЭМ).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"КаздорНИИ"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2"/>
          <w:p>
            <w:pPr>
              <w:spacing w:after="20"/>
              <w:ind w:left="20"/>
              <w:jc w:val="both"/>
            </w:pPr>
            <w:r>
              <w:rPr>
                <w:rFonts w:ascii="Times New Roman"/>
                <w:b w:val="false"/>
                <w:i w:val="false"/>
                <w:color w:val="000000"/>
                <w:sz w:val="20"/>
              </w:rPr>
              <w:t>
091 "Ремонт и организация содержания, направления на улучшения качества автомобильных дорог общего пользования"</w:t>
            </w:r>
          </w:p>
          <w:bookmarkEnd w:id="42"/>
          <w:p>
            <w:pPr>
              <w:spacing w:after="20"/>
              <w:ind w:left="20"/>
              <w:jc w:val="both"/>
            </w:pPr>
            <w:r>
              <w:rPr>
                <w:rFonts w:ascii="Times New Roman"/>
                <w:b w:val="false"/>
                <w:i w:val="false"/>
                <w:color w:val="000000"/>
                <w:sz w:val="20"/>
              </w:rPr>
              <w:t>
108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на внутренних водных путях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судоходства в акватории порта Баутино, гарантированных габаритов судового хода на судоходных участках внутренних водных путей Иртышского и Урало-Каспийского бассейнов, р. Или, Капчагайского водохранилища и озера Балхаш посредством реализации мероприятий по выставлению (снятию) и содержанию знаков навигационного оборудования, дноуглублению, выправлению, дноочищению, русловым проектным изысканиям, изготовлению и ремонту знаков навигационного инвентаря и оборудования, содержанию и ремонту системы управления движением судов, судоходных шлюзов и судов технического флота, обновлению и модернизации судов технического флота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"Қазақстан су 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"Развитие, содержание водного транспорта и водной инфраструктуры" 100 "Обеспечение водных путей в судоходном состоянии и содержание шлюзов"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 по организации развития инвестиционных проектов республиканского значения, осуществляемых в форме выполнения государственного задания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увеличения объема транзитных перевозок грузов автомобильным транспортом планируется модернизация пунктов пропуска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"ҚазАвтоЖол"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"Строительство и реконструкция пунктов пропуска через Государственную границу Республики Казахстан" 032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Строительного кодекса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3"/>
          <w:p>
            <w:pPr>
              <w:spacing w:after="20"/>
              <w:ind w:left="20"/>
              <w:jc w:val="both"/>
            </w:pPr>
            <w:r>
              <w:rPr>
                <w:rFonts w:ascii="Times New Roman"/>
                <w:b w:val="false"/>
                <w:i w:val="false"/>
                <w:color w:val="000000"/>
                <w:sz w:val="20"/>
              </w:rPr>
              <w:t>
Реализация государственной услуги направлена на разработку проекта Строительного кодекса Республики Казахстан.</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В процессе разработки Строительного кодекса будут предусматриваться: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благоприятной среды обитания и жизнедеятельности человека;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новых принципов и методов регулирования общественных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переориентирование системы государственного управления и регулирования;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оптимизация и упразднение ряда неоправданных и неэффективных разрешений и согласований со стороны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внедрение рыночно-ориентированных подходов в правовом регулировании;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закрепление в едином акте всех процессов жизненного цикла строительства;</w:t>
            </w:r>
          </w:p>
          <w:p>
            <w:pPr>
              <w:spacing w:after="20"/>
              <w:ind w:left="20"/>
              <w:jc w:val="both"/>
            </w:pPr>
            <w:r>
              <w:rPr>
                <w:rFonts w:ascii="Times New Roman"/>
                <w:b w:val="false"/>
                <w:i w:val="false"/>
                <w:color w:val="000000"/>
                <w:sz w:val="20"/>
              </w:rPr>
              <w:t>
приоритет экологической и промышленной безопасности при осуществлении деятельности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4"/>
          <w:p>
            <w:pPr>
              <w:spacing w:after="20"/>
              <w:ind w:left="20"/>
              <w:jc w:val="both"/>
            </w:pPr>
            <w:r>
              <w:rPr>
                <w:rFonts w:ascii="Times New Roman"/>
                <w:b w:val="false"/>
                <w:i w:val="false"/>
                <w:color w:val="000000"/>
                <w:sz w:val="20"/>
              </w:rPr>
              <w:t>
001 "Формирование и реализация политики государства в сфере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bookmarkEnd w:id="44"/>
          <w:p>
            <w:pPr>
              <w:spacing w:after="20"/>
              <w:ind w:left="20"/>
              <w:jc w:val="both"/>
            </w:pPr>
            <w:r>
              <w:rPr>
                <w:rFonts w:ascii="Times New Roman"/>
                <w:b w:val="false"/>
                <w:i w:val="false"/>
                <w:color w:val="000000"/>
                <w:sz w:val="20"/>
              </w:rPr>
              <w:t>
100 "Обеспечение деятельности уполномоченного органа в области промышленности, оборонной промышленности, геологии, участия в проведении единой военно-технической политики и военно-технического сотрудничества, руководство в области формирования, размещения и выполнения оборонного заказа, формирования индустриальной политики, развития инфраструктуры и конкурентного рынка, строительства, жилищно-коммунального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реализация государственной системы межотраслевой научно-технической информации в Республике Казахстан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 по обеспечению субъектов индустриально-инновационного развития Республики Казахстан межотраслевой информацией о зарубежных достижениях науки и техники, передовых технологиях и производствах на основе специальных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технологического прогнозирования"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"Содействие развитию отраслей промышленности" 102 "Исследования в области индустриального развития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Шымкентской агломерации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5"/>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w:t>
            </w:r>
          </w:p>
          <w:bookmarkEnd w:id="45"/>
          <w:p>
            <w:pPr>
              <w:spacing w:after="20"/>
              <w:ind w:left="20"/>
              <w:jc w:val="both"/>
            </w:pPr>
            <w:r>
              <w:rPr>
                <w:rFonts w:ascii="Times New Roman"/>
                <w:b w:val="false"/>
                <w:i w:val="false"/>
                <w:color w:val="000000"/>
                <w:sz w:val="20"/>
              </w:rPr>
              <w:t>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Центрального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межрегиональной схемы территориального развития Западного региона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государственного градостроительного планирования и кадастра"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техническому обслуживанию систем и оборудования, планово-профилактическим ремонтам, контролю состояния технологических систем и элементов ядерных, радиационных и электрофизических установок. Содержание и текущий ремонт зданий и сооружений и оплата труда технического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ядерных, радиационных и электрофизических установок РГП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по обеспечению безопасного функционирования базовых экспериментальных установок для успешного выполнения научно-технических программ и международных проектов (комплекс услуг по содержанию зданий, сооружений, транспорта, оплате труда персонала, приобретению материалов, ремонту оборудования, оплате коммунальных услуг,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"Институт ядерной физики"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геофизических установок РГП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комплекса услуг по безопасному функционированию геофизических установок, включающего планово-профилактические, ремонтные работы; контроль за эксплуатационными параметрами оборудования, поставку расходных материалов, обслуживание и ремонт вспомогательных технологических систем, транспортно-технологического оборудования, зданий и сооружений, систем обеспечения жизнедеятельности, административное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6"/>
          <w:p>
            <w:pPr>
              <w:spacing w:after="20"/>
              <w:ind w:left="20"/>
              <w:jc w:val="both"/>
            </w:pPr>
            <w:r>
              <w:rPr>
                <w:rFonts w:ascii="Times New Roman"/>
                <w:b w:val="false"/>
                <w:i w:val="false"/>
                <w:color w:val="000000"/>
                <w:sz w:val="20"/>
              </w:rPr>
              <w:t>
036 "Развитие атомных и энергетических проектов"</w:t>
            </w:r>
          </w:p>
          <w:bookmarkEnd w:id="46"/>
          <w:p>
            <w:pPr>
              <w:spacing w:after="20"/>
              <w:ind w:left="20"/>
              <w:jc w:val="both"/>
            </w:pPr>
            <w:r>
              <w:rPr>
                <w:rFonts w:ascii="Times New Roman"/>
                <w:b w:val="false"/>
                <w:i w:val="false"/>
                <w:color w:val="000000"/>
                <w:sz w:val="20"/>
              </w:rPr>
              <w:t>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экологическое обследование территорий, отнесенных к зоне чрезвычайного радиационного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комплексных экологических исследований и получение новых научно-обоснованных данных о радиационном состоянии почвенно-растительного покрова, водной и воздушной среды, фауны на территориях, отнесенных к зонам чрезвычайного радиационного риска и участка реки Шаган.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окружающей среды на радиационно-опасных территориях Семипалатинского испытательного полигона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система сбора, накопления, хранения, обработки данных о радиационном состоянии окружающей среды, для решения задач охраны и радиационной безопасности окружающей среды и рационального недропользования.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101 "Обеспечение радиационной безопасности на территории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функционирования инфраструктуры казахстанской системы ядерного мониторинга в поддержку международных договоров и соглашений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включающий обеспечение непрерывного функционирования сейсмических, инфразвуковой и магнитной стационарных станций, Центра данных и системы коммуникаций в поддержку мониторинга ядерных испытаний и землетрясений (калибровка групп сейсмических станций в соответствии с требованиями и графиками, обеспечение открытого работающего канала передачи данных, контроль за состоянием узлов, устранение технических проблем); сбор, передачу и прием станционных данных; обработку и интерпретацию данных мониторинга с созданием бюллетеней, пополнением цифровых баз данных; обмен данными с международными и национальными центрами данных, обеспечение безопасности и охрану труда на станциях, выполнения экологических требований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ядерный центр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"Развитие атомных и энергетических проектов" 102 "Мониторинг ядерных испытаний"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поддержки казахстанских кадров и производителей в отношении углеводородов и урана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"Информационно-аналитический центр нефти и газа"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7"/>
          <w:p>
            <w:pPr>
              <w:spacing w:after="20"/>
              <w:ind w:left="20"/>
              <w:jc w:val="both"/>
            </w:pPr>
            <w:r>
              <w:rPr>
                <w:rFonts w:ascii="Times New Roman"/>
                <w:b w:val="false"/>
                <w:i w:val="false"/>
                <w:color w:val="000000"/>
                <w:sz w:val="20"/>
              </w:rPr>
              <w:t>
040 "Развитие нефтегазохимической промышленности и местного содержания в контрактах на недропользование"</w:t>
            </w:r>
          </w:p>
          <w:bookmarkEnd w:id="47"/>
          <w:p>
            <w:pPr>
              <w:spacing w:after="20"/>
              <w:ind w:left="20"/>
              <w:jc w:val="both"/>
            </w:pPr>
            <w:r>
              <w:rPr>
                <w:rFonts w:ascii="Times New Roman"/>
                <w:b w:val="false"/>
                <w:i w:val="false"/>
                <w:color w:val="000000"/>
                <w:sz w:val="20"/>
              </w:rPr>
              <w:t>
102 "Мониторинг выполнения недропользователями обязательств по закупкам товаров, работ и услуг у казахстанских производителей, привлечению и обучению казахстанских кадров, а также приобретению недропользователями и их подрядчиками товаров, работ и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аналитической и консультационной поддержки взаимодействия между Казахстаном и Организацией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деятельности государственных органов в рабочих органах и комитетах Организации экономического сотрудничества и развития, реализации документов по приближению Республики Казахстан к Организации экономического сотрудничества и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разработки Прогноза социально-экономического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комплексного анализа причинно-следственных связей роста индекса потребительских цен (в т.ч. его компонентов); проведение ревизии нормативных правовых актов для планирования бюджетных расходов в сфере базовых нормативов (сетей) в социальной, инженерно-коммуникационной, транспортной и иной инфраструктуре; выработка системных и точечных рекомендаций по совершенствованию инвестиционного климата и законодательства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статистических наблюдений для включения Казахстана в рейтинг IMD и анализа уровня конкурентоспособности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8"/>
          <w:p>
            <w:pPr>
              <w:spacing w:after="20"/>
              <w:ind w:left="20"/>
              <w:jc w:val="both"/>
            </w:pPr>
            <w:r>
              <w:rPr>
                <w:rFonts w:ascii="Times New Roman"/>
                <w:b w:val="false"/>
                <w:i w:val="false"/>
                <w:color w:val="000000"/>
                <w:sz w:val="20"/>
              </w:rPr>
              <w:t>
Вхождение Казахстана в рейтинг IMD, выработка рекомендаций по наиболее важным индикаторам конкурентоспособности и подготовка на основе данного анализа проекта Национального доклада по конкурентоспособности Казахстана.</w:t>
            </w:r>
          </w:p>
          <w:bookmarkEnd w:id="48"/>
          <w:p>
            <w:pPr>
              <w:spacing w:after="20"/>
              <w:ind w:left="20"/>
              <w:jc w:val="both"/>
            </w:pPr>
            <w:r>
              <w:rPr>
                <w:rFonts w:ascii="Times New Roman"/>
                <w:b w:val="false"/>
                <w:i w:val="false"/>
                <w:color w:val="000000"/>
                <w:sz w:val="20"/>
              </w:rPr>
              <w:t>
Рейтинг IMD включает ряд показателей, оценивающих состояние не только макроэкономической стабильности экономики страны, но и экологическое, человеческое развитие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9"/>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49"/>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вопросам совершенствования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государственного регулирования предпринимательской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мониторинг социально-экономических реформ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хода реализации документов Системы государственного планирования, аналитическое сопровождение разработки аналитического отчета о бюджетных рисках и долгосрочной устойчивости государственных финансов.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Экспертно-аналитическое сопровождение региональной политики, социально-экономического развития регионов, выявления резервов роста экономики регионов, в том числе разработка рекомендаций по оценке и мониторингу уровня комфортности проживания населения в городских и сельских населенных пунктах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сравнение качества жизни населения городов на основе периодического национального рейтинга качества жизни в городах, а также организация мониторинга обеспеченности населҰнных пунктов объектами и услугами (благами) согласно требованиям системы региональных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0"/>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w:t>
            </w:r>
          </w:p>
          <w:bookmarkEnd w:id="50"/>
          <w:p>
            <w:pPr>
              <w:spacing w:after="20"/>
              <w:ind w:left="20"/>
              <w:jc w:val="both"/>
            </w:pPr>
            <w:r>
              <w:rPr>
                <w:rFonts w:ascii="Times New Roman"/>
                <w:b w:val="false"/>
                <w:i w:val="false"/>
                <w:color w:val="000000"/>
                <w:sz w:val="20"/>
              </w:rPr>
              <w:t>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влияния санкционных мер на экономику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мониторинг санкционных рисков и вторичных эффектов от введенных и вводимых антироссийских санкций/контрсанкций для казахстанской экономики и выработка рекомендаций для нивелирования их последствий в целях обеспечения макроэкономической стабильности в стране.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102 "Проведение исследований, оказание социологических, аналитических и консалтинговых услуг в сфере экономики, государственного управления, регионального развития 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экономическая экспертиза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научной экономической экспертизы законопроектов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"Институт экономических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115 "Научная экономическая экспертиза законопроектов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 совершенствованию системы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актуальных вопросов,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1"/>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w:t>
            </w:r>
          </w:p>
          <w:bookmarkEnd w:id="51"/>
          <w:p>
            <w:pPr>
              <w:spacing w:after="20"/>
              <w:ind w:left="20"/>
              <w:jc w:val="both"/>
            </w:pPr>
            <w:r>
              <w:rPr>
                <w:rFonts w:ascii="Times New Roman"/>
                <w:b w:val="false"/>
                <w:i w:val="false"/>
                <w:color w:val="000000"/>
                <w:sz w:val="20"/>
              </w:rPr>
              <w:t>
101 "Исследования в сфере государственного аудита и финансового контроля"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Аналитическое сопровождение оценки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деятельности центральных государственных 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по оценке деятельности, включающие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включающая в себя экспертно-аналитическое и методологическое сопровождение оценки эффективности деятельности местных исполнительных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регионов и городов по легкости ведения бизнеса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аудиторская палата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"Центр исследований, анализа и оценки эффективности"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"Совершенствование системы государственного аудита и финансового контроля" 102 "Оказание аналитических и консалтинговых услуг в сфере экономики, государственного управления и регионального развития"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очередного конкурсного отбора в Президентский молодежный кадровый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государственной услуги по проведению отбора в Президентский молодежный кадровый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государственного управления при Президенте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и реализация единой государственной политики в сфере государственной службы" 100 "Обеспечение деятельности уполномоченного органа по формированию и реализации единой государственной политики в сфере государственной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аналитических исследований "Модернизация общественного сознания"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Ежеквартальные опросы по ключевым индикаторам общественно-политической ситуации в Казахстане; проведение оперативных телефонных опросов по ключевым информационным темам.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сфере культуры и информации" 103 "Проведение социологических, аналитических исследований и оказание консалтинговых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прикладных этнополитических исследований и мероприятий в сфере межэтнических отношений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2"/>
          <w:p>
            <w:pPr>
              <w:spacing w:after="20"/>
              <w:ind w:left="20"/>
              <w:jc w:val="both"/>
            </w:pPr>
            <w:r>
              <w:rPr>
                <w:rFonts w:ascii="Times New Roman"/>
                <w:b w:val="false"/>
                <w:i w:val="false"/>
                <w:color w:val="000000"/>
                <w:sz w:val="20"/>
              </w:rPr>
              <w:t>
1. Проведение социологического исследования межэтнической ситуации в стране.</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мониторинговых выездов.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Методические пособия по вопросам государственной политики в сфере межэтнических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экспертной работы Научно-экспертного совета при Ассамблее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Выпуск информационно-аналитического издания в сфере межэтнических отношений, этносов с результатами исследований и публикаций членов Научно-экспертного совета при Ассамблее народа Казахстана, Научно-экспертнных групп регионов и Ассоциации кафедр Ассамблеи народа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ежегодно под эгидой Ассамблеи народа Казахстана общереспубликанской научно-практической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исследования "Определение формулы идентичности".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исследования "Влияние средств массовой коммуникаций на уровень конфликтного потенциала в межэтнических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Организация и проведение обучающих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Методическое сопровождение по вопросам этномедиации.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Профилактические и антикризисные выезды в регионы.</w:t>
            </w:r>
          </w:p>
          <w:p>
            <w:pPr>
              <w:spacing w:after="20"/>
              <w:ind w:left="20"/>
              <w:jc w:val="both"/>
            </w:pPr>
            <w:r>
              <w:rPr>
                <w:rFonts w:ascii="Times New Roman"/>
                <w:b w:val="false"/>
                <w:i w:val="false"/>
                <w:color w:val="000000"/>
                <w:sz w:val="20"/>
              </w:rPr>
              <w:t>
12. Разработка семантической карты культурных разногласий и потенциала межэтнической конфликтогенности.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"Институт прикладных этнополитических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53"/>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53"/>
          <w:p>
            <w:pPr>
              <w:spacing w:after="20"/>
              <w:ind w:left="20"/>
              <w:jc w:val="both"/>
            </w:pPr>
            <w:r>
              <w:rPr>
                <w:rFonts w:ascii="Times New Roman"/>
                <w:b w:val="false"/>
                <w:i w:val="false"/>
                <w:color w:val="000000"/>
                <w:sz w:val="20"/>
              </w:rPr>
              <w:t>
100 "Реализация государственной политики по укреплению межэтнического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продвижению Казахстана как одного из международных центров по обеспечению межконфессионального и межцивилизационного диалога в сфере религиозной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4"/>
          <w:p>
            <w:pPr>
              <w:spacing w:after="20"/>
              <w:ind w:left="20"/>
              <w:jc w:val="both"/>
            </w:pPr>
            <w:r>
              <w:rPr>
                <w:rFonts w:ascii="Times New Roman"/>
                <w:b w:val="false"/>
                <w:i w:val="false"/>
                <w:color w:val="000000"/>
                <w:sz w:val="20"/>
              </w:rPr>
              <w:t>
1. Мониторинг и анализ состояния и динамики развития религиозной ситуации в мире.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подготовки и формирования базовых концептуальных документов и материалов XXI Секретариата съезда и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3.Организация и проведение заседаний XXI Секретариата съезда и рабочей группы Секретариата.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в реализации и продвижении инициатив Съезда лидеров мировых и традиционных религий и его институтов.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Взаимодействие с международными структурами по вопросам межрелигиозного и межкультурного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Заключение меморандумов о сотрудничестве с международными структурами по обеспечению и сохранению межрелигиозного, межкультурного и межцивилизационного диалога.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мероприятий международных уровней, направленных на духовное сближение культур и религий.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религиоведческой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9. Анализ религиозной ситуации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работы по подготовке методических материалов, пособий и иной учебно-методической литературы в сфере государственно-конфессиональных отношений.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исследования на тему: "Религиозные конверсии в Республике Казахстан: анализ текущей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исследования на тему: "Места религиозного поклонения: анализ текущего состояния религиозного туризма и паломнических практик".</w:t>
            </w:r>
          </w:p>
          <w:p>
            <w:pPr>
              <w:spacing w:after="20"/>
              <w:ind w:left="20"/>
              <w:jc w:val="both"/>
            </w:pPr>
            <w:r>
              <w:rPr>
                <w:rFonts w:ascii="Times New Roman"/>
                <w:b w:val="false"/>
                <w:i w:val="false"/>
                <w:color w:val="000000"/>
                <w:sz w:val="20"/>
              </w:rPr>
              <w:t>
13. Проведение исследования на тему: "Исламские направления и течения в Казахстане: современное состояние, потенциал, риски и угрозы".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"Центр Н. Назарбаева по развитию межконфессионального и межцивилизационного диалога"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5"/>
          <w:p>
            <w:pPr>
              <w:spacing w:after="20"/>
              <w:ind w:left="20"/>
              <w:jc w:val="both"/>
            </w:pPr>
            <w:r>
              <w:rPr>
                <w:rFonts w:ascii="Times New Roman"/>
                <w:b w:val="false"/>
                <w:i w:val="false"/>
                <w:color w:val="000000"/>
                <w:sz w:val="20"/>
              </w:rPr>
              <w:t>
002 "Реализация государственной политики в сфере общественного согласия"</w:t>
            </w:r>
          </w:p>
          <w:bookmarkEnd w:id="55"/>
          <w:p>
            <w:pPr>
              <w:spacing w:after="20"/>
              <w:ind w:left="20"/>
              <w:jc w:val="both"/>
            </w:pPr>
            <w:r>
              <w:rPr>
                <w:rFonts w:ascii="Times New Roman"/>
                <w:b w:val="false"/>
                <w:i w:val="false"/>
                <w:color w:val="000000"/>
                <w:sz w:val="20"/>
              </w:rPr>
              <w:t>
102 "Реализация государственной политики по укреплению межконфессионального согласия"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"Хабар", "Хабар 24", "Ел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"Агентство "Хабар"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19 248 422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"Казахстан", "Балапан", "Kaz Sport", "Первый канал Евразия", "Абай", областные телеканалы, "Казахское радио", радио "Шалкар", радио "Астана", радио "Classic".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"Республиканская телерадиокорпорация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28 721 707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АО "Национальный филиал межгосударственной телерадиокомпании "Мир"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телеканалы "МИР", "МИР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филиал межгосударственной телерадиокомпании "Мир"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56"/>
          <w:p>
            <w:pPr>
              <w:spacing w:after="20"/>
              <w:ind w:left="20"/>
              <w:jc w:val="both"/>
            </w:pPr>
            <w:r>
              <w:rPr>
                <w:rFonts w:ascii="Times New Roman"/>
                <w:b w:val="false"/>
                <w:i w:val="false"/>
                <w:color w:val="000000"/>
                <w:sz w:val="20"/>
              </w:rPr>
              <w:t>
003 "Проведение государственной информационной политики"</w:t>
            </w:r>
          </w:p>
          <w:bookmarkEnd w:id="56"/>
          <w:p>
            <w:pPr>
              <w:spacing w:after="20"/>
              <w:ind w:left="20"/>
              <w:jc w:val="both"/>
            </w:pPr>
            <w:r>
              <w:rPr>
                <w:rFonts w:ascii="Times New Roman"/>
                <w:b w:val="false"/>
                <w:i w:val="false"/>
                <w:color w:val="000000"/>
                <w:sz w:val="20"/>
              </w:rPr>
              <w:t>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через газеты "Егемен Қазақстан", "Казахстанская правда", а так же "Ұйғыр авази", "Ана тілі", "Tenge monitor", "Дружные ребята", "Ұлан", журналы "AQIQAT", "Мысль", "URKER", "AQ JELKEN", "BALDYRGAN".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газеттері"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государственной-информационной политики в сети Интернет через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по проведению государственной информационной политики в сети Интернет, через интернет порталы ADEBIPORTAL.KZ, BAIGENEWS.KZ, BAQ.​KZ, E-HISTORY.KZ, EL.​KZ, PRIMEMINISTER.KZ.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"Qazcontent"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мониторинга средств массовой информации через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работ по техническому и методическому обеспечению мониторинга средств массовой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анализа и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"Проведение государственной информационной политики" 100 "Размещение государственного информационного заказа"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Модернизация общественного сознания. 2. Развитие семейной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изучения исторических архивных материалов по полной реабилитации жертв политических репрессий для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 для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взаимоотношений институтов гражданского общества и государства, модернизация общественного сознания"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Воссоздание, сооружение памятников историко-культурного наследия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памятников истории и культуры республиканского значения путем разработки научно-проектной документации, проведения научно-реставрационных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57"/>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57"/>
          <w:p>
            <w:pPr>
              <w:spacing w:after="20"/>
              <w:ind w:left="20"/>
              <w:jc w:val="both"/>
            </w:pPr>
            <w:r>
              <w:rPr>
                <w:rFonts w:ascii="Times New Roman"/>
                <w:b w:val="false"/>
                <w:i w:val="false"/>
                <w:color w:val="000000"/>
                <w:sz w:val="20"/>
              </w:rPr>
              <w:t>
100 "Воссоздание, сооружение памятников историко-культурного наследия"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и систематизация изучения культурного наследия казахского народа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научной документации по потенциальным памятникам истории и культуры ЮНЕСКО.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"Казреставрация"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101 "Свод и систематизация изучения культурного наследия казахского народа"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творческого объединения "Казаханимация" (сервисная компания по производству отечественного анимационного контента) при АО "Казахфильм" им. Ш. Айманова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практических занятий, мастер-классов казахстанским студентам творческих ВУЗов, специалистам в сфере кинематографии и другим представителям творческих и соответствующих технических профессий на базе высокотехнологического оборудования и профессионального сопровождения зарубежных и отечественных специалистов в сфере анимационного кино. 2. Создание итоговых пилотных анимационных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104 "Производство национальных фильмов и обеспечение дубляжа фильмов на казахский язык"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Ассамблее народа Казахстана, "Ұлттық Домбыра күні", организация концертных программ в рамках официальных встреч Главы государства,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казахстанских исполнителей в международных конкурсах и выступление молодых дарований и ведущих исполнителей в лучших залах мира, международных конкурсов, республиканского айтыса акынов, организация юбилейных мероприятий, концертов, а также дней культуры в Казахстане и за рубежом.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3 313 608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хореографического искусства путем воспроизведения произведений искусства через танцы и балет. Пропаганда хореографического искусства, международное сотрудничество в области хореографии. Пропаганда музыкального искусства, популяризация классической музыки путем проведения концертов симфонической и народной музыки. Осуществление сопутствующих услуг по проведению социально-значимых и культурных мероприятий для приобретения услуг по классическому танцу и балету и концертов симфонической народной музыки.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"Театр "Астана Балет"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58"/>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58"/>
          <w:p>
            <w:pPr>
              <w:spacing w:after="20"/>
              <w:ind w:left="20"/>
              <w:jc w:val="both"/>
            </w:pPr>
            <w:r>
              <w:rPr>
                <w:rFonts w:ascii="Times New Roman"/>
                <w:b w:val="false"/>
                <w:i w:val="false"/>
                <w:color w:val="000000"/>
                <w:sz w:val="20"/>
              </w:rPr>
              <w:t>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подготовки учебного процесса и предоставление образовательных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"Казахская национальная академия хореографии"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"Подготовка кадров в области культуры и искусства" 103 "Обеспечение образовательного процесса в области хореографии"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на республиканском и международном уровне посредством НАО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аудиовизуальной продукции на республиканском и международном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"Проведение государственной информационной политики" 100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 на республиканском и международном уровне посредством РГП на ПХВ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распространение аудиовизуальной продукции на республиканском и международном уровне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"Телерадиокомплекс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"Проведение государственной информационной политики" 100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обучения для медицинских и иных сотрудников системы Управления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услуги направлена на обучение медицинских и иных сотрудников организаций системы Управления Делами Президента Республики Казахстан (РГП "БМЦ УДП РК", АО "ЦКБ", АО "ЛОК-"Окжетпес" пос. Боровое, филиал АО "ЛОК-"Окжетпес" г. Алматы) по современным и актуальным направлениям практического здравоохранения, научных исследований, передового опыта в области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Делами Президента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медицинских технологий и информационных систем"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"Обеспечение деятельности медицинских организаций Управления Делами Президента Республики Казахстан" 102 "Техническое и информационное обеспечение медицинских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