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198d" w14:textId="b4319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24 апреля 2008 года № 387 "О некоторых вопросах Министерства финансов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13 октября 2023 года № 909.</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Введение в действие см. </w:t>
      </w:r>
      <w:r>
        <w:rPr>
          <w:rFonts w:ascii="Times New Roman"/>
          <w:b w:val="false"/>
          <w:i w:val="false"/>
          <w:color w:val="ff0000"/>
          <w:sz w:val="28"/>
        </w:rPr>
        <w:t>п. 2</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Правительство Республики Казахстан ПОСТАНОВЛЯЕТ:</w:t>
      </w:r>
    </w:p>
    <w:bookmarkEnd w:id="0"/>
    <w:bookmarkStart w:name="z6"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Правительства Республики Казахстан от 24 апреля 2008 года № 387 "О некоторых вопросах Министерства финансов Республики Казахстан" следующие изменения и дополнения:</w:t>
      </w:r>
    </w:p>
    <w:bookmarkEnd w:id="1"/>
    <w:bookmarkStart w:name="z7"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Положении</w:t>
      </w:r>
      <w:r>
        <w:rPr>
          <w:rFonts w:ascii="Times New Roman"/>
          <w:b w:val="false"/>
          <w:i w:val="false"/>
          <w:color w:val="000000"/>
          <w:sz w:val="28"/>
        </w:rPr>
        <w:t xml:space="preserve"> о Министерстве финансов Республики Казахстан, утвержденном указанным постановлением: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дополнить подпунктом 10-1) следующего содержания: </w:t>
      </w:r>
    </w:p>
    <w:bookmarkStart w:name="z9" w:id="3"/>
    <w:p>
      <w:pPr>
        <w:spacing w:after="0"/>
        <w:ind w:left="0"/>
        <w:jc w:val="both"/>
      </w:pPr>
      <w:r>
        <w:rPr>
          <w:rFonts w:ascii="Times New Roman"/>
          <w:b w:val="false"/>
          <w:i w:val="false"/>
          <w:color w:val="000000"/>
          <w:sz w:val="28"/>
        </w:rPr>
        <w:t xml:space="preserve">
      "10-1) осуществление валютного контроля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валютном регулировании и валютном контроле" в пределах компетенции;"; </w:t>
      </w:r>
    </w:p>
    <w:bookmarkEnd w:id="3"/>
    <w:bookmarkStart w:name="z10" w:id="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14</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дополнить абзацем тринадцатым следующего содержания: </w:t>
      </w:r>
    </w:p>
    <w:bookmarkStart w:name="z12" w:id="5"/>
    <w:p>
      <w:pPr>
        <w:spacing w:after="0"/>
        <w:ind w:left="0"/>
        <w:jc w:val="both"/>
      </w:pPr>
      <w:r>
        <w:rPr>
          <w:rFonts w:ascii="Times New Roman"/>
          <w:b w:val="false"/>
          <w:i w:val="false"/>
          <w:color w:val="000000"/>
          <w:sz w:val="28"/>
        </w:rPr>
        <w:t>
      "определять порядок представления отчетности по валютным операциям, запрашивать документы и (или) информацию, которые связаны с проведением валютных операций, предъявлять требования об устранении выявленных нарушений, причин и условий, способствовавших их совершению, и принимать другие меры, предусмотренные законодательством Республики Казахстан, которые являются обязательными для исполнения всеми резидентами и нерезидентами в Республике Казахстан;";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2)</w:t>
      </w:r>
      <w:r>
        <w:rPr>
          <w:rFonts w:ascii="Times New Roman"/>
          <w:b w:val="false"/>
          <w:i w:val="false"/>
          <w:color w:val="000000"/>
          <w:sz w:val="28"/>
        </w:rPr>
        <w:t xml:space="preserve"> дополнить абзацем одиннадцатым следующего содержания: </w:t>
      </w:r>
    </w:p>
    <w:bookmarkStart w:name="z14" w:id="6"/>
    <w:p>
      <w:pPr>
        <w:spacing w:after="0"/>
        <w:ind w:left="0"/>
        <w:jc w:val="both"/>
      </w:pPr>
      <w:r>
        <w:rPr>
          <w:rFonts w:ascii="Times New Roman"/>
          <w:b w:val="false"/>
          <w:i w:val="false"/>
          <w:color w:val="000000"/>
          <w:sz w:val="28"/>
        </w:rPr>
        <w:t xml:space="preserve">
      "сохранять в соответствии с законодательством Республики Казахстан коммерческую, банковскую и иную охраняемую законом тайну, ставшую им известной при осуществлении их полномочий, в том числе при обмене информацией в электронной форме в соответствии с валютным законодательством Республики Казахстан, за исключением ее представления в соответствии с законами Республики Казахстан;"; </w:t>
      </w:r>
    </w:p>
    <w:bookmarkEnd w:id="6"/>
    <w:bookmarkStart w:name="z15" w:id="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15</w:t>
      </w:r>
      <w:r>
        <w:rPr>
          <w:rFonts w:ascii="Times New Roman"/>
          <w:b w:val="false"/>
          <w:i w:val="false"/>
          <w:color w:val="000000"/>
          <w:sz w:val="28"/>
        </w:rPr>
        <w:t>:</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141)</w:t>
      </w:r>
      <w:r>
        <w:rPr>
          <w:rFonts w:ascii="Times New Roman"/>
          <w:b w:val="false"/>
          <w:i w:val="false"/>
          <w:color w:val="000000"/>
          <w:sz w:val="28"/>
        </w:rPr>
        <w:t xml:space="preserve"> изложить в следующей редакции:</w:t>
      </w:r>
    </w:p>
    <w:bookmarkStart w:name="z17" w:id="8"/>
    <w:p>
      <w:pPr>
        <w:spacing w:after="0"/>
        <w:ind w:left="0"/>
        <w:jc w:val="both"/>
      </w:pPr>
      <w:r>
        <w:rPr>
          <w:rFonts w:ascii="Times New Roman"/>
          <w:b w:val="false"/>
          <w:i w:val="false"/>
          <w:color w:val="000000"/>
          <w:sz w:val="28"/>
        </w:rPr>
        <w:t>
      "141) утверждение таблицы распределения поступлений бюджета между уровнями бюджетов, контрольным счетом наличности Национального фонда Республики Казахстан, Фондом компенсации потерпевшим, Фондом поддержки инфраструктуры образования, Специальным государственным фондом и бюджетами государств – членов Евразийского экономического союза, нормативов распределения доходов между областным бюджетом и его районными (городов областного значения) бюджетами, устанавливаемых решением областного маслихата, а также перечня организаций нефтяного сектора;";</w:t>
      </w:r>
    </w:p>
    <w:bookmarkEnd w:id="8"/>
    <w:bookmarkStart w:name="z18" w:id="9"/>
    <w:p>
      <w:pPr>
        <w:spacing w:after="0"/>
        <w:ind w:left="0"/>
        <w:jc w:val="both"/>
      </w:pPr>
      <w:r>
        <w:rPr>
          <w:rFonts w:ascii="Times New Roman"/>
          <w:b w:val="false"/>
          <w:i w:val="false"/>
          <w:color w:val="000000"/>
          <w:sz w:val="28"/>
        </w:rPr>
        <w:t xml:space="preserve">
      дополнить подпунктом 439-1) следующего содержания: </w:t>
      </w:r>
    </w:p>
    <w:bookmarkEnd w:id="9"/>
    <w:bookmarkStart w:name="z19" w:id="10"/>
    <w:p>
      <w:pPr>
        <w:spacing w:after="0"/>
        <w:ind w:left="0"/>
        <w:jc w:val="both"/>
      </w:pPr>
      <w:r>
        <w:rPr>
          <w:rFonts w:ascii="Times New Roman"/>
          <w:b w:val="false"/>
          <w:i w:val="false"/>
          <w:color w:val="000000"/>
          <w:sz w:val="28"/>
        </w:rPr>
        <w:t xml:space="preserve">
      "439-1) направление по запросу уполномоченного органа по возврату активов государственных аудиторов для участия в проверке по вопросам, входящим в компетенцию, установленную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государственном аудите и финансовом контроле";";</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479)</w:t>
      </w:r>
      <w:r>
        <w:rPr>
          <w:rFonts w:ascii="Times New Roman"/>
          <w:b w:val="false"/>
          <w:i w:val="false"/>
          <w:color w:val="000000"/>
          <w:sz w:val="28"/>
        </w:rPr>
        <w:t xml:space="preserve"> изложить в следующей редакции:</w:t>
      </w:r>
    </w:p>
    <w:bookmarkStart w:name="z21" w:id="11"/>
    <w:p>
      <w:pPr>
        <w:spacing w:after="0"/>
        <w:ind w:left="0"/>
        <w:jc w:val="both"/>
      </w:pPr>
      <w:r>
        <w:rPr>
          <w:rFonts w:ascii="Times New Roman"/>
          <w:b w:val="false"/>
          <w:i w:val="false"/>
          <w:color w:val="000000"/>
          <w:sz w:val="28"/>
        </w:rPr>
        <w:t>
      "479) исполнение платежных документов органов государственных доходов и уполномоченных органов по возврату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излишне (ошибочно) уплаченных сумм поступлений и (или) их зачета в счет погашения задолженностей в бюджет;";</w:t>
      </w:r>
    </w:p>
    <w:bookmarkEnd w:id="11"/>
    <w:bookmarkStart w:name="z22" w:id="12"/>
    <w:p>
      <w:pPr>
        <w:spacing w:after="0"/>
        <w:ind w:left="0"/>
        <w:jc w:val="both"/>
      </w:pPr>
      <w:r>
        <w:rPr>
          <w:rFonts w:ascii="Times New Roman"/>
          <w:b w:val="false"/>
          <w:i w:val="false"/>
          <w:color w:val="000000"/>
          <w:sz w:val="28"/>
        </w:rPr>
        <w:t xml:space="preserve">
      дополнить подпунктами 479-1) и 479-2) следующего содержания: </w:t>
      </w:r>
    </w:p>
    <w:bookmarkEnd w:id="12"/>
    <w:bookmarkStart w:name="z23" w:id="13"/>
    <w:p>
      <w:pPr>
        <w:spacing w:after="0"/>
        <w:ind w:left="0"/>
        <w:jc w:val="both"/>
      </w:pPr>
      <w:r>
        <w:rPr>
          <w:rFonts w:ascii="Times New Roman"/>
          <w:b w:val="false"/>
          <w:i w:val="false"/>
          <w:color w:val="000000"/>
          <w:sz w:val="28"/>
        </w:rPr>
        <w:t>
      "479-1) утверждение формы заключения для осуществления возврата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зачета излишне (ошибочно) уплаченных сумм поступлений;</w:t>
      </w:r>
    </w:p>
    <w:bookmarkEnd w:id="13"/>
    <w:bookmarkStart w:name="z24" w:id="14"/>
    <w:p>
      <w:pPr>
        <w:spacing w:after="0"/>
        <w:ind w:left="0"/>
        <w:jc w:val="both"/>
      </w:pPr>
      <w:r>
        <w:rPr>
          <w:rFonts w:ascii="Times New Roman"/>
          <w:b w:val="false"/>
          <w:i w:val="false"/>
          <w:color w:val="000000"/>
          <w:sz w:val="28"/>
        </w:rPr>
        <w:t>
      479-2) утверждение порядка возврата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зачета излишне (ошибочно) уплаченных сумм поступлений;";</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574)</w:t>
      </w:r>
      <w:r>
        <w:rPr>
          <w:rFonts w:ascii="Times New Roman"/>
          <w:b w:val="false"/>
          <w:i w:val="false"/>
          <w:color w:val="000000"/>
          <w:sz w:val="28"/>
        </w:rPr>
        <w:t xml:space="preserve"> изложить в следующей редакции:</w:t>
      </w:r>
    </w:p>
    <w:bookmarkStart w:name="z26" w:id="15"/>
    <w:p>
      <w:pPr>
        <w:spacing w:after="0"/>
        <w:ind w:left="0"/>
        <w:jc w:val="both"/>
      </w:pPr>
      <w:r>
        <w:rPr>
          <w:rFonts w:ascii="Times New Roman"/>
          <w:b w:val="false"/>
          <w:i w:val="false"/>
          <w:color w:val="000000"/>
          <w:sz w:val="28"/>
        </w:rPr>
        <w:t>
      "574) осуществление возврата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зачета излишне (ошибочно) уплаченных сумм поступлений по кодам классификации поступлений в бюджет единой бюджетной классификации на основании платежных поручений органов государственных доходов в пределах компетенции, установленной нормативными правовыми актами;";</w:t>
      </w:r>
    </w:p>
    <w:bookmarkEnd w:id="15"/>
    <w:bookmarkStart w:name="z27" w:id="16"/>
    <w:p>
      <w:pPr>
        <w:spacing w:after="0"/>
        <w:ind w:left="0"/>
        <w:jc w:val="both"/>
      </w:pPr>
      <w:r>
        <w:rPr>
          <w:rFonts w:ascii="Times New Roman"/>
          <w:b w:val="false"/>
          <w:i w:val="false"/>
          <w:color w:val="000000"/>
          <w:sz w:val="28"/>
        </w:rPr>
        <w:t xml:space="preserve">
      дополнить подпунктом 574-1) следующего содержания: </w:t>
      </w:r>
    </w:p>
    <w:bookmarkEnd w:id="16"/>
    <w:bookmarkStart w:name="z28" w:id="17"/>
    <w:p>
      <w:pPr>
        <w:spacing w:after="0"/>
        <w:ind w:left="0"/>
        <w:jc w:val="both"/>
      </w:pPr>
      <w:r>
        <w:rPr>
          <w:rFonts w:ascii="Times New Roman"/>
          <w:b w:val="false"/>
          <w:i w:val="false"/>
          <w:color w:val="000000"/>
          <w:sz w:val="28"/>
        </w:rPr>
        <w:t>
      "574-1) утверждение перечня уполномоченных органов, ответственных за взимание поступлений в республиканский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а также за возврат из бюджета, Национального фонда Республики Казахстан, Фонда компенсации потерпевшим, Фонда поддержки инфраструктуры образования, Специального государственного фонда и (или) зачет излишне (ошибочно) уплаченных сумм в бюджет, Национальный фонд Республики Казахстан, Фонд компенсации потерпевшим, Фонд поддержки инфраструктуры образования, Специальный государственный фонд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bookmarkEnd w:id="17"/>
    <w:bookmarkStart w:name="z29" w:id="18"/>
    <w:p>
      <w:pPr>
        <w:spacing w:after="0"/>
        <w:ind w:left="0"/>
        <w:jc w:val="both"/>
      </w:pPr>
      <w:r>
        <w:rPr>
          <w:rFonts w:ascii="Times New Roman"/>
          <w:b w:val="false"/>
          <w:i w:val="false"/>
          <w:color w:val="000000"/>
          <w:sz w:val="28"/>
        </w:rPr>
        <w:t>
      дополнить подпунктами 673-1), 673-2), 673-3) и 673-4) следующего содержания:</w:t>
      </w:r>
    </w:p>
    <w:bookmarkEnd w:id="18"/>
    <w:bookmarkStart w:name="z30" w:id="19"/>
    <w:p>
      <w:pPr>
        <w:spacing w:after="0"/>
        <w:ind w:left="0"/>
        <w:jc w:val="both"/>
      </w:pPr>
      <w:r>
        <w:rPr>
          <w:rFonts w:ascii="Times New Roman"/>
          <w:b w:val="false"/>
          <w:i w:val="false"/>
          <w:color w:val="000000"/>
          <w:sz w:val="28"/>
        </w:rPr>
        <w:t xml:space="preserve">
      "673-1) ведение базы данных по учету и дальнейшему использованию конфискованного имущества, обращенного (поступившего) в республиканскую собственность, а также имущества (активов), обращенного (обращенных) в доход государства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возврате государству незаконно приобретенных активов";</w:t>
      </w:r>
    </w:p>
    <w:bookmarkEnd w:id="19"/>
    <w:bookmarkStart w:name="z31" w:id="20"/>
    <w:p>
      <w:pPr>
        <w:spacing w:after="0"/>
        <w:ind w:left="0"/>
        <w:jc w:val="both"/>
      </w:pPr>
      <w:r>
        <w:rPr>
          <w:rFonts w:ascii="Times New Roman"/>
          <w:b w:val="false"/>
          <w:i w:val="false"/>
          <w:color w:val="000000"/>
          <w:sz w:val="28"/>
        </w:rPr>
        <w:t>
      673-2) осуществление контроля эффективности управления имуществом (активами) управляющей компанией в соответствии с Законом Республики Казахстан "О возврате государству незаконно приобретенных активов";</w:t>
      </w:r>
    </w:p>
    <w:bookmarkEnd w:id="20"/>
    <w:bookmarkStart w:name="z32" w:id="21"/>
    <w:p>
      <w:pPr>
        <w:spacing w:after="0"/>
        <w:ind w:left="0"/>
        <w:jc w:val="both"/>
      </w:pPr>
      <w:r>
        <w:rPr>
          <w:rFonts w:ascii="Times New Roman"/>
          <w:b w:val="false"/>
          <w:i w:val="false"/>
          <w:color w:val="000000"/>
          <w:sz w:val="28"/>
        </w:rPr>
        <w:t>
      673-3) определение порядка управления переданными управляющей компании активами;</w:t>
      </w:r>
    </w:p>
    <w:bookmarkEnd w:id="21"/>
    <w:bookmarkStart w:name="z33" w:id="22"/>
    <w:p>
      <w:pPr>
        <w:spacing w:after="0"/>
        <w:ind w:left="0"/>
        <w:jc w:val="both"/>
      </w:pPr>
      <w:r>
        <w:rPr>
          <w:rFonts w:ascii="Times New Roman"/>
          <w:b w:val="false"/>
          <w:i w:val="false"/>
          <w:color w:val="000000"/>
          <w:sz w:val="28"/>
        </w:rPr>
        <w:t>
      673-4) сообщение в уполномоченный орган по возврату активов и соответствующим правоохранительным органам о фактах ненадлежащего управления активами или попыток незаконного отчуждения, или иного распоряжения активами управляющей компанией для проверки данных фактов и принятия мер, предусмотренных законодательством Республики Казахстан, безотлагательное осуществление мероприятий по отстранению управляющего соответствующими активами или должностных лиц управляющей компании;";</w:t>
      </w:r>
    </w:p>
    <w:bookmarkEnd w:id="22"/>
    <w:bookmarkStart w:name="z34" w:id="23"/>
    <w:p>
      <w:pPr>
        <w:spacing w:after="0"/>
        <w:ind w:left="0"/>
        <w:jc w:val="both"/>
      </w:pPr>
      <w:r>
        <w:rPr>
          <w:rFonts w:ascii="Times New Roman"/>
          <w:b w:val="false"/>
          <w:i w:val="false"/>
          <w:color w:val="000000"/>
          <w:sz w:val="28"/>
        </w:rPr>
        <w:t>
      дополнить подпунктами 758-77), 758-78), 758-79), 758-80), 758-81), 758-82) и 758-83) следующего содержания:</w:t>
      </w:r>
    </w:p>
    <w:bookmarkEnd w:id="23"/>
    <w:bookmarkStart w:name="z35" w:id="24"/>
    <w:p>
      <w:pPr>
        <w:spacing w:after="0"/>
        <w:ind w:left="0"/>
        <w:jc w:val="both"/>
      </w:pPr>
      <w:r>
        <w:rPr>
          <w:rFonts w:ascii="Times New Roman"/>
          <w:b w:val="false"/>
          <w:i w:val="false"/>
          <w:color w:val="000000"/>
          <w:sz w:val="28"/>
        </w:rPr>
        <w:t>
      "758-77) осуществление совместно с Национальным Банком Республики Казахстан и агентами валютного контроля мониторинга движения денег и иного исполнения обязательств в рамках отдельных валютных договоров по экспорту или импорту в целях контроля выполнения требования репатриации резидентами (за исключением филиалов (представительств) иностранных организаций);</w:t>
      </w:r>
    </w:p>
    <w:bookmarkEnd w:id="24"/>
    <w:bookmarkStart w:name="z36" w:id="25"/>
    <w:p>
      <w:pPr>
        <w:spacing w:after="0"/>
        <w:ind w:left="0"/>
        <w:jc w:val="both"/>
      </w:pPr>
      <w:r>
        <w:rPr>
          <w:rFonts w:ascii="Times New Roman"/>
          <w:b w:val="false"/>
          <w:i w:val="false"/>
          <w:color w:val="000000"/>
          <w:sz w:val="28"/>
        </w:rPr>
        <w:t>
      758-78) совместно с уполномоченным органом по возврату активов утверждение формы и порядка представления декларации о раскрытии активов;</w:t>
      </w:r>
    </w:p>
    <w:bookmarkEnd w:id="25"/>
    <w:bookmarkStart w:name="z37" w:id="26"/>
    <w:p>
      <w:pPr>
        <w:spacing w:after="0"/>
        <w:ind w:left="0"/>
        <w:jc w:val="both"/>
      </w:pPr>
      <w:r>
        <w:rPr>
          <w:rFonts w:ascii="Times New Roman"/>
          <w:b w:val="false"/>
          <w:i w:val="false"/>
          <w:color w:val="000000"/>
          <w:sz w:val="28"/>
        </w:rPr>
        <w:t>
      758-79) совместно с Национальным Банком Республики Казахстан утверждение правил осуществления экспортно-импортного валютного контроля в Республике Казахстан;</w:t>
      </w:r>
    </w:p>
    <w:bookmarkEnd w:id="26"/>
    <w:bookmarkStart w:name="z38" w:id="27"/>
    <w:p>
      <w:pPr>
        <w:spacing w:after="0"/>
        <w:ind w:left="0"/>
        <w:jc w:val="both"/>
      </w:pPr>
      <w:r>
        <w:rPr>
          <w:rFonts w:ascii="Times New Roman"/>
          <w:b w:val="false"/>
          <w:i w:val="false"/>
          <w:color w:val="000000"/>
          <w:sz w:val="28"/>
        </w:rPr>
        <w:t xml:space="preserve">
      758-80) осуществление валютного контроля за выполнением резидентами, указанными в </w:t>
      </w:r>
      <w:r>
        <w:rPr>
          <w:rFonts w:ascii="Times New Roman"/>
          <w:b w:val="false"/>
          <w:i w:val="false"/>
          <w:color w:val="000000"/>
          <w:sz w:val="28"/>
        </w:rPr>
        <w:t>пункте 2</w:t>
      </w:r>
      <w:r>
        <w:rPr>
          <w:rFonts w:ascii="Times New Roman"/>
          <w:b w:val="false"/>
          <w:i w:val="false"/>
          <w:color w:val="000000"/>
          <w:sz w:val="28"/>
        </w:rPr>
        <w:t xml:space="preserve"> статьи 9 Закона Республики Казахстан "О валютном регулировании и валютном контроле", требования репатриации национальной и (или) иностранной валюты по экспорту или импорту;</w:t>
      </w:r>
    </w:p>
    <w:bookmarkEnd w:id="27"/>
    <w:bookmarkStart w:name="z39" w:id="28"/>
    <w:p>
      <w:pPr>
        <w:spacing w:after="0"/>
        <w:ind w:left="0"/>
        <w:jc w:val="both"/>
      </w:pPr>
      <w:r>
        <w:rPr>
          <w:rFonts w:ascii="Times New Roman"/>
          <w:b w:val="false"/>
          <w:i w:val="false"/>
          <w:color w:val="000000"/>
          <w:sz w:val="28"/>
        </w:rPr>
        <w:t xml:space="preserve">
      758-81) проведение проверки и (или) осуществление иной формы контроля, предусмотренной </w:t>
      </w:r>
      <w:r>
        <w:rPr>
          <w:rFonts w:ascii="Times New Roman"/>
          <w:b w:val="false"/>
          <w:i w:val="false"/>
          <w:color w:val="000000"/>
          <w:sz w:val="28"/>
        </w:rPr>
        <w:t>подпунктом 3)</w:t>
      </w:r>
      <w:r>
        <w:rPr>
          <w:rFonts w:ascii="Times New Roman"/>
          <w:b w:val="false"/>
          <w:i w:val="false"/>
          <w:color w:val="000000"/>
          <w:sz w:val="28"/>
        </w:rPr>
        <w:t xml:space="preserve"> пункта 3 статьи 20 Закона Республики Казахстан "О валютном регулировании и валютном контроле", при проведении валютного контроля за выполнением проверяемым резидентом требования репатриации национальной и (или) иностранной валюты по экспорту или импорту;</w:t>
      </w:r>
    </w:p>
    <w:bookmarkEnd w:id="28"/>
    <w:bookmarkStart w:name="z40" w:id="29"/>
    <w:p>
      <w:pPr>
        <w:spacing w:after="0"/>
        <w:ind w:left="0"/>
        <w:jc w:val="both"/>
      </w:pPr>
      <w:r>
        <w:rPr>
          <w:rFonts w:ascii="Times New Roman"/>
          <w:b w:val="false"/>
          <w:i w:val="false"/>
          <w:color w:val="000000"/>
          <w:sz w:val="28"/>
        </w:rPr>
        <w:t>
      758-82) определение порядка использования и мониторинга средств Специального государственного фонда;</w:t>
      </w:r>
    </w:p>
    <w:bookmarkEnd w:id="29"/>
    <w:bookmarkStart w:name="z41" w:id="30"/>
    <w:p>
      <w:pPr>
        <w:spacing w:after="0"/>
        <w:ind w:left="0"/>
        <w:jc w:val="both"/>
      </w:pPr>
      <w:r>
        <w:rPr>
          <w:rFonts w:ascii="Times New Roman"/>
          <w:b w:val="false"/>
          <w:i w:val="false"/>
          <w:color w:val="000000"/>
          <w:sz w:val="28"/>
        </w:rPr>
        <w:t>
      758-83) ежегодная публикация информации о поступлениях и расходовании средств Специального государственного фонда;".</w:t>
      </w:r>
    </w:p>
    <w:bookmarkEnd w:id="30"/>
    <w:bookmarkStart w:name="z42" w:id="31"/>
    <w:p>
      <w:pPr>
        <w:spacing w:after="0"/>
        <w:ind w:left="0"/>
        <w:jc w:val="both"/>
      </w:pPr>
      <w:r>
        <w:rPr>
          <w:rFonts w:ascii="Times New Roman"/>
          <w:b w:val="false"/>
          <w:i w:val="false"/>
          <w:color w:val="000000"/>
          <w:sz w:val="28"/>
        </w:rPr>
        <w:t xml:space="preserve">
      2. Настоящее постановление вводится в действие с 1 января 2024 года, за исключением абзацев одиннадцатого, тринадцатого, пятнадцатого, семнадцатого, восемнадцатого, двадцатого, двадцать второго, двадцать четвертого, двадцать пятого, двадцать шестого, двадцать седьмого, тридцатого, тридцать четвертого и тридцать пятого </w:t>
      </w:r>
      <w:r>
        <w:rPr>
          <w:rFonts w:ascii="Times New Roman"/>
          <w:b w:val="false"/>
          <w:i w:val="false"/>
          <w:color w:val="000000"/>
          <w:sz w:val="28"/>
        </w:rPr>
        <w:t>пункта 1</w:t>
      </w:r>
      <w:r>
        <w:rPr>
          <w:rFonts w:ascii="Times New Roman"/>
          <w:b w:val="false"/>
          <w:i w:val="false"/>
          <w:color w:val="000000"/>
          <w:sz w:val="28"/>
        </w:rPr>
        <w:t xml:space="preserve"> настоящего постановления, которые вводятся в действие по истечении десяти календарных дней после дня его первого официального опубликования.</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Премьер-Министр</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