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fb54" w14:textId="51ff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июня 2008 года № 651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аффилированных лиц, а также иных юридических лиц с участием государства и стратегических объектов, находящихся в собственности юридических лиц, не аффилированных с государством, а также физических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октября 2023 года № 898. Отменен постановлением Правительства Республики Казахстан от 30 ноября 2023 года № 1064.</w:t>
      </w:r>
    </w:p>
    <w:p>
      <w:pPr>
        <w:spacing w:after="0"/>
        <w:ind w:left="0"/>
        <w:jc w:val="left"/>
      </w:pP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В редакции от: 30.11.2023</w:t>
      </w:r>
    </w:p>
    <w:bookmarkEnd w:id="0"/>
    <w:p>
      <w:pPr>
        <w:spacing w:after="0"/>
        <w:ind w:left="0"/>
        <w:jc w:val="both"/>
      </w:pPr>
      <w:r>
        <w:rPr>
          <w:rFonts w:ascii="Times New Roman"/>
          <w:b w:val="false"/>
          <w:i w:val="false"/>
          <w:color w:val="000000"/>
          <w:sz w:val="28"/>
        </w:rPr>
        <w:t>
      Опубликовано: Эталонный контрольный банк НПА РК в электронном виде, 16.10.2023</w:t>
      </w:r>
    </w:p>
    <w:p>
      <w:pPr>
        <w:spacing w:after="0"/>
        <w:ind w:left="0"/>
        <w:jc w:val="both"/>
      </w:pPr>
      <w:r>
        <w:rPr>
          <w:rFonts w:ascii="Times New Roman"/>
          <w:b w:val="false"/>
          <w:i w:val="false"/>
          <w:color w:val="000000"/>
          <w:sz w:val="28"/>
        </w:rPr>
        <w:t>
      Постановление Правительства Республики Казахстан от 11 октября 2023 года № 898. Отменен постановлением Правительства Республики Казахстан от 30 ноября 2023 года № 1064.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внесении изменений и дополнений в постановление Правительства Республики Казахстан от 30 июня 2008 года № 651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аффилированных лиц, а также иных юридических лиц с участием государства и стратегических объектов, находящихся в собственности юридических лиц, не аффилированных с государством, а также физических лиц"</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Отменен постановлением Правительства РК от 30.11.2023 </w:t>
      </w:r>
      <w:r>
        <w:rPr>
          <w:rFonts w:ascii="Times New Roman"/>
          <w:b w:val="false"/>
          <w:i w:val="false"/>
          <w:color w:val="000000"/>
          <w:sz w:val="28"/>
        </w:rPr>
        <w:t>№ 1064</w:t>
      </w:r>
      <w:r>
        <w:rPr>
          <w:rFonts w:ascii="Times New Roman"/>
          <w:b w:val="false"/>
          <w:i/>
          <w:color w:val="000000"/>
          <w:sz w:val="28"/>
        </w:rPr>
        <w:t>.</w:t>
      </w:r>
    </w:p>
    <w:bookmarkStart w:name="z4"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2008 года № 651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аффилированных лиц, а также иных юридических лиц с участием государства и стратегических объектов, находящихся в собственности юридических лиц, не аффилированных с государством, а также физических лиц" следующие изменения и дополнения: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аффилированных лиц, а также иных юридических лиц с участием государства, утвержденном указанным постановлением:</w:t>
      </w:r>
    </w:p>
    <w:bookmarkEnd w:id="3"/>
    <w:bookmarkStart w:name="z7" w:id="4"/>
    <w:p>
      <w:pPr>
        <w:spacing w:after="0"/>
        <w:ind w:left="0"/>
        <w:jc w:val="both"/>
      </w:pPr>
      <w:r>
        <w:rPr>
          <w:rFonts w:ascii="Times New Roman"/>
          <w:b w:val="false"/>
          <w:i w:val="false"/>
          <w:color w:val="000000"/>
          <w:sz w:val="28"/>
        </w:rPr>
        <w:t>
      в разделе "Пакеты акций (доли участия, паи) в юридических лицах, в собственности которых находятся стратегические объекты":</w:t>
      </w:r>
    </w:p>
    <w:bookmarkEnd w:id="4"/>
    <w:bookmarkStart w:name="z8" w:id="5"/>
    <w:p>
      <w:pPr>
        <w:spacing w:after="0"/>
        <w:ind w:left="0"/>
        <w:jc w:val="both"/>
      </w:pPr>
      <w:r>
        <w:rPr>
          <w:rFonts w:ascii="Times New Roman"/>
          <w:b w:val="false"/>
          <w:i w:val="false"/>
          <w:color w:val="000000"/>
          <w:sz w:val="28"/>
        </w:rPr>
        <w:t xml:space="preserve">
      строку, порядковый номер 3, изложить в следующей редакции: </w:t>
      </w:r>
    </w:p>
    <w:bookmarkEnd w:id="5"/>
    <w:bookmarkStart w:name="z9"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"Мангистауский атомный энергетический комбинат"</w:t>
            </w:r>
          </w:p>
        </w:tc>
      </w:tr>
    </w:tbl>
    <w:bookmarkStart w:name="z10" w:id="7"/>
    <w:p>
      <w:pPr>
        <w:spacing w:after="0"/>
        <w:ind w:left="0"/>
        <w:jc w:val="both"/>
      </w:pP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строки, порядковые номера 5 и 6, изложить в следующей редакции:</w:t>
      </w:r>
    </w:p>
    <w:bookmarkEnd w:id="8"/>
    <w:bookmarkStart w:name="z1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94,33 % пакета акций АО "Ульбинский металлургический завод"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99,4058 % пакета акций АО "Волковгеология"</w:t>
            </w:r>
          </w:p>
        </w:tc>
      </w:tr>
    </w:tbl>
    <w:bookmarkStart w:name="z13" w:id="10"/>
    <w:p>
      <w:pPr>
        <w:spacing w:after="0"/>
        <w:ind w:left="0"/>
        <w:jc w:val="both"/>
      </w:pP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строку, порядковый номер 18, изложить в следующей редакции:</w:t>
      </w:r>
    </w:p>
    <w:bookmarkEnd w:id="11"/>
    <w:bookmarkStart w:name="z15"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доли участия ТОО "Семизбай - U"</w:t>
            </w:r>
          </w:p>
        </w:tc>
      </w:tr>
    </w:tbl>
    <w:bookmarkStart w:name="z16" w:id="13"/>
    <w:p>
      <w:pPr>
        <w:spacing w:after="0"/>
        <w:ind w:left="0"/>
        <w:jc w:val="both"/>
      </w:pPr>
      <w:r>
        <w:rPr>
          <w:rFonts w:ascii="Times New Roman"/>
          <w:b w:val="false"/>
          <w:i w:val="false"/>
          <w:color w:val="000000"/>
          <w:sz w:val="28"/>
        </w:rPr>
        <w:t>
      ";</w:t>
      </w:r>
    </w:p>
    <w:bookmarkEnd w:id="13"/>
    <w:bookmarkStart w:name="z17" w:id="14"/>
    <w:p>
      <w:pPr>
        <w:spacing w:after="0"/>
        <w:ind w:left="0"/>
        <w:jc w:val="both"/>
      </w:pPr>
      <w:r>
        <w:rPr>
          <w:rFonts w:ascii="Times New Roman"/>
          <w:b w:val="false"/>
          <w:i w:val="false"/>
          <w:color w:val="000000"/>
          <w:sz w:val="28"/>
        </w:rPr>
        <w:t>
      строку, порядковый номер 25, изложить в следующей редакции:</w:t>
      </w:r>
    </w:p>
    <w:bookmarkEnd w:id="14"/>
    <w:bookmarkStart w:name="z18"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"KAP Logistics"</w:t>
            </w:r>
          </w:p>
        </w:tc>
      </w:tr>
    </w:tbl>
    <w:bookmarkStart w:name="z19" w:id="16"/>
    <w:p>
      <w:pPr>
        <w:spacing w:after="0"/>
        <w:ind w:left="0"/>
        <w:jc w:val="both"/>
      </w:pPr>
      <w:r>
        <w:rPr>
          <w:rFonts w:ascii="Times New Roman"/>
          <w:b w:val="false"/>
          <w:i w:val="false"/>
          <w:color w:val="000000"/>
          <w:sz w:val="28"/>
        </w:rPr>
        <w:t>
      ";</w:t>
      </w:r>
    </w:p>
    <w:bookmarkEnd w:id="16"/>
    <w:bookmarkStart w:name="z20" w:id="17"/>
    <w:p>
      <w:pPr>
        <w:spacing w:after="0"/>
        <w:ind w:left="0"/>
        <w:jc w:val="both"/>
      </w:pPr>
      <w:r>
        <w:rPr>
          <w:rFonts w:ascii="Times New Roman"/>
          <w:b w:val="false"/>
          <w:i w:val="false"/>
          <w:color w:val="000000"/>
          <w:sz w:val="28"/>
        </w:rPr>
        <w:t>
      строку, порядковый номер 28, изложить в следующей редакции:</w:t>
      </w:r>
    </w:p>
    <w:bookmarkEnd w:id="17"/>
    <w:bookmarkStart w:name="z21"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96,32 % пакета акций АО "Бухтарминская ГЭС"</w:t>
            </w:r>
          </w:p>
        </w:tc>
      </w:tr>
    </w:tbl>
    <w:bookmarkStart w:name="z22" w:id="19"/>
    <w:p>
      <w:pPr>
        <w:spacing w:after="0"/>
        <w:ind w:left="0"/>
        <w:jc w:val="both"/>
      </w:pPr>
      <w:r>
        <w:rPr>
          <w:rFonts w:ascii="Times New Roman"/>
          <w:b w:val="false"/>
          <w:i w:val="false"/>
          <w:color w:val="000000"/>
          <w:sz w:val="28"/>
        </w:rPr>
        <w:t>
      ";</w:t>
      </w:r>
    </w:p>
    <w:bookmarkEnd w:id="19"/>
    <w:bookmarkStart w:name="z23" w:id="20"/>
    <w:p>
      <w:pPr>
        <w:spacing w:after="0"/>
        <w:ind w:left="0"/>
        <w:jc w:val="both"/>
      </w:pPr>
      <w:r>
        <w:rPr>
          <w:rFonts w:ascii="Times New Roman"/>
          <w:b w:val="false"/>
          <w:i w:val="false"/>
          <w:color w:val="000000"/>
          <w:sz w:val="28"/>
        </w:rPr>
        <w:t>
      строку, порядковый номер 33, изложить в следующей редакции:</w:t>
      </w:r>
    </w:p>
    <w:bookmarkEnd w:id="20"/>
    <w:bookmarkStart w:name="z24"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Trade house KazMunaiGaz B.V."</w:t>
            </w:r>
          </w:p>
        </w:tc>
      </w:tr>
    </w:tbl>
    <w:bookmarkStart w:name="z25" w:id="22"/>
    <w:p>
      <w:pPr>
        <w:spacing w:after="0"/>
        <w:ind w:left="0"/>
        <w:jc w:val="both"/>
      </w:pPr>
      <w:r>
        <w:rPr>
          <w:rFonts w:ascii="Times New Roman"/>
          <w:b w:val="false"/>
          <w:i w:val="false"/>
          <w:color w:val="000000"/>
          <w:sz w:val="28"/>
        </w:rPr>
        <w:t>
      ";</w:t>
      </w:r>
    </w:p>
    <w:bookmarkEnd w:id="22"/>
    <w:bookmarkStart w:name="z26" w:id="23"/>
    <w:p>
      <w:pPr>
        <w:spacing w:after="0"/>
        <w:ind w:left="0"/>
        <w:jc w:val="both"/>
      </w:pPr>
      <w:r>
        <w:rPr>
          <w:rFonts w:ascii="Times New Roman"/>
          <w:b w:val="false"/>
          <w:i w:val="false"/>
          <w:color w:val="000000"/>
          <w:sz w:val="28"/>
        </w:rPr>
        <w:t>
      строку, порядковый номер 51, изложить в следующей редакции:</w:t>
      </w:r>
    </w:p>
    <w:bookmarkEnd w:id="23"/>
    <w:bookmarkStart w:name="z27"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79,24 % пакета акций АО "Казахтелеком"</w:t>
            </w:r>
          </w:p>
        </w:tc>
      </w:tr>
    </w:tbl>
    <w:bookmarkStart w:name="z28" w:id="25"/>
    <w:p>
      <w:pPr>
        <w:spacing w:after="0"/>
        <w:ind w:left="0"/>
        <w:jc w:val="both"/>
      </w:pPr>
      <w:r>
        <w:rPr>
          <w:rFonts w:ascii="Times New Roman"/>
          <w:b w:val="false"/>
          <w:i w:val="false"/>
          <w:color w:val="000000"/>
          <w:sz w:val="28"/>
        </w:rPr>
        <w:t>
      ";</w:t>
      </w:r>
    </w:p>
    <w:bookmarkEnd w:id="25"/>
    <w:bookmarkStart w:name="z29" w:id="26"/>
    <w:p>
      <w:pPr>
        <w:spacing w:after="0"/>
        <w:ind w:left="0"/>
        <w:jc w:val="both"/>
      </w:pPr>
      <w:r>
        <w:rPr>
          <w:rFonts w:ascii="Times New Roman"/>
          <w:b w:val="false"/>
          <w:i w:val="false"/>
          <w:color w:val="000000"/>
          <w:sz w:val="28"/>
        </w:rPr>
        <w:t>
      дополнить строками, порядковые номера 88, 89, 90, 91, 92, 93, 94, 95, 96, 97, 98, 99, 100, 101, 102, 103, 104, 105, 106, 107, 108, 109, 110, 111, 112, 113, 114, 115, 116, 117, 118, 119 и 120, следующего содержания:</w:t>
      </w:r>
    </w:p>
    <w:bookmarkEnd w:id="26"/>
    <w:bookmarkStart w:name="z30"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"Мойнакская гидроэлектростанция имени У.Д. Кантаева"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пакета акций АО "Транснациональная компания "Казхром" (г. Аксу)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"Озенмунайгаз" (г. Жанаозен)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49,715 % доли участия ТОО "ПетроКазахстан Ойл Продактс" (г. Шымкент)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"Эмбамунайгаз"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"Казахский газоперерабатывающий завод"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"Павлодарский нефтехимический завод"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"КМГ Карачаганак"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96,90 % пакета акций АО "Горно-металлургический концерн "КАЗАХАЛТЫН"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"Национальная горнорудная компания "Тау-Кен Самрук"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"Алматинские электрические 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"Экибастузская ГРЭС-1 имени Булата Нуржанова"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"Пассажирские перевозки"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"Қазтеміртранс"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"Кедентранссервис"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"Национальная компания "ҚазАвтоЖол"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"Национальные информационные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"Национальная компания "Казахстан инжиниринг" (Kazakhstan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"Национальная компания "Продовольственная контрактная корпорация"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доли участия ТОО "КазРосГаз"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доли участия ТОО "Казахойл Актобе"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"КАЗАХТУРКМУНАЙ"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доли участия ТОО "Совместное предприятие "Казгермунай"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доли участия ТОО "Тенгизшевройл"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31,90 % пакета акций "Алматинский завод тяжелого машиностроения"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24,33 % пакета акций АО "Евроазиатская энергетическая корпорация"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72,64 % пакета акций АО "Алатау Жарық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"Станция Экибастузская ГРЭС-2"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"Национальная геологическая служба"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доли участия ТОО "Масальский горно-обогатительный комбинат"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32,9175 % пакета акций АО "ПетроКазахстан Кумколь Ресорсиз"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пакета акций АО "Каражанбасмунай"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пакета акций АО "Мангистаумунайгаз"</w:t>
            </w:r>
          </w:p>
        </w:tc>
      </w:tr>
    </w:tbl>
    <w:bookmarkStart w:name="z31" w:id="28"/>
    <w:p>
      <w:pPr>
        <w:spacing w:after="0"/>
        <w:ind w:left="0"/>
        <w:jc w:val="both"/>
      </w:pPr>
      <w:r>
        <w:rPr>
          <w:rFonts w:ascii="Times New Roman"/>
          <w:b w:val="false"/>
          <w:i w:val="false"/>
          <w:color w:val="000000"/>
          <w:sz w:val="28"/>
        </w:rPr>
        <w:t>
      ";</w:t>
      </w:r>
    </w:p>
    <w:bookmarkEnd w:id="28"/>
    <w:bookmarkStart w:name="z32" w:id="29"/>
    <w:p>
      <w:pPr>
        <w:spacing w:after="0"/>
        <w:ind w:left="0"/>
        <w:jc w:val="both"/>
      </w:pPr>
      <w:r>
        <w:rPr>
          <w:rFonts w:ascii="Times New Roman"/>
          <w:b w:val="false"/>
          <w:i w:val="false"/>
          <w:color w:val="000000"/>
          <w:sz w:val="28"/>
        </w:rPr>
        <w:t>
      раздел "Объекты космической отрасли" дополнить строкой, порядковый номер 9-1, следующего содержания:</w:t>
      </w:r>
    </w:p>
    <w:bookmarkEnd w:id="29"/>
    <w:bookmarkStart w:name="z33"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наземный комплекс управления космическими аппаратами (Алматинская область)</w:t>
            </w:r>
          </w:p>
        </w:tc>
      </w:tr>
    </w:tbl>
    <w:bookmarkStart w:name="z34" w:id="31"/>
    <w:p>
      <w:pPr>
        <w:spacing w:after="0"/>
        <w:ind w:left="0"/>
        <w:jc w:val="both"/>
      </w:pPr>
      <w:r>
        <w:rPr>
          <w:rFonts w:ascii="Times New Roman"/>
          <w:b w:val="false"/>
          <w:i w:val="false"/>
          <w:color w:val="000000"/>
          <w:sz w:val="28"/>
        </w:rPr>
        <w:t>
      ";</w:t>
      </w:r>
    </w:p>
    <w:bookmarkEnd w:id="31"/>
    <w:bookmarkStart w:name="z35" w:id="32"/>
    <w:p>
      <w:pPr>
        <w:spacing w:after="0"/>
        <w:ind w:left="0"/>
        <w:jc w:val="both"/>
      </w:pPr>
      <w:r>
        <w:rPr>
          <w:rFonts w:ascii="Times New Roman"/>
          <w:b w:val="false"/>
          <w:i w:val="false"/>
          <w:color w:val="000000"/>
          <w:sz w:val="28"/>
        </w:rPr>
        <w:t>
      раздел "Водохозяйственные сооружения" дополнить строкой, порядковый номер 7, следующего содержания:</w:t>
      </w:r>
    </w:p>
    <w:bookmarkEnd w:id="32"/>
    <w:bookmarkStart w:name="z36"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комплекс Мойнакской ГЭС</w:t>
            </w:r>
          </w:p>
        </w:tc>
      </w:tr>
    </w:tbl>
    <w:bookmarkStart w:name="z37" w:id="34"/>
    <w:p>
      <w:pPr>
        <w:spacing w:after="0"/>
        <w:ind w:left="0"/>
        <w:jc w:val="both"/>
      </w:pPr>
      <w:r>
        <w:rPr>
          <w:rFonts w:ascii="Times New Roman"/>
          <w:b w:val="false"/>
          <w:i w:val="false"/>
          <w:color w:val="000000"/>
          <w:sz w:val="28"/>
        </w:rPr>
        <w:t>
      ";</w:t>
      </w:r>
    </w:p>
    <w:bookmarkEnd w:id="34"/>
    <w:bookmarkStart w:name="z38" w:id="35"/>
    <w:p>
      <w:pPr>
        <w:spacing w:after="0"/>
        <w:ind w:left="0"/>
        <w:jc w:val="both"/>
      </w:pPr>
      <w:r>
        <w:rPr>
          <w:rFonts w:ascii="Times New Roman"/>
          <w:b w:val="false"/>
          <w:i w:val="false"/>
          <w:color w:val="000000"/>
          <w:sz w:val="28"/>
        </w:rPr>
        <w:t>
      раздел "Объекты использования атомной энергии" дополнить строкой, порядковый номер 3, следующего содержания:</w:t>
      </w:r>
    </w:p>
    <w:bookmarkEnd w:id="35"/>
    <w:bookmarkStart w:name="z39"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ядерной физики" (на праве хозяйственного ведения) (г. Алматы)</w:t>
            </w:r>
          </w:p>
        </w:tc>
      </w:tr>
    </w:tbl>
    <w:bookmarkStart w:name="z40" w:id="37"/>
    <w:p>
      <w:pPr>
        <w:spacing w:after="0"/>
        <w:ind w:left="0"/>
        <w:jc w:val="both"/>
      </w:pPr>
      <w:r>
        <w:rPr>
          <w:rFonts w:ascii="Times New Roman"/>
          <w:b w:val="false"/>
          <w:i w:val="false"/>
          <w:color w:val="000000"/>
          <w:sz w:val="28"/>
        </w:rPr>
        <w:t>
      ";</w:t>
      </w:r>
    </w:p>
    <w:bookmarkEnd w:id="37"/>
    <w:bookmarkStart w:name="z4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r>
        <w:rPr>
          <w:rFonts w:ascii="Times New Roman"/>
          <w:b w:val="false"/>
          <w:i w:val="false"/>
          <w:color w:val="000000"/>
          <w:sz w:val="28"/>
        </w:rPr>
        <w:t xml:space="preserve"> изложить в следующей редакции:</w:t>
      </w:r>
    </w:p>
    <w:bookmarkEnd w:id="38"/>
    <w:bookmarkStart w:name="z42" w:id="39"/>
    <w:p>
      <w:pPr>
        <w:spacing w:after="0"/>
        <w:ind w:left="0"/>
        <w:jc w:val="both"/>
      </w:pPr>
      <w:r>
        <w:rPr>
          <w:rFonts w:ascii="Times New Roman"/>
          <w:b w:val="false"/>
          <w:i w:val="false"/>
          <w:color w:val="000000"/>
          <w:sz w:val="28"/>
        </w:rPr>
        <w:t>
      "Примечание: расшифровка аббревиатур:</w:t>
      </w:r>
    </w:p>
    <w:bookmarkEnd w:id="39"/>
    <w:bookmarkStart w:name="z43" w:id="40"/>
    <w:p>
      <w:pPr>
        <w:spacing w:after="0"/>
        <w:ind w:left="0"/>
        <w:jc w:val="both"/>
      </w:pPr>
      <w:r>
        <w:rPr>
          <w:rFonts w:ascii="Times New Roman"/>
          <w:b w:val="false"/>
          <w:i w:val="false"/>
          <w:color w:val="000000"/>
          <w:sz w:val="28"/>
        </w:rPr>
        <w:t>
      АО – акционерное общество;</w:t>
      </w:r>
    </w:p>
    <w:bookmarkEnd w:id="40"/>
    <w:bookmarkStart w:name="z44" w:id="41"/>
    <w:p>
      <w:pPr>
        <w:spacing w:after="0"/>
        <w:ind w:left="0"/>
        <w:jc w:val="both"/>
      </w:pPr>
      <w:r>
        <w:rPr>
          <w:rFonts w:ascii="Times New Roman"/>
          <w:b w:val="false"/>
          <w:i w:val="false"/>
          <w:color w:val="000000"/>
          <w:sz w:val="28"/>
        </w:rPr>
        <w:t>
      ГЭС – гидроэлектростанция;</w:t>
      </w:r>
    </w:p>
    <w:bookmarkEnd w:id="41"/>
    <w:bookmarkStart w:name="z45" w:id="42"/>
    <w:p>
      <w:pPr>
        <w:spacing w:after="0"/>
        <w:ind w:left="0"/>
        <w:jc w:val="both"/>
      </w:pPr>
      <w:r>
        <w:rPr>
          <w:rFonts w:ascii="Times New Roman"/>
          <w:b w:val="false"/>
          <w:i w:val="false"/>
          <w:color w:val="000000"/>
          <w:sz w:val="28"/>
        </w:rPr>
        <w:t>
      ТОО – товарищество с ограниченной ответственностью;</w:t>
      </w:r>
    </w:p>
    <w:bookmarkEnd w:id="42"/>
    <w:bookmarkStart w:name="z46" w:id="43"/>
    <w:p>
      <w:pPr>
        <w:spacing w:after="0"/>
        <w:ind w:left="0"/>
        <w:jc w:val="both"/>
      </w:pPr>
      <w:r>
        <w:rPr>
          <w:rFonts w:ascii="Times New Roman"/>
          <w:b w:val="false"/>
          <w:i w:val="false"/>
          <w:color w:val="000000"/>
          <w:sz w:val="28"/>
        </w:rPr>
        <w:t>
      РГП – республиканское государственное предприятие.";</w:t>
      </w:r>
    </w:p>
    <w:bookmarkEnd w:id="43"/>
    <w:bookmarkStart w:name="z47"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стратегических объектов, находящихся в собственности юридических лиц, не аффилированных с государством, а также физических лиц, утвержденном указанным постановлением:</w:t>
      </w:r>
    </w:p>
    <w:bookmarkEnd w:id="44"/>
    <w:bookmarkStart w:name="z48" w:id="45"/>
    <w:p>
      <w:pPr>
        <w:spacing w:after="0"/>
        <w:ind w:left="0"/>
        <w:jc w:val="both"/>
      </w:pPr>
      <w:r>
        <w:rPr>
          <w:rFonts w:ascii="Times New Roman"/>
          <w:b w:val="false"/>
          <w:i w:val="false"/>
          <w:color w:val="000000"/>
          <w:sz w:val="28"/>
        </w:rPr>
        <w:t>
      раздел "Пакеты акций (доли участия, паи) в юридических лицах, в собственности которых находятся стратегические объекты" дополнить строками, порядковые номера 40, 41, 42, 43, 44, 45, 46, 47, 48, 49, 50, 51, 52, 53, 54, 55, 56, 57, 58, 59, 60, 61, 62, 63, 64, 65, 66, 67, 68, 69, 70, 71, 72, 73, 74, 75, 76, 77, 78, 79, 80, 81, 82, 83, 84, 85, 86, 87, 88, 89, 90, 91, 92, 93, 94, 95, 96, 97 и 98, следующего содержания:</w:t>
      </w:r>
    </w:p>
    <w:bookmarkEnd w:id="45"/>
    <w:bookmarkStart w:name="z49"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"Конденсат" (г. Аксай)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"Казахстанская Агро Инновационная Корпорация" (г. Кокшетау)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"Казфосфат" (г. Тараз)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"САПА СУ" (г. Косшы)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"Солодовенный завод Суффле Казахстан" (г. Текели)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"Кайнар АКБ" (г. Талдыкорган)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"Kazcentrelectroprovod" (г. Сарань)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"QazTehna" (г. Сарань)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"Камаз-Инжиниринг" (г. Кокшетау)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"Қамқор Локомотив" (г. Атбасар)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"Казахстанский электролизный завод" (г. Павлодар)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"Кентауский трансформаторный завод" (г. Кентау)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"KAZ Minerals limited"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"Құрылысмет" (г. Шахтинск)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пакета акций АО "Транснациональная компания "Казхром" (г. Аксу)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"Костанайские минералы (г. Житикара)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"Соколовско-Сарбайское горно-обогатительное производственное объединение" (г. Рудный)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"Алюминий Казахстана" (г. Лисаковск)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"Комаровское горное предприятие" (г. Житикара)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"АрселорМиттал Темиртау"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"Казцинк"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"Корпорация Казахмыс" (г. Жезказган)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"Жайремский горно-обогатительный комбинат" (г. Каражал)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"ОРКЕН"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"Усть-Каменогорский титано-магниевый комбинат"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"Шубарколь комир"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"Altyntau Kokshetau"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67,0825 % пакета акций АО "ПетроКазахстан Кумколь Ресорсиз"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пакета акций АО "Каражанбасмунай"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"СНПС-Актобемунайгаз"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"КМК Мунай"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доли участия ТОО "КазРосГаз"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доли участия ТОО "Казахойл Актобе"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доли участия ТОО "Совместное предприятие "Казгермунай"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доли участия ТОО "Тенгизшевройл"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пакета акций АО "Мангистаумунайгаз"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"Каустик"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 пакета акций АО "Алматинский завод тяжелого машиностроения"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"ЕПК Степногорск"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75,67 % пакета акций АО "Евроазиатская энергетическая корпорация"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27,36 % пакета акций АО "Алатау Жарық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"Актюбинский завод хромовых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"ШАГАЛА ИНВЕСТ"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"Асыл тас инвест"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"Өрлеу (Орлеу)"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"Shagala mining"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"Камкор вагон"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"West Copper Development"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"Степногорский металлургический завод"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"Ураниум Уан Груп"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"Таутинское"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"Асыл кен инвест"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"КазГеоруд"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AO "Aidarly Project"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доли участия ТОО "Консолидированная строительная горнорудная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пакета акций АО "Восточно-Казахстанская региональная энергетическая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доли участия ТОО "Семизбай - 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 пакета акций в АО "Ульбинский металлургический завод"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0,5942 % пакета акций АО "Волковгеология"</w:t>
            </w:r>
          </w:p>
        </w:tc>
      </w:tr>
    </w:tbl>
    <w:bookmarkStart w:name="z50" w:id="47"/>
    <w:p>
      <w:pPr>
        <w:spacing w:after="0"/>
        <w:ind w:left="0"/>
        <w:jc w:val="both"/>
      </w:pPr>
      <w:r>
        <w:rPr>
          <w:rFonts w:ascii="Times New Roman"/>
          <w:b w:val="false"/>
          <w:i w:val="false"/>
          <w:color w:val="000000"/>
          <w:sz w:val="28"/>
        </w:rPr>
        <w:t>
      ".</w:t>
      </w:r>
    </w:p>
    <w:bookmarkEnd w:id="47"/>
    <w:bookmarkStart w:name="z51" w:id="48"/>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8"/>
    <w:p>
      <w:pPr>
        <w:spacing w:after="0"/>
        <w:ind w:left="0"/>
        <w:jc w:val="both"/>
      </w:pPr>
      <w:bookmarkStart w:name="z52" w:id="49"/>
      <w:r>
        <w:rPr>
          <w:rFonts w:ascii="Times New Roman"/>
          <w:b w:val="false"/>
          <w:i w:val="false"/>
          <w:color w:val="000000"/>
          <w:sz w:val="28"/>
        </w:rPr>
        <w:t xml:space="preserve">
      </w:t>
      </w:r>
      <w:r>
        <w:rPr>
          <w:rFonts w:ascii="Times New Roman"/>
          <w:b/>
          <w:i w:val="false"/>
          <w:color w:val="000000"/>
          <w:sz w:val="28"/>
        </w:rPr>
        <w:t xml:space="preserve">Премьер-Министр </w:t>
      </w:r>
    </w:p>
    <w:bookmarkEnd w:id="49"/>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xml:space="preserve">      А. </w:t>
      </w:r>
      <w:r>
        <w:rPr>
          <w:rFonts w:ascii="Times New Roman"/>
          <w:b/>
          <w:i w:val="false"/>
          <w:color w:val="000000"/>
          <w:sz w:val="28"/>
        </w:rPr>
        <w:t>Смаилов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