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426a" w14:textId="5ab4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сентября 2004 года № 960 "О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2023 года № 873.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№ 960 "О некоторых вопросах приобретения государственными предприятиями на праве хозяйственного ведения и организациями, контрольный пакет акций (долей) которых принадлежит государству, финансовых услуг"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приобретения государственными предприятиями на праве хозяйственного ведения и организациями, контрольный пакет акций (долей участия в уставном капитале) которых принадлежит государству, финансовых услуг";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Правительстве Республики Казахстан" и в целях эффективного использования государственными предприятиями на праве хозяйственного ведения и организациями, контрольный пакет акций (долей участия в уставном капитале) которых принадлежит государству, имеющихся в распоряжении временно свободных денег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Государственным органам, за исключением Национального Банка Республики Казахстан, являющимся органами государственного управления государственными предприятиями на праве хозяйственного ведения и осуществляющим права владения и пользования контрольными пакетами акций (долями участия в уставном капитале) организаций, контрольный пакет акций (долей участия в уставном капитале) которых принадлежит государству (далее – Организации), за исключением субъектов естественных монополий, акционерного общества "Государственный фонд социального страхования" и финансовых организаций, для которых пруденциальные нормативы и требования к степени диверсификации активов установлены уполномоченным органом по регулированию и надзору финансового рынка и финансовых организаций, обеспечить размещение Организациями имеющихся в их распоряжении временно свободных денег в следующие финансовые инструменты: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ценные бумаги Республики Казахстан, в том числе выпущенные в соответствии с законодательством других государств – до 30 (тридцать) процентов для Организаций, которые в соответствии с законодательством Республики Казахстан имеют право размещать имеющиеся в их распоряжении деньги в данные государственные ценные бумаги, за исключением социально-предпринимательских корпораций;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(десять) процентов для социально-предпринимательских корпораций.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ограничений на объем размещения денег в государственные ценные бумаги, указанные в настоящем подпункте, не распространяются на ценные бумаги, приобретенные Организациями в качестве предмета операций обратного РЕПО, заключенных на организованном рынке с участием центрального контрагента;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бумаги, выпущенные следующими международными финансовыми организациями: Международным Банком Реконструкции и Развития; Европейским Банком Реконструкции и Развития; Азиатским Банком Развития; Исламским Банком Развития; Европейским Инвестиционным Банком; Международной финансовой корпорацией; Межамериканским Банком Развития; Банком Международных Расчетов; Африканским Банком Развития;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ценные бумаги стран, имеющих кредитный рейтинг не ниже ВВВ по шкале Standard &amp; Poor's или Ваа3 по шкале Moody's Investors Service (далее – Moody's), или не ниже ВВВ по шкале Fitch Ratings;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ценные бумаги казахстанских эмитентов, включенные в список наивысшей категории фондовой биржи, осуществляющей свою деятельность на территории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негосударственные ценные бумаги, выпущенные в соответствии с законодательством иностранных государств казахстанскими эмитентами, имеющими кредитный рейтинг не ниже, чем на один уровень суверенного рейтинга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негосударственные ценные бумаги иностранных эмитентов, имеющих кредитный рейтинг не ниже ААА по шкале Standard &amp; Poor's, Ааа1 по шкале Moody's или не ниже ААА по шкале Fitch Ratings;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производные ценные бумаги, базовым активом которых являются финансовые инструменты, указанные в подпунктах 1) - 6) настоящего пункта;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вклады (депозиты) в иностранных банках (имеющих кредитный рейтинг не ниже ААА по шкале Standard &amp; Poor's или Ааа1 по шкале Moody's, или не ниже ААА по шкале Fitch Ratings) и депозитные сертификаты, выпущенные иностранными банками (имеющими кредитный рейтинг не ниже ААА по шкале Standard &amp; Poor's или Ааа1 по шкале Moody's, или не ниже ААА по шкале Fitch Ratings);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аффинированные драгоценные металлы при наличии лицензии уполномоченного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депозиты банков второго уровня, а также Национального оператора почты. Организации, за исключением социально-предпринимательских корпораций, в установленном законодательством порядке размещают временно свободные деньги на депозитах не менее чем в 3 (три) банках второго уровня, а также Национальном операторе почты, сумма которых в каждом из них, в том числе Национальном операторе почты, не должна превышать 30 (тридцать) процентов от размера временно свободных денег, сложившегося на дату его размещения.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Социально-предпринимательская корпорация в установленном законодательством порядке размещает временно свободные деньги на депозитах не менее чем в 3 (три) банках второго уровня, а также Национальном операторе почты, общая сумма которых не должна превышать 10 (десять) процентов от размера временно свободных денег, сложившегося на дату его размещения.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свободные деньги в размере до 5000 (пять тысяч) месячных расчетных показателей размещаются на депозитах в одном банке второго уровня, а также Национальном операторе почты;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клиринговые сертификаты участия.";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Решения о незапланированном изъятии временно свободных денег с депозитов банков второго уровня, Национального оператора почты принимаются Организациями по согласованию с государственными органами, являющимися по отношению к Организациям непосредственно органом государственного управления либо органом, осуществляющим права владения и пользования контрольным пакетом акций (долей участия в уставном капитале), а также с одновременным информированием Правительства Республики Казахстан, Национального Банка Республики Казахстан и Агентства Республики Казахстан по регулированию и развитию финансового рынка.";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Государственным органам, указанным в пункте 1 настоящего постановления, в установленном законодательством порядке обеспечить принятие Организациями решений: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привлечении следующих финансовых услуг в соответствии с настоящим постановлением: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займов на рынке ссудного капитала (при этом приоритет при привлечении займа отдается заимодателю, предлагающему наиболее выгодные условия привлечения (наименьшая ставка вознаграждения, сроки займа, условия обеспечения, наличие льготного периода и другие условия);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банковского счета в банках второго уровня, а также Национальном операторе почты;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направлении Организациями запросов в банки второго уровня, а также Национальному оператору почты для выполнения: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10) пункта 1 настоящего постановления для получения информации о сроках размещения средств на депозиты, размере вознаграждения, начисляемого банками второго уровня, а также Национальным оператором почты, и другой информации, имеющей отношение к депозитам;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2 настоящего постановления для получения информации о сроке займа, ставке вознаграждения по займу, наличии льготного периода, условиях обеспечения займа и других условиях, имеющих отношение к получению займа;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3 настоящего постановления для получения информации об условиях открытия и обслуживания счетов в банках второго уровня, а также Национальном операторе почты;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определении в установленном законодательством порядке после получения информации, указанной в подпункте 2) пункта 2 настоящего постановления, банков второго уровня, а также Национального оператора почты по оказанию финансовых услуг, указанных в подпункте 10) пункта 1 и пункте 2 настоящего постановления, предоставивших наиболее выгодные условия.".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