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ee3" w14:textId="8d2a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2023 года № 869.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утвержденный указанным постановлением, дополнить строками, порядковые номера 28 и 29,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архитектуры, градостроительства 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