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c741" w14:textId="c70c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Сейшелы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2023 года № 818.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Сейшелы о взаимном освобождении от визовых требований.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Сейшелы о взаимном освобождении от визовых требований,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Республики Сейшелы</w:t>
      </w:r>
      <w:r>
        <w:br/>
      </w:r>
      <w:r>
        <w:rPr>
          <w:rFonts w:ascii="Times New Roman"/>
          <w:b/>
          <w:i w:val="false"/>
          <w:color w:val="000000"/>
        </w:rPr>
        <w:t>o взаимном освобождении от визовых требований</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Сейшелы, именуемые в дальнейшем "Стороны", </w:t>
      </w:r>
    </w:p>
    <w:bookmarkEnd w:id="5"/>
    <w:bookmarkStart w:name="z12" w:id="6"/>
    <w:p>
      <w:pPr>
        <w:spacing w:after="0"/>
        <w:ind w:left="0"/>
        <w:jc w:val="both"/>
      </w:pPr>
      <w:r>
        <w:rPr>
          <w:rFonts w:ascii="Times New Roman"/>
          <w:b w:val="false"/>
          <w:i w:val="false"/>
          <w:color w:val="000000"/>
          <w:sz w:val="28"/>
        </w:rPr>
        <w:t xml:space="preserve">
      желая содействовать дружественным отношениям между государствами Сторон; </w:t>
      </w:r>
    </w:p>
    <w:bookmarkEnd w:id="6"/>
    <w:bookmarkStart w:name="z13" w:id="7"/>
    <w:p>
      <w:pPr>
        <w:spacing w:after="0"/>
        <w:ind w:left="0"/>
        <w:jc w:val="both"/>
      </w:pPr>
      <w:r>
        <w:rPr>
          <w:rFonts w:ascii="Times New Roman"/>
          <w:b w:val="false"/>
          <w:i w:val="false"/>
          <w:color w:val="000000"/>
          <w:sz w:val="28"/>
        </w:rPr>
        <w:t xml:space="preserve">
      желая облегчить въезд граждан своих государств на территорию своих стран; </w:t>
      </w:r>
    </w:p>
    <w:bookmarkEnd w:id="7"/>
    <w:bookmarkStart w:name="z14" w:id="8"/>
    <w:p>
      <w:pPr>
        <w:spacing w:after="0"/>
        <w:ind w:left="0"/>
        <w:jc w:val="both"/>
      </w:pPr>
      <w:r>
        <w:rPr>
          <w:rFonts w:ascii="Times New Roman"/>
          <w:b w:val="false"/>
          <w:i w:val="false"/>
          <w:color w:val="000000"/>
          <w:sz w:val="28"/>
        </w:rPr>
        <w:t xml:space="preserve">
      согласились о нижеследующем: </w:t>
      </w:r>
    </w:p>
    <w:bookmarkEnd w:id="8"/>
    <w:p>
      <w:pPr>
        <w:spacing w:after="0"/>
        <w:ind w:left="0"/>
        <w:jc w:val="both"/>
      </w:pPr>
      <w:r>
        <w:rPr>
          <w:rFonts w:ascii="Times New Roman"/>
          <w:b/>
          <w:i w:val="false"/>
          <w:color w:val="000000"/>
          <w:sz w:val="28"/>
        </w:rPr>
        <w:t>Статья 1</w:t>
      </w:r>
    </w:p>
    <w:bookmarkStart w:name="z16" w:id="9"/>
    <w:p>
      <w:pPr>
        <w:spacing w:after="0"/>
        <w:ind w:left="0"/>
        <w:jc w:val="both"/>
      </w:pPr>
      <w:r>
        <w:rPr>
          <w:rFonts w:ascii="Times New Roman"/>
          <w:b w:val="false"/>
          <w:i w:val="false"/>
          <w:color w:val="000000"/>
          <w:sz w:val="28"/>
        </w:rPr>
        <w:t xml:space="preserve">
      1. Граждане государства одной из Сторон, владельцы действительных проездных документов,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срок, не превышающий 30 (тридцать) календарных дней с даты их въезда в течение каждого периода в 180 (сто восемьдесят) календарных дней. </w:t>
      </w:r>
    </w:p>
    <w:bookmarkEnd w:id="9"/>
    <w:bookmarkStart w:name="z17" w:id="10"/>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пребывать на территории государства другой Стороны с целью ведения бизнеса, трудоустройства или учебы дольше максимального срока, предусмотренного в пункте 1 настоящей статьи, должны получить соответствующую визу, необходимую в соответствии с законодательством государства принимающей стороны.</w:t>
      </w:r>
    </w:p>
    <w:bookmarkEnd w:id="10"/>
    <w:p>
      <w:pPr>
        <w:spacing w:after="0"/>
        <w:ind w:left="0"/>
        <w:jc w:val="both"/>
      </w:pPr>
      <w:r>
        <w:rPr>
          <w:rFonts w:ascii="Times New Roman"/>
          <w:b/>
          <w:i w:val="false"/>
          <w:color w:val="000000"/>
          <w:sz w:val="28"/>
        </w:rPr>
        <w:t>Статья 2</w:t>
      </w:r>
    </w:p>
    <w:bookmarkStart w:name="z19" w:id="11"/>
    <w:p>
      <w:pPr>
        <w:spacing w:after="0"/>
        <w:ind w:left="0"/>
        <w:jc w:val="both"/>
      </w:pPr>
      <w:r>
        <w:rPr>
          <w:rFonts w:ascii="Times New Roman"/>
          <w:b w:val="false"/>
          <w:i w:val="false"/>
          <w:color w:val="000000"/>
          <w:sz w:val="28"/>
        </w:rPr>
        <w:t xml:space="preserve">
      1. Действительными проездными документами Республики Казахстан являются: </w:t>
      </w:r>
    </w:p>
    <w:bookmarkEnd w:id="11"/>
    <w:bookmarkStart w:name="z20" w:id="12"/>
    <w:p>
      <w:pPr>
        <w:spacing w:after="0"/>
        <w:ind w:left="0"/>
        <w:jc w:val="both"/>
      </w:pPr>
      <w:r>
        <w:rPr>
          <w:rFonts w:ascii="Times New Roman"/>
          <w:b w:val="false"/>
          <w:i w:val="false"/>
          <w:color w:val="000000"/>
          <w:sz w:val="28"/>
        </w:rPr>
        <w:t xml:space="preserve">
      1) дипломатический паспорт; </w:t>
      </w:r>
    </w:p>
    <w:bookmarkEnd w:id="12"/>
    <w:bookmarkStart w:name="z21" w:id="13"/>
    <w:p>
      <w:pPr>
        <w:spacing w:after="0"/>
        <w:ind w:left="0"/>
        <w:jc w:val="both"/>
      </w:pPr>
      <w:r>
        <w:rPr>
          <w:rFonts w:ascii="Times New Roman"/>
          <w:b w:val="false"/>
          <w:i w:val="false"/>
          <w:color w:val="000000"/>
          <w:sz w:val="28"/>
        </w:rPr>
        <w:t xml:space="preserve">
      2) служебный паспорт; </w:t>
      </w:r>
    </w:p>
    <w:bookmarkEnd w:id="13"/>
    <w:bookmarkStart w:name="z22" w:id="14"/>
    <w:p>
      <w:pPr>
        <w:spacing w:after="0"/>
        <w:ind w:left="0"/>
        <w:jc w:val="both"/>
      </w:pPr>
      <w:r>
        <w:rPr>
          <w:rFonts w:ascii="Times New Roman"/>
          <w:b w:val="false"/>
          <w:i w:val="false"/>
          <w:color w:val="000000"/>
          <w:sz w:val="28"/>
        </w:rPr>
        <w:t xml:space="preserve">
      3) паспорт гражданина Республики Казахстан; </w:t>
      </w:r>
    </w:p>
    <w:bookmarkEnd w:id="14"/>
    <w:bookmarkStart w:name="z23" w:id="15"/>
    <w:p>
      <w:pPr>
        <w:spacing w:after="0"/>
        <w:ind w:left="0"/>
        <w:jc w:val="both"/>
      </w:pPr>
      <w:r>
        <w:rPr>
          <w:rFonts w:ascii="Times New Roman"/>
          <w:b w:val="false"/>
          <w:i w:val="false"/>
          <w:color w:val="000000"/>
          <w:sz w:val="28"/>
        </w:rPr>
        <w:t>
      4) свидетельство на возвращение.</w:t>
      </w:r>
    </w:p>
    <w:bookmarkEnd w:id="15"/>
    <w:bookmarkStart w:name="z24" w:id="16"/>
    <w:p>
      <w:pPr>
        <w:spacing w:after="0"/>
        <w:ind w:left="0"/>
        <w:jc w:val="both"/>
      </w:pPr>
      <w:r>
        <w:rPr>
          <w:rFonts w:ascii="Times New Roman"/>
          <w:b w:val="false"/>
          <w:i w:val="false"/>
          <w:color w:val="000000"/>
          <w:sz w:val="28"/>
        </w:rPr>
        <w:t xml:space="preserve">
      2. Действительными проездными документами Республики Сейшелы являются: </w:t>
      </w:r>
    </w:p>
    <w:bookmarkEnd w:id="16"/>
    <w:bookmarkStart w:name="z25" w:id="17"/>
    <w:p>
      <w:pPr>
        <w:spacing w:after="0"/>
        <w:ind w:left="0"/>
        <w:jc w:val="both"/>
      </w:pPr>
      <w:r>
        <w:rPr>
          <w:rFonts w:ascii="Times New Roman"/>
          <w:b w:val="false"/>
          <w:i w:val="false"/>
          <w:color w:val="000000"/>
          <w:sz w:val="28"/>
        </w:rPr>
        <w:t xml:space="preserve">
      1) обычный паспорт; </w:t>
      </w:r>
    </w:p>
    <w:bookmarkEnd w:id="17"/>
    <w:bookmarkStart w:name="z26" w:id="18"/>
    <w:p>
      <w:pPr>
        <w:spacing w:after="0"/>
        <w:ind w:left="0"/>
        <w:jc w:val="both"/>
      </w:pPr>
      <w:r>
        <w:rPr>
          <w:rFonts w:ascii="Times New Roman"/>
          <w:b w:val="false"/>
          <w:i w:val="false"/>
          <w:color w:val="000000"/>
          <w:sz w:val="28"/>
        </w:rPr>
        <w:t>
      2) официальный паспорт;</w:t>
      </w:r>
    </w:p>
    <w:bookmarkEnd w:id="18"/>
    <w:bookmarkStart w:name="z27" w:id="19"/>
    <w:p>
      <w:pPr>
        <w:spacing w:after="0"/>
        <w:ind w:left="0"/>
        <w:jc w:val="both"/>
      </w:pPr>
      <w:r>
        <w:rPr>
          <w:rFonts w:ascii="Times New Roman"/>
          <w:b w:val="false"/>
          <w:i w:val="false"/>
          <w:color w:val="000000"/>
          <w:sz w:val="28"/>
        </w:rPr>
        <w:t>
      3) дипломатический паспорт;</w:t>
      </w:r>
    </w:p>
    <w:bookmarkEnd w:id="19"/>
    <w:bookmarkStart w:name="z28" w:id="20"/>
    <w:p>
      <w:pPr>
        <w:spacing w:after="0"/>
        <w:ind w:left="0"/>
        <w:jc w:val="both"/>
      </w:pPr>
      <w:r>
        <w:rPr>
          <w:rFonts w:ascii="Times New Roman"/>
          <w:b w:val="false"/>
          <w:i w:val="false"/>
          <w:color w:val="000000"/>
          <w:sz w:val="28"/>
        </w:rPr>
        <w:t>
      4) свидетельство на возвращение.</w:t>
      </w:r>
    </w:p>
    <w:bookmarkEnd w:id="20"/>
    <w:p>
      <w:pPr>
        <w:spacing w:after="0"/>
        <w:ind w:left="0"/>
        <w:jc w:val="both"/>
      </w:pPr>
      <w:r>
        <w:rPr>
          <w:rFonts w:ascii="Times New Roman"/>
          <w:b/>
          <w:i w:val="false"/>
          <w:color w:val="000000"/>
          <w:sz w:val="28"/>
        </w:rPr>
        <w:t>Статья 3</w:t>
      </w:r>
    </w:p>
    <w:bookmarkStart w:name="z30" w:id="21"/>
    <w:p>
      <w:pPr>
        <w:spacing w:after="0"/>
        <w:ind w:left="0"/>
        <w:jc w:val="both"/>
      </w:pPr>
      <w:r>
        <w:rPr>
          <w:rFonts w:ascii="Times New Roman"/>
          <w:b w:val="false"/>
          <w:i w:val="false"/>
          <w:color w:val="000000"/>
          <w:sz w:val="28"/>
        </w:rPr>
        <w:t xml:space="preserve">
      Граждане государства одной из Сторон могут въезжать и выезжать с территории государства другой Стороны или следовать транзитом через территорию государства другой Стороны через пункты, открытые для международных и пассажирских сообщений, и должны соблюдать законодательство государства последней Стороны, применимое к иностранным гражданам и лицам без гражданства в отношении въезда, выезда и следования транзитом. </w:t>
      </w:r>
    </w:p>
    <w:bookmarkEnd w:id="21"/>
    <w:p>
      <w:pPr>
        <w:spacing w:after="0"/>
        <w:ind w:left="0"/>
        <w:jc w:val="both"/>
      </w:pPr>
      <w:r>
        <w:rPr>
          <w:rFonts w:ascii="Times New Roman"/>
          <w:b/>
          <w:i w:val="false"/>
          <w:color w:val="000000"/>
          <w:sz w:val="28"/>
        </w:rPr>
        <w:t>Статья 4</w:t>
      </w:r>
    </w:p>
    <w:bookmarkStart w:name="z32" w:id="22"/>
    <w:p>
      <w:pPr>
        <w:spacing w:after="0"/>
        <w:ind w:left="0"/>
        <w:jc w:val="both"/>
      </w:pPr>
      <w:r>
        <w:rPr>
          <w:rFonts w:ascii="Times New Roman"/>
          <w:b w:val="false"/>
          <w:i w:val="false"/>
          <w:color w:val="000000"/>
          <w:sz w:val="28"/>
        </w:rPr>
        <w:t xml:space="preserve">
      1. Настоящее Соглашение не ограничивает право Сторон отказывать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 </w:t>
      </w:r>
    </w:p>
    <w:bookmarkEnd w:id="22"/>
    <w:bookmarkStart w:name="z33" w:id="23"/>
    <w:p>
      <w:pPr>
        <w:spacing w:after="0"/>
        <w:ind w:left="0"/>
        <w:jc w:val="both"/>
      </w:pPr>
      <w:r>
        <w:rPr>
          <w:rFonts w:ascii="Times New Roman"/>
          <w:b w:val="false"/>
          <w:i w:val="false"/>
          <w:color w:val="000000"/>
          <w:sz w:val="28"/>
        </w:rPr>
        <w:t xml:space="preserve">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 </w:t>
      </w:r>
    </w:p>
    <w:bookmarkEnd w:id="23"/>
    <w:p>
      <w:pPr>
        <w:spacing w:after="0"/>
        <w:ind w:left="0"/>
        <w:jc w:val="both"/>
      </w:pPr>
      <w:r>
        <w:rPr>
          <w:rFonts w:ascii="Times New Roman"/>
          <w:b/>
          <w:i w:val="false"/>
          <w:color w:val="000000"/>
          <w:sz w:val="28"/>
        </w:rPr>
        <w:t>Статья 5</w:t>
      </w:r>
    </w:p>
    <w:bookmarkStart w:name="z35" w:id="24"/>
    <w:p>
      <w:pPr>
        <w:spacing w:after="0"/>
        <w:ind w:left="0"/>
        <w:jc w:val="both"/>
      </w:pPr>
      <w:r>
        <w:rPr>
          <w:rFonts w:ascii="Times New Roman"/>
          <w:b w:val="false"/>
          <w:i w:val="false"/>
          <w:color w:val="000000"/>
          <w:sz w:val="28"/>
        </w:rPr>
        <w:t>
      Граждане государства одной из Сторон в случае утери или повреждения действительных проездных документов во время пребывания на территории государства другой Стороны покидают территорию этого государства на основании новых действительных проездных документов, выданных им дипломатическим представительством или консульским учреждением, назначенным для этой цели их государством.</w:t>
      </w:r>
    </w:p>
    <w:bookmarkEnd w:id="24"/>
    <w:p>
      <w:pPr>
        <w:spacing w:after="0"/>
        <w:ind w:left="0"/>
        <w:jc w:val="both"/>
      </w:pPr>
      <w:r>
        <w:rPr>
          <w:rFonts w:ascii="Times New Roman"/>
          <w:b/>
          <w:i w:val="false"/>
          <w:color w:val="000000"/>
          <w:sz w:val="28"/>
        </w:rPr>
        <w:t>Статья 6</w:t>
      </w:r>
    </w:p>
    <w:bookmarkStart w:name="z37" w:id="25"/>
    <w:p>
      <w:pPr>
        <w:spacing w:after="0"/>
        <w:ind w:left="0"/>
        <w:jc w:val="both"/>
      </w:pPr>
      <w:r>
        <w:rPr>
          <w:rFonts w:ascii="Times New Roman"/>
          <w:b w:val="false"/>
          <w:i w:val="false"/>
          <w:color w:val="000000"/>
          <w:sz w:val="28"/>
        </w:rPr>
        <w:t>
      Граждане государства одной из Сторон, которые не могут покинуть территорию государства другой Стороны в течение 30 (тридцать) календарных дней с даты их въезда из-за обстоятельств непреодолимой силы, должны обратиться с документальным подтверждением в компетентные органы государства этой Стороны за разрешением на продление их пребывания на период времени, необходимый для выезда с территории принимающего государства.</w:t>
      </w:r>
    </w:p>
    <w:bookmarkEnd w:id="25"/>
    <w:p>
      <w:pPr>
        <w:spacing w:after="0"/>
        <w:ind w:left="0"/>
        <w:jc w:val="both"/>
      </w:pPr>
      <w:r>
        <w:rPr>
          <w:rFonts w:ascii="Times New Roman"/>
          <w:b/>
          <w:i w:val="false"/>
          <w:color w:val="000000"/>
          <w:sz w:val="28"/>
        </w:rPr>
        <w:t>Статья 7</w:t>
      </w:r>
    </w:p>
    <w:bookmarkStart w:name="z39" w:id="26"/>
    <w:p>
      <w:pPr>
        <w:spacing w:after="0"/>
        <w:ind w:left="0"/>
        <w:jc w:val="both"/>
      </w:pPr>
      <w:r>
        <w:rPr>
          <w:rFonts w:ascii="Times New Roman"/>
          <w:b w:val="false"/>
          <w:i w:val="false"/>
          <w:color w:val="000000"/>
          <w:sz w:val="28"/>
        </w:rPr>
        <w:t xml:space="preserve">
      1. Стороны обмениваются образцами своих действительных проездных документов,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по дипломатическим каналам не позднее 30 (тридцать) календарных дней с даты подписания настоящего Соглашения. </w:t>
      </w:r>
    </w:p>
    <w:bookmarkEnd w:id="26"/>
    <w:bookmarkStart w:name="z40" w:id="27"/>
    <w:p>
      <w:pPr>
        <w:spacing w:after="0"/>
        <w:ind w:left="0"/>
        <w:jc w:val="both"/>
      </w:pPr>
      <w:r>
        <w:rPr>
          <w:rFonts w:ascii="Times New Roman"/>
          <w:b w:val="false"/>
          <w:i w:val="false"/>
          <w:color w:val="000000"/>
          <w:sz w:val="28"/>
        </w:rPr>
        <w:t xml:space="preserve">
      2. В случае введения новых проездных документов или внесения изменений в существующие документы Стороны незамедлительно информируют друг друга соответствующим образом и направляют образцы таких проездных документов по дипломатическим каналам, а также информацию, касающуюся их применения, не позднее чем за 30 (тридцать) календарных дней до их официального введения или изменения. </w:t>
      </w:r>
    </w:p>
    <w:bookmarkEnd w:id="27"/>
    <w:p>
      <w:pPr>
        <w:spacing w:after="0"/>
        <w:ind w:left="0"/>
        <w:jc w:val="both"/>
      </w:pPr>
      <w:r>
        <w:rPr>
          <w:rFonts w:ascii="Times New Roman"/>
          <w:b/>
          <w:i w:val="false"/>
          <w:color w:val="000000"/>
          <w:sz w:val="28"/>
        </w:rPr>
        <w:t>Статья 8</w:t>
      </w:r>
    </w:p>
    <w:bookmarkStart w:name="z42" w:id="28"/>
    <w:p>
      <w:pPr>
        <w:spacing w:after="0"/>
        <w:ind w:left="0"/>
        <w:jc w:val="both"/>
      </w:pPr>
      <w:r>
        <w:rPr>
          <w:rFonts w:ascii="Times New Roman"/>
          <w:b w:val="false"/>
          <w:i w:val="false"/>
          <w:color w:val="000000"/>
          <w:sz w:val="28"/>
        </w:rPr>
        <w:t xml:space="preserve">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путем письменного уведомления другой Стороны по дипломатическим каналам. В таком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согласуют дату временного, полного или частичного возобновления действия настоящего Соглашения по дипломатическим каналам. </w:t>
      </w:r>
    </w:p>
    <w:bookmarkEnd w:id="28"/>
    <w:bookmarkStart w:name="z43" w:id="29"/>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пунктом 1 настоящей статьи не затрагивает прав граждан государства другой Стороны, находящихся на территории государства Стороны, осуществляющей приостановление действия настоящего Соглашения. </w:t>
      </w:r>
    </w:p>
    <w:bookmarkEnd w:id="29"/>
    <w:p>
      <w:pPr>
        <w:spacing w:after="0"/>
        <w:ind w:left="0"/>
        <w:jc w:val="both"/>
      </w:pPr>
      <w:r>
        <w:rPr>
          <w:rFonts w:ascii="Times New Roman"/>
          <w:b/>
          <w:i w:val="false"/>
          <w:color w:val="000000"/>
          <w:sz w:val="28"/>
        </w:rPr>
        <w:t>Статья 9</w:t>
      </w:r>
    </w:p>
    <w:bookmarkStart w:name="z45" w:id="30"/>
    <w:p>
      <w:pPr>
        <w:spacing w:after="0"/>
        <w:ind w:left="0"/>
        <w:jc w:val="both"/>
      </w:pPr>
      <w:r>
        <w:rPr>
          <w:rFonts w:ascii="Times New Roman"/>
          <w:b w:val="false"/>
          <w:i w:val="false"/>
          <w:color w:val="000000"/>
          <w:sz w:val="28"/>
        </w:rPr>
        <w:t xml:space="preserve">
      Любые разногласия или споры, возникающие в связи с толкованием или применением положений настоящего Соглашения, разрешаются путем консультаций или переговоров между Сторонами. </w:t>
      </w:r>
    </w:p>
    <w:bookmarkEnd w:id="30"/>
    <w:p>
      <w:pPr>
        <w:spacing w:after="0"/>
        <w:ind w:left="0"/>
        <w:jc w:val="both"/>
      </w:pPr>
      <w:r>
        <w:rPr>
          <w:rFonts w:ascii="Times New Roman"/>
          <w:b/>
          <w:i w:val="false"/>
          <w:color w:val="000000"/>
          <w:sz w:val="28"/>
        </w:rPr>
        <w:t>Статья 10</w:t>
      </w:r>
    </w:p>
    <w:bookmarkStart w:name="z47" w:id="3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неотъемлемой частью настоящего Соглашения и которые оформляются отдельными протоколами и вступают в силу в соответствии с процедурой, предусмотренной статьей 11 настоящего Соглашения.</w:t>
      </w:r>
    </w:p>
    <w:bookmarkEnd w:id="31"/>
    <w:p>
      <w:pPr>
        <w:spacing w:after="0"/>
        <w:ind w:left="0"/>
        <w:jc w:val="both"/>
      </w:pPr>
      <w:r>
        <w:rPr>
          <w:rFonts w:ascii="Times New Roman"/>
          <w:b/>
          <w:i w:val="false"/>
          <w:color w:val="000000"/>
          <w:sz w:val="28"/>
        </w:rPr>
        <w:t>Статья 11</w:t>
      </w:r>
    </w:p>
    <w:bookmarkStart w:name="z49" w:id="32"/>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через 30 (тридцать) календарных дней после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 </w:t>
      </w:r>
    </w:p>
    <w:bookmarkEnd w:id="32"/>
    <w:bookmarkStart w:name="z50" w:id="33"/>
    <w:p>
      <w:pPr>
        <w:spacing w:after="0"/>
        <w:ind w:left="0"/>
        <w:jc w:val="both"/>
      </w:pPr>
      <w:r>
        <w:rPr>
          <w:rFonts w:ascii="Times New Roman"/>
          <w:b w:val="false"/>
          <w:i w:val="false"/>
          <w:color w:val="000000"/>
          <w:sz w:val="28"/>
        </w:rPr>
        <w:t xml:space="preserve">
      2. Каждая Сторона может расторгнуть настоящее Соглашение, уведомив об этом другую Сторону в письменной форме по дипломатическим каналам. В таком случае действие настоящего Соглашения прекращается по истечении 90 (девяносто) календарных дней с даты получения такого уведомления. </w:t>
      </w:r>
    </w:p>
    <w:bookmarkEnd w:id="33"/>
    <w:bookmarkStart w:name="z51" w:id="34"/>
    <w:p>
      <w:pPr>
        <w:spacing w:after="0"/>
        <w:ind w:left="0"/>
        <w:jc w:val="both"/>
      </w:pPr>
      <w:r>
        <w:rPr>
          <w:rFonts w:ascii="Times New Roman"/>
          <w:b w:val="false"/>
          <w:i w:val="false"/>
          <w:color w:val="000000"/>
          <w:sz w:val="28"/>
        </w:rPr>
        <w:t xml:space="preserve">
      Сделано в _________________ "___" _______ 2023 года в двух экземплярах, каждый на казахском и английском языках, причем все тексты имеют одинаковую силу. В случае расхождений между текстами настоящего Соглашения Стороны обращаются к тексту на английском языке. </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 xml:space="preserve">Республики Сейшелы </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