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a9df" w14:textId="4c5a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2023 года № 719.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"158-1) утверждение правил отбора и определения критериев социальных и экономических проектов;".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