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9733" w14:textId="ee09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2023 года № 642.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 642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2015 года № 898 "О внесении изменения в постановление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города республиканского значения, столицы".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2016 года № 332 "О внесении изменений и дополнений в постановление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города республиканского значения, столицы".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2018 года № 287 "О внесении дополнения в постановление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2018 года № 831 "О внесении изменений и дополнений в постановление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2020 года № 660 "О внесении изменения в постановление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525 "О внесении изменений в постановление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