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5ed7" w14:textId="f725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2023 года № 637.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постоянной основе территориальными подразделениями уполномоченных центральных государственных органов и местными исполнительными органами при координации антитеррористической комиссии области, городов республиканского значения, столицы (далее – антитеррористическая комиссия) (антитеррористической комиссией координируются профилактические мероприятия, направленные на обеспечение защищенности объектов, уязвимых в террористическом отношении, путем проведения занятий по повышению информированности собственников, владельцев, руководителей и иных должностных лиц объектов, уязвимых в террористическом отношении, за исключением воинских частей и учреждений Министерства обороны, объектов правоохранительных и специальных государственных органов, а также загранучреждений Республики Казахстан, об актуальных угрозах террористического характера и создании условий, препятствующих совершению акта терроризма (снижении риска совершения акта терроризма в отношении объекта), а также способствующих минимизации и (или) ликвидации последствий от возможных террористических угроз);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республиканским, областным, городов республиканского значения, столицы, района (города областного значения) и морским оперативным штабом по борьбе с терроризмом (далее – оперативный штаб) по решению его руководства с собственниками, владельцами, персоналом объектов, уязвимых в террористическом отношении, работниками субъекта охранной деятельности, заключившего договор об оказании охранных услуг по объектам, уязвимым в террористическом отношении, путем проведения экспериментов.";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Паспорт антитеррористической защищенности объекта (далее – паспорт) составляется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паспорту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антитеррористической защищенности объектов, уязвимых в террористическом отношении, утвержденному совместным приказом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 (зарегистрирован в реестре государственной регистрации нормативных правовых актов за № 32950) (далее – типовой паспорт), в двух экземплярах с одновременной разработкой электронного варианта.";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получения собственником, владельцем, руководителем объекта соответствующего уведомления о включении объекта в перечень объектов, уязвимых в террористическом отношении, области, городов республиканского значения, столицы (далее – территориальный перечень) (в отдельных случаях по решению антитеррористической комиссии могут быть установлены иные сроки составления паспорта с учетом сложности объекта);".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