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4232" w14:textId="b2c4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2011 года № 1223 "Об утверждении Правил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1223 "Об утверждении Правил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разрешения на обременение стратегических объектов либо их отчуждение собственник (правообладатель) стратегического объекта, реабилитационный или банкротный управляющий либо залогодержатель направляют в уполномоченный орган соответствующей отрасли заявление по форме, утверждаемой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188 Закона, и документы, перечень которых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