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82aa" w14:textId="e608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23 года № 533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Фонде национального благосостояния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5-6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9 устава акционерного общества "Фонд национального благосостояния "Самрук-Қазына", утвержденного постановлением Правительства Республики Казахстан от 8 ноября 2012 года № 1418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ционерному обществу "Фонд национального благосостояния "Самрук-Қазына" в установленном законодательством Республики Казахстан порядке обеспечить приобретение акционерным обществом "Интергаз Центральная Азия" работ по капитальному ремонту магистрального газопровода "Средняя Азия – Центр-4" / магистрального газопровода "Средняя Азия – Центр-5" / лупинг "Средняя Азия – Центр-4" с разработкой проектно-сметной документации у товарищества с ограниченной ответственностью "Электро-ХСБМ"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