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40b0" w14:textId="54f4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2023 года № 527. Утратило силу постановлением Правительства Республики Казахстан от 9 октября 2025 года № 838.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Кодекс) и определяют порядок оценки потребностей лица с инвалидностью в технических вспомогательных (компенсаторных) средствах, специальных средствах передвижения (далее – средства реабилитации), санаторно-курортном лечении, услугах индивидуального помощника и специалиста жестового языка (далее – услуги реабилитации).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освидетельствование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индивидуальная программа абилитации и реабилитации лица с инвалидностью (далее – индивидуальная программа)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реабилитационный потенциал лица с инвалидностью – показатель реальных возможностей восстановления нарушенных функций организма и способностей лица на основании анализа медицинских, психологических и социальных факторов;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реабилитационный прогноз – предполагаемая вероятность реализации реабилитационного потенциала и предполагаемый уровень интеграции лица с инвалидностью в общество;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реабилитационно-экспертная диагностика – оценка реабилитационного потенциала, реабилитационного прогноза;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санаторно-курортное лечение – вид медицинской реабилитации, проводимой в условиях временного пребывания лиц в санаторно-курортной организации;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технические вспомогательные (компенсаторные) средства: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ограничение жизнедеятельности –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потребностей лиц с инвалидностью в средствах и услугах реабилитации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 (далее – Классификатор), проводится путем рассмотрения документов лица с инвалидностью, его осмотра (при обращении), определения степени нарушений функций организма и ограничений жизнедеятельности, реабилитационного прогноза и потенциала с учетом медицинских, медико-социальных показаний и противопоказаний в соответствии с: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предоставления услуг индивидуального помощника для лиц с инвалидностью первой группы, имеющих затруднение в передвижении, утвержденными уполномоченным государственным органом в соответствии с абзацем восемнадцатым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утвержденными уполномоченным государственным органом в соответствии с абзацем девятнадцатым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замены, утвержденными уполномоченным государственным органом в соответствии с абзацем двадцатым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инвалидностью, утвержденными уполномоченным государственным органом в соответствии с абзацем двадцать первым подпункта 5) статьи 12 Кодекса.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потребностей в средствах и услугах реабилитации лица с инвалидностью согласно классификатору осуществляется: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медицинских организациях лечащим врачом и (или) мультидисциплинарной группой при наличии стойких нарушений функций организма, приводящих к ограничению жизнедеятельности, направлении пациента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27505), а также заполнении санаторно-курортной карты непосредственно перед санаторно-курортным лечением;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отделов МСЭ территориальных подразделений уполномоченного органа в области социальной защиты населения при проведении МСЭ и реабилитационно-экспертной диагностики для разработки индивидуальной программы.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основе проведенной оценки потребностей лица с инвалидностью лицами, указанными в пункте 4 настоящих Правил, формируются рекомендации в средствах и услугах реабилитации согласно классификатору, которые отражаются в индивидуальной программе.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потребностей детей с инвалидностью в средствах и услугах реабилитации учитывается уровень их психофизического и психо-речевого развития.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Потребность лица с инвалидностью в средствах и услугах реабилитации оценивается с учетом возможности восстановления или компенсации утраченных способностей к выполнению бытовой, общественной, профессиональной деятельности в соответствии с его потребностями, а также реальными возможностями их использования.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потребностей лица с инвалидностью в протезно-ортопедических средствах и протезно-ортопедической помощи оцениваются: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и функции верхних конечностей, в том числе использование кистей рук;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и функции нижних конечностей, в том числе степень ограничения ходьбы, ходьбы на короткие расстояния, передвижения в пределах жилища;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простых и сложных произвольных движений, равновесия при стоянии и ходьбе;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статодинамические функции позвоночника;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статико-кинетические функции;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анатомические дефекты;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функции зрения;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интеллектуальные функции;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функции сознания, ориентированности и глобальных психосоциальных функций;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функции сердечно-сосудистой системы, дыхательной системы, мочеполовой системы и нарушений обмена веществ;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антропометрические данные.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потребностей лица с инвалидностью в сурдотехнических средствах оцениваются: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функции;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навыки письма и чтения с учетом возрастных физиологических особенностей;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 зрения;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показания к слухопротезированию, его проведение и эффективность;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операции кохлеарной имплантации и ее эффективность.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потребностей лица с инвалидностью в тифлотехнических средствах оцениваются: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функции;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сознания, ориентированности и глобальных психосоциальных функций;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навыки письма и чтения, в том числе по Брайлю;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функция слуха;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функции верхних конечностей, в том числе использование кистей рук, осязание пальцев рук и осуществление точных движений;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структура и функции нижних конечностей;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вестибулярные функции;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углеводного обмена;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функции артериального давления;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функции структур, примыкающих к глазу.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потребностей лица с инвалидностью в специальных средствах передвижения и обязательных гигиенических средствах (кресло-стул с санитарным оснащением, опорные откидные поручни для туалетных комнат, поручни для ванных комнат) в случае абсолютных и (или) тяжелых нарушений функций передвижения оцениваются: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заболеваний и травм, а также их последствий, при которых нагрузка по оси позвоночника (положение сидя) приводит к прогрессированию патологического процесса;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ограничения способности к самостоятельному передвижению;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интеллектуальные функции и функции мотивации;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функции и мышечный тонус верхних конечностей;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функции зрения лучше видящего глаза;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позой сидя и равновесия, произвольных и непроизвольных двигательных функций;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эпилептических (судорожных) припадков с нарушением сознания;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слуха;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барьеры, связанные с дизайном, характером проектирования, строительством жилья и обустройством окружающей среды (доступность окружения для использования кресло-коляски);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 пациента в области пользования кресло-коляской с рычажным приводом с целью преодоления больших расстояний;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образ жизни в активных сферах жизнедеятельности: образование, работа, отдых и досуг;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физиологические параметры: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края ягодицы до внутреннего сгиба колена;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костными выступами тазобедренных суставов;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пятки до уровня согнутого бедра (по задней поверхности);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поверхности сиденья до требуемого уровня высоты спинки;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поверхности сиденья до локтя, согнутого под углом 90 градусов;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антропометрические данные (вес, объем талии и бедер).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потребностей лиц с инвалидностью в обязательных гигиенических средствах (мочеприемник, уроприемник, калоприемник, подгузник, впитывающая простынь (пеленка), катетер, паста-герметик для защиты и выравнивания кожи вокруг стомы, крем для защиты и ухода за кожей вокруг стомы, порошок (пудра) абсорбирующий для защиты и ухода за кожей вокруг стомы, нейтрализатор запаха, очиститель для ухода и обработки кожи вокруг стомы или в области промежности), при нарушениях функций тазовых органов по типу недержания мочи и/или кала, обусловленных заболеваниями и (или) последствиями травм, оцениваются: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нарушения функций мочеиспускания и дефекаций;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сознания, ориентированности, глобальных психосоциальных функций;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способность к самостоятельному передвижению;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нейромышечные, скелетные и связанные с движением функции (двигательные ограничения), функции внутренних органов (соматические заболевания);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стомах – форма и место наложения;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кожные покровы вокруг стомы;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способность самостоятельного опорожнения мочевого пузыря;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антропометрические данные (вес, объем талии и бедер).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оценке потребностей лиц с инвалидностью в санаторно-курортном лечении учитывается наличие медицинских показаний, противопоказаний к санаторно-курортному лечению, определяемых на основе оценки состояния здоровья пациента, анализа объективного состояния, результатов предшествующего лечения (амбулаторного, стационарного), данных лабораторных, функциональных, рентгенологических и других исследований.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вопроса выбора профиля санаторно-курортной организации помимо заболевания, в соответствии с которым пациенту рекомендовано санаторно-курортное лечение, учитываются наличие сопутствующих заболеваний, условия поездки на курорт, контрастность климатогеографических условий, особенности природных лечебных факторов и другие условия лечения.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оценке потребностей лиц с инвалидностью в социальных услугах индивидуального помощника учитываются выраженность нарушений функций организма и ограничений к самостоятельному передвижению, медицинские показания и противопоказания к предоставлению социальных услуг индивидуального помощника, утвержденные уполномоченным государственным органом в соответствии с абзацем восемнадцатым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оценке потребностей лиц с инвалидностью в социальных услугах специалиста жестового языка учитываются выраженность нарушений функций слуха и речи, медицинские показания и противопоказания к предоставлению социальных услуг специалиста жестового языка, утвержденные уполномоченным государственным органом в соответствии с абзацем девятнадцатым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Кодекса, а также навыки владения жестовым языком.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