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6e59" w14:textId="62e6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стратегического объекта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2023 года № 494.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"Бухтарминская гидроэлектростанция" совершить сделку по обременению правами третьих лиц имущественного комплекса Бухтарминской гидроэлектростанции путем передачи в долгосрочную аренду.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