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e59" w14:textId="62e6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2023 года № 494.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"Бухтарминская гидроэлектростанция" совершить сделку по обременению правами третьих лиц имущественного комплекса Бухтарминской гидроэлектростанции путем передачи в долгосрочную аренду.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