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950d" w14:textId="12b9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2023 года № 488.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строительства Перинатального центра в городе Астане;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необходимых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