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4115" w14:textId="cd94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2023 года № 483.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217-1)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"217-1) согласование порядка уплаты, перечисления единого платежа, пени по единому платежу и распределения их в виде индивидуального подоходного налога и социальных платежей (за исключением обязательных профессиональных пенсионных взносов), пени, а также их возврата, определяемого уполномоченным государственным органом в области социального обеспечения;".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