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443e" w14:textId="4e54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2023 года № 425.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разрешений и уведомлений;";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естественных монополий и организация ее осуществления;";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развития и государственной поддержки частного предпринимательства;";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государственного регулирования предпринимательства;";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формирование и реализация государственной политики по вопросам саморегулирования;";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2-2)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"2-2) создание условий для развития саморегулирования;";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определение порядка применения повышающего коэффициента к прогнозному объему затрат по бюджетным программам развития при определении трансфертов общего характера на трехлетний период;";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33-1)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согласование перечня финансовых инструментов для инвестирования активов фонда социального медицинского страхования;";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утверждение перечня субъектов квазигосударственного сектора, в отношении которых определяется предельный объем внешнего займа;";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определение лимита правительственного долга, лимитов предоставления государственных гарантий и поручительств государства, утверждаемых в законе о республиканском бюджете, и лимитов долга местных исполнительных органов, утверждаемых центральным уполномоченным органом по государственному планированию по согласованию с центральным уполномоченным органом по исполнению бюджета;";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35-1)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утверждение порядка определения лимита правительственного долга, лимитов предоставления государственных гарантий и поручительств государства, утверждаемых в законе о республиканском бюджете, и лимитов долга местных исполнительных органов;";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35-2) следующего содержания: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"35-2) определение параметров финансовой устойчивости (коэффициенты) Банка Развития, их пороговые значения и методика расчета;";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установление суммы для определения лимита предоставления государственной гарантии по поддержке экспорта;";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37-1) следующего содержания: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утверждение правил установления суммы для определения лимита предоставления государственной гарантии по поддержке экспорта;";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утверждение правил формирования специальной комиссии и положения о специальной комиссии;";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54-2) и 54-3) следующего содержания: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"54-2) определение организации по финансированию концессионных проектов;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54-3) утверждение правил выплаты арендной платы за пользование объектом концессии;";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76-1) следующего содержания: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"76-1) реализация государственной политики в сферах естественных монополий и организация ее осуществления;";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96-1), 96-2), 96-3) и 96-4) следующего содержания: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"96-1) определение порядка передачи государственного имущества, закрепленного за государственными юридическими лицами, из одного вида государственной собственности в другой;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96-2) определение порядка привлечения независимого консультанта;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96-3) утверждение формы заявления собственника (правообладателя) стратегического объекта для получения разрешения на обременение стратегических объектов либо их отчуждение;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96-4) согласование правил пользования имуществом общего пользования;";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100-1) следующего содержания: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"100-1) утверждение правил размещения отчетности, необходимой государственным органам, на интернет-ресурсе Фонда, а также перечня, формы и периодичности размещения отчетности;";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127-1) следующего содержания: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"127-1) утверждение совместно с Министерством юстиции правил организации и проведения научной экспертизы, а также отбора научных правовых экспертов;";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129-1) и 129-2) следующего содержания: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"129-1) утверждение типового регламента акимата области (города республиканского значения, столицы) и района (города областного значения);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129-2) утверждение типовых правил проведения раздельных сходов местного сообщества;";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"143) утверждение правил разработки и утверждения годового отчета о состоянии регулирования предпринимательской деятельности в Республике Казахстан;";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156-1), 156-2) и 156-3) следующего содержания: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"156-1) реализация государственной политики в сфере разрешений и уведомлений;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156-2) формирование и реализация государственной политики в области государственного регулирования предпринимательства;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156-3) согласование правил лицензирования деятельности по цифровому майнингу;";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"170) реализация государственной политики по развитию и государственной поддержке частного предпринимательства;";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171-1) следующего содержания: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"171-1) утверждение правил предоставления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собственность;";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174-1) и 174-2) следующего содержания: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"174-1) утверждение правил ведения и использования реестра субъектов предпринимательства;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174-2) утверждение правил расчета среднегодовой численности работников и среднегодового дохода;";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"177) разработка и утверждение правил ведения реестра субъектов социального предпринимательства;";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"179) определение порядка осуществления поддержки инициатив развития социального предпринимательства государственными органами, национальными холдингами, национальными институтами развития и иными организациями;";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179-1) следующего содержания: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"179-1) определение порядка проведения аккредитации, в том числе формы свидетельства об аккредитации, оснований и порядка отмены аккредитации объединений субъектов частного предпринимательства и иных некоммерческих организаций;";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200-2)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"200-2) утверждение правил ведения реестра обязательных требований в сфере предпринимательства;";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200-5), 200-6) 200-7), 200-8), 200-9), 200-10), 200-11) и 200-12) следующего содержания: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"200-5) утверждение типового положения об экспертных советах по вопросам предпринимательства;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200-6) организация рассмотрения экспертными советами разрабатываемых центральными государственными, местными представительными и исполнительными органами проектов нормативных правовых актов, проектов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субъектов частного предпринимательства;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200-7) проведение анализа функционирования отраслей экономики в целях устранения препятствий для развития субъектов частного предпринимательства;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200-8) организация предоставления субъектам частного предпринимательства экономической информации о состоянии внутренних и внешних рынков;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200-9) согласование минимальных ставок авторского вознаграждения в случаях, когда практическое осуществление имущественных (исключительных) прав в индивидуальном порядке невозможно в связи с характером произведения или особенностями его использования (публичным исполнением, в том числе на радио и телевидении, воспроизведением произведения посредством механической, магнитной или иной записи, репродуцированием, воспроизведением произведения в личных целях без согласия автора и другими случаями);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200-10) согласование минимальных ставок вознаграждения исполнителям и производителям фонограмм в случаях, когда практическое осуществление имущественных (исключительных) прав в индивидуальном порядке невозможно в связи с характером использования исполнений или фонограмм (публичным исполнением, в том числе на радио и телевидении, воспроизведением произведения посредством механической, магнитной или иной записи, репродуцированием, воспроизведением в личных целях без согласия исполнителя и производителя фонограммы и другими случаями);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200-11) согласование порядка, форм государственной финансовой поддержки, отрасли (отраслей) экономики, в которой (которых) осуществляют деятельность субъекты частного предпринимательства, подлежащие государственной финансовой поддержке, юридическое (юридические) лицо (лица), привлекаемое (привлекаемые) для оказания государственной финансовой поддержки, размеров финансовой поддержки и других условий, необходимых для оказания государственной финансовой поддержки;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200-12) утверждение порядка, форм государственной финансовой поддержки, отрасли (отраслей) экономики, в которой (которых) осуществляют деятельность субъекты частного предпринимательства, подлежащие государственной финансовой поддержке, юридическое (юридические) лицо (лица), привлекаемое (привлекаемые) для оказания государственной финансовой поддержки, размеров финансовой поддержки и других условий, необходимых для оказания государственной финансовой поддержки;";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216-1) следующего содержания: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"216-1) определение целей, задач и видов деятельности Центра развития государственно-частного партнерства;";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"240) утверждение типового перечня районного коммунального имущества, передаваемого в состав коммунального имущества города районного значения, села, поселка, сельского округа;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определение порядка поступлений от передачи в конкурентную среду активов национальных управляющих холдингов, национальных холдингов, национальных компаний и их дочерних, зависимых и иных юридических лиц, являющихся аффилированными с ними, в Национальный фонд Республики Казахстан по перечню, утверждаемому Правительством Республики Казахстан;";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241-1) следующего содержания: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"241-1) утверждение перечня организаций, более пятидесяти процентов голосующих акций которых принадлежат на праве собственности или доверительного управления национальному управляющему холдингу, в отношении которых не распространяется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инвестиционных и венчурных фондах";";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"242) утверждение правил согласования объемов внешних займов квазигосударственного сектора совместно с центральным уполномоченным органом по исполнению бюджета;";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243-1) следующего содержания: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"243-1) определение порядка и размера предоставления мер социальной поддержки,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территорий";";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264-1), 264-2) и 264-3) следующего содержания: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"264-1) утверждение типового положения о мобилизационных органах;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264-2) утверждение правил военно-транспортной обязанности на территории Республики Казахстан на период мобилизации, военного положения и в военное время;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264-3) утверждение правил определения мобилизационных потребностей Вооруженных Сил, других войск и воинских формирований, специальных государственных органов из отраслей экономики;";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"272) разработка и утверждение совместно с центральным уполномоченным органом, осуществляющим руководство в сфере информатизации, перечня объектов информатизации государственных органов и организаций, подлежащих интеграции с реестром бизнес-партнеров, по согласованию с Национальной палатой предпринимателей Республики Казахстан;";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"273) определение порядка создания, ведения и использования реестра бизнес-партнеров;";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273-1) следующего содержания: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"273-1) утверждение предельных размеров обязательных членских взносов в Национальную палату предпринимателей Республики Казахстан;".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