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2fb9" w14:textId="9922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2023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разработка и утверждение порядка планирования, комплектования, оформления, отправки, доставки, приемки и хранения дипломатической почты;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перечня государственных органов и организаций Республики Казахстан, имеющих право пользования дипломатической почтой;";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"210) разработка и утверждение правил организации "одного окна" для инвесторов, а также порядка взаимодействия при привлечении инвестиций;";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214-13) и 214-14) следующего содержания: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"214-13) разработка и утверждение положения о представительской экипировке сотрудников дипломатической службы;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214-14) определение порядка разработки текущего и перспективного планов заключения международных договоров Республики Казахстан;".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