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c90e" w14:textId="fb9c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 в 2023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2023 года № 326.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в целях рационального использования рабочего времени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1 июля 2023 года на пятницу 7 июля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