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1f80" w14:textId="ed71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2023 года № 314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 – 2025 годы"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"Фонд национального благосостояния "Самрук-Қазына".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"Фонд национального благосостояния "Самрук-Қазына";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бюджетного кредитования;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своевременного погашения и обслуживания бюджетного кредита.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"Фонд национального благосостояния "Самрук-Қазына" (по согласованию) ежеквартально, не позднее десятого числа месяца, следующего за отчетным периодом, представлять информацию об освоении бюджетного кредита в министерства финансов,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"Фонд национального благосостояния "Самрук-Қазына"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кредита акционерному обществу "Фонд национального благосостояния "Самрук-Қазына" (далее – заемщик) устанавливаются следующие основные условия: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бюджетный кредит предоставляется в сумме 162600000000 (сто шестьдесят два миллиарда шестьсот миллионов) тенге,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 – 2025 годы" по бюджетной программе 050 "Кредитование АО "Фонд национального благосостояния "Самрук-Қазына" для обеспечения конкурентоспособности и устойчивости национальной экономики";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предоставляется заемщику в тенге на условиях срочности, платности и возвратности сроком на 30 (тридцать) лет по ставке вознаграждения, равной 0,05 % годовых;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бюджетного кредита из республиканского бюджета осуществляется путем единовременного перечисления всей суммы бюджетного кредита на счет заемщика;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1 (один) год со дня перечисления бюджетного кредита на счет заемщика;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бюджетному кредиту осуществляется 1 (один) раз в год;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бюджетному кредиту осуществляется заемщиком равными долями по истечении льготного периода, который составляет 10 (десять) лет.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бюджетного кредита устанавливаются в кредитных договорах в соответствии с бюджетным законодательством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