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68e" w14:textId="afd6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Астане, Алматы, Шымкенте, Атырау, Актау и Байконыре, шестикратного размера месячного расчетного показателя – в областных центрах и городах областного значения, четырехкратного размера месячного расчетного показателя – в районных центрах, городах районного значения и поселке Боровое Бурабайского района Акмолинской области и двухкратного размера месячного расчетного показателя – в сельских округах;";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аппарата центрального государственного органа, а в случаях отсутствия такового –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 и воздушным транспортом – по стоимости авиабилета экономического класса; воздушным транспортом – по стоимости авиабилета экономического класса – руководителю государственного органа, первому заместителю и заместителям руководителя государственного органа, лицам, приравненным к ним в соответствии с законодательством Республики Казахстан, судьям Конституционного Суда, руководителю аппарата центрального государственного органа, а в случаях отсутствия такового – руководителю государственного учреждения; воздушным транспортом по стоимости авиабилета – класса "Бизнес" – Председателю Сената Парламента Республики Казахстан, заместителям Председателя Сената Парламента Республики Казахстан, Председателю Мажилиса Парламента Республики Казахстан, заместителям Председателя Мажилиса Парламента Республики Казахстан, Председателю Верховного Суда Республики Казахстан, Первому заместителю Премьер-Министра Республики Казахстан, заместителям Премьер-Министра Республики Казахстан, Государственному советнику Республики Казахстан, Руководителю Aдминистрации Президента Республики Казахстан, его первому заместителю и заместителям, Руководителю Канцелярии Первого Президента Республики Казахстан – Елбасы, его заместителям, Помощнику Президента – Секретарю Совета Безопасности Республики Казахстан, Начальнику Канцелярии Президента Республики Казахстан, помощникам Первого Президента Республики Казахстан – Елбасы и лицам, приравненным к ним в соответствии с законодательством Республики Казахстан;".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