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08a1" w14:textId="4030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6 декабря 2022 года № 987 "О реализации Закона Республики Казахстан "О республиканском бюджете на 2023 – 2025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257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01.01.2023.</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декабря 2022 года № 987 "О реализации Закона Республики Казахстан "О республиканском бюджете на 2023 – 2025 годы"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xml:space="preserve">
      "1. Принять к исполнению республиканский бюджет на 2023 – 2025 годы, в том числе на 2023 год, в следующих объемах: </w:t>
      </w:r>
    </w:p>
    <w:bookmarkEnd w:id="1"/>
    <w:bookmarkStart w:name="z8" w:id="2"/>
    <w:p>
      <w:pPr>
        <w:spacing w:after="0"/>
        <w:ind w:left="0"/>
        <w:jc w:val="both"/>
      </w:pPr>
      <w:r>
        <w:rPr>
          <w:rFonts w:ascii="Times New Roman"/>
          <w:b w:val="false"/>
          <w:i w:val="false"/>
          <w:color w:val="000000"/>
          <w:sz w:val="28"/>
        </w:rPr>
        <w:t>
      1) доходы – 19 063 995 118 тысяч тенге, в том числе по:</w:t>
      </w:r>
    </w:p>
    <w:bookmarkEnd w:id="2"/>
    <w:bookmarkStart w:name="z9" w:id="3"/>
    <w:p>
      <w:pPr>
        <w:spacing w:after="0"/>
        <w:ind w:left="0"/>
        <w:jc w:val="both"/>
      </w:pPr>
      <w:r>
        <w:rPr>
          <w:rFonts w:ascii="Times New Roman"/>
          <w:b w:val="false"/>
          <w:i w:val="false"/>
          <w:color w:val="000000"/>
          <w:sz w:val="28"/>
        </w:rPr>
        <w:t>
      налоговым поступлениям – 14 279 036 264 тысячи тенге;</w:t>
      </w:r>
    </w:p>
    <w:bookmarkEnd w:id="3"/>
    <w:bookmarkStart w:name="z10" w:id="4"/>
    <w:p>
      <w:pPr>
        <w:spacing w:after="0"/>
        <w:ind w:left="0"/>
        <w:jc w:val="both"/>
      </w:pPr>
      <w:r>
        <w:rPr>
          <w:rFonts w:ascii="Times New Roman"/>
          <w:b w:val="false"/>
          <w:i w:val="false"/>
          <w:color w:val="000000"/>
          <w:sz w:val="28"/>
        </w:rPr>
        <w:t>
      неналоговым поступлениям – 351 800 230 тысяч тенге;</w:t>
      </w:r>
    </w:p>
    <w:bookmarkEnd w:id="4"/>
    <w:bookmarkStart w:name="z11" w:id="5"/>
    <w:p>
      <w:pPr>
        <w:spacing w:after="0"/>
        <w:ind w:left="0"/>
        <w:jc w:val="both"/>
      </w:pPr>
      <w:r>
        <w:rPr>
          <w:rFonts w:ascii="Times New Roman"/>
          <w:b w:val="false"/>
          <w:i w:val="false"/>
          <w:color w:val="000000"/>
          <w:sz w:val="28"/>
        </w:rPr>
        <w:t>
      поступлениям от продажи основного капитала – 1 248 374 тысячи тенге;</w:t>
      </w:r>
    </w:p>
    <w:bookmarkEnd w:id="5"/>
    <w:bookmarkStart w:name="z12" w:id="6"/>
    <w:p>
      <w:pPr>
        <w:spacing w:after="0"/>
        <w:ind w:left="0"/>
        <w:jc w:val="both"/>
      </w:pPr>
      <w:r>
        <w:rPr>
          <w:rFonts w:ascii="Times New Roman"/>
          <w:b w:val="false"/>
          <w:i w:val="false"/>
          <w:color w:val="000000"/>
          <w:sz w:val="28"/>
        </w:rPr>
        <w:t>
      поступлениям трансфертов – 4 431 910 250 тысяч тенге;</w:t>
      </w:r>
    </w:p>
    <w:bookmarkEnd w:id="6"/>
    <w:bookmarkStart w:name="z13" w:id="7"/>
    <w:p>
      <w:pPr>
        <w:spacing w:after="0"/>
        <w:ind w:left="0"/>
        <w:jc w:val="both"/>
      </w:pPr>
      <w:r>
        <w:rPr>
          <w:rFonts w:ascii="Times New Roman"/>
          <w:b w:val="false"/>
          <w:i w:val="false"/>
          <w:color w:val="000000"/>
          <w:sz w:val="28"/>
        </w:rPr>
        <w:t>
      2) затраты – 21 647 463 677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416 911 978 тысяч тенге, в том числе:</w:t>
      </w:r>
    </w:p>
    <w:bookmarkEnd w:id="8"/>
    <w:bookmarkStart w:name="z15" w:id="9"/>
    <w:p>
      <w:pPr>
        <w:spacing w:after="0"/>
        <w:ind w:left="0"/>
        <w:jc w:val="both"/>
      </w:pPr>
      <w:r>
        <w:rPr>
          <w:rFonts w:ascii="Times New Roman"/>
          <w:b w:val="false"/>
          <w:i w:val="false"/>
          <w:color w:val="000000"/>
          <w:sz w:val="28"/>
        </w:rPr>
        <w:t>
      бюджетные кредиты – 661 400 027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244 488 049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208 212 300 тысяч тенге, в том числе:</w:t>
      </w:r>
    </w:p>
    <w:bookmarkEnd w:id="11"/>
    <w:bookmarkStart w:name="z18" w:id="12"/>
    <w:p>
      <w:pPr>
        <w:spacing w:after="0"/>
        <w:ind w:left="0"/>
        <w:jc w:val="both"/>
      </w:pPr>
      <w:r>
        <w:rPr>
          <w:rFonts w:ascii="Times New Roman"/>
          <w:b w:val="false"/>
          <w:i w:val="false"/>
          <w:color w:val="000000"/>
          <w:sz w:val="28"/>
        </w:rPr>
        <w:t>
      приобретение финансовых активов – 208 212 300 тысяч тенге;</w:t>
      </w:r>
    </w:p>
    <w:bookmarkEnd w:id="12"/>
    <w:bookmarkStart w:name="z19" w:id="13"/>
    <w:p>
      <w:pPr>
        <w:spacing w:after="0"/>
        <w:ind w:left="0"/>
        <w:jc w:val="both"/>
      </w:pPr>
      <w:r>
        <w:rPr>
          <w:rFonts w:ascii="Times New Roman"/>
          <w:b w:val="false"/>
          <w:i w:val="false"/>
          <w:color w:val="000000"/>
          <w:sz w:val="28"/>
        </w:rPr>
        <w:t>
      5) дефицит бюджета – -3 208 592 837 тысяч тенге, или 2,7 процента к валовому внутреннему продукту страны;</w:t>
      </w:r>
    </w:p>
    <w:bookmarkEnd w:id="13"/>
    <w:bookmarkStart w:name="z20" w:id="14"/>
    <w:p>
      <w:pPr>
        <w:spacing w:after="0"/>
        <w:ind w:left="0"/>
        <w:jc w:val="both"/>
      </w:pPr>
      <w:r>
        <w:rPr>
          <w:rFonts w:ascii="Times New Roman"/>
          <w:b w:val="false"/>
          <w:i w:val="false"/>
          <w:color w:val="000000"/>
          <w:sz w:val="28"/>
        </w:rPr>
        <w:t>
      6) ненефтяной дефицит бюджета – -8 969 908 437 тысяч тенге, или 7,4 процента к валовому внутреннему продукту страны;</w:t>
      </w:r>
    </w:p>
    <w:bookmarkEnd w:id="14"/>
    <w:bookmarkStart w:name="z21" w:id="15"/>
    <w:p>
      <w:pPr>
        <w:spacing w:after="0"/>
        <w:ind w:left="0"/>
        <w:jc w:val="both"/>
      </w:pPr>
      <w:r>
        <w:rPr>
          <w:rFonts w:ascii="Times New Roman"/>
          <w:b w:val="false"/>
          <w:i w:val="false"/>
          <w:color w:val="000000"/>
          <w:sz w:val="28"/>
        </w:rPr>
        <w:t>
      7) финансирование дефицита бюджета – 3 208 592 837 тысяч тенге.";</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дополнить подпунктами 2-1), 2-2), 2-3), 2-4), 2-5), 2-6), 2-7), 2-8), 3-1), 3-2), 3-3), 3-4), 3-5), 3-6), 3-7), 3-8) и 4-1) следующего содержания:</w:t>
      </w:r>
    </w:p>
    <w:bookmarkEnd w:id="17"/>
    <w:bookmarkStart w:name="z24" w:id="18"/>
    <w:p>
      <w:pPr>
        <w:spacing w:after="0"/>
        <w:ind w:left="0"/>
        <w:jc w:val="both"/>
      </w:pPr>
      <w:r>
        <w:rPr>
          <w:rFonts w:ascii="Times New Roman"/>
          <w:b w:val="false"/>
          <w:i w:val="false"/>
          <w:color w:val="000000"/>
          <w:sz w:val="28"/>
        </w:rPr>
        <w:t>
      "2-1)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 согласно приложению 2-1 к настоящему постановлению;</w:t>
      </w:r>
    </w:p>
    <w:bookmarkEnd w:id="18"/>
    <w:bookmarkStart w:name="z25" w:id="19"/>
    <w:p>
      <w:pPr>
        <w:spacing w:after="0"/>
        <w:ind w:left="0"/>
        <w:jc w:val="both"/>
      </w:pPr>
      <w:r>
        <w:rPr>
          <w:rFonts w:ascii="Times New Roman"/>
          <w:b w:val="false"/>
          <w:i w:val="false"/>
          <w:color w:val="000000"/>
          <w:sz w:val="28"/>
        </w:rPr>
        <w:t>
      2-2) распределение сумм целевых текущих трансфертов областным бюджетам, бюджетам городов республиканского значения, столицы на субсидирование затрат перерабатывающих предприятий на закуп сельскохозяйственной продукции для производства продуктов ее глубокой переработки согласно приложению 2-2 к настоящему постановлению;</w:t>
      </w:r>
    </w:p>
    <w:bookmarkEnd w:id="19"/>
    <w:bookmarkStart w:name="z26" w:id="20"/>
    <w:p>
      <w:pPr>
        <w:spacing w:after="0"/>
        <w:ind w:left="0"/>
        <w:jc w:val="both"/>
      </w:pPr>
      <w:r>
        <w:rPr>
          <w:rFonts w:ascii="Times New Roman"/>
          <w:b w:val="false"/>
          <w:i w:val="false"/>
          <w:color w:val="000000"/>
          <w:sz w:val="28"/>
        </w:rPr>
        <w:t>
      2-3) распределение сумм целевых текущих трансфертов областным бюджетам на проведение противоэпизоотических мероприятий согласно приложению 2-3 к настоящему постановлению;</w:t>
      </w:r>
    </w:p>
    <w:bookmarkEnd w:id="20"/>
    <w:bookmarkStart w:name="z27" w:id="21"/>
    <w:p>
      <w:pPr>
        <w:spacing w:after="0"/>
        <w:ind w:left="0"/>
        <w:jc w:val="both"/>
      </w:pPr>
      <w:r>
        <w:rPr>
          <w:rFonts w:ascii="Times New Roman"/>
          <w:b w:val="false"/>
          <w:i w:val="false"/>
          <w:color w:val="000000"/>
          <w:sz w:val="28"/>
        </w:rPr>
        <w:t>
      2-4) распределение сумм целевых текущих трансфертов Мангистауской области на обеспечение ветеринарной безопасности согласно приложению 2-4 к настоящему постановлению;</w:t>
      </w:r>
    </w:p>
    <w:bookmarkEnd w:id="21"/>
    <w:bookmarkStart w:name="z28" w:id="22"/>
    <w:p>
      <w:pPr>
        <w:spacing w:after="0"/>
        <w:ind w:left="0"/>
        <w:jc w:val="both"/>
      </w:pPr>
      <w:r>
        <w:rPr>
          <w:rFonts w:ascii="Times New Roman"/>
          <w:b w:val="false"/>
          <w:i w:val="false"/>
          <w:color w:val="000000"/>
          <w:sz w:val="28"/>
        </w:rPr>
        <w:t>
      2-5)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 согласно приложению 2-5 к настоящему постановлению;</w:t>
      </w:r>
    </w:p>
    <w:bookmarkEnd w:id="22"/>
    <w:bookmarkStart w:name="z29" w:id="23"/>
    <w:p>
      <w:pPr>
        <w:spacing w:after="0"/>
        <w:ind w:left="0"/>
        <w:jc w:val="both"/>
      </w:pPr>
      <w:r>
        <w:rPr>
          <w:rFonts w:ascii="Times New Roman"/>
          <w:b w:val="false"/>
          <w:i w:val="false"/>
          <w:color w:val="000000"/>
          <w:sz w:val="28"/>
        </w:rPr>
        <w:t>
      2-6) распределение сумм целевых текущих трансфертов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согласно приложению 2-6 к настоящему постановлению;</w:t>
      </w:r>
    </w:p>
    <w:bookmarkEnd w:id="23"/>
    <w:bookmarkStart w:name="z30" w:id="24"/>
    <w:p>
      <w:pPr>
        <w:spacing w:after="0"/>
        <w:ind w:left="0"/>
        <w:jc w:val="both"/>
      </w:pPr>
      <w:r>
        <w:rPr>
          <w:rFonts w:ascii="Times New Roman"/>
          <w:b w:val="false"/>
          <w:i w:val="false"/>
          <w:color w:val="000000"/>
          <w:sz w:val="28"/>
        </w:rPr>
        <w:t>
      2-7)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 согласно приложению 2-7 к настоящему постановлению;</w:t>
      </w:r>
    </w:p>
    <w:bookmarkEnd w:id="24"/>
    <w:bookmarkStart w:name="z31" w:id="25"/>
    <w:p>
      <w:pPr>
        <w:spacing w:after="0"/>
        <w:ind w:left="0"/>
        <w:jc w:val="both"/>
      </w:pPr>
      <w:r>
        <w:rPr>
          <w:rFonts w:ascii="Times New Roman"/>
          <w:b w:val="false"/>
          <w:i w:val="false"/>
          <w:color w:val="000000"/>
          <w:sz w:val="28"/>
        </w:rPr>
        <w:t>
      2-8)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 согласно приложению 2-8 к настоящему постановлению;</w:t>
      </w:r>
    </w:p>
    <w:bookmarkEnd w:id="25"/>
    <w:bookmarkStart w:name="z32" w:id="26"/>
    <w:p>
      <w:pPr>
        <w:spacing w:after="0"/>
        <w:ind w:left="0"/>
        <w:jc w:val="both"/>
      </w:pPr>
      <w:r>
        <w:rPr>
          <w:rFonts w:ascii="Times New Roman"/>
          <w:b w:val="false"/>
          <w:i w:val="false"/>
          <w:color w:val="000000"/>
          <w:sz w:val="28"/>
        </w:rPr>
        <w:t>
      3-1) распределение сумм целевых текущих трансфертов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 согласно приложению 3-1 к настоящему постановлению;</w:t>
      </w:r>
    </w:p>
    <w:bookmarkEnd w:id="26"/>
    <w:bookmarkStart w:name="z33" w:id="27"/>
    <w:p>
      <w:pPr>
        <w:spacing w:after="0"/>
        <w:ind w:left="0"/>
        <w:jc w:val="both"/>
      </w:pPr>
      <w:r>
        <w:rPr>
          <w:rFonts w:ascii="Times New Roman"/>
          <w:b w:val="false"/>
          <w:i w:val="false"/>
          <w:color w:val="000000"/>
          <w:sz w:val="28"/>
        </w:rPr>
        <w:t>
      3-2)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 согласно приложению 3-2 к настоящему постановлению;</w:t>
      </w:r>
    </w:p>
    <w:bookmarkEnd w:id="27"/>
    <w:bookmarkStart w:name="z34" w:id="28"/>
    <w:p>
      <w:pPr>
        <w:spacing w:after="0"/>
        <w:ind w:left="0"/>
        <w:jc w:val="both"/>
      </w:pPr>
      <w:r>
        <w:rPr>
          <w:rFonts w:ascii="Times New Roman"/>
          <w:b w:val="false"/>
          <w:i w:val="false"/>
          <w:color w:val="000000"/>
          <w:sz w:val="28"/>
        </w:rPr>
        <w:t>
      3-3) распределение сумм целевых текущих трансфертов областным бюджетам, бюджетам городов республиканского значения, столицы на проведение капитального ремонта объектов здравоохранения в рамках пилотного национального проекта "Модернизация сельского здравоохранения" согласно приложению 3-3 к настоящему постановлению;</w:t>
      </w:r>
    </w:p>
    <w:bookmarkEnd w:id="28"/>
    <w:bookmarkStart w:name="z35" w:id="29"/>
    <w:p>
      <w:pPr>
        <w:spacing w:after="0"/>
        <w:ind w:left="0"/>
        <w:jc w:val="both"/>
      </w:pPr>
      <w:r>
        <w:rPr>
          <w:rFonts w:ascii="Times New Roman"/>
          <w:b w:val="false"/>
          <w:i w:val="false"/>
          <w:color w:val="000000"/>
          <w:sz w:val="28"/>
        </w:rPr>
        <w:t>
      3-4)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 согласно приложению 3-4 к настоящему постановлению;</w:t>
      </w:r>
    </w:p>
    <w:bookmarkEnd w:id="29"/>
    <w:bookmarkStart w:name="z36" w:id="30"/>
    <w:p>
      <w:pPr>
        <w:spacing w:after="0"/>
        <w:ind w:left="0"/>
        <w:jc w:val="both"/>
      </w:pPr>
      <w:r>
        <w:rPr>
          <w:rFonts w:ascii="Times New Roman"/>
          <w:b w:val="false"/>
          <w:i w:val="false"/>
          <w:color w:val="000000"/>
          <w:sz w:val="28"/>
        </w:rPr>
        <w:t>
      3-5) распределение сумм целевых текущих трансфертов бюджету Мангистауской области на обеспечение радиационной безопасности согласно приложению 3-5 к настоящему постановлению;</w:t>
      </w:r>
    </w:p>
    <w:bookmarkEnd w:id="30"/>
    <w:bookmarkStart w:name="z37" w:id="31"/>
    <w:p>
      <w:pPr>
        <w:spacing w:after="0"/>
        <w:ind w:left="0"/>
        <w:jc w:val="both"/>
      </w:pPr>
      <w:r>
        <w:rPr>
          <w:rFonts w:ascii="Times New Roman"/>
          <w:b w:val="false"/>
          <w:i w:val="false"/>
          <w:color w:val="000000"/>
          <w:sz w:val="28"/>
        </w:rPr>
        <w:t>
      3-6)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 согласно приложению 3-6 к настоящему постановлению;</w:t>
      </w:r>
    </w:p>
    <w:bookmarkEnd w:id="31"/>
    <w:bookmarkStart w:name="z38" w:id="32"/>
    <w:p>
      <w:pPr>
        <w:spacing w:after="0"/>
        <w:ind w:left="0"/>
        <w:jc w:val="both"/>
      </w:pPr>
      <w:r>
        <w:rPr>
          <w:rFonts w:ascii="Times New Roman"/>
          <w:b w:val="false"/>
          <w:i w:val="false"/>
          <w:color w:val="000000"/>
          <w:sz w:val="28"/>
        </w:rPr>
        <w:t>
      3-7) распределение сумм целевых текущих трансфертов бюджету Акмолинской области на ремонт транспортной инфраструктуры населенных пунктов, прилегающих к городу Астана, согласно приложению 3-7 к настоящему постановлению;</w:t>
      </w:r>
    </w:p>
    <w:bookmarkEnd w:id="32"/>
    <w:bookmarkStart w:name="z39" w:id="33"/>
    <w:p>
      <w:pPr>
        <w:spacing w:after="0"/>
        <w:ind w:left="0"/>
        <w:jc w:val="both"/>
      </w:pPr>
      <w:r>
        <w:rPr>
          <w:rFonts w:ascii="Times New Roman"/>
          <w:b w:val="false"/>
          <w:i w:val="false"/>
          <w:color w:val="000000"/>
          <w:sz w:val="28"/>
        </w:rPr>
        <w:t>
      3-8) распределение сумм целевых текущих трансфертов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 согласно приложению 3-8 к настоящему постановлению;</w:t>
      </w:r>
    </w:p>
    <w:bookmarkEnd w:id="33"/>
    <w:bookmarkStart w:name="z40" w:id="34"/>
    <w:p>
      <w:pPr>
        <w:spacing w:after="0"/>
        <w:ind w:left="0"/>
        <w:jc w:val="both"/>
      </w:pPr>
      <w:r>
        <w:rPr>
          <w:rFonts w:ascii="Times New Roman"/>
          <w:b w:val="false"/>
          <w:i w:val="false"/>
          <w:color w:val="000000"/>
          <w:sz w:val="28"/>
        </w:rPr>
        <w:t>
      4-1) распределение сумм кредитования областным бюджетам, бюджетам городов республиканского значения, столицы на инвестиционные проекты в агропромышленном комплексе согласно приложению 4-1 к настоящему постановлению;";</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2" w:id="35"/>
    <w:p>
      <w:pPr>
        <w:spacing w:after="0"/>
        <w:ind w:left="0"/>
        <w:jc w:val="both"/>
      </w:pPr>
      <w:r>
        <w:rPr>
          <w:rFonts w:ascii="Times New Roman"/>
          <w:b w:val="false"/>
          <w:i w:val="false"/>
          <w:color w:val="000000"/>
          <w:sz w:val="28"/>
        </w:rPr>
        <w:t>
      "4. Министерству труда и социальной защиты населения Республики Казахстан разработать и в установленном законодательством порядке внести в Правительство Республики Казахстан проекты решений:</w:t>
      </w:r>
    </w:p>
    <w:bookmarkEnd w:id="35"/>
    <w:bookmarkStart w:name="z43" w:id="36"/>
    <w:p>
      <w:pPr>
        <w:spacing w:after="0"/>
        <w:ind w:left="0"/>
        <w:jc w:val="both"/>
      </w:pPr>
      <w:r>
        <w:rPr>
          <w:rFonts w:ascii="Times New Roman"/>
          <w:b w:val="false"/>
          <w:i w:val="false"/>
          <w:color w:val="000000"/>
          <w:sz w:val="28"/>
        </w:rPr>
        <w:t>
      1) в срок до 1 июня 2023 года о порядке использования целевых текущих трансфертов областным бюджетам, бюджетам городов республиканского значения, столицы на 2023 год, указанного в подпункте 2-7) пункта 2 настоящего постановления;</w:t>
      </w:r>
    </w:p>
    <w:bookmarkEnd w:id="36"/>
    <w:bookmarkStart w:name="z44" w:id="37"/>
    <w:p>
      <w:pPr>
        <w:spacing w:after="0"/>
        <w:ind w:left="0"/>
        <w:jc w:val="both"/>
      </w:pPr>
      <w:r>
        <w:rPr>
          <w:rFonts w:ascii="Times New Roman"/>
          <w:b w:val="false"/>
          <w:i w:val="false"/>
          <w:color w:val="000000"/>
          <w:sz w:val="28"/>
        </w:rPr>
        <w:t>
      2) в срок до 15 февраля 2023 года об условиях кредитования областных бюджетов, бюджетов городов республиканского значения, столицы на 2023 год, указанного в подпункте 5) пункта 2 настоящего постановления";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2,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2,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настоящему постановлению;</w:t>
      </w:r>
    </w:p>
    <w:bookmarkStart w:name="z46" w:id="38"/>
    <w:p>
      <w:pPr>
        <w:spacing w:after="0"/>
        <w:ind w:left="0"/>
        <w:jc w:val="both"/>
      </w:pPr>
      <w:r>
        <w:rPr>
          <w:rFonts w:ascii="Times New Roman"/>
          <w:b w:val="false"/>
          <w:i w:val="false"/>
          <w:color w:val="000000"/>
          <w:sz w:val="28"/>
        </w:rPr>
        <w:t xml:space="preserve">
      дополнить указанное постановление приложениями 2-1, 2-2, 2-3, 2-4, 2-5, 2-6, 2-7, 2-8, 3-1, 3-2, 3-3, 3-4, 3-5, 3-6, 3-7, 3-8 и 4-1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постановлению.</w:t>
      </w:r>
    </w:p>
    <w:bookmarkEnd w:id="38"/>
    <w:bookmarkStart w:name="z47" w:id="39"/>
    <w:p>
      <w:pPr>
        <w:spacing w:after="0"/>
        <w:ind w:left="0"/>
        <w:jc w:val="both"/>
      </w:pPr>
      <w:r>
        <w:rPr>
          <w:rFonts w:ascii="Times New Roman"/>
          <w:b w:val="false"/>
          <w:i w:val="false"/>
          <w:color w:val="000000"/>
          <w:sz w:val="28"/>
        </w:rPr>
        <w:t>
      2. Центральным исполнительным органам в двухнедельный срок обеспечить приведение ранее принятых решений Правительства Республики Казахстан в соответствие с настоящим постановлением.</w:t>
      </w:r>
    </w:p>
    <w:bookmarkEnd w:id="39"/>
    <w:bookmarkStart w:name="z48" w:id="40"/>
    <w:p>
      <w:pPr>
        <w:spacing w:after="0"/>
        <w:ind w:left="0"/>
        <w:jc w:val="both"/>
      </w:pPr>
      <w:r>
        <w:rPr>
          <w:rFonts w:ascii="Times New Roman"/>
          <w:b w:val="false"/>
          <w:i w:val="false"/>
          <w:color w:val="000000"/>
          <w:sz w:val="28"/>
        </w:rPr>
        <w:t>
      3. Настоящее постановление вводится в действие с 1 января 2023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52" w:id="41"/>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16"/>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1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1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2 431 424 534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бюджетные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377 443 980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46 092 443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45 497 310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45 220 730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1 367 964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резервного электроснабжения существующих административных зданий Парламента Республики Казахстан (Сенат, Мажилис), расположенных по пр. Мәңгілік Ел, дом № 2 и № 4, района Есиль г.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ПСД с проведением государственной экспертизы по объекту "Реконструкция здания Сената Парламента Республики Казахстан с пристройкой склада по пр. Мәңгілік Ел, дом №4, района "Есиль", г. Астана"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ПСД с проведением государственной экспертизы по объекту "Строительство автоматической мойки для автомашин на объекте "Гараж на 200 автомашин со вспомогательным бытовым блоком и АЗС по ул.Е9-62, д.№9"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проведением государственной экспертизы по объекту "Модернизация и перенос существующей котельной в районе улицы Е-128 города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с проведением государственной экспертизы по объекту "Строительство автозаправочной станции с тремя топливно-раздаточными колонками и подземным резервуаром, расположенной в городе Астане, район улиц Е 181, Е 706"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64 599 969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51 764 332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47 541 603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20 837 713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Большое Чебачье Бурабайского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госэкспертизы ПСД по привязке типового проекта на "Строительство "Комплекса пожарного депо на 2 автомобиля V-типа для IВ, IIIА климатических подрайонов с обычными геологическими условиями" в селе Жибек жолы, Аршалынского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госэкспертизы ПСД по привязке типового проекта на "Строительство "Комплекса пожарного депо на 2 автомобиля V-го типа для IВ и IIIА климатических подрайонов с обычными геологическими условиями" в селе Талапкер, Целиноградского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15 450 251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защитных сооружений на реке Хоргос в районе Международного центра приграничного сотрудничества и зданий таможни "Коргос" (Хоргос-1)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7 814 343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7 635 908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по привязке типового проекта на "Строительство комплекса пожарного депо на 4 автомобиля II-го типа для IВ и IIIА климатических подрайонов с обычными геологическими условиями в г. Рудный"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ІІ-го типа для II, IIIА, IIIВ, IVГ климатических районов с сейсмической активностью 8 баллов в г. Талдыкорган по ул. Балапанова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1 827 384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Жезказгане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971 972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Сатпаев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г.Петропавловск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 Корректировка 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ІІ-го типа для IVА IVГ климатических подрайонов с сейсмической активностью 7 баллов в городе Туркестане, по трассе Кентау 048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комплексной вневедомственной экспертизы по рабочему проекту "Строительство "Комплекса пожарного депо на 4 автомобиля II-го типа для IVA, IVГ климатических подрайонов с обычными геологическими условиями" в городе Туркестан Туркестанской области, по трассе Шаульдер"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вневедомственной экспертизы по рабочему проекту "Строительство "Комплекса пожарного депо на 2 автомобиля V типа IIIА, IIIВ, IVГ климатических подрайонов с сейсмической активностью 8 баллов" в селе Кызыласкер сельского округа Актобе Келесского района,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7 103 031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бассейне реки Аксай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6 054 517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верховьях реки Улкен Алматы ниже устья реки Аюсай". Корректировка сметной документации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1 048 514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ангаров для хранения и технического обслуживания ВС (воздушных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17 058 366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17 058 366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15 929 757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15 929 757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15 929 757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25 790 412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9 656 814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5 717 397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Кызылорде"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Жезказгане"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Туркестане"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 Республики Казахстан в городе Астане (авиационная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объектов Главного командования Национальной гвардии Республики Казахстан и подразделения обеспечения в городе Нур-Султане"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2 этапа 1 очереди и 2 очереди с проведением комплексной вневедомственной экспертизы по объекту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"Биометрическая идентификация личности"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7 852 251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7 731 461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№2", Акмолинская область, Аршалинский район, п. Аршалы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2 171 239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№7", Акмолинская область, Зерендинский район, Конысбайский с.о., п. Гранитный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2 149 518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УГ-157/9 КУИС МВД РК. Привязка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с получением заключения государственной экспертизы по объекту "Следственный изолятор на 1500 мест по ул. Грейдерная в г. Усть-Каменогорск, ВКО"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трех жилых блоков (с установкой модульной котельной) с общим лимитом наполнения 276 мест в "Учреждении АК159/6"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жилого блока с общим лимитом наполнения 92 места в РГУ "Учреждение УК-161/3" КУИС МВД РК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АП-162/2 КУИС МВД РК. Привязка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Централизованной автоматизированной базы данных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1 734 372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4 768 883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4 768 883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4 193 679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 Мусрепова Северо-Казахстанской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1 173 540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общежития на 350 мест в городе Косшы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"Строительство многопрофильной больницы на 120 коек расположенной по адресу: ул. Ладушкина 120А при РГП на ПХВ "Республиканский клинический госпиталь для инвалидов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28 541 025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28 462 605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44 155 762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41 747 449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39 747 449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39 747 449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инженерных сетей от поселка Бурабай до озер Большое Чебачье и Текеколь ГНПП "Бурабай". 2 очередь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924 199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велосипедной и пешеходной дорожки вдоль побережья озера Большое Чебачье от курортной зоны "AQBURA" до озера Бурабай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Буландинского лесничества ГНПП "Бурабай" в п. Макинка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Приозерный, Приозерного лесничества ГНПП "Бурабай", в поселке Катарколь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Акылбай, Акылбайского лесничества ГНПП "Бурабай" в городе Щучинск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"Голубой залив" Боровского лесничества ГНПП "Бурабай"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объектов (сооружений) для массового пребывания посетителей на территории государственного национального природного парка "Бурабай" с размещением парковочных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30 335 249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30 335 249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33 400 296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Нуринского группового водопровода протяженностью 337 км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2 177 570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пусковой комплекс) строительства.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(3-й пусковой комплекс) строительства.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реконструкцию группового водопровода "Кереген-Сагыз-Жамансор" Кызылкогинского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Атырауской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Cтроительство 6 скважин (Азгирская зона) Кояндинского группового водопровода Курмангазинского района Атырауской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и техническое перевооружение сооружений Ынталинского водохранилища на реке Шабакты Сарысуйского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очистка протоки Чаган и Кушумского магистрального канала Урало-Кушумской ООС, ЗКО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4 761 938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2 688 161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№1 в Жанакорганском районе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систем водоснабжения Байкожинского группового водопровода Казалинского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826 653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"Расширение существующего Талапского группового водопровода Жанакорганского района Кызылординской области (бурение 5 новых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1 258 430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3 603 626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6 953 541</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1 488 853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подъҰма до насосной станции седьмого подъҰма (первый этап) Айыртауского района и района Шал акына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1 868 864</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водоводов, отводов и разводящих сетей сельских населенных пунктов, подключенных к Ишимскому групповому водопроводу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водоводов, отводов к сельским населенным пунктам, подключенных к Ишимскому групповому водопроводу расположенному: Северо-Казахстанская обл., район Шал акына, с. Мерген, с. Куприяновка, с. Крещенка, с. Белоградовка, с. Городецкое, с. Кривощеково, с. Алкагаш, с. Ровное, с. Аканбарак, с. Коноваловка, с. Коктерек"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3 176 955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1 344 903</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Южно-Казахстанской области. 1-очередь 1-й пусковой комплекс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1 832 052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86 276 360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77 382 552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6 699 433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дистанционного зондирования Земли среднего разрешения "KazEOSat-MR"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группировки спутников среднего разрешения "KazEOSat-MR"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79 576 927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73 077 976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7 142 858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внутренних источников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 РФ" 0-144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11 110 560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10 438 525</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РП "Реконструкция автомобильной дороги республиканского значения М-51 "гр. РФ (на Челябинск) - гр. РФ (на Новосибирск) через г.г. Петропавловск, Омск" км 465-525 на участке транзитного коридора "Щучинск - Кокшетау - Петропавловск - гр. РФ, II участок км 496-465"</w:t>
            </w:r>
          </w:p>
          <w:bookmarkEnd w:id="42"/>
          <w:p>
            <w:pPr>
              <w:spacing w:after="20"/>
              <w:ind w:left="20"/>
              <w:jc w:val="both"/>
            </w:pPr>
            <w:r>
              <w:rPr>
                <w:rFonts w:ascii="Times New Roman"/>
                <w:b w:val="false"/>
                <w:i w:val="false"/>
                <w:color w:val="000000"/>
                <w:sz w:val="20"/>
              </w:rPr>
              <w:t>
Корректировка 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4 710 930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1 040 420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13 315 009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1 092 720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46 723 249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Делами Президента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46 723 249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46 723 249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3 251 917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3 251 917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43 471 332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41 988 935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10 кВ для резервного электроснабжения объекта "Административное здание", расположенного по ул. Бейбитшилик,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структурированной кабельной системы в здании Министертсва Финансов Республики Казахстан расположенного по адресу: г. Астана, пр. Победы, 11.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1 413 397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6"/>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103 734 638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"Казахский национальный женский педагогический университет"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РГКП "Казахский национальный театр драмы имени Мухтара Ауэзова"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358 905 400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978 712 789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1 041 108 607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3 579 510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1 411 825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2 721 997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Жамбылской области на строительство объектов общественного порядка и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просвещения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средств республиканского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52 646 926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47 436 666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31 350 580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128 007 849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195 352 810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31 975 533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20 810 333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16 335 312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27 185 411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19 352 243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47 183 051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37 921 380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55 188 307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46 336 520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15 945 966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13 272 904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37 220 458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6 017 769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24 156 967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12 999 478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17 332 684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8 145 779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93 236 009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173 117 518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68 695 903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89 647 687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2 178 093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11 254 233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4 866 896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14 470 660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4 061 952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213 399 422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213 399 422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84 322 386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80 497 072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987 731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2 560 760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5 142 318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5 772 785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5 807 572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2 332 690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2 162 624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4 878 730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6 457 757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5 800 935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3 107 486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6 878 898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1 730 764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3 181 826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10 398 854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643 461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3 947 811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1 112 804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города Астана, Жамбылской и Северо-Казахстанской областей на строительство и (или) реконструкцию жилья коммунального жилищного фонда в рамках пилотных проектов по новой схеме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3 825 314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126 077 036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93 346 542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3 390 680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1 951 670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3 916 830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8 714 493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4 095 557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912 581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1 981 720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1 962 249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4 948 462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4 514 863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5 462 433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5 597 081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3 082 226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2 077 342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2 584 559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3 772 243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6 271 903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7 886 858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9 899 488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3 519 510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19 553 322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13 986 290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2 626 305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2 531 422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1 210 154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7 687 328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7 687 328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теплоснабжения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1 556 876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1 556 876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2 484 621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23 559 462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23 559 462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2 941 412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7 995 034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17 360 302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17 360 302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13 717 078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17 324 669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18 693 164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17 324 669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5 278 232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1 674 881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1 220 970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1 216 651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26 342 511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специализированного центра обслуживания населения по предоставлению государственных услуг физическим и юридическим лицам по принципу "одного окна" НАО "Государственная корпорация "Правительство для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26 082 854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14 346 236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республиканского бюджета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14 346 236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4 013 450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города Алматы на увеличение уставного капитала юридических лиц на строительство метрополитена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35 442 476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35 442 476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11 926 838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3 028 529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6 789 133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3 371 788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1 109 176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1 109 176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16 746 706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10 208 655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10 208 655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2 109 931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1 471 281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3 129 165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13 306 983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13 306 983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Алматы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13 306 983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1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1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1 555 853 818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I. Республиканские бюджетные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72 432 637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 центра "Иссык" в селе Орікті Рахатского сельского округа Енбекшиказахского района Алматинской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Государственного историко-культурного музея-заповедника "Азрет Султан" в г.Туркестане,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проектной-сметной документаций строительства дополнительного архивохранилища РГУ "Центральный государственный архив"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Есильского контррегулятора на реке Есиль в Акмолинской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защитной дамбы г. Астаны с утройством катастрофического водосброса с отводящим каналом"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сооружений для подпитки Астанинского водохранилища"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участка Нуринского группового водопровода от с. Егиндыколь до ХПП Степняк Егиндыкольского района Акмолинской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водопровода в селах Красная поляна, Петриковка и Арбузинка Сандыктауского района Акмолинской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Покровского месторождения подземных вод до сел Талапкер и Кажымукан Целиноградского района Акмолинской области. 1-я очередь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модернизация сооружений Астанинского водохранилища в Акмолинской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"Строительство Каскеленского группового водовода в Карасайском районе Алматинской области. I очередь (2-й и 3-й пусковые комплексы) и II очередь строительства. Корректировка"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магистрального канала "БАК им.Д.Кунаева" с ПК-130 по ПК-138+86; с ПК-166+70 по ПК-170+14; с ПК-223 по ПК-226 Енбекшиказахского района Алматинской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"Багырлай" Индерского района Атырауской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реконструкцию канала "Кобяково-Забурунье" Курмангазинского района Атырауской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"Қурайлы сай" Индерского района Атырауской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находящихся на "Ералинском" гидроузле в с. Миялы Кызылкогинского района Атырауской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Ргайты на реке Ргайты в Кордайском районе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Калгуты на реке Калгуты в Кордайском районе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Акмола на реке Талас на границе Таласского и Байзакского районов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Западно-Казахстанской области, IV-этап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выше поселка Жалпактал Казталовского района Западно-Казахстанской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Урдинского группового водопровода ЗКО V очередь (водовод Муратсай-Жанибек) по месту расположения: Республика Казахстан, Западно-Казахстанская область, Жанибекский р-н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плотины "Албарбогет" Джангельдинского района Костанайской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Кызылординского гидроузла Кызылординской области. I очередь"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участке Кумискеткен реки Сырдарья для аккумулирования вод Шиелийского района Кызылординской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населенных пунктов Акшымырау и Кызан группового водопровода "Казба-Акшымырау- Кызан" 2-ой этап строительсво (Строительство второй нити водовода между селами Акшымырау -Кызан)" (корректировка)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 №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1 943 971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водоводов, отводов к сельским населенным пунктам, подключенных к Кокшетаускому групповому водопроводу в Северо- Казахстанской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 III-очередь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 III-очередь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Пресновского группового водопровода в Северо-Казахстанской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технологического оборудования насосной станции IV подъема №1 "Замотаевка" Булаевского группового водопровода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плотины Коксарайского контррегулятора по увеличению устойчивости на реке Сырдарья Туркестанской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инженерно-технической укрепленности водохранилища Тогус, устройство системы обеспечения безопасности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44 461 794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44 461 794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 РФ" 0-144 км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15 944 720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25 172 949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РП "Реконструкция автомобильной дороги республиканского значения М-51 "гр. РФ (на Челябинск) - гр. РФ (на Новосибирск) через г.г. Петропавловск, Омск" км 465-525 на участке транзитного коридора "Щучинск - Кокшетау - Петропавловск - гр. РФ, II участок км 496-465"</w:t>
            </w:r>
          </w:p>
          <w:bookmarkEnd w:id="43"/>
          <w:p>
            <w:pPr>
              <w:spacing w:after="20"/>
              <w:ind w:left="20"/>
              <w:jc w:val="both"/>
            </w:pPr>
            <w:r>
              <w:rPr>
                <w:rFonts w:ascii="Times New Roman"/>
                <w:b w:val="false"/>
                <w:i w:val="false"/>
                <w:color w:val="000000"/>
                <w:sz w:val="20"/>
              </w:rPr>
              <w:t>
Корректировка 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моста через р.Иртыш на автомобильной дороге республиканского значения "Кызылорда - Павлодар - Успенка - гр.РФ" км 1381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Жезказган"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"Таскала"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"Урлитобе"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Проектно-изыскательские работы, реконструкция и модернизация автомобильного пункта пропуска "Карасу" казахстанско-кыргызской границе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автомобильного пункта пропуска "Бесагаш" в Жамбылской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Бюджетные инвестиции, планируемые посредством участия государства в уставном капитале юридических лиц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"КазАгроФинанс" через увеличение уставного капитала акционерного общества "Аграрная кредитная корпорация" для финансирования приобретения сельскохозяйственной техники, кормозаготовительной техники и мобильных систем орошения для последующей передачи в лизинг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"Казына Капитал Менеджмент" для фондирования фонда (фондов) прямых инвестиций с целью финансирования проектов в рамках Концепции индустриально-инновационного 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Целевые трансферты на развитие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1 378 943 519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303 882 331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просвещения Республики Казахстан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59 227 110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19 601 161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29 889 377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54 641 056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23 610 268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53 349 787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77 498 255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122 925 223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здравоохранения в рамках пилотного национального проекта "Модернизация сельского здравоохранения"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2 992 750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2 477 874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54 310 216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2 160 826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4 202 809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1 336 135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3 999 434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Астана на строительство и (или) реконструкцию жилья коммунального жилищного фонда в рамках пилотных проектов по новой схеме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Астана на пополнение уставного капитала уполномоченной организации для завершения проблемных объектов жилищного строительства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241 136 241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10 894 978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3 968 566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4 467 812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8 604 510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1 094 048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4 397 432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2 147 811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6 535 979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10 775 477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11 282 833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3 529 370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1 833 704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788 226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1 923 631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7 454 498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742 298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1 568 989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10 717 902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67 843 995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7 312 376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3 565 915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2 105 565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23 097 187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74 011 522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10 454 806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2 510 997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6 319 058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31 603 634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142 015 726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142 015 726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9 928 799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3 022 645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2 343 089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3 885 090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1 163 578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6 122 104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1 268 834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5 366 606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2 188 929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2 924 772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1 557 680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6 131 116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1 123 777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69 922 820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5 482 501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891 725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бытовой техники в г. Сарани Карагандинской области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участия в уставном капитале ТОО "KIA Qazaqstan" для реализации проекта по строительству завода по производству автомобилей "KIA" в индустриальной зоне в г. Костанае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174 560 553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174 560 553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проекта "Новая транспортная система города Астаны.LRT (участок от аэропорта до нового железнодорожного вокзала)"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на строительство в рамках проекта "Новая транспортная система города Астаны. LRT (участок от аэропорта до нового железнодорожного вокзала) за счет средств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1 155 626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10 671 696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1 273 342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1 213 599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1 489 974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8 653 420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4 715 695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6 461 532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2 000 349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10 540 574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1 514 795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16 525 608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41 288 416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164 269 222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59 855 278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31 905 467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2 748 605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414 722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1 434 782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2 406 523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3 472 378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3 368 662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2 442 486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4 225 203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2 995 677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35 295 056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2 242 788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4 035 615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6 965 121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3 078 443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4 388 239</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2 271 430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1 415 196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13 186 804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2 106 408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2 106 408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94 962 291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5 686 100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5 122 888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1 136 506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9 756 425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885 660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4 029 884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3 668 813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3 873 413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3 337 587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6 613 080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2 580 471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4 782 809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5 505 322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1 342 064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5 810 778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2 196 697</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6 080 641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825 951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4 939 212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1 589 358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4 203 749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560 890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4 886 548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3 815 661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14 014 967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4 535 025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4 024 877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11 518 688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6 555 654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Шымкент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2 629 391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Алматы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7 923 645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2 979 602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57" w:id="4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повышение заработной платы работников природоохранных и специальных учреждений</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60" w:id="4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7 895 496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6 "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w:t>
            </w:r>
          </w:p>
        </w:tc>
      </w:tr>
    </w:tbl>
    <w:bookmarkStart w:name="z67" w:id="4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проведение противоэпизоотических мероприятий</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8 881 614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71" w:id="47"/>
    <w:p>
      <w:pPr>
        <w:spacing w:after="0"/>
        <w:ind w:left="0"/>
        <w:jc w:val="left"/>
      </w:pPr>
      <w:r>
        <w:rPr>
          <w:rFonts w:ascii="Times New Roman"/>
          <w:b/>
          <w:i w:val="false"/>
          <w:color w:val="000000"/>
        </w:rPr>
        <w:t xml:space="preserve"> Распределение сумм целевых текущих трансфертов Мангистауской области на обеспечение ветеринарной безопасности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74" w:id="4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77" w:id="4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80" w:id="5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лиц с инвалидностью в Республике Казахстан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83" w:id="5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оплаты труда педагогов организаций дошкольного образования</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27 799 880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86" w:id="5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подушевого нормативного финансирования в государственных дневных общеобразовательных сельских полнокомплектных школах</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89" w:id="53"/>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обучающимся в организациях технического и профессионального, послесреднего образования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92" w:id="5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капитального ремонта объектов здравоохранения в рамках пилотного национального проекта "Модернизация сельского здравоохранения"</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95" w:id="55"/>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в рамках пилотного национального проекта "Модернизация сельского здравоохранения"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98" w:id="56"/>
    <w:p>
      <w:pPr>
        <w:spacing w:after="0"/>
        <w:ind w:left="0"/>
        <w:jc w:val="left"/>
      </w:pPr>
      <w:r>
        <w:rPr>
          <w:rFonts w:ascii="Times New Roman"/>
          <w:b/>
          <w:i w:val="false"/>
          <w:color w:val="000000"/>
        </w:rPr>
        <w:t xml:space="preserve"> Распределение сумм целевых текущих трансфертов бюджету Мангистауской области на обеспечение радиационной безопасности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2022 года № 987</w:t>
            </w:r>
          </w:p>
        </w:tc>
      </w:tr>
    </w:tbl>
    <w:bookmarkStart w:name="z102" w:id="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4 565 678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105" w:id="58"/>
    <w:p>
      <w:pPr>
        <w:spacing w:after="0"/>
        <w:ind w:left="0"/>
        <w:jc w:val="left"/>
      </w:pPr>
      <w:r>
        <w:rPr>
          <w:rFonts w:ascii="Times New Roman"/>
          <w:b/>
          <w:i w:val="false"/>
          <w:color w:val="000000"/>
        </w:rPr>
        <w:t xml:space="preserve"> Распределение сумм целевых текущих трансфертов бюджету Акмолинской области на ремонт транспортной инфраструктуры населенных пунктов, прилегающих к городу Астана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108" w:id="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наприобретение жилья коммунального жилищного фонда для социально уязвимых слоев населения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111" w:id="60"/>
    <w:p>
      <w:pPr>
        <w:spacing w:after="0"/>
        <w:ind w:left="0"/>
        <w:jc w:val="left"/>
      </w:pPr>
      <w:r>
        <w:rPr>
          <w:rFonts w:ascii="Times New Roman"/>
          <w:b/>
          <w:i w:val="false"/>
          <w:color w:val="000000"/>
        </w:rPr>
        <w:t xml:space="preserve"> Распределение сумм кредитования областных бюджетов на предоставление микрокредитов сельскому населению для масштабирования проекта по повышению доходов сельского населения</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24 095 979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114" w:id="61"/>
    <w:p>
      <w:pPr>
        <w:spacing w:after="0"/>
        <w:ind w:left="0"/>
        <w:jc w:val="left"/>
      </w:pPr>
      <w:r>
        <w:rPr>
          <w:rFonts w:ascii="Times New Roman"/>
          <w:b/>
          <w:i w:val="false"/>
          <w:color w:val="000000"/>
        </w:rPr>
        <w:t xml:space="preserve"> Распределение сумм кредитования областных бюджетов, бюджетов городов республиканского значения, столицы на инвестиционные проекты в агропромышленном комплексе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117" w:id="62"/>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239 317 878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120" w:id="63"/>
    <w:p>
      <w:pPr>
        <w:spacing w:after="0"/>
        <w:ind w:left="0"/>
        <w:jc w:val="left"/>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"Алматы-Хоргос"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сельских населенных пунктов Республики Казахстан по технологии волоконно-оптических линий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ядерной медицины, расположенного по адресу г. Нур-Султан, ул. Е495 (проектное наименование), район здания №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123" w:id="64"/>
    <w:p>
      <w:pPr>
        <w:spacing w:after="0"/>
        <w:ind w:left="0"/>
        <w:jc w:val="left"/>
      </w:pPr>
      <w:r>
        <w:rPr>
          <w:rFonts w:ascii="Times New Roman"/>
          <w:b/>
          <w:i w:val="false"/>
          <w:color w:val="000000"/>
        </w:rPr>
        <w:t xml:space="preserve"> Перечень государственных заданий на 2023 год</w:t>
      </w:r>
    </w:p>
    <w:bookmarkEnd w:id="64"/>
    <w:bookmarkStart w:name="z124" w:id="65"/>
    <w:p>
      <w:pPr>
        <w:spacing w:after="0"/>
        <w:ind w:left="0"/>
        <w:jc w:val="both"/>
      </w:pPr>
      <w:r>
        <w:rPr>
          <w:rFonts w:ascii="Times New Roman"/>
          <w:b w:val="false"/>
          <w:i w:val="false"/>
          <w:color w:val="000000"/>
          <w:sz w:val="28"/>
        </w:rPr>
        <w:t>
      тыс. тенге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соотечественникам за рубежом и прибывшим в Республику Казахстан этническим казахам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6"/>
          <w:p>
            <w:pPr>
              <w:spacing w:after="20"/>
              <w:ind w:left="20"/>
              <w:jc w:val="both"/>
            </w:pPr>
            <w:r>
              <w:rPr>
                <w:rFonts w:ascii="Times New Roman"/>
                <w:b w:val="false"/>
                <w:i w:val="false"/>
                <w:color w:val="000000"/>
                <w:sz w:val="20"/>
              </w:rPr>
              <w:t>
Оказание информационно-консультативной поддержки соотечественникам за рубежом и прибывшим в Республику Казахстан этническим казахам, посредством функционирования Центра информационной поддержки кандасов;</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мероприятий для обеспечения культурно-гуманитарных связей с соотечественниками за рубежом и прибывшими в Республику Казахстан этническими казахами;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исследования по вопросам соотечественников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содействия соотечественникам за рубежом, в организации работы и оснащении казахских национальных культурных центров;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культурно-массовых и образовательно-познавательных мероприятий и проектов для (с участием) соотечественников за рубежом и прибывших в Республику Казахстан этнических казахов;</w:t>
            </w:r>
          </w:p>
          <w:p>
            <w:pPr>
              <w:spacing w:after="20"/>
              <w:ind w:left="20"/>
              <w:jc w:val="both"/>
            </w:pPr>
            <w:r>
              <w:rPr>
                <w:rFonts w:ascii="Times New Roman"/>
                <w:b w:val="false"/>
                <w:i w:val="false"/>
                <w:color w:val="000000"/>
                <w:sz w:val="20"/>
              </w:rPr>
              <w:t>
распространение актуальной информации и подготовка качественного контента по вопросам поддержки соотечественников за рубежом и прибывших в Республику Казахстан этнических казахов.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7"/>
          <w:p>
            <w:pPr>
              <w:spacing w:after="20"/>
              <w:ind w:left="20"/>
              <w:jc w:val="both"/>
            </w:pPr>
            <w:r>
              <w:rPr>
                <w:rFonts w:ascii="Times New Roman"/>
                <w:b w:val="false"/>
                <w:i w:val="false"/>
                <w:color w:val="000000"/>
                <w:sz w:val="20"/>
              </w:rPr>
              <w:t>
022 "Содействие развитию связей и контактов с соотечественниками за рубежом и этническими казахами, прибывшими в Республику Казахстан"</w:t>
            </w:r>
          </w:p>
          <w:bookmarkEnd w:id="67"/>
          <w:p>
            <w:pPr>
              <w:spacing w:after="20"/>
              <w:ind w:left="20"/>
              <w:jc w:val="both"/>
            </w:pPr>
            <w:r>
              <w:rPr>
                <w:rFonts w:ascii="Times New Roman"/>
                <w:b w:val="false"/>
                <w:i w:val="false"/>
                <w:color w:val="000000"/>
                <w:sz w:val="20"/>
              </w:rPr>
              <w:t>
101 "Создание условий для поддержки соотечественников за рубежом и этнических казахов, прибывших в Республику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"Модернизация общественного сознания"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8"/>
          <w:p>
            <w:pPr>
              <w:spacing w:after="20"/>
              <w:ind w:left="20"/>
              <w:jc w:val="both"/>
            </w:pPr>
            <w:r>
              <w:rPr>
                <w:rFonts w:ascii="Times New Roman"/>
                <w:b w:val="false"/>
                <w:i w:val="false"/>
                <w:color w:val="000000"/>
                <w:sz w:val="20"/>
              </w:rPr>
              <w:t>
Ежеквартальные опросы по ключевым индикаторам общественно-политической ситуации в Казахстане;</w:t>
            </w:r>
          </w:p>
          <w:bookmarkEnd w:id="68"/>
          <w:p>
            <w:pPr>
              <w:spacing w:after="20"/>
              <w:ind w:left="20"/>
              <w:jc w:val="both"/>
            </w:pPr>
            <w:r>
              <w:rPr>
                <w:rFonts w:ascii="Times New Roman"/>
                <w:b w:val="false"/>
                <w:i w:val="false"/>
                <w:color w:val="000000"/>
                <w:sz w:val="20"/>
              </w:rPr>
              <w:t>
проведение оперативных телефонных опросов по ключевым информационным темам.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9"/>
          <w:p>
            <w:pPr>
              <w:spacing w:after="20"/>
              <w:ind w:left="20"/>
              <w:jc w:val="both"/>
            </w:pPr>
            <w:r>
              <w:rPr>
                <w:rFonts w:ascii="Times New Roman"/>
                <w:b w:val="false"/>
                <w:i w:val="false"/>
                <w:color w:val="000000"/>
                <w:sz w:val="20"/>
              </w:rPr>
              <w:t>
001 "Формирование государственной политики в сфере информации и общественного развития"</w:t>
            </w:r>
          </w:p>
          <w:bookmarkEnd w:id="69"/>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0"/>
          <w:p>
            <w:pPr>
              <w:spacing w:after="20"/>
              <w:ind w:left="20"/>
              <w:jc w:val="both"/>
            </w:pPr>
            <w:r>
              <w:rPr>
                <w:rFonts w:ascii="Times New Roman"/>
                <w:b w:val="false"/>
                <w:i w:val="false"/>
                <w:color w:val="000000"/>
                <w:sz w:val="20"/>
              </w:rPr>
              <w:t>
1. Проведение социологического исследования межэтнической ситуации в стране;</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пособия по вопросам государственной политики в сфере межэтнических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экспертной работы Научно-экспертного совета при Ассамблеи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Выпуск информационно-аналитического издания в сфере межэтнических отношений, этносов с результатами исследований и публикаций членов НЭС АНК, НЭГ регионов и Ассоциации кафедр АНК;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исследования "Определение формулы идентичности";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исследования "Влияние средств массовой коммуникаций на уровень конфликтного потенциала в межэтнических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Организация и проведение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Методическое сопровождение по вопросам этномедиации;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Профилактические и антикризисные выезды в регионы</w:t>
            </w:r>
          </w:p>
          <w:p>
            <w:pPr>
              <w:spacing w:after="20"/>
              <w:ind w:left="20"/>
              <w:jc w:val="both"/>
            </w:pPr>
            <w:r>
              <w:rPr>
                <w:rFonts w:ascii="Times New Roman"/>
                <w:b w:val="false"/>
                <w:i w:val="false"/>
                <w:color w:val="000000"/>
                <w:sz w:val="20"/>
              </w:rPr>
              <w:t>
12. Разработка семантической карты культурных разногласий и потенциалы межэтнической конфликтогенности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1"/>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71"/>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72"/>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XXI Секретариата съезда и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3.Организация и проведение заседаний XXI Секретариата съезда и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межрелигиозного,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исследования на тему: "Религиозные конверсии в Республике Казахстан: анализ текущей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исследования на тему: "Места религиозного поклонения: анализ текущего состояния религиозного туризма и паломнических практик".</w:t>
            </w:r>
          </w:p>
          <w:p>
            <w:pPr>
              <w:spacing w:after="20"/>
              <w:ind w:left="20"/>
              <w:jc w:val="both"/>
            </w:pPr>
            <w:r>
              <w:rPr>
                <w:rFonts w:ascii="Times New Roman"/>
                <w:b w:val="false"/>
                <w:i w:val="false"/>
                <w:color w:val="000000"/>
                <w:sz w:val="20"/>
              </w:rPr>
              <w:t>
13. Проведение исследования на тему: "Исламские направления и течения в Казахстане: современное состояние, потенциал, риски и угрозы".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3"/>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73"/>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74"/>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74"/>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5"/>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75"/>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28 721 707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"Национальный филиал межгосударственной телерадиокомпании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филиал межгосударственной телерадиокомпании "Мир"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76"/>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76"/>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"Казахстанская правда", а так же "Ұйғыр авази", "Ана тілі", "Tenge monitor", "Дружные ребята", "Ұлан", журналы "AQIQAT", "Мысль", "URKER", "AQ JELKEN", "BALDYRGAN".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7"/>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77"/>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государственной-информационной политики в сети Интернет через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 через интернет порталы ADEBIPORTAL.KZ, BAIGENEWS.KZ, BAQ.​KZ, E-HISTORY.KZ, EL.​KZ, PRIMEMINISTER.KZ.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78"/>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78"/>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мониторинга средств массовой информации через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79"/>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79"/>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0"/>
          <w:p>
            <w:pPr>
              <w:spacing w:after="20"/>
              <w:ind w:left="20"/>
              <w:jc w:val="both"/>
            </w:pPr>
            <w:r>
              <w:rPr>
                <w:rFonts w:ascii="Times New Roman"/>
                <w:b w:val="false"/>
                <w:i w:val="false"/>
                <w:color w:val="000000"/>
                <w:sz w:val="20"/>
              </w:rPr>
              <w:t>
1. Модернизация общественного сознания;</w:t>
            </w:r>
          </w:p>
          <w:bookmarkEnd w:id="80"/>
          <w:p>
            <w:pPr>
              <w:spacing w:after="20"/>
              <w:ind w:left="20"/>
              <w:jc w:val="both"/>
            </w:pPr>
            <w:r>
              <w:rPr>
                <w:rFonts w:ascii="Times New Roman"/>
                <w:b w:val="false"/>
                <w:i w:val="false"/>
                <w:color w:val="000000"/>
                <w:sz w:val="20"/>
              </w:rPr>
              <w:t>
2. Развитие семейной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1"/>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модернизации общественного сознания"</w:t>
            </w:r>
          </w:p>
          <w:bookmarkEnd w:id="81"/>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 для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2"/>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модернизации общественного сознания"</w:t>
            </w:r>
          </w:p>
          <w:bookmarkEnd w:id="82"/>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 для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83"/>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модернизации общественного сознания"</w:t>
            </w:r>
          </w:p>
          <w:bookmarkEnd w:id="83"/>
          <w:p>
            <w:pPr>
              <w:spacing w:after="20"/>
              <w:ind w:left="20"/>
              <w:jc w:val="both"/>
            </w:pPr>
            <w:r>
              <w:rPr>
                <w:rFonts w:ascii="Times New Roman"/>
                <w:b w:val="false"/>
                <w:i w:val="false"/>
                <w:color w:val="000000"/>
                <w:sz w:val="20"/>
              </w:rPr>
              <w:t>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Картографирование земель сельскохозяйственного назначения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84"/>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84"/>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5"/>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85"/>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6"/>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w:t>
            </w:r>
          </w:p>
          <w:bookmarkEnd w:id="86"/>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лиц с инвалидностью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7"/>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87"/>
          <w:p>
            <w:pPr>
              <w:spacing w:after="20"/>
              <w:ind w:left="20"/>
              <w:jc w:val="both"/>
            </w:pPr>
            <w:r>
              <w:rPr>
                <w:rFonts w:ascii="Times New Roman"/>
                <w:b w:val="false"/>
                <w:i w:val="false"/>
                <w:color w:val="000000"/>
                <w:sz w:val="20"/>
              </w:rPr>
              <w:t>
100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8"/>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w:t>
            </w:r>
          </w:p>
          <w:bookmarkEnd w:id="88"/>
          <w:p>
            <w:pPr>
              <w:spacing w:after="20"/>
              <w:ind w:left="20"/>
              <w:jc w:val="both"/>
            </w:pPr>
            <w:r>
              <w:rPr>
                <w:rFonts w:ascii="Times New Roman"/>
                <w:b w:val="false"/>
                <w:i w:val="false"/>
                <w:color w:val="000000"/>
                <w:sz w:val="20"/>
              </w:rPr>
              <w:t>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9"/>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bookmarkEnd w:id="89"/>
          <w:p>
            <w:pPr>
              <w:spacing w:after="20"/>
              <w:ind w:left="20"/>
              <w:jc w:val="both"/>
            </w:pPr>
            <w:r>
              <w:rPr>
                <w:rFonts w:ascii="Times New Roman"/>
                <w:b w:val="false"/>
                <w:i w:val="false"/>
                <w:color w:val="000000"/>
                <w:sz w:val="20"/>
              </w:rPr>
              <w:t>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 в социально-трудовой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 в социально-трудовой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0"/>
          <w:p>
            <w:pPr>
              <w:spacing w:after="20"/>
              <w:ind w:left="20"/>
              <w:jc w:val="both"/>
            </w:pPr>
            <w:r>
              <w:rPr>
                <w:rFonts w:ascii="Times New Roman"/>
                <w:b w:val="false"/>
                <w:i w:val="false"/>
                <w:color w:val="000000"/>
                <w:sz w:val="20"/>
              </w:rPr>
              <w:t>
068 "Развитие продуктивной занятости"</w:t>
            </w:r>
          </w:p>
          <w:bookmarkEnd w:id="90"/>
          <w:p>
            <w:pPr>
              <w:spacing w:after="20"/>
              <w:ind w:left="20"/>
              <w:jc w:val="both"/>
            </w:pPr>
            <w:r>
              <w:rPr>
                <w:rFonts w:ascii="Times New Roman"/>
                <w:b w:val="false"/>
                <w:i w:val="false"/>
                <w:color w:val="000000"/>
                <w:sz w:val="20"/>
              </w:rPr>
              <w:t>
101 "Проведение текущих мероприятий в рамках развития продуктивной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обработке материалов космоснимков территорий, созданию и обновлению топографических планов городов и населенных пунктов, нивелирование I, II класса, обследование, восстановление, координирование и закладка пунктов, создание сводных каталогов, создание и обновление масштабного ряда цифровых государственных топографических карт, создание и/или обновление тематических карт и планов, издание (печать) топографических карт, ведение мониторинга базы данных государственных каталогов географических названий, составление технических проектов, государственный учет и хранение топографо-геодезических и картографических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1"/>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91"/>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2"/>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1.1. Модернизация государственной геодезической сети (ГГС),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фундаментальная астрономо-геодезическая сеть (ФАГС);</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высокоточная геодезическая сеть (ВГС);</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астрономо-геодезическая сеть 1 ,2 классов (АГС 1, 2);</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геодезическая сеть сгущения 3, 4 классов (ГСС 3, 4).</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Модернизация государственной нивелирной сети (ГНС),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нивелирная сеть І класса (ГНС 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нивелирная сеть ІІ класса (ГНС ІІ);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нивелирные сети ІІІ-ІV классов (ГНС ІІІ-ІV).</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Модернизация государственной гравиметрической сети (ГГрС), в т.ч.:</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фундаментальная гравиметрическая сеть (ГФГС), приобретение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гравиметрическая сеть 1 класса (ГГрС-1).</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Внедрение НИПД:</w:t>
            </w:r>
          </w:p>
          <w:p>
            <w:pPr>
              <w:spacing w:after="20"/>
              <w:ind w:left="20"/>
              <w:jc w:val="both"/>
            </w:pPr>
            <w:r>
              <w:rPr>
                <w:rFonts w:ascii="Times New Roman"/>
                <w:b w:val="false"/>
                <w:i w:val="false"/>
                <w:color w:val="000000"/>
                <w:sz w:val="20"/>
              </w:rPr>
              <w:t>
</w:t>
            </w:r>
            <w:r>
              <w:rPr>
                <w:rFonts w:ascii="Times New Roman"/>
                <w:b w:val="false"/>
                <w:i w:val="false"/>
                <w:color w:val="000000"/>
                <w:sz w:val="20"/>
              </w:rPr>
              <w:t>2.1.Преобразование топографических карт масштаба 1:25 000 в цифровую карту Республики Казахстан открытого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Преобразование цифровых топографических планов городов и районных центров масштаба 1:2 000 в цифровые планы городов и районных центров открытого пользования.</w:t>
            </w:r>
          </w:p>
          <w:p>
            <w:pPr>
              <w:spacing w:after="20"/>
              <w:ind w:left="20"/>
              <w:jc w:val="both"/>
            </w:pPr>
            <w:r>
              <w:rPr>
                <w:rFonts w:ascii="Times New Roman"/>
                <w:b w:val="false"/>
                <w:i w:val="false"/>
                <w:color w:val="000000"/>
                <w:sz w:val="20"/>
              </w:rPr>
              <w:t>
3. Управление проектом.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3"/>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93"/>
          <w:p>
            <w:pPr>
              <w:spacing w:after="20"/>
              <w:ind w:left="20"/>
              <w:jc w:val="both"/>
            </w:pPr>
            <w:r>
              <w:rPr>
                <w:rFonts w:ascii="Times New Roman"/>
                <w:b w:val="false"/>
                <w:i w:val="false"/>
                <w:color w:val="000000"/>
                <w:sz w:val="20"/>
              </w:rPr>
              <w:t>
102 "Создание Национальной инфраструктуры пространственных данных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государственных геодезических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работ по развитию геодезических сетей с разработкой параметров преобразования и трансформирования между государственными, международными, местными системами отсчета.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4"/>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94"/>
          <w:p>
            <w:pPr>
              <w:spacing w:after="20"/>
              <w:ind w:left="20"/>
              <w:jc w:val="both"/>
            </w:pPr>
            <w:r>
              <w:rPr>
                <w:rFonts w:ascii="Times New Roman"/>
                <w:b w:val="false"/>
                <w:i w:val="false"/>
                <w:color w:val="000000"/>
                <w:sz w:val="20"/>
              </w:rPr>
              <w:t>
104 "Развитие государственных геодезических сетей"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95"/>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1) Проведение экологического мониторинга пусков ракет-носителей с космодрома "Байконур" (экологическое сопровождение 7 пусков РН "Союз");</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экологической устойчивости РП ОЧ РН в зоне Ю-1 (РП №191, 192) в Улытауской области, в Амангельдинском, Жангельдинском районах Костанайской области;</w:t>
            </w:r>
          </w:p>
          <w:p>
            <w:pPr>
              <w:spacing w:after="20"/>
              <w:ind w:left="20"/>
              <w:jc w:val="both"/>
            </w:pPr>
            <w:r>
              <w:rPr>
                <w:rFonts w:ascii="Times New Roman"/>
                <w:b w:val="false"/>
                <w:i w:val="false"/>
                <w:color w:val="000000"/>
                <w:sz w:val="20"/>
              </w:rPr>
              <w:t>
3) Контроль состояния объектов окружающей среды на месте аварии РН "Протон" 05.07.1999 г. в Карагандинской области (2023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96"/>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96"/>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7"/>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97"/>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а также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98"/>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98"/>
          <w:p>
            <w:pPr>
              <w:spacing w:after="20"/>
              <w:ind w:left="20"/>
              <w:jc w:val="both"/>
            </w:pPr>
            <w:r>
              <w:rPr>
                <w:rFonts w:ascii="Times New Roman"/>
                <w:b w:val="false"/>
                <w:i w:val="false"/>
                <w:color w:val="000000"/>
                <w:sz w:val="20"/>
              </w:rPr>
              <w:t>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созданию и вводу в эксплуатацию космической системы дистанционного зондирования Земли среднего разрешения "KazEOSat-MR"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(далее – ДЗЗ СР) KazEOSat-MR в составе трех космических аппаратов ДЗЗ СР для замещения действующего космического аппарата ДЗЗ СР KazEOSat-2.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"Создание и ввод в эксплуатацию космической системы дистанционного зондирования Земли среднего разрешения "KazEOSat-MR"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дошкольного образования (НКТ дошкола)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9"/>
          <w:p>
            <w:pPr>
              <w:spacing w:after="20"/>
              <w:ind w:left="20"/>
              <w:jc w:val="both"/>
            </w:pPr>
            <w:r>
              <w:rPr>
                <w:rFonts w:ascii="Times New Roman"/>
                <w:b w:val="false"/>
                <w:i w:val="false"/>
                <w:color w:val="000000"/>
                <w:sz w:val="20"/>
              </w:rPr>
              <w:t>
003 "Обеспечение доступности дошкольного воспитания и обучения"</w:t>
            </w:r>
          </w:p>
          <w:bookmarkEnd w:id="99"/>
          <w:p>
            <w:pPr>
              <w:spacing w:after="20"/>
              <w:ind w:left="20"/>
              <w:jc w:val="both"/>
            </w:pPr>
            <w:r>
              <w:rPr>
                <w:rFonts w:ascii="Times New Roman"/>
                <w:b w:val="false"/>
                <w:i w:val="false"/>
                <w:color w:val="000000"/>
                <w:sz w:val="20"/>
              </w:rPr>
              <w:t>
100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нравственного воспитания школьников.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0"/>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0"/>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научно-практический центр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1"/>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1"/>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2"/>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w:t>
            </w:r>
          </w:p>
          <w:p>
            <w:pPr>
              <w:spacing w:after="20"/>
              <w:ind w:left="20"/>
              <w:jc w:val="both"/>
            </w:pPr>
            <w:r>
              <w:rPr>
                <w:rFonts w:ascii="Times New Roman"/>
                <w:b w:val="false"/>
                <w:i w:val="false"/>
                <w:color w:val="000000"/>
                <w:sz w:val="20"/>
              </w:rPr>
              <w:t>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03"/>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3"/>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04"/>
          <w:p>
            <w:pPr>
              <w:spacing w:after="20"/>
              <w:ind w:left="20"/>
              <w:jc w:val="both"/>
            </w:pPr>
            <w:r>
              <w:rPr>
                <w:rFonts w:ascii="Times New Roman"/>
                <w:b w:val="false"/>
                <w:i w:val="false"/>
                <w:color w:val="000000"/>
                <w:sz w:val="20"/>
              </w:rPr>
              <w:t>
В рамках выполнения государственного задания проводится следующая работа:</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качественная подготовка и своевременное проведение мероприятия в рамках предусмотренного объема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местами проведения спортивных мероприятий в соответствии с санитарно-гигиеническими требованиями и требованиями противопожарной безопасности (туалет, душевая, раздевалка, противопожарное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списков и обеспечение судейской бригадой, медицинским персоналом и обслуживающим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заседания мандатной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транспортом участников соревнований с вокзала до мест проживания и обратно, а также от мест проживания к местам соревнований и обратно;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спортивным инвентарем для проведения спортивных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наградной атрибутикой (кубки, дипломы, грамоты, медали) для награждения участников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баннерной продукцией;</w:t>
            </w:r>
          </w:p>
          <w:p>
            <w:pPr>
              <w:spacing w:after="20"/>
              <w:ind w:left="20"/>
              <w:jc w:val="both"/>
            </w:pPr>
            <w:r>
              <w:rPr>
                <w:rFonts w:ascii="Times New Roman"/>
                <w:b w:val="false"/>
                <w:i w:val="false"/>
                <w:color w:val="000000"/>
                <w:sz w:val="20"/>
              </w:rPr>
              <w:t>
церемония открытия и закрытия, а также награждения участников.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5"/>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5"/>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среднего образования (НКТ школа)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6"/>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6"/>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экзаменационных материалов государственного выпускного экзамена с учетом профиля обучения выпускников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который проводится в форме итоговой аттестации для получения аттестата об общем среднем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07"/>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7"/>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 обучающихся при государственной аттестации организаций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новой базы тестовых заданий для проведения государственной аттестации организаций среднего образования (ГА СО) с учетом обновленного содержания программ ГОСО, предназначенные для определения уровня функциональной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08"/>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108"/>
          <w:p>
            <w:pPr>
              <w:spacing w:after="20"/>
              <w:ind w:left="20"/>
              <w:jc w:val="both"/>
            </w:pPr>
            <w:r>
              <w:rPr>
                <w:rFonts w:ascii="Times New Roman"/>
                <w:b w:val="false"/>
                <w:i w:val="false"/>
                <w:color w:val="000000"/>
                <w:sz w:val="20"/>
              </w:rPr>
              <w:t>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 (НКТ ТиПО)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09"/>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w:t>
            </w:r>
          </w:p>
          <w:bookmarkEnd w:id="109"/>
          <w:p>
            <w:pPr>
              <w:spacing w:after="20"/>
              <w:ind w:left="20"/>
              <w:jc w:val="both"/>
            </w:pPr>
            <w:r>
              <w:rPr>
                <w:rFonts w:ascii="Times New Roman"/>
                <w:b w:val="false"/>
                <w:i w:val="false"/>
                <w:color w:val="000000"/>
                <w:sz w:val="20"/>
              </w:rPr>
              <w:t>
101 "Проведение внешней оценки качества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здоровья детей страны; организация услуг по оздоровлению, реабилитации и организаций отдыха детей–сирот, детей из экологически неблагоприятных регионов республики, детей из малообеспеченных и многодетных семей с целью восстановления нарушенных вследствие заболевания или социально-значимых причин функций растущего организма; формирование у детей ценностного отношения к здоровью и культуры здорового образа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"Оздоровление, реабилитация и организация отдыха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анализа финансовых расходов в системе здравоохранения для формирования национальных счетов здравоохранения, организации внедрения, обучения и адаптации международного классификатора на Международную статистическую классификацию болезней и проблем, связанных со здоровьем, одиннадцатого пересмотра (МКБ-11) на территории Республики Казахстан, исследования эффективности деятельности организаций медицинского образования и науки в области подготовки кадров для системы здравоохранения, исследования эффективности системы управления человеческими ресурсами и развития человеческого капитала, мониторинг внедрения клинических протоколов в практическом здравоохранении (в медицинских организациях), исследования методологических подходов по развитию международного сотрудничества в области здравоохранения через продвижение бренда Казахстана, проведения оценки технологий здравоохранения для внедрения в практическое здравоохранение, аналитического сопровождения совершенствования амбулаторного лекарственного обеспечения и экспертно-аналитического сопровождения развития формулярной системы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10"/>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0"/>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критериев оценки степени риска в сфере оказания медицинских услуг с использованием информационных систем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критериев оценки степени риска в сфере оказания медицинских услуг с использованием информационных систем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1"/>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1"/>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клинических протоколов, подлежащих разработке/пересмотру на 2023 год (не менее 180 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оценки клинических протоколов, разработанных/пересмотренных на основе международных клинических руководств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2"/>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2"/>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достоверного учҰта, сбора, обработки и формирования статистических данных по заболеваемости населения и деятельности медицинских организаций для принятия управленческих решений по улучшению качества оказания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3"/>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3"/>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регуляторной базы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проекта эталонной модели данных отчетной медицинской документации и проекта регламента передачи данных в электронном формате.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14"/>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14"/>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p>
            <w:pPr>
              <w:spacing w:after="20"/>
              <w:ind w:left="20"/>
              <w:jc w:val="both"/>
            </w:pPr>
            <w:r>
              <w:rPr>
                <w:rFonts w:ascii="Times New Roman"/>
                <w:b w:val="false"/>
                <w:i w:val="false"/>
                <w:color w:val="000000"/>
                <w:sz w:val="20"/>
              </w:rPr>
              <w:t>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трансплантационной координации в Pеспyбликe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Pеспyбликe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5"/>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w:t>
            </w:r>
          </w:p>
          <w:bookmarkEnd w:id="115"/>
          <w:p>
            <w:pPr>
              <w:spacing w:after="20"/>
              <w:ind w:left="20"/>
              <w:jc w:val="both"/>
            </w:pPr>
            <w:r>
              <w:rPr>
                <w:rFonts w:ascii="Times New Roman"/>
                <w:b w:val="false"/>
                <w:i w:val="false"/>
                <w:color w:val="000000"/>
                <w:sz w:val="20"/>
              </w:rPr>
              <w:t>
114 "Услуги по координации в области трансплантологии"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Эпизоотологическое обследование на энзоотичной по чуме и другим особо опасным инфекциям территории, обследование населенных пунктов по чуме и другим особо опасным инфекциям территории на заселенность грызунами, обследование населенных пунктов по чуме и другим особо опасным инфекциям территории на пораженность блохами и клещами, проведение поселковой дезинсекции на энзоотичной по чуме территории, не менее 898 500 тыс кв.м. (В соответствии постановлением Главного государственного санитарного врача № 8 от 26.02.2021г.), проведение поселковой дератизации на энзоотичной по чуме территории. Лабораторные исследования материала от больных и контактных лиц с подозрением на особо опасные инфекции (бактериологические, иммунологические, молекулярно-генетические). Синтез праймеров для детекции специфичных генов ДНК возбудителей особо опасных инфекций. Лабораторные исследования проб от животных и из окружающей среды на наличие возбудителей особо опасных инфекций (бактериологические, бактериоскопические, иммунологические, молекулярно-генетические). Сбор, взятие и транспортировка материала из природных очагов чумы и других инфекций. Молекулярное-генетическое изучение штаммов возбудителей особо опасных инфекций методом ПЦР. Генетическое типирование штаммов возбудителей ООИ с использованием мультилокусного VNTR анализа (MLVA) и по SNP локусам с помощью методом Melt-MAMA для внутривидовой дифференциации штаммов возбудителей ООИ, выделенных на территории РК. Синтез специфичных олигонуклеотидов для проведения ПЦР и детекции единичных нуклеотидных замен (SNP) методом Melt-MAMA, подбор оптимальных параметров амплификации. Приготовление иммунобиологических и диагностических препаратов для диагностики особо опасных инфекций согласно утвержденного плана на 2023 год. Депонирование коллекционных штаммов особо опасных инфекций и штаммов по заявке для производственных нужд по линии Министерства здравоохранения Республики Казахстан. Поддержание жизнеспособности и контроль основных биологических свойств депонированных, референтных, вакцинных, производственных и учебных штаммов национальной и рабочей коллекции микроорганизмов Министерства здравоохранения Республики Казахстан с использованием бактериологических методов. Прогноз, оценка рисков и анализ эпизоотического состояния природных очагах чумы на территории Республики Казахстан и санитарно-профилактических мероприятий проведенных на энзоотичной по чуме территории. Создание электронных геоинформационных карт распространения природных и почвенных очагов особо опасных инфекций. Сбор информации, оценка и подготовка ежемесячного анализа заболеваемости особо опасными инфекциями в мире по официальным данным ВОЗ и международной информационной сети ProMed. Проведение тренировочных учений, лекций, инструктажей с сотрудниками звеньев ПМСП по вопросам повышения готовности к реагированию на биологические угрозы и методам личной биологической защиты от заражения при контакте с больным, подозрительным на заболевание особо опасной инфекцией человека и (или) сельскохозяйственных животных. Проведение тренингов и семинаров для медицинских и иных учреждений по вопросам биобезопасности, диагностики особо опасных инфекций. Подготовка инструктивно-методических документов используемых при работе с возбудителями инфекций I-II групп патогенности.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16"/>
          <w:p>
            <w:pPr>
              <w:spacing w:after="20"/>
              <w:ind w:left="20"/>
              <w:jc w:val="both"/>
            </w:pPr>
            <w:r>
              <w:rPr>
                <w:rFonts w:ascii="Times New Roman"/>
                <w:b w:val="false"/>
                <w:i w:val="false"/>
                <w:color w:val="000000"/>
                <w:sz w:val="20"/>
              </w:rPr>
              <w:t>
070 "Охрана общественного здоровья"</w:t>
            </w:r>
          </w:p>
          <w:bookmarkEnd w:id="116"/>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обеспечению эксплуатации помещений, сооружений, инженерных систем и оборудования, по профилактике предотвращению и ликвидации внештатных ситуаций, связанных с их эксплуатацией. Обеспечение эффективной эксплуатации, обслуживания и ремонта оборудования, и сооружений систем вентиляции. Организация плановых неотложных мероприятий по обеспечению работоспособного состояния оборудования систем теплоснабжения и отопления. Мероприятия по обслуживанию и эксплуатации оборудования систем водоподготовки и отведению сточных, дренажных вод. Обеспечение регулярных тренингов и ретренингов для специалистов лабораторий BSL-2 и BSL-3 ЦРЛ. Мониторинг здоровья SPF лабораторных животных. Изучение вирулентности возбудителей чумного микроба на модели SPF лабораторных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17"/>
          <w:p>
            <w:pPr>
              <w:spacing w:after="20"/>
              <w:ind w:left="20"/>
              <w:jc w:val="both"/>
            </w:pPr>
            <w:r>
              <w:rPr>
                <w:rFonts w:ascii="Times New Roman"/>
                <w:b w:val="false"/>
                <w:i w:val="false"/>
                <w:color w:val="000000"/>
                <w:sz w:val="20"/>
              </w:rPr>
              <w:t>
070 "Охрана общественного здоровья"</w:t>
            </w:r>
          </w:p>
          <w:bookmarkEnd w:id="117"/>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 Молекулярно-генетическое исследование (ПЦР) проб почв, доставленных с казахстанской части острова Возрождения и прилегающей к ней территории на наличие возбудителя сибирской язвы. Молекулярно-генетическое исследование (ПЦР) проб полевого материала (грызуны, эктопаразиты) собранных с казахстанской части острова Возрождения и прилегающей к ней территории на ООИ.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ООИ.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8"/>
          <w:p>
            <w:pPr>
              <w:spacing w:after="20"/>
              <w:ind w:left="20"/>
              <w:jc w:val="both"/>
            </w:pPr>
            <w:r>
              <w:rPr>
                <w:rFonts w:ascii="Times New Roman"/>
                <w:b w:val="false"/>
                <w:i w:val="false"/>
                <w:color w:val="000000"/>
                <w:sz w:val="20"/>
              </w:rPr>
              <w:t>
070 "Охрана общественного здоровья"</w:t>
            </w:r>
          </w:p>
          <w:bookmarkEnd w:id="118"/>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9"/>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санэпидблагополучия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обучением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и внедрение информационной системы (ИС) по учету инфекций, связанных с оказанием медицинской помощи (ИСМП).</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Разработка (пересмотр) санитарных правил , методических рекомендаций, методических указаний. Разработка проекта Санитарных правил "Санитарно-эпидемиологические требования к детским оздоровительным и санаторным объектам".</w:t>
            </w:r>
          </w:p>
          <w:p>
            <w:pPr>
              <w:spacing w:after="20"/>
              <w:ind w:left="20"/>
              <w:jc w:val="both"/>
            </w:pPr>
            <w:r>
              <w:rPr>
                <w:rFonts w:ascii="Times New Roman"/>
                <w:b w:val="false"/>
                <w:i w:val="false"/>
                <w:color w:val="000000"/>
                <w:sz w:val="20"/>
              </w:rPr>
              <w:t>
10. Апробация ранее разработанной методической рекомендации "Оценка риска влияния переменных электромагнитных полей на здоровье населения Республики Казахстан" на базе Департамента санитарно-эпидемиологического контроля г.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20"/>
          <w:p>
            <w:pPr>
              <w:spacing w:after="20"/>
              <w:ind w:left="20"/>
              <w:jc w:val="both"/>
            </w:pPr>
            <w:r>
              <w:rPr>
                <w:rFonts w:ascii="Times New Roman"/>
                <w:b w:val="false"/>
                <w:i w:val="false"/>
                <w:color w:val="000000"/>
                <w:sz w:val="20"/>
              </w:rPr>
              <w:t>
070 "Охрана общественного здоровья"</w:t>
            </w:r>
          </w:p>
          <w:bookmarkEnd w:id="120"/>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укреплению биологической безопасности в сфере науки для обеспечения государственных приоритетов устойчивого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проблем биологической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21"/>
          <w:p>
            <w:pPr>
              <w:spacing w:after="20"/>
              <w:ind w:left="20"/>
              <w:jc w:val="both"/>
            </w:pPr>
            <w:r>
              <w:rPr>
                <w:rFonts w:ascii="Times New Roman"/>
                <w:b w:val="false"/>
                <w:i w:val="false"/>
                <w:color w:val="000000"/>
                <w:sz w:val="20"/>
              </w:rPr>
              <w:t>
070 "Охрана общественного здоровья"</w:t>
            </w:r>
          </w:p>
          <w:bookmarkEnd w:id="121"/>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проведение социологического исследования для расчета показателя "Доля граждан Казахстана, ведущих здоровый образ жизни", реализация Национальных программ по пропаганде здорового образа жизни в масштабах страны, мероприятия по расширению доступа населения к информации о репродуктивном здоровье, обучение и методологическое сопровождение в рамках внедрения проектов "Здоровые города, регионы", "Школы, способствующие укреплению здоровья", "Здоровые университеты", мониторинг и оценка деятельности Молодежных центров здоровья, разработка инфокоммуникационных материалов (инфографики, видеоролики) по пропаганде здорового образа жизни и укреплению общественного здоровья, реализация комплекса мер по сокращению потребления табачных изделий и алкоголя (внедрение 100% бездымной среды, контроль за рекламой и за запретом курения в общественных местах), методологическое сопровождение и мониторинг мероприятий по пропаганде здорового образа жизни, профилактике социально значимых заболеваний, анализ информаций о проведенных информационно-коммуникационных мероприятиях среди населения в целом по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22"/>
          <w:p>
            <w:pPr>
              <w:spacing w:after="20"/>
              <w:ind w:left="20"/>
              <w:jc w:val="both"/>
            </w:pPr>
            <w:r>
              <w:rPr>
                <w:rFonts w:ascii="Times New Roman"/>
                <w:b w:val="false"/>
                <w:i w:val="false"/>
                <w:color w:val="000000"/>
                <w:sz w:val="20"/>
              </w:rPr>
              <w:t>
070 "Охрана общественного здоровья"</w:t>
            </w:r>
          </w:p>
          <w:bookmarkEnd w:id="122"/>
          <w:p>
            <w:pPr>
              <w:spacing w:after="20"/>
              <w:ind w:left="20"/>
              <w:jc w:val="both"/>
            </w:pPr>
            <w:r>
              <w:rPr>
                <w:rFonts w:ascii="Times New Roman"/>
                <w:b w:val="false"/>
                <w:i w:val="false"/>
                <w:color w:val="000000"/>
                <w:sz w:val="20"/>
              </w:rPr>
              <w:t>
104 "Пропаганда здорового образа жизни"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23"/>
          <w:p>
            <w:pPr>
              <w:spacing w:after="20"/>
              <w:ind w:left="20"/>
              <w:jc w:val="both"/>
            </w:pPr>
            <w:r>
              <w:rPr>
                <w:rFonts w:ascii="Times New Roman"/>
                <w:b w:val="false"/>
                <w:i w:val="false"/>
                <w:color w:val="000000"/>
                <w:sz w:val="20"/>
              </w:rPr>
              <w:t>
1) электронное слежение за случаями ВИЧ-инфекции, эпидемиологическое слежение за распространенностью ВИЧ-инфекции в уязвимых группах, мониторинг и оценку эпидемиологических мероприятий по ВИЧ-инфекции в целях прогнозирования эпидемиологической ситуации и своевременного реагирования на возможные вспышки;</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и анализ эпидемиологической ситуации, скрининг различных групп населения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полевого этапа дозорного эпидемиологического надзора за ВИЧ-инфекцией в уязвимых группах в РК;</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организационно-методическое руководство и координация работы региональных центров СПИД по вопросам эпидемиологического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консультативная помощь по вопросам ВИЧ-инфекции центрам СПИД, организация и проведение семинаров, тренингов, совещаний и научно-практические конференции по вопросам эпидемиологического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разработка проектов нормативно-правовых актов, единых стандартов оказания помощи ВИЧ-инфицированным, а также предложений в стратегические документы Министерства здравоохранения Республики Казахстан по вопросам ВИЧ-инфекции;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мониторинг реализации профилактических мероприятий для населения, в том числе среди ключевых групп;</w:t>
            </w:r>
          </w:p>
          <w:p>
            <w:pPr>
              <w:spacing w:after="20"/>
              <w:ind w:left="20"/>
              <w:jc w:val="both"/>
            </w:pPr>
            <w:r>
              <w:rPr>
                <w:rFonts w:ascii="Times New Roman"/>
                <w:b w:val="false"/>
                <w:i w:val="false"/>
                <w:color w:val="000000"/>
                <w:sz w:val="20"/>
              </w:rPr>
              <w:t>
8) организация и мониторинг информационной работы по профилактике ВИЧ-инфекции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научный центр дерматологии и инфекционных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w:t>
            </w:r>
          </w:p>
          <w:p>
            <w:pPr>
              <w:spacing w:after="20"/>
              <w:ind w:left="20"/>
              <w:jc w:val="both"/>
            </w:pPr>
            <w:r>
              <w:rPr>
                <w:rFonts w:ascii="Times New Roman"/>
                <w:b w:val="false"/>
                <w:i w:val="false"/>
                <w:color w:val="000000"/>
                <w:sz w:val="20"/>
              </w:rPr>
              <w:t>
105 "Реализация мероприятий по профилактике и борьбе со СПИД"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24"/>
          <w:p>
            <w:pPr>
              <w:spacing w:after="20"/>
              <w:ind w:left="20"/>
              <w:jc w:val="both"/>
            </w:pPr>
            <w:r>
              <w:rPr>
                <w:rFonts w:ascii="Times New Roman"/>
                <w:b w:val="false"/>
                <w:i w:val="false"/>
                <w:color w:val="000000"/>
                <w:sz w:val="20"/>
              </w:rPr>
              <w:t>
(включает ежемесячный сбор и свод данных проводимой информационной работы региональными центрами по Республике Казахстан, организация информационных кампаний приуроченных к Всемирному дню борьбы со СПИД, День памяти умерших от СПИД и другие.);</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9) мониторинг и оценка мероприятий по ВИЧ-инфекции, учета клиентов профилактических программ, а также проводят оценку полноты и качества данных (включает анализ данных реализации профилактических программ в Республике Казахстан за полугодие и год среди ключевых групп, с ежеквартальным мониторингом показателей и оказанием консультативной и организационно-методической помощи региональным центрам по профилактике ВИЧ-инфекции по итогам и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организационно-методическое руководство и координацию работы территориальных центров СПИД и других организаций здравоохранения по вопросам обследования населения на ВИЧ, профилактики, диагностики ВИЧ/СПИД и лечения ВИЧ-инфицированных больных СПИД;</w:t>
            </w:r>
          </w:p>
          <w:p>
            <w:pPr>
              <w:spacing w:after="20"/>
              <w:ind w:left="20"/>
              <w:jc w:val="both"/>
            </w:pPr>
            <w:r>
              <w:rPr>
                <w:rFonts w:ascii="Times New Roman"/>
                <w:b w:val="false"/>
                <w:i w:val="false"/>
                <w:color w:val="000000"/>
                <w:sz w:val="20"/>
              </w:rPr>
              <w:t>
11) свод и подготовка данных в рамках Глобальной отчетности "Национальный доклад о достигнутом прогрессе в осуществлении глобальных мер в ответ на СПИД в Республике Казахстан" в ЮНЭЙДС (г. Женева, Швейцария) по выполнению Политической Декларации по ВИЧ/СПИД и Стратегии ЮНЭЙДС 95/95/95 по реализации Политической Декларации.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устойчивого развития и совершенствования инфраструктуры биофармацевтического рынка, стимулирование развития биофармацевтической науки и промышленности, а также обеспечение потребности государства и общества в биофармацевтической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холдинг "QazBioPharm"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25"/>
          <w:p>
            <w:pPr>
              <w:spacing w:after="20"/>
              <w:ind w:left="20"/>
              <w:jc w:val="both"/>
            </w:pPr>
            <w:r>
              <w:rPr>
                <w:rFonts w:ascii="Times New Roman"/>
                <w:b w:val="false"/>
                <w:i w:val="false"/>
                <w:color w:val="000000"/>
                <w:sz w:val="20"/>
              </w:rPr>
              <w:t>
070 "Охрана общественного здоровья"</w:t>
            </w:r>
          </w:p>
          <w:bookmarkEnd w:id="125"/>
          <w:p>
            <w:pPr>
              <w:spacing w:after="20"/>
              <w:ind w:left="20"/>
              <w:jc w:val="both"/>
            </w:pPr>
            <w:r>
              <w:rPr>
                <w:rFonts w:ascii="Times New Roman"/>
                <w:b w:val="false"/>
                <w:i w:val="false"/>
                <w:color w:val="000000"/>
                <w:sz w:val="20"/>
              </w:rPr>
              <w:t>
114 "Услуги по разработке, апробации и внедрение новых биологических и фармацевтических препаратов на базе АО "Национальный холдинг "QazBioPharm"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поведенческих паттернов казахстанцев и уровня общественного восприятия к процессу политической модернизации, проводимой в рамках новых реформ Главы государства, с использованием научных подходов, количественных и качественных методов социологических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6"/>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126"/>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диалоговых площадок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и диалоговых площадок в рамках проведения научных исследований по вопросам реализации нового политического курса К.К. Токаева.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7"/>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127"/>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наследие Абая Кунанбайулы в аспекте общественно-гуманитарных наук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значимости наследия Абая на пути формирования интеллектуальной и конкурентоспособной 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8"/>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128"/>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сопровождения мероприятий, связанных с проведением Единого национального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9"/>
          <w:p>
            <w:pPr>
              <w:spacing w:after="20"/>
              <w:ind w:left="20"/>
              <w:jc w:val="both"/>
            </w:pPr>
            <w:r>
              <w:rPr>
                <w:rFonts w:ascii="Times New Roman"/>
                <w:b w:val="false"/>
                <w:i w:val="false"/>
                <w:color w:val="000000"/>
                <w:sz w:val="20"/>
              </w:rPr>
              <w:t>
Организационные мероприятия, связанные с проведением Единого национального тестирования и формированием базы тестовых заданий:</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работы по разработке, экспертизе, корректировке и апробации тестовых заданий ЕНТ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школьников за рубежом, а также лиц казахской национальности, не являющихся гражданами Республики Казахстан, окончивших учебные заведения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осуществление работы по разработке, экспертизе, апробации и корректировке тестовых заданий ЕНТ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w:t>
            </w:r>
          </w:p>
          <w:p>
            <w:pPr>
              <w:spacing w:after="20"/>
              <w:ind w:left="20"/>
              <w:jc w:val="both"/>
            </w:pPr>
            <w:r>
              <w:rPr>
                <w:rFonts w:ascii="Times New Roman"/>
                <w:b w:val="false"/>
                <w:i w:val="false"/>
                <w:color w:val="000000"/>
                <w:sz w:val="20"/>
              </w:rPr>
              <w:t>
организация и проведение 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0"/>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130"/>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комплексного тестирования в магистратуру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 по группам образовательных программ состоят из теста по иностранному языку, теста по профилю группы образовательных программ, теста на определение готовности к обучению. Осуществление работы по разработке, экспертизе, апробации и корректировке тестовых заданий комплексного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1"/>
          <w:p>
            <w:pPr>
              <w:spacing w:after="20"/>
              <w:ind w:left="20"/>
              <w:jc w:val="both"/>
            </w:pPr>
            <w:r>
              <w:rPr>
                <w:rFonts w:ascii="Times New Roman"/>
                <w:b w:val="false"/>
                <w:i w:val="false"/>
                <w:color w:val="000000"/>
                <w:sz w:val="20"/>
              </w:rPr>
              <w:t>
204 "Обеспечение кадрами с высшим и послевузовским образованием"</w:t>
            </w:r>
          </w:p>
          <w:bookmarkEnd w:id="131"/>
          <w:p>
            <w:pPr>
              <w:spacing w:after="20"/>
              <w:ind w:left="20"/>
              <w:jc w:val="both"/>
            </w:pPr>
            <w:r>
              <w:rPr>
                <w:rFonts w:ascii="Times New Roman"/>
                <w:b w:val="false"/>
                <w:i w:val="false"/>
                <w:color w:val="000000"/>
                <w:sz w:val="20"/>
              </w:rPr>
              <w:t>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2"/>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132"/>
          <w:p>
            <w:pPr>
              <w:spacing w:after="20"/>
              <w:ind w:left="20"/>
              <w:jc w:val="both"/>
            </w:pPr>
            <w:r>
              <w:rPr>
                <w:rFonts w:ascii="Times New Roman"/>
                <w:b w:val="false"/>
                <w:i w:val="false"/>
                <w:color w:val="000000"/>
                <w:sz w:val="20"/>
              </w:rPr>
              <w:t>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3"/>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w:t>
            </w:r>
          </w:p>
          <w:bookmarkEnd w:id="133"/>
          <w:p>
            <w:pPr>
              <w:spacing w:after="20"/>
              <w:ind w:left="20"/>
              <w:jc w:val="both"/>
            </w:pPr>
            <w:r>
              <w:rPr>
                <w:rFonts w:ascii="Times New Roman"/>
                <w:b w:val="false"/>
                <w:i w:val="false"/>
                <w:color w:val="000000"/>
                <w:sz w:val="20"/>
              </w:rPr>
              <w:t>
101 "Оценка уровня знания казахского языка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34"/>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34"/>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35"/>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35"/>
          <w:p>
            <w:pPr>
              <w:spacing w:after="20"/>
              <w:ind w:left="20"/>
              <w:jc w:val="both"/>
            </w:pPr>
            <w:r>
              <w:rPr>
                <w:rFonts w:ascii="Times New Roman"/>
                <w:b w:val="false"/>
                <w:i w:val="false"/>
                <w:color w:val="000000"/>
                <w:sz w:val="20"/>
              </w:rPr>
              <w:t>
101 "Свод и систематизация изучения культурного наследия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творческого объединения "Казаханимация" (сервисная компания по производству отечественного анимационного контента) при АО "Казахфильм" им. Ш. Айманова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36"/>
          <w:p>
            <w:pPr>
              <w:spacing w:after="20"/>
              <w:ind w:left="20"/>
              <w:jc w:val="both"/>
            </w:pPr>
            <w:r>
              <w:rPr>
                <w:rFonts w:ascii="Times New Roman"/>
                <w:b w:val="false"/>
                <w:i w:val="false"/>
                <w:color w:val="000000"/>
                <w:sz w:val="20"/>
              </w:rPr>
              <w:t>
1.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w:t>
            </w:r>
          </w:p>
          <w:bookmarkEnd w:id="136"/>
          <w:p>
            <w:pPr>
              <w:spacing w:after="20"/>
              <w:ind w:left="20"/>
              <w:jc w:val="both"/>
            </w:pPr>
            <w:r>
              <w:rPr>
                <w:rFonts w:ascii="Times New Roman"/>
                <w:b w:val="false"/>
                <w:i w:val="false"/>
                <w:color w:val="000000"/>
                <w:sz w:val="20"/>
              </w:rPr>
              <w:t>
2. Создание итоговых пилотных анимационных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7"/>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137"/>
          <w:p>
            <w:pPr>
              <w:spacing w:after="20"/>
              <w:ind w:left="20"/>
              <w:jc w:val="both"/>
            </w:pPr>
            <w:r>
              <w:rPr>
                <w:rFonts w:ascii="Times New Roman"/>
                <w:b w:val="false"/>
                <w:i w:val="false"/>
                <w:color w:val="000000"/>
                <w:sz w:val="20"/>
              </w:rPr>
              <w:t>
104 "Производство национальных фильмов и обеспечение дубляжа фильмов на казахский язык"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"Ұлттық Домбыра күні", организация концертных программ в рамках официальных встреч Главы государства,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казахстанских исполнителей в международных конкурсах и выступление молодых дарований и ведущих исполнителей в лучших залах мира, международных конкурсов, республиканского айтыса акынов, организация юбилейных мероприятий, концертов, а также дней культуры в Казахстане и за рубежом.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38"/>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w:t>
            </w:r>
          </w:p>
          <w:bookmarkEnd w:id="138"/>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Пропаганда музыкального искусства, популяризация классической музыки путем проведения концертов симфонической и народной музыки. Осуществление сопутствующих услуг по проведению социально-значимых и культурных мероприятий для приобретения услуг по классическому танцу и балету и концертов симфонической народной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39"/>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подпрограмма</w:t>
            </w:r>
          </w:p>
          <w:bookmarkEnd w:id="139"/>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0"/>
          <w:p>
            <w:pPr>
              <w:spacing w:after="20"/>
              <w:ind w:left="20"/>
              <w:jc w:val="both"/>
            </w:pPr>
            <w:r>
              <w:rPr>
                <w:rFonts w:ascii="Times New Roman"/>
                <w:b w:val="false"/>
                <w:i w:val="false"/>
                <w:color w:val="000000"/>
                <w:sz w:val="20"/>
              </w:rPr>
              <w:t>
041 "Подготовка кадров в области культуры и искусства"</w:t>
            </w:r>
          </w:p>
          <w:bookmarkEnd w:id="140"/>
          <w:p>
            <w:pPr>
              <w:spacing w:after="20"/>
              <w:ind w:left="20"/>
              <w:jc w:val="both"/>
            </w:pPr>
            <w:r>
              <w:rPr>
                <w:rFonts w:ascii="Times New Roman"/>
                <w:b w:val="false"/>
                <w:i w:val="false"/>
                <w:color w:val="000000"/>
                <w:sz w:val="20"/>
              </w:rPr>
              <w:t>
103 "Обеспечение образовательного процесса в области хореографии"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и текущий ремонт зданий и сооружений и оплата труда технического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1"/>
          <w:p>
            <w:pPr>
              <w:spacing w:after="20"/>
              <w:ind w:left="20"/>
              <w:jc w:val="both"/>
            </w:pPr>
            <w:r>
              <w:rPr>
                <w:rFonts w:ascii="Times New Roman"/>
                <w:b w:val="false"/>
                <w:i w:val="false"/>
                <w:color w:val="000000"/>
                <w:sz w:val="20"/>
              </w:rPr>
              <w:t>
036 "Развитие атомных и энергетических проектов"</w:t>
            </w:r>
          </w:p>
          <w:bookmarkEnd w:id="141"/>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безопасного функционирования базовых экспериментальных установок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42"/>
          <w:p>
            <w:pPr>
              <w:spacing w:after="20"/>
              <w:ind w:left="20"/>
              <w:jc w:val="both"/>
            </w:pPr>
            <w:r>
              <w:rPr>
                <w:rFonts w:ascii="Times New Roman"/>
                <w:b w:val="false"/>
                <w:i w:val="false"/>
                <w:color w:val="000000"/>
                <w:sz w:val="20"/>
              </w:rPr>
              <w:t>
036 "Развитие атомных и энергетических проектов"</w:t>
            </w:r>
          </w:p>
          <w:bookmarkEnd w:id="142"/>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комплекса услуг по безопасному функционированию геофизических установок, включающего планово-профилактические, ремонтные работы; контроль за эксплуатационными параметрами оборудования, поставку расходных материалов, обслуживание и ремонт вспомогательных технологических систем, транспортно-технологического оборудования, зданий и сооружений, систем обеспечения жизнедеятельности, административное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3"/>
          <w:p>
            <w:pPr>
              <w:spacing w:after="20"/>
              <w:ind w:left="20"/>
              <w:jc w:val="both"/>
            </w:pPr>
            <w:r>
              <w:rPr>
                <w:rFonts w:ascii="Times New Roman"/>
                <w:b w:val="false"/>
                <w:i w:val="false"/>
                <w:color w:val="000000"/>
                <w:sz w:val="20"/>
              </w:rPr>
              <w:t>
036 "Развитие атомных и энергетических проектов"</w:t>
            </w:r>
          </w:p>
          <w:bookmarkEnd w:id="143"/>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обследование территорий, отнесенных к зоне чрезвычайного радиационного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комплексных экологических исследований и получение новых научно-обоснованных данных о радиационном состоянии почвенно-растительного покрова, водной и воздушной среды, фауны на территориях, отнесенных к зонам чрезвычайного радиационного риска и участка реки Шаган.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4"/>
          <w:p>
            <w:pPr>
              <w:spacing w:after="20"/>
              <w:ind w:left="20"/>
              <w:jc w:val="both"/>
            </w:pPr>
            <w:r>
              <w:rPr>
                <w:rFonts w:ascii="Times New Roman"/>
                <w:b w:val="false"/>
                <w:i w:val="false"/>
                <w:color w:val="000000"/>
                <w:sz w:val="20"/>
              </w:rPr>
              <w:t>
036 "Развитие атомных и энергетических проектов"</w:t>
            </w:r>
          </w:p>
          <w:bookmarkEnd w:id="144"/>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окружающей среды на радиационно-опасных территориях Семипалатинского испытательного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система сбора, накопления, хранения, обработки данных о радиационном состоянии окружающей среды, для решения задач охраны и радиационной безопасности окружающей среды и рационального недропользования.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5"/>
          <w:p>
            <w:pPr>
              <w:spacing w:after="20"/>
              <w:ind w:left="20"/>
              <w:jc w:val="both"/>
            </w:pPr>
            <w:r>
              <w:rPr>
                <w:rFonts w:ascii="Times New Roman"/>
                <w:b w:val="false"/>
                <w:i w:val="false"/>
                <w:color w:val="000000"/>
                <w:sz w:val="20"/>
              </w:rPr>
              <w:t>
036 "Развитие атомных и энергетических проектов"</w:t>
            </w:r>
          </w:p>
          <w:bookmarkEnd w:id="145"/>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инфраструктуры казахстанской системы ядерного мониторинга в поддержку международных договоров и соглашений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включающий обеспечение непрерывного функционирования сейсмических, инфразвуковой и магнитной стационарных станций, Центра данных и системы коммуникаций в поддержку мониторинга ядерных испытаний и землетрясений (калибровка групп сейсмических станций в соответствии с требованиями и графиками, обеспечение открытого работающего канала передачи данных, контроль за состоянием узлов, устранение технических проблем); сбор, передачу и прием станционных данных; обработку и интерпретацию данных мониторинга с созданием бюллетеней, пополнением цифровых баз данных; обмен данными с международными и национальными центрами данных, обеспечение безопасности и охрану труда на станциях, выполнения экологических требований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6"/>
          <w:p>
            <w:pPr>
              <w:spacing w:after="20"/>
              <w:ind w:left="20"/>
              <w:jc w:val="both"/>
            </w:pPr>
            <w:r>
              <w:rPr>
                <w:rFonts w:ascii="Times New Roman"/>
                <w:b w:val="false"/>
                <w:i w:val="false"/>
                <w:color w:val="000000"/>
                <w:sz w:val="20"/>
              </w:rPr>
              <w:t>
036 "Развитие атомных и энергетических проектов"</w:t>
            </w:r>
          </w:p>
          <w:bookmarkEnd w:id="146"/>
          <w:p>
            <w:pPr>
              <w:spacing w:after="20"/>
              <w:ind w:left="20"/>
              <w:jc w:val="both"/>
            </w:pPr>
            <w:r>
              <w:rPr>
                <w:rFonts w:ascii="Times New Roman"/>
                <w:b w:val="false"/>
                <w:i w:val="false"/>
                <w:color w:val="000000"/>
                <w:sz w:val="20"/>
              </w:rPr>
              <w:t>
102 "Мониторинг ядерных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поддержки казахстанских кадров и производителей в отношении углеводородов и урана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 нефти и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7"/>
          <w:p>
            <w:pPr>
              <w:spacing w:after="20"/>
              <w:ind w:left="20"/>
              <w:jc w:val="both"/>
            </w:pPr>
            <w:r>
              <w:rPr>
                <w:rFonts w:ascii="Times New Roman"/>
                <w:b w:val="false"/>
                <w:i w:val="false"/>
                <w:color w:val="000000"/>
                <w:sz w:val="20"/>
              </w:rPr>
              <w:t>
040 "Развитие нефтегазохимической промышленности и местного содержания в контрактах на недропользование"</w:t>
            </w:r>
          </w:p>
          <w:bookmarkEnd w:id="147"/>
          <w:p>
            <w:pPr>
              <w:spacing w:after="20"/>
              <w:ind w:left="20"/>
              <w:jc w:val="both"/>
            </w:pPr>
            <w:r>
              <w:rPr>
                <w:rFonts w:ascii="Times New Roman"/>
                <w:b w:val="false"/>
                <w:i w:val="false"/>
                <w:color w:val="000000"/>
                <w:sz w:val="20"/>
              </w:rPr>
              <w:t>
102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а также приобретению недропользователями и их подрядчиками товаров, работ и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деятельности госорганов в рабочих органах и комитетах Организации экономического сотрудничества и развития, реализации документов по приближению Республики Казахстан к Организации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8"/>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48"/>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анализа причинно-следственных связей роста индекса потребительских цен (в т.ч. его компонентов); проведение ревизии нормативно правовых актов для планирования бюджетных расходов в сфере базовых нормативов (сетей) в социальной, инженерно-коммуникационной, транспортной и иной инфраструктуры; выработка системных и точечных рекомендаций по совершенствованию инвестиционного климата и законодательства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49"/>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0"/>
          <w:p>
            <w:pPr>
              <w:spacing w:after="20"/>
              <w:ind w:left="20"/>
              <w:jc w:val="both"/>
            </w:pPr>
            <w:r>
              <w:rPr>
                <w:rFonts w:ascii="Times New Roman"/>
                <w:b w:val="false"/>
                <w:i w:val="false"/>
                <w:color w:val="000000"/>
                <w:sz w:val="20"/>
              </w:rPr>
              <w:t>
Вхождение Казахстана в рейтинг IMD, выработка рекомендаций по наиболее важным индикаторам конкурентоспособности и подготовка на основе данного анализа проекта Национального доклада по конкурентоспособности Казахстана.</w:t>
            </w:r>
          </w:p>
          <w:bookmarkEnd w:id="150"/>
          <w:p>
            <w:pPr>
              <w:spacing w:after="20"/>
              <w:ind w:left="20"/>
              <w:jc w:val="both"/>
            </w:pPr>
            <w:r>
              <w:rPr>
                <w:rFonts w:ascii="Times New Roman"/>
                <w:b w:val="false"/>
                <w:i w:val="false"/>
                <w:color w:val="000000"/>
                <w:sz w:val="20"/>
              </w:rPr>
              <w:t>
Рейтинг IMD включает ряд показателей, оценивающих состояние не только макроэкономической стабильности экономики страны, но и экологическое, человеческое развитие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1"/>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51"/>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2"/>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52"/>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хода реализации документов Системы государственного планирования, Аналитическое сопровождение разработки Аналитического отчета о бюджетных рисках и долгосрочной устойчивости государственных финансов.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3"/>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53"/>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региональной политики, социально-экономического развития регионов, выявления резервов роста экономики регионов, в том числе разработка рекомендаций по оценке и мониторингу уровня комфортности проживания населения в городских и сельских населенных пунктах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качества жизни населения городов, на основе периодического национального рейтинга качества жизни в городах, а также организация мониторинга обеспеченности населҰнных пунктов объектами и услугами (благами), согласно требованиям Системы региональных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4"/>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54"/>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влияния санкционных мер на экономику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мониторинг санкционных рисков и вторичных эффектов от введенных и вводимых антироссийских санкций/контрсанкций для Казахстанской экономики и выработка рекомендаций для нивелирования их последствий в целях обеспечения макроэкономической стабильности в стране.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55"/>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55"/>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6"/>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156"/>
          <w:p>
            <w:pPr>
              <w:spacing w:after="20"/>
              <w:ind w:left="20"/>
              <w:jc w:val="both"/>
            </w:pPr>
            <w:r>
              <w:rPr>
                <w:rFonts w:ascii="Times New Roman"/>
                <w:b w:val="false"/>
                <w:i w:val="false"/>
                <w:color w:val="000000"/>
                <w:sz w:val="20"/>
              </w:rPr>
              <w:t>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стимулирование развития рынка информационно-коммуникационных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технологическое бизнес-инкубированию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созданию условий для проживания лицам, проходящих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"Международный технопарк IT-стартапов "Astana Hub"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7"/>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bookmarkEnd w:id="157"/>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технопарка IT-стартапов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и обеспечению эксплуатации национальной телемедицинской сети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8"/>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158"/>
          <w:p>
            <w:pPr>
              <w:spacing w:after="20"/>
              <w:ind w:left="20"/>
              <w:jc w:val="both"/>
            </w:pPr>
            <w:r>
              <w:rPr>
                <w:rFonts w:ascii="Times New Roman"/>
                <w:b w:val="false"/>
                <w:i w:val="false"/>
                <w:color w:val="000000"/>
                <w:sz w:val="20"/>
              </w:rPr>
              <w:t>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Строительного кодекса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9"/>
          <w:p>
            <w:pPr>
              <w:spacing w:after="20"/>
              <w:ind w:left="20"/>
              <w:jc w:val="both"/>
            </w:pPr>
            <w:r>
              <w:rPr>
                <w:rFonts w:ascii="Times New Roman"/>
                <w:b w:val="false"/>
                <w:i w:val="false"/>
                <w:color w:val="000000"/>
                <w:sz w:val="20"/>
              </w:rPr>
              <w:t>
Реализация государственной услуги направлена на разработку проекта Строительного кодекса Республики Казахстан.</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разработки Строительного кодекса будут предусматриваться: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благоприятной среды обитания и жизнедеятельности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новых принципов и методов регулирования общественных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переориентирование системы государственного управления и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оптимизация и упразднение ряда неоправданных и неэффективных разрешений и согласований со стороны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рыночно-ориентированных подходов в правовом регулировании;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закрепление в едином акте всех процессов жизненного цикла строительства;</w:t>
            </w:r>
          </w:p>
          <w:p>
            <w:pPr>
              <w:spacing w:after="20"/>
              <w:ind w:left="20"/>
              <w:jc w:val="both"/>
            </w:pPr>
            <w:r>
              <w:rPr>
                <w:rFonts w:ascii="Times New Roman"/>
                <w:b w:val="false"/>
                <w:i w:val="false"/>
                <w:color w:val="000000"/>
                <w:sz w:val="20"/>
              </w:rPr>
              <w:t>
приоритет экологической и промышленной безопасности при осуществлении деятельности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0"/>
          <w:p>
            <w:pPr>
              <w:spacing w:after="20"/>
              <w:ind w:left="20"/>
              <w:jc w:val="both"/>
            </w:pPr>
            <w:r>
              <w:rPr>
                <w:rFonts w:ascii="Times New Roman"/>
                <w:b w:val="false"/>
                <w:i w:val="false"/>
                <w:color w:val="000000"/>
                <w:sz w:val="20"/>
              </w:rPr>
              <w:t>
001 "Формирование и реализация политики государства в сфере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p>
          <w:bookmarkEnd w:id="160"/>
          <w:p>
            <w:pPr>
              <w:spacing w:after="20"/>
              <w:ind w:left="20"/>
              <w:jc w:val="both"/>
            </w:pPr>
            <w:r>
              <w:rPr>
                <w:rFonts w:ascii="Times New Roman"/>
                <w:b w:val="false"/>
                <w:i w:val="false"/>
                <w:color w:val="000000"/>
                <w:sz w:val="20"/>
              </w:rPr>
              <w:t>
100 "Обеспечение деятельности уполномоченного органа в области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1"/>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161"/>
          <w:p>
            <w:pPr>
              <w:spacing w:after="20"/>
              <w:ind w:left="20"/>
              <w:jc w:val="both"/>
            </w:pPr>
            <w:r>
              <w:rPr>
                <w:rFonts w:ascii="Times New Roman"/>
                <w:b w:val="false"/>
                <w:i w:val="false"/>
                <w:color w:val="000000"/>
                <w:sz w:val="20"/>
              </w:rPr>
              <w:t>
005 "За счет внутренних источников"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2"/>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162"/>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реализация государственной системы межотраслевой научно-технической информации в Республике Казахстан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3"/>
          <w:p>
            <w:pPr>
              <w:spacing w:after="20"/>
              <w:ind w:left="20"/>
              <w:jc w:val="both"/>
            </w:pPr>
            <w:r>
              <w:rPr>
                <w:rFonts w:ascii="Times New Roman"/>
                <w:b w:val="false"/>
                <w:i w:val="false"/>
                <w:color w:val="000000"/>
                <w:sz w:val="20"/>
              </w:rPr>
              <w:t>
090 "Содействие развитию отраслей промышленности"</w:t>
            </w:r>
          </w:p>
          <w:bookmarkEnd w:id="163"/>
          <w:p>
            <w:pPr>
              <w:spacing w:after="20"/>
              <w:ind w:left="20"/>
              <w:jc w:val="both"/>
            </w:pPr>
            <w:r>
              <w:rPr>
                <w:rFonts w:ascii="Times New Roman"/>
                <w:b w:val="false"/>
                <w:i w:val="false"/>
                <w:color w:val="000000"/>
                <w:sz w:val="20"/>
              </w:rPr>
              <w:t>
102 "Исследования в области индустриального развития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64"/>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w:t>
            </w:r>
          </w:p>
          <w:bookmarkEnd w:id="164"/>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145 264 647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5"/>
          <w:p>
            <w:pPr>
              <w:spacing w:after="20"/>
              <w:ind w:left="20"/>
              <w:jc w:val="both"/>
            </w:pPr>
            <w:r>
              <w:rPr>
                <w:rFonts w:ascii="Times New Roman"/>
                <w:b w:val="false"/>
                <w:i w:val="false"/>
                <w:color w:val="000000"/>
                <w:sz w:val="20"/>
              </w:rPr>
              <w:t>
Реформирование нормативной базы автодорожной отрасли;</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Исследования для улучшения качество дорожно-строительных материалов по регионам РК и создание реестра апробированных новых технологии;</w:t>
            </w:r>
          </w:p>
          <w:p>
            <w:pPr>
              <w:spacing w:after="20"/>
              <w:ind w:left="20"/>
              <w:jc w:val="both"/>
            </w:pPr>
            <w:r>
              <w:rPr>
                <w:rFonts w:ascii="Times New Roman"/>
                <w:b w:val="false"/>
                <w:i w:val="false"/>
                <w:color w:val="000000"/>
                <w:sz w:val="20"/>
              </w:rPr>
              <w:t>
Разработка программного обеспечения по системе управления эксплуатации мостовых сооружений (СУЭМ)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"КаздорНИИ"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6"/>
          <w:p>
            <w:pPr>
              <w:spacing w:after="20"/>
              <w:ind w:left="20"/>
              <w:jc w:val="both"/>
            </w:pPr>
            <w:r>
              <w:rPr>
                <w:rFonts w:ascii="Times New Roman"/>
                <w:b w:val="false"/>
                <w:i w:val="false"/>
                <w:color w:val="000000"/>
                <w:sz w:val="20"/>
              </w:rPr>
              <w:t>
091 "Ремонт и организация содержания, направления на улучшения качества автомобильных дорог общего пользования"</w:t>
            </w:r>
          </w:p>
          <w:bookmarkEnd w:id="166"/>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 Или, Капчагайскому водохранилищу и озеру Балхаш посредством реализации мероприятий по выставлению (снятию) и содержания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системы управления движением судов, судоходных шлюзов и судов технического флота, обновлению и модернизации судов технического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"Қазақстан су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7"/>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w:t>
            </w:r>
          </w:p>
          <w:bookmarkEnd w:id="167"/>
          <w:p>
            <w:pPr>
              <w:spacing w:after="20"/>
              <w:ind w:left="20"/>
              <w:jc w:val="both"/>
            </w:pPr>
            <w:r>
              <w:rPr>
                <w:rFonts w:ascii="Times New Roman"/>
                <w:b w:val="false"/>
                <w:i w:val="false"/>
                <w:color w:val="000000"/>
                <w:sz w:val="20"/>
              </w:rPr>
              <w:t>
100 "Обеспечение водных путей в судоходном состоянии и содержание шлюзов"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8"/>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68"/>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9"/>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69"/>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0"/>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70"/>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1"/>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171"/>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72"/>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w:t>
            </w:r>
          </w:p>
          <w:bookmarkEnd w:id="172"/>
          <w:p>
            <w:pPr>
              <w:spacing w:after="20"/>
              <w:ind w:left="20"/>
              <w:jc w:val="both"/>
            </w:pPr>
            <w:r>
              <w:rPr>
                <w:rFonts w:ascii="Times New Roman"/>
                <w:b w:val="false"/>
                <w:i w:val="false"/>
                <w:color w:val="000000"/>
                <w:sz w:val="20"/>
              </w:rPr>
              <w:t>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3"/>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73"/>
          <w:p>
            <w:pPr>
              <w:spacing w:after="20"/>
              <w:ind w:left="20"/>
              <w:jc w:val="both"/>
            </w:pPr>
            <w:r>
              <w:rPr>
                <w:rFonts w:ascii="Times New Roman"/>
                <w:b w:val="false"/>
                <w:i w:val="false"/>
                <w:color w:val="000000"/>
                <w:sz w:val="20"/>
              </w:rPr>
              <w:t>
101 "Исследования в сфере государственного аудита и финансового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4"/>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74"/>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5"/>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75"/>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6"/>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176"/>
          <w:p>
            <w:pPr>
              <w:spacing w:after="20"/>
              <w:ind w:left="20"/>
              <w:jc w:val="both"/>
            </w:pPr>
            <w:r>
              <w:rPr>
                <w:rFonts w:ascii="Times New Roman"/>
                <w:b w:val="false"/>
                <w:i w:val="false"/>
                <w:color w:val="000000"/>
                <w:sz w:val="20"/>
              </w:rPr>
              <w:t>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очередного конкурсного отбора в Президентский молодежный кадровый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услуги по проведению отбора в Президентский молодежный кадровый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7"/>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w:t>
            </w:r>
          </w:p>
          <w:bookmarkEnd w:id="177"/>
          <w:p>
            <w:pPr>
              <w:spacing w:after="20"/>
              <w:ind w:left="20"/>
              <w:jc w:val="both"/>
            </w:pPr>
            <w:r>
              <w:rPr>
                <w:rFonts w:ascii="Times New Roman"/>
                <w:b w:val="false"/>
                <w:i w:val="false"/>
                <w:color w:val="000000"/>
                <w:sz w:val="20"/>
              </w:rPr>
              <w:t>
100 "Обеспечение деятельности уполномоченного органа по формированию и реализации единой государственной политики в сфере государственной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на республиканском и международном уровне посредством НАО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аудиовизуальной продукции на республиканском и международном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78"/>
          <w:p>
            <w:pPr>
              <w:spacing w:after="20"/>
              <w:ind w:left="20"/>
              <w:jc w:val="both"/>
            </w:pPr>
            <w:r>
              <w:rPr>
                <w:rFonts w:ascii="Times New Roman"/>
                <w:b w:val="false"/>
                <w:i w:val="false"/>
                <w:color w:val="000000"/>
                <w:sz w:val="20"/>
              </w:rPr>
              <w:t>
006 "Проведение государственной информационной политики"</w:t>
            </w:r>
          </w:p>
          <w:bookmarkEnd w:id="178"/>
          <w:p>
            <w:pPr>
              <w:spacing w:after="20"/>
              <w:ind w:left="20"/>
              <w:jc w:val="both"/>
            </w:pPr>
            <w:r>
              <w:rPr>
                <w:rFonts w:ascii="Times New Roman"/>
                <w:b w:val="false"/>
                <w:i w:val="false"/>
                <w:color w:val="000000"/>
                <w:sz w:val="20"/>
              </w:rPr>
              <w:t>
100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обучения для медицинских и иных сотрудников системы Управления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госуслуги направлена на обучение медицинских и иных сотрудников организаций системы Управления делами Президента Республики Казахстан (РГП "БМЦ УДП РК", АО "ЦКБ", АО "ЛОК-"Окжетпес" пос. Боровое, филиал АО "ЛОК-"Окжетпес" г. Алматы) по современным и актуальным направлениям практического здравоохранения, научных исследований, передового опыта в области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79"/>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w:t>
            </w:r>
          </w:p>
          <w:bookmarkEnd w:id="179"/>
          <w:p>
            <w:pPr>
              <w:spacing w:after="20"/>
              <w:ind w:left="20"/>
              <w:jc w:val="both"/>
            </w:pPr>
            <w:r>
              <w:rPr>
                <w:rFonts w:ascii="Times New Roman"/>
                <w:b w:val="false"/>
                <w:i w:val="false"/>
                <w:color w:val="000000"/>
                <w:sz w:val="20"/>
              </w:rPr>
              <w:t>
102 "Техническое и информационное обеспечение медицинских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