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ba69" w14:textId="0adb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потребностей лица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2022 года № 1141.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потребностей лица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2022 года № 1141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потребностей лица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потребностей лица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социальной защите лиц с инвалидностью в Республике Казахстан" (далее – Закон) и определяют порядок оценки потребностей лица с инвалидностью в технических вспомогательных (компенсаторных) средствах, специальных средствах передвижения (далее – средства реабилитации), санаторно-курортном лечении, услугах индивидуального помощника и специалиста жестового языка (далее – услуги реабилитации).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средства передвижения (далее – кресло-коляски) – вид технической помощи для активного и пассивного передвижения лиц с инвалидностью;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медико-социальная экспертиза (далее – МСЭ) – оценка ограничений жизнедеятельности освидетельствуемого лица, вызванных стойким расстройством функций организма, с установлением (неустановлением) инвалидности и (или) степени утраты трудоспособности, а также определение его потребностей в мерах социальной защиты;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и психолого-педагогическая диагностика – комплексная междисциплинарная оценка психофизического развития детей для выявления различных недостатков и определения адекватных условий лечения, обучения и воспитания;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медицинское освидетельствование – обследование физического лица с целью установления или подтверждения факта наличия или отсутствия у него заболевания, определения состояния здоровья;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индивидуальная программа абилитации и реабилитации лица с инвалидностью – документ, определяющий конкретные объемы, виды и сроки проведения реабилитации лица с инвалидностью (далее – ИПР);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обязательные гигиенические средства – средства, предназначенные для отправления естественных физиологических нужд и потребностей;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реабилитационный потенциал лица с инвалидностью – показатель реальных возможностей восстановления нарушенных функций организма и способностей лица на основании анализа медицинских, психологических и социальных факторов;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реабилитационный прогноз – предполагаемая вероятность реализации реабилитационного потенциала и предполагаемый уровень интеграции лица с инвалидностью в общество;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реабилитационно-экспертная диагностика – оценка реабилитационного потенциала, реабилитационного прогноза;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психолого-медико-педагогическая консультация (далее – ПМПК) – организация образования, осуществляющая обследование и консультирование детей, оценку особых образовательных потребностей и специальных условий для получения образования, определение образовательной программы, а также направляющая на специальную психолого-педагогическую поддержку детей с ограниченными возможностями;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протезно-ортопедическая помощь – специализированный вид медико-технической помощи по обеспечению лиц с инвалидностью протезно-ортопедическими средствами и обучению пользованию ими;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санаторно-курортное лечение – вид медицинской реабилитации, проводимой в условиях временного пребывания лиц в санаторно-курортной организации;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сурдотехнические средства – технические средства для коррекции и компенсации нарушения слуха, в том числе усиливающие звук средства связи и передачи информации;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технические вспомогательные (компенсаторные) средства – протезно-ортопедические, сурдотехнические, тифлотехнические средства и обязательные гигиенические средства;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тифлотехнические средства – средства, направленные на коррекцию и компенсацию утраченных возможностей лиц с инвалидностью в результате нарушения зрения;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ограничение жизнедеятельности –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в области социальной защиты населения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потребностей лица с инвалидностью в средствах и услугах реабилитации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потребностей лица с инвалидностью согласно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вспомогательных (компенсаторных) средств, специальных средств передвижения и услуг, предоставляемых лицам с инвалидностью (далее – классификатор), проводится путем рассмотрения документов лица с инвалидностью, его осмотра (при обращении), определения степени нарушений функций организма и ограничений жизнедеятельности, реабилитационного прогноза и потенциала с учетом медицинских, медико-социальных показаний и противопоказаний в соответствии с приказом Министра здравоохранения и социального развития Республики Казахстан от 22 января 2015 года № 26 "О некоторых вопросах абилитации и реабилитации лиц с инвалидностью" (зарегистрирован в реестре государственной регистрации нормативных правовых актов под № 10370) (далее – приказ).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потребностей в средствах и услугах реабилитации лица с инвалидностью согласно классификатору осуществляется: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медицинских организациях лечащим врачом и (или) мультидисциплинарной группой при наличии стойких нарушений функций организма, приводящих к ограничению жизнедеятельности, и направлении пациента на МСЭ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Закона, а также заполнении санаторно-курортной карты непосредственно перед санаторно-курортным лечением;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специалистами ПМПК при проведении диагностики и психолого-медико-педагогического обследования детей с ограниченными возможностями;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специалистами отделов МСЭ территориальных подразделений уполномоченного органа в области социальной защиты населения (далее – отделы МСЭ) при проведении МСЭ и реабилитационно-экспертной диагностики для разработки ИПР.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основе проведенной оценки потребностей лица с инвалидностью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формируются рекомендации в средствах и услугах реабилитации согласно Классификатору, которые отражаются в ИПР.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потребностей детей с инвалидностью в средствах и услугах реабилитации учитываются уровень их психофизического и психо-речевого развития, рекомендации ПМПК.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Потребность лица с инвалидностью в средствах и услугах реабилитации оценивается с учетом возможности восстановления или компенсации утраченных способностей к выполнению бытовой, общественной, профессиональной деятельности в соответствии с его потребностями, а также реальными возможностями их использования.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потребностей лица с инвалидностью в протезно-ортопедических средствах и протезно-ортопедической помощи оцениваются: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структура и функции верхних конечностей, в том числе использование кистей рук;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структура и функции нижних конечностей, в том числе степень ограничения ходьбы, ходьбы на короткие расстояния, передвижения в пределах жилища;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простых и сложных произвольных движений, равновесия при стоянии и ходьбе;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статодинамические функции позвоночника;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статико-кинетические функции;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анатомические дефекты;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функции зрения;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интеллектуальные функции;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функции сознания, ориентированности и глобальных психосоциальных функций;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функции сердечно-сосудистой системы, дыхательной системы, мочеполовой системы и нарушений обмена веществ;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антропометрические данные.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определении потребностей лица с инвалидностью в сурдотехнических средствах оцениваются: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интеллектуальные функции;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базовые навыки письма и чтения с учетом возрастных физиологических особенностей;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функции зрения;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показания к слухопротезированию, его проведение и эффективность;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операции кохлеарной имплантации и ее эффективность.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определении потребностей лица с инвалидностью в тифлотехнических средствах оцениваются: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интеллектуальные функции;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функции сознания, ориентированности и глобальных психосоциальных функций;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навыки письма и чтения, в том числе по Брайлю;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функция слуха;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структура и функции верхних конечностей, в том числе использование кистей рук, осязание пальцев рук и осуществление точных движений;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структура и функции нижних конечностей;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вестибулярные функции;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функции углеводного обмена;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функции артериального давления;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функции структур, примыкающих к глазу.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определении потребностей лица с инвалидностью в специальных средствах передвижения и обязательных гигиенических средствах (кресло-стул с санитарным оснащением, опорные откидные поручни для туалетных комнат, поручни для ванных комнат), в случае абсолютных и (или) тяжелых нарушений функций передвижения, оцениваются: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заболеваний и травм, а также их последствий, при которых нагрузка по оси позвоночника (положение сидя) приводит к прогрессированию патологического процесса;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степень ограничения способности к самостоятельному передвижению;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интеллектуальные функции и функции мотивации;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функции и мышечный тонус верхних конечностей;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функции зрения лучше видящего глаза;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позой сидя и равновесия, произвольных и непроизвольных двигательных функций;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эпилептических (судорожных) припадков с нарушением сознания;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функции слуха;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барьеры, связанные с дизайном, характером проектирования, строительства жилья и обустройства окружающей среды (доступность окружения для использования кресло-коляски);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опыт пациента в области пользования кресло-коляской с рычажным приводом с целью преодоления больших расстояний;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образ жизни в активных сферах жизнедеятельности: образование, работа, отдых и досуг;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физиологические параметры: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края ягодицы до внутреннего сгиба колена;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костными выступами тазобедренных суставов;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пятки до уровня согнутого бедра (по задней поверхности);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поверхности сиденья до требуемого уровня высоты спинки;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поверхности сиденья до локтя, согнутого под углом 90 градусов;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антропометрические данные (вес, объем талии и бедер).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определении потребностей лица с инвалидностью в обязательных гигиенических средствах (мочеприемник, уроприемник, калоприемник, подгузник, впитывающая простынь (пеленка), катетер, паста-герметик для защиты и выравнивания кожи вокруг стомы, крем для защиты и ухода за кожей вокруг стомы, порошок (пудра), абсорбирующий для защиты и ухода за кожей вокруг стомы, нейтрализатор запаха, очиститель для ухода и обработки кожи вокруг стомы или в области промежности), при нарушениях функций тазовых органов по типу недержания мочи и/или кала, обусловленных заболеваниями и (или) последствиями травм, оцениваются: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нарушения функций мочеиспускания и дефекаций;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функции сознания, ориентированности, глобальных психосоциальных функций;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способность к самостоятельному передвижению;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нейромышечные, скелетные и связанные с движением функции (двигательные ограничения), функции внутренних органов (соматические заболевания);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стомах – форма и место наложения;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кожные покровы вокруг стомы;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способность самостоятельного опорожнения мочевого пузыря;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антропометрические данные (вес, объем талии и бедер).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оценке потребностей лица с инвалидностью в санаторно-курортном лечении учитывается наличие медицинских показаний, противопоказаний к санаторно-курортному лечению, определяемых на основе оценки состояния здоровья пациента, анализа объективного состояния, результатов предшествующего лечения (амбулаторного, стационарного), данных лабораторных, функциональных, рентгенологических и других исследований.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вопроса выбора профиля санаторно-курортной организации помимо заболевания, в соответствии с которым пациенту рекомендовано санаторно-курортное лечение, учитываются наличие сопутствующих заболеваний, условия поездки на курорт, контрастность климатогеографических условий, особенности природных лечебных факторов и другие условия лечения.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оценке потребностей лица с инвалидностью в социальных услугах индивидуального помощника учитываются выраженность нарушений функций организма и ограничений к самостоятельному передвижению, медицинские показания и противопоказания к предоставлению социальных услуг индивидуального помощника, утвержденные приказом.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оценке потребностей лица с инвалидностью в социальных услугах специалиста жестового языка учитываются выраженность нарушений функций слуха и речи, медицинские показания и противопоказания к предоставлению социальных услуг специалиста жестового языка, утвержденные приказом, а также навыки владения жестовым языком.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