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2e14" w14:textId="22e2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геологической отрасли Республики Казахстан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2022 года № 1127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геологической отрасли Республики Казахстан на 2023 - 2027 годы (далее - Концепция).</w:t>
      </w:r>
    </w:p>
    <w:bookmarkEnd w:id="1"/>
    <w:bookmarkStart w:name="z5" w:id="2"/>
    <w:p>
      <w:pPr>
        <w:spacing w:after="0"/>
        <w:ind w:left="0"/>
        <w:jc w:val="both"/>
      </w:pPr>
      <w:r>
        <w:rPr>
          <w:rFonts w:ascii="Times New Roman"/>
          <w:b w:val="false"/>
          <w:i w:val="false"/>
          <w:color w:val="000000"/>
          <w:sz w:val="28"/>
        </w:rPr>
        <w:t>
      2. Государственным органам,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4"/>
    <w:bookmarkStart w:name="z8" w:id="5"/>
    <w:p>
      <w:pPr>
        <w:spacing w:after="0"/>
        <w:ind w:left="0"/>
        <w:jc w:val="both"/>
      </w:pPr>
      <w:r>
        <w:rPr>
          <w:rFonts w:ascii="Times New Roman"/>
          <w:b w:val="false"/>
          <w:i w:val="false"/>
          <w:color w:val="000000"/>
          <w:sz w:val="28"/>
        </w:rPr>
        <w:t xml:space="preserve">
      3. Министерству экологии, геологии и природных ресурсов Республики Казахстан представлять в уполномоченный орган по государственному и стратегическому планированию отчет о реализации Концепции в порядке и сроки, определенные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5"/>
    <w:bookmarkStart w:name="z9" w:id="6"/>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августа 2012 года № 1042 "О Концепции развития геологической отрасли Республики Казахстан до 2030 года".</w:t>
      </w:r>
    </w:p>
    <w:bookmarkEnd w:id="6"/>
    <w:bookmarkStart w:name="z10"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экологии, геологии и природных ресурсов Республики Казахстан.</w:t>
      </w:r>
    </w:p>
    <w:bookmarkEnd w:id="7"/>
    <w:bookmarkStart w:name="z11"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1127</w:t>
            </w:r>
          </w:p>
        </w:tc>
      </w:tr>
    </w:tbl>
    <w:bookmarkStart w:name="z14" w:id="9"/>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ГЕОЛОГИЧЕСКОЙ ОТРАСЛИ РЕСПУБЛИКИ КАЗАХСТАН НА 2023 - 2027 ГОДЫ</w:t>
      </w:r>
    </w:p>
    <w:bookmarkEnd w:id="9"/>
    <w:bookmarkStart w:name="z15" w:id="10"/>
    <w:p>
      <w:pPr>
        <w:spacing w:after="0"/>
        <w:ind w:left="0"/>
        <w:jc w:val="left"/>
      </w:pPr>
      <w:r>
        <w:rPr>
          <w:rFonts w:ascii="Times New Roman"/>
          <w:b/>
          <w:i w:val="false"/>
          <w:color w:val="000000"/>
        </w:rPr>
        <w:t xml:space="preserve"> СОДЕРЖАНИЕ</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геологической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развития геологической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 План действий по реализации Концепции развития геологической отрасли Республики Казахстан на 2023 - 2027 годы</w:t>
      </w:r>
      <w:r>
        <w:rPr>
          <w:rFonts w:ascii="Times New Roman"/>
          <w:b w:val="false"/>
          <w:i w:val="false"/>
          <w:color w:val="000000"/>
          <w:sz w:val="28"/>
        </w:rPr>
        <w:t xml:space="preserve"> (</w:t>
      </w:r>
      <w:r>
        <w:rPr>
          <w:rFonts w:ascii="Times New Roman"/>
          <w:b w:val="false"/>
          <w:i/>
          <w:color w:val="000000"/>
          <w:sz w:val="28"/>
        </w:rPr>
        <w:t>приложение к Концепции</w:t>
      </w:r>
      <w:r>
        <w:rPr>
          <w:rFonts w:ascii="Times New Roman"/>
          <w:b w:val="false"/>
          <w:i w:val="false"/>
          <w:color w:val="000000"/>
          <w:sz w:val="28"/>
        </w:rPr>
        <w:t>)</w:t>
      </w:r>
    </w:p>
    <w:bookmarkStart w:name="z23" w:id="11"/>
    <w:p>
      <w:pPr>
        <w:spacing w:after="0"/>
        <w:ind w:left="0"/>
        <w:jc w:val="left"/>
      </w:pPr>
      <w:r>
        <w:rPr>
          <w:rFonts w:ascii="Times New Roman"/>
          <w:b/>
          <w:i w:val="false"/>
          <w:color w:val="000000"/>
        </w:rPr>
        <w:t xml:space="preserve"> Раздел 1. Паспорт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27 декабря 2017 года "О недрах и недропользовании";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Национальный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w:t>
            </w:r>
          </w:p>
          <w:p>
            <w:pPr>
              <w:spacing w:after="20"/>
              <w:ind w:left="20"/>
              <w:jc w:val="both"/>
            </w:pPr>
            <w:r>
              <w:rPr>
                <w:rFonts w:ascii="Times New Roman"/>
                <w:b w:val="false"/>
                <w:i w:val="false"/>
                <w:color w:val="000000"/>
                <w:sz w:val="20"/>
              </w:rPr>
              <w:t>
3. Послание Президента Республики Казахстан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годы</w:t>
            </w:r>
          </w:p>
        </w:tc>
      </w:tr>
    </w:tbl>
    <w:bookmarkStart w:name="z30" w:id="14"/>
    <w:p>
      <w:pPr>
        <w:spacing w:after="0"/>
        <w:ind w:left="0"/>
        <w:jc w:val="left"/>
      </w:pPr>
      <w:r>
        <w:rPr>
          <w:rFonts w:ascii="Times New Roman"/>
          <w:b/>
          <w:i w:val="false"/>
          <w:color w:val="000000"/>
        </w:rPr>
        <w:t xml:space="preserve"> Раздел 2. Анализ текущей ситуации </w:t>
      </w:r>
    </w:p>
    <w:bookmarkEnd w:id="14"/>
    <w:bookmarkStart w:name="z31" w:id="15"/>
    <w:p>
      <w:pPr>
        <w:spacing w:after="0"/>
        <w:ind w:left="0"/>
        <w:jc w:val="left"/>
      </w:pPr>
      <w:r>
        <w:rPr>
          <w:rFonts w:ascii="Times New Roman"/>
          <w:b/>
          <w:i w:val="false"/>
          <w:color w:val="000000"/>
        </w:rPr>
        <w:t xml:space="preserve"> Глава 1. Оценка текущей ситуации состояния геологической отрасли</w:t>
      </w:r>
    </w:p>
    <w:bookmarkEnd w:id="15"/>
    <w:bookmarkStart w:name="z32" w:id="16"/>
    <w:p>
      <w:pPr>
        <w:spacing w:after="0"/>
        <w:ind w:left="0"/>
        <w:jc w:val="both"/>
      </w:pPr>
      <w:r>
        <w:rPr>
          <w:rFonts w:ascii="Times New Roman"/>
          <w:b w:val="false"/>
          <w:i w:val="false"/>
          <w:color w:val="000000"/>
          <w:sz w:val="28"/>
        </w:rPr>
        <w:t>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w:t>
      </w:r>
    </w:p>
    <w:bookmarkEnd w:id="16"/>
    <w:bookmarkStart w:name="z33" w:id="17"/>
    <w:p>
      <w:pPr>
        <w:spacing w:after="0"/>
        <w:ind w:left="0"/>
        <w:jc w:val="both"/>
      </w:pPr>
      <w:r>
        <w:rPr>
          <w:rFonts w:ascii="Times New Roman"/>
          <w:b w:val="false"/>
          <w:i w:val="false"/>
          <w:color w:val="000000"/>
          <w:sz w:val="28"/>
        </w:rPr>
        <w:t>
      Полезные ископаемые в недрах Республики Казахстан имеют ключевое значение для развития экономики государства. Недра, богатые полезными ископаемыми, являются естественным природным преимуществом государства и должны служить для обеспечения благосостояния народа.</w:t>
      </w:r>
    </w:p>
    <w:bookmarkEnd w:id="17"/>
    <w:bookmarkStart w:name="z34" w:id="18"/>
    <w:p>
      <w:pPr>
        <w:spacing w:after="0"/>
        <w:ind w:left="0"/>
        <w:jc w:val="both"/>
      </w:pPr>
      <w:r>
        <w:rPr>
          <w:rFonts w:ascii="Times New Roman"/>
          <w:b w:val="false"/>
          <w:i w:val="false"/>
          <w:color w:val="000000"/>
          <w:sz w:val="28"/>
        </w:rPr>
        <w:t>
      Современные мировые тенденции в минерально-сырьевом секторе характеризуются повсеместным истощением рентабельных запасов полезных ископаемых из-за больших объемов добычи, более сложными горно-геологическими условиями для проведения работ по разведке и разработке месторождений, соответственным их удорожанием. Общее состояние мирового минерально-сырьевого рынка в настоящее время характеризуется следующими факторами:</w:t>
      </w:r>
    </w:p>
    <w:bookmarkEnd w:id="18"/>
    <w:bookmarkStart w:name="z35" w:id="19"/>
    <w:p>
      <w:pPr>
        <w:spacing w:after="0"/>
        <w:ind w:left="0"/>
        <w:jc w:val="both"/>
      </w:pPr>
      <w:r>
        <w:rPr>
          <w:rFonts w:ascii="Times New Roman"/>
          <w:b w:val="false"/>
          <w:i w:val="false"/>
          <w:color w:val="000000"/>
          <w:sz w:val="28"/>
        </w:rPr>
        <w:t>
      1) наряду с цветными и благородными металлами отмечается тенденция к росту спроса на редкие и редкоземельные металлы, лития и другие критические металлы, имеющие значение для перехода к углеродной нейтральности;</w:t>
      </w:r>
    </w:p>
    <w:bookmarkEnd w:id="19"/>
    <w:bookmarkStart w:name="z36" w:id="20"/>
    <w:p>
      <w:pPr>
        <w:spacing w:after="0"/>
        <w:ind w:left="0"/>
        <w:jc w:val="both"/>
      </w:pPr>
      <w:r>
        <w:rPr>
          <w:rFonts w:ascii="Times New Roman"/>
          <w:b w:val="false"/>
          <w:i w:val="false"/>
          <w:color w:val="000000"/>
          <w:sz w:val="28"/>
        </w:rPr>
        <w:t>
      2) происходят объединение стран по экономическим интересам в рамках сырьевого партнерства, диверсификация мировых поставок минерального сырья, а также нарушение традиционных логистических цепочек доставки сырья на мировые рынки;</w:t>
      </w:r>
    </w:p>
    <w:bookmarkEnd w:id="20"/>
    <w:bookmarkStart w:name="z37" w:id="21"/>
    <w:p>
      <w:pPr>
        <w:spacing w:after="0"/>
        <w:ind w:left="0"/>
        <w:jc w:val="both"/>
      </w:pPr>
      <w:r>
        <w:rPr>
          <w:rFonts w:ascii="Times New Roman"/>
          <w:b w:val="false"/>
          <w:i w:val="false"/>
          <w:color w:val="000000"/>
          <w:sz w:val="28"/>
        </w:rPr>
        <w:t>
      3) отмечается ужесточение конкуренции между странами за инвестиции в разведку и добычу минеральных ресурсов и обладание ими.</w:t>
      </w:r>
    </w:p>
    <w:bookmarkEnd w:id="21"/>
    <w:bookmarkStart w:name="z38" w:id="22"/>
    <w:p>
      <w:pPr>
        <w:spacing w:after="0"/>
        <w:ind w:left="0"/>
        <w:jc w:val="both"/>
      </w:pPr>
      <w:r>
        <w:rPr>
          <w:rFonts w:ascii="Times New Roman"/>
          <w:b w:val="false"/>
          <w:i w:val="false"/>
          <w:color w:val="000000"/>
          <w:sz w:val="28"/>
        </w:rPr>
        <w:t xml:space="preserve">
      Проведенная правовая реформа сферы недропользования, ознаменовавшаяся принятием 27 декабря 2017 года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о недрах), кардинально изменила нормативно-правовую архитектуру в сфере недропользования, обеспечив более конкурентный доступ к недрам, сведениям о недрах и недропользовании, геологической информации, усилив защиту исключительных прав открывателя месторождения на ее разработку. Данная реформа во многом базировалась на рекомендациях Всемирного Банка с ориентиром на модельные юрисдикции. Например, Западная Австралия в горнорудной части реформы. </w:t>
      </w:r>
    </w:p>
    <w:bookmarkEnd w:id="22"/>
    <w:bookmarkStart w:name="z39" w:id="23"/>
    <w:p>
      <w:pPr>
        <w:spacing w:after="0"/>
        <w:ind w:left="0"/>
        <w:jc w:val="both"/>
      </w:pPr>
      <w:r>
        <w:rPr>
          <w:rFonts w:ascii="Times New Roman"/>
          <w:b w:val="false"/>
          <w:i w:val="false"/>
          <w:color w:val="000000"/>
          <w:sz w:val="28"/>
        </w:rPr>
        <w:t>
      Внедренный в горнорудную отрасль общий порядок выдачи лицензий на недропользование по принципу "Первый пришел - первый получил" (принцип первой заявки) предусматривает значительно сокращенные сроки предоставления права недропользования, учитывая вместе с тем риски по восстановлению окружающей среды и финансированию работ, - лицензия на разведку предоставляется под условием предоставления финансового обеспечения ликвидации последствий разведки.</w:t>
      </w:r>
    </w:p>
    <w:bookmarkEnd w:id="23"/>
    <w:bookmarkStart w:name="z40" w:id="24"/>
    <w:p>
      <w:pPr>
        <w:spacing w:after="0"/>
        <w:ind w:left="0"/>
        <w:jc w:val="both"/>
      </w:pPr>
      <w:r>
        <w:rPr>
          <w:rFonts w:ascii="Times New Roman"/>
          <w:b w:val="false"/>
          <w:i w:val="false"/>
          <w:color w:val="000000"/>
          <w:sz w:val="28"/>
        </w:rPr>
        <w:t>
      Механизм пошагового регулирования и контроля разведки твердых полезных ископаемых заменен механизмом так называемого "умного регулирования", побуждающим недропользователя к более интенсивному проведению работ: возрастающие требования по минимальным расходам на геологоразведку и арендным платежам в зависимости от количества блоков и продолжительности (года) действия лицензии, обязательность возврата не менее 40% блоков по окончании первоначального шестилетнего периода разведки при изначальном количестве более 10 блоков, а также бремя расходов на обеспечение ликвидации последствий недропользования за каждый удерживаемый блок. При этом перечень, объем, методы и способы работ подлежат самостоятельному определению недропользователем.</w:t>
      </w:r>
    </w:p>
    <w:bookmarkEnd w:id="24"/>
    <w:bookmarkStart w:name="z41" w:id="25"/>
    <w:p>
      <w:pPr>
        <w:spacing w:after="0"/>
        <w:ind w:left="0"/>
        <w:jc w:val="both"/>
      </w:pPr>
      <w:r>
        <w:rPr>
          <w:rFonts w:ascii="Times New Roman"/>
          <w:b w:val="false"/>
          <w:i w:val="false"/>
          <w:color w:val="000000"/>
          <w:sz w:val="28"/>
        </w:rPr>
        <w:t>
      В нефтегазовой сфере общий порядок предоставления прав недропользования на разведку и добычу или добычу углеводородов заменен с тендерного на электронный аукцион, инициируемый инвесторами.</w:t>
      </w:r>
    </w:p>
    <w:bookmarkEnd w:id="25"/>
    <w:bookmarkStart w:name="z42" w:id="26"/>
    <w:p>
      <w:pPr>
        <w:spacing w:after="0"/>
        <w:ind w:left="0"/>
        <w:jc w:val="both"/>
      </w:pPr>
      <w:r>
        <w:rPr>
          <w:rFonts w:ascii="Times New Roman"/>
          <w:b w:val="false"/>
          <w:i w:val="false"/>
          <w:color w:val="000000"/>
          <w:sz w:val="28"/>
        </w:rPr>
        <w:t>
      Регулирование геологоразведки в нефтегазовой сфере также претерпело либерализацию, исключив повсеместный контроль за определением объема, способов и методов проведения работ с заменой на минимальный перечень работ по разведке, объем и способы которых также подлежат самостоятельному определению недропользователем.</w:t>
      </w:r>
    </w:p>
    <w:bookmarkEnd w:id="26"/>
    <w:bookmarkStart w:name="z43" w:id="27"/>
    <w:p>
      <w:pPr>
        <w:spacing w:after="0"/>
        <w:ind w:left="0"/>
        <w:jc w:val="both"/>
      </w:pPr>
      <w:r>
        <w:rPr>
          <w:rFonts w:ascii="Times New Roman"/>
          <w:b w:val="false"/>
          <w:i w:val="false"/>
          <w:color w:val="000000"/>
          <w:sz w:val="28"/>
        </w:rPr>
        <w:t>
      В целях упорядочения предоставления прав недропользования по твердым полезным ископаемым и углеводородам принята Программа управления государственным фондом недр (далее - ПУГФН), в которой обозначаются территории для предоставления прав недропользования по разведке и добыче полезных ископаемых, обеспечен свободный доступ к геологической информации, исключены многие административные барьеры.</w:t>
      </w:r>
    </w:p>
    <w:bookmarkEnd w:id="27"/>
    <w:bookmarkStart w:name="z44" w:id="28"/>
    <w:p>
      <w:pPr>
        <w:spacing w:after="0"/>
        <w:ind w:left="0"/>
        <w:jc w:val="both"/>
      </w:pPr>
      <w:r>
        <w:rPr>
          <w:rFonts w:ascii="Times New Roman"/>
          <w:b w:val="false"/>
          <w:i w:val="false"/>
          <w:color w:val="000000"/>
          <w:sz w:val="28"/>
        </w:rPr>
        <w:t xml:space="preserve">
      1 сентября 2021 года в рамках Послания Президента Республики Казахстан народу Казахстана от 1 сентября 2021 года "Единство народа и системные реформы - прочная основа процветания страны" Правительству поручено завершить внедрение принципа первой заявки по выдаче лицензий на разведку твердых полезных ископаемых по всей территории Республики Казахстан к июлю 2022 года. По состоянию на 12 августа 2022 года в ПУГФН для предоставления права недропользования по принципу "Первой заявки" на разведку ТПИ доступно более 300 тыс. блоков (площадь - 742,5 тыс. кв. км). </w:t>
      </w:r>
    </w:p>
    <w:bookmarkEnd w:id="28"/>
    <w:bookmarkStart w:name="z45" w:id="29"/>
    <w:p>
      <w:pPr>
        <w:spacing w:after="0"/>
        <w:ind w:left="0"/>
        <w:jc w:val="both"/>
      </w:pPr>
      <w:r>
        <w:rPr>
          <w:rFonts w:ascii="Times New Roman"/>
          <w:b w:val="false"/>
          <w:i w:val="false"/>
          <w:color w:val="000000"/>
          <w:sz w:val="28"/>
        </w:rPr>
        <w:t xml:space="preserve">
      Данные законодательные изменения, рассчитанные на активную геологоразведку за счет частных инвестиций, закономерно предполагают необходимость в современном институциональном преобразовании и переосмыслении функциональной роли государства в геологической отрасли, в большей степени заключающейся в информационной и научной поддержке инвесторов со стороны геологического ведомства в целях снижения инвестиционных рисков, улучшении знаний и научных данных о природных и техногенных процессах, происходящих в недрах земли. Аналогичная институциональная модель функционирования геологической службы успешно функционирует в странах с развитой ресурсной промышленностью. </w:t>
      </w:r>
    </w:p>
    <w:bookmarkEnd w:id="29"/>
    <w:bookmarkStart w:name="z46" w:id="30"/>
    <w:p>
      <w:pPr>
        <w:spacing w:after="0"/>
        <w:ind w:left="0"/>
        <w:jc w:val="both"/>
      </w:pPr>
      <w:r>
        <w:rPr>
          <w:rFonts w:ascii="Times New Roman"/>
          <w:b w:val="false"/>
          <w:i w:val="false"/>
          <w:color w:val="000000"/>
          <w:sz w:val="28"/>
        </w:rPr>
        <w:t xml:space="preserve">
      В этой связи, в целях оказания комплексной сервисной поддержки инвесторам посредством открытого доступа к геологической информации, обобщения, систематизации и анализа геологической информации совместно с научными учреждениями Республики Казахстан в области геологии, согласно Послания Главы государства народу Казахстана от 1 сентября 2021 года "Единство народа и системные реформы - прочная основа процветания страны", создана Национальная геологическая служба (далее - НГС). </w:t>
      </w:r>
    </w:p>
    <w:bookmarkEnd w:id="30"/>
    <w:bookmarkStart w:name="z47"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2021 года № 971 и уставом основная цель деятельности НГС - развитие информационной и научной основы недропользования в Республике Казахстан. Основными предметами деятельности НГС являются:</w:t>
      </w:r>
    </w:p>
    <w:bookmarkEnd w:id="31"/>
    <w:bookmarkStart w:name="z48" w:id="32"/>
    <w:p>
      <w:pPr>
        <w:spacing w:after="0"/>
        <w:ind w:left="0"/>
        <w:jc w:val="both"/>
      </w:pPr>
      <w:r>
        <w:rPr>
          <w:rFonts w:ascii="Times New Roman"/>
          <w:b w:val="false"/>
          <w:i w:val="false"/>
          <w:color w:val="000000"/>
          <w:sz w:val="28"/>
        </w:rPr>
        <w:t>
      - сбор, хранение, обобщение, систематизация и анализ геологической информации совместно с научными учреждениями Республики Казахстан в области геологии;</w:t>
      </w:r>
    </w:p>
    <w:bookmarkEnd w:id="32"/>
    <w:bookmarkStart w:name="z49" w:id="33"/>
    <w:p>
      <w:pPr>
        <w:spacing w:after="0"/>
        <w:ind w:left="0"/>
        <w:jc w:val="both"/>
      </w:pPr>
      <w:r>
        <w:rPr>
          <w:rFonts w:ascii="Times New Roman"/>
          <w:b w:val="false"/>
          <w:i w:val="false"/>
          <w:color w:val="000000"/>
          <w:sz w:val="28"/>
        </w:rPr>
        <w:t>
      - оказание поддержки инвесторам посредством:</w:t>
      </w:r>
    </w:p>
    <w:bookmarkEnd w:id="33"/>
    <w:bookmarkStart w:name="z50" w:id="34"/>
    <w:p>
      <w:pPr>
        <w:spacing w:after="0"/>
        <w:ind w:left="0"/>
        <w:jc w:val="both"/>
      </w:pPr>
      <w:r>
        <w:rPr>
          <w:rFonts w:ascii="Times New Roman"/>
          <w:b w:val="false"/>
          <w:i w:val="false"/>
          <w:color w:val="000000"/>
          <w:sz w:val="28"/>
        </w:rPr>
        <w:t>
      - предоставления открытого доступа к геологической информации;</w:t>
      </w:r>
    </w:p>
    <w:bookmarkEnd w:id="34"/>
    <w:bookmarkStart w:name="z51" w:id="35"/>
    <w:p>
      <w:pPr>
        <w:spacing w:after="0"/>
        <w:ind w:left="0"/>
        <w:jc w:val="both"/>
      </w:pPr>
      <w:r>
        <w:rPr>
          <w:rFonts w:ascii="Times New Roman"/>
          <w:b w:val="false"/>
          <w:i w:val="false"/>
          <w:color w:val="000000"/>
          <w:sz w:val="28"/>
        </w:rPr>
        <w:t>
      - эксплуатации Национального банка данных минеральных ресурсов Республики Казахстан (ныне платформа "Kaznedra" на сайте minerals.gov.kz).</w:t>
      </w:r>
    </w:p>
    <w:bookmarkEnd w:id="35"/>
    <w:bookmarkStart w:name="z52" w:id="36"/>
    <w:p>
      <w:pPr>
        <w:spacing w:after="0"/>
        <w:ind w:left="0"/>
        <w:jc w:val="both"/>
      </w:pPr>
      <w:r>
        <w:rPr>
          <w:rFonts w:ascii="Times New Roman"/>
          <w:b w:val="false"/>
          <w:i w:val="false"/>
          <w:color w:val="000000"/>
          <w:sz w:val="28"/>
        </w:rPr>
        <w:t>
      Работа по форсированному созданию отраслевой платформы ведется с целью обеспечения онлайн доступа к геологической информации, интерактивной (цифровой) карте недропользования и автоматизации бизнес-процессов недропользователей. Данная работа ведется в рамках поручения Главы государства, озвученного в Послании народу Казахстана 1 сентября 2021 года и на расширенном заседании Правительства от 14 июля 2022 года.</w:t>
      </w:r>
    </w:p>
    <w:bookmarkEnd w:id="36"/>
    <w:bookmarkStart w:name="z53" w:id="37"/>
    <w:p>
      <w:pPr>
        <w:spacing w:after="0"/>
        <w:ind w:left="0"/>
        <w:jc w:val="both"/>
      </w:pPr>
      <w:r>
        <w:rPr>
          <w:rFonts w:ascii="Times New Roman"/>
          <w:b w:val="false"/>
          <w:i w:val="false"/>
          <w:color w:val="000000"/>
          <w:sz w:val="28"/>
        </w:rPr>
        <w:t>
      Важным направлением в улучшении информационной и научной осведомленности инвесторов является государственное геологическое изучение недр (далее - ГосГИН). В условиях приоритета частных инвестиций в геологоразведку, традиционно покрывающих самые рискованные и затратные стадии поиска, оценки и разведки месторождений, государственное стимулирование и поддержка частных инвестиций в последующие стадии геологоразведки обеспечиваются помимо вышеперечисленного финансированием проведения регионального геологического изучения недр.</w:t>
      </w:r>
    </w:p>
    <w:bookmarkEnd w:id="37"/>
    <w:bookmarkStart w:name="z54" w:id="38"/>
    <w:p>
      <w:pPr>
        <w:spacing w:after="0"/>
        <w:ind w:left="0"/>
        <w:jc w:val="both"/>
      </w:pPr>
      <w:r>
        <w:rPr>
          <w:rFonts w:ascii="Times New Roman"/>
          <w:b w:val="false"/>
          <w:i w:val="false"/>
          <w:color w:val="000000"/>
          <w:sz w:val="28"/>
        </w:rPr>
        <w:t xml:space="preserve">
      Региональное геологическое изучение недр является основой ГосГИН и производится с целью получения комплексной геологической информации, составляющей фундаментальную основу системного геологического изучения территории страны и прогнозирования полезных ископаемых в недрах. </w:t>
      </w:r>
    </w:p>
    <w:bookmarkEnd w:id="38"/>
    <w:bookmarkStart w:name="z55" w:id="39"/>
    <w:p>
      <w:pPr>
        <w:spacing w:after="0"/>
        <w:ind w:left="0"/>
        <w:jc w:val="both"/>
      </w:pPr>
      <w:r>
        <w:rPr>
          <w:rFonts w:ascii="Times New Roman"/>
          <w:b w:val="false"/>
          <w:i w:val="false"/>
          <w:color w:val="000000"/>
          <w:sz w:val="28"/>
        </w:rPr>
        <w:t>
      Кроме того, на сегодняшний день в структуре государственной геологии совместно с международной компанией ALS Global, специализирующейся на подготовке геологических проб, в апреле 2020 года в городе Караганде в рамках исполнения Плана нации - 100 конкретных шагов создана лаборатория "ALS Казгеохимия". В настоящее время в Казахстане отсутствует лаборатория с международной аккредитацией.</w:t>
      </w:r>
    </w:p>
    <w:bookmarkEnd w:id="39"/>
    <w:bookmarkStart w:name="z56" w:id="40"/>
    <w:p>
      <w:pPr>
        <w:spacing w:after="0"/>
        <w:ind w:left="0"/>
        <w:jc w:val="both"/>
      </w:pPr>
      <w:r>
        <w:rPr>
          <w:rFonts w:ascii="Times New Roman"/>
          <w:b w:val="false"/>
          <w:i w:val="false"/>
          <w:color w:val="000000"/>
          <w:sz w:val="28"/>
        </w:rPr>
        <w:t xml:space="preserve">
      В рамках 74 шага Плана нации в 2016 году под эгидой Комитета геологии начата работа по внедрению и переходу на международную систему стандартов публичной отчетности по ресурсам и запасам твердых полезных ископаемых на основе шаблона CRIRSCO. </w:t>
      </w:r>
    </w:p>
    <w:bookmarkEnd w:id="40"/>
    <w:bookmarkStart w:name="z57" w:id="41"/>
    <w:p>
      <w:pPr>
        <w:spacing w:after="0"/>
        <w:ind w:left="0"/>
        <w:jc w:val="both"/>
      </w:pPr>
      <w:r>
        <w:rPr>
          <w:rFonts w:ascii="Times New Roman"/>
          <w:b w:val="false"/>
          <w:i w:val="false"/>
          <w:color w:val="000000"/>
          <w:sz w:val="28"/>
        </w:rPr>
        <w:t>
      Переход на международные стандарты публичной отчетности коренным образом меняет инвестиционное представление о ресурсном потенциале горнорудной отрасли, поскольку информация о ресурсах и запасах твердых полезных ископаемых является понятной в большинстве добывающих стран мира, и, соответственно, казахстанским и зарубежным биржам, банкам и другим инвесторам. Кроме того, становится обязательной регулярная актуализация информации о ресурсах и запасах с использованием современных горно-геологических информационных систем (ГГИС - технологий: DATAMINE, MICROMINE, SURPAC и др.).</w:t>
      </w:r>
    </w:p>
    <w:bookmarkEnd w:id="41"/>
    <w:bookmarkStart w:name="z58" w:id="42"/>
    <w:p>
      <w:pPr>
        <w:spacing w:after="0"/>
        <w:ind w:left="0"/>
        <w:jc w:val="both"/>
      </w:pPr>
      <w:r>
        <w:rPr>
          <w:rFonts w:ascii="Times New Roman"/>
          <w:b w:val="false"/>
          <w:i w:val="false"/>
          <w:color w:val="000000"/>
          <w:sz w:val="28"/>
        </w:rPr>
        <w:t>
      С этой целью разработан Казахстанский кодекс публичной отчетности о результатах геологоразведочных работ, минеральных ресурсах и минеральных запасах KAZRC, создана ассоциация KAZRC и учреждено Общественное объединение независимых экспертов недр Республики Казахстан - ПОНЭН. В июне 2016 года, в Астане, в рамках Астанинского международного горно-металлургического форума (AMM-2016) состоялось внеочередное общее собрание CRIRSCO, на котором Казахстан был принят десятым членом этой международной организации с признанием ассоциации KAZRC (и, соответственно, Кодекса KAZRC), а также ПОНЭН в качестве полноправных представителей Республики Казахстан в CRIRSCO.</w:t>
      </w:r>
    </w:p>
    <w:bookmarkEnd w:id="42"/>
    <w:bookmarkStart w:name="z59" w:id="43"/>
    <w:p>
      <w:pPr>
        <w:spacing w:after="0"/>
        <w:ind w:left="0"/>
        <w:jc w:val="both"/>
      </w:pPr>
      <w:r>
        <w:rPr>
          <w:rFonts w:ascii="Times New Roman"/>
          <w:b w:val="false"/>
          <w:i w:val="false"/>
          <w:color w:val="000000"/>
          <w:sz w:val="28"/>
        </w:rPr>
        <w:t>
      Таким образом, было начато внедрение применения международных стандартов отчетности в Казахстане, которая принимается Казахстанской фондовой биржей (KASE), казахстанскими банками и другими финансовыми институтами наряду с другими кодексами публичной отчетности, такими как JORC, NI 43-101 и другие.</w:t>
      </w:r>
    </w:p>
    <w:bookmarkEnd w:id="43"/>
    <w:bookmarkStart w:name="z60" w:id="44"/>
    <w:p>
      <w:pPr>
        <w:spacing w:after="0"/>
        <w:ind w:left="0"/>
        <w:jc w:val="both"/>
      </w:pPr>
      <w:r>
        <w:rPr>
          <w:rFonts w:ascii="Times New Roman"/>
          <w:b w:val="false"/>
          <w:i w:val="false"/>
          <w:color w:val="000000"/>
          <w:sz w:val="28"/>
        </w:rPr>
        <w:t xml:space="preserve">
      Законодательное закрепление перехода на международные стандарты отчетности Кодекса KAZRC осуществлено в принятом Кодексе о недрах. </w:t>
      </w:r>
    </w:p>
    <w:bookmarkEnd w:id="44"/>
    <w:bookmarkStart w:name="z61" w:id="45"/>
    <w:p>
      <w:pPr>
        <w:spacing w:after="0"/>
        <w:ind w:left="0"/>
        <w:jc w:val="both"/>
      </w:pPr>
      <w:r>
        <w:rPr>
          <w:rFonts w:ascii="Times New Roman"/>
          <w:b w:val="false"/>
          <w:i w:val="false"/>
          <w:color w:val="000000"/>
          <w:sz w:val="28"/>
        </w:rPr>
        <w:t>
      При этом до 1 января 2024 года установлен переходный период, по которому помимо оценки ресурсов и запасов твердых полезных ископаемых в соответствии с Кодексом KAZRC также подсчет запасов твердых полезных ископаемых может осуществляться в соответствии с требованиями Государственной комиссии по запасам полезных ископаемых Республики Казахстан (далее - ГКЗ).</w:t>
      </w:r>
    </w:p>
    <w:bookmarkEnd w:id="45"/>
    <w:bookmarkStart w:name="z62" w:id="46"/>
    <w:p>
      <w:pPr>
        <w:spacing w:after="0"/>
        <w:ind w:left="0"/>
        <w:jc w:val="both"/>
      </w:pPr>
      <w:r>
        <w:rPr>
          <w:rFonts w:ascii="Times New Roman"/>
          <w:b w:val="false"/>
          <w:i w:val="false"/>
          <w:color w:val="000000"/>
          <w:sz w:val="28"/>
        </w:rPr>
        <w:t>
      В результате проведенной правовой реформы в сфере недропользования в 2019 году было выдано 792 контрактов и лицензий на разведку полезных ископаемых, в 2020 году - 796, в 2021 году - 563. Из них доля крупных компаний в 2019 году - 7,3 %, в 2020 году - 7%, в 2021 году - 2,5 %, юниорских компаний в 2019 году - 92,7%, в 2020 году - 93%, в 2021 году - 97,5%.</w:t>
      </w:r>
    </w:p>
    <w:bookmarkEnd w:id="46"/>
    <w:bookmarkStart w:name="z63" w:id="47"/>
    <w:p>
      <w:pPr>
        <w:spacing w:after="0"/>
        <w:ind w:left="0"/>
        <w:jc w:val="both"/>
      </w:pPr>
      <w:r>
        <w:rPr>
          <w:rFonts w:ascii="Times New Roman"/>
          <w:b w:val="false"/>
          <w:i w:val="false"/>
          <w:color w:val="000000"/>
          <w:sz w:val="28"/>
        </w:rPr>
        <w:t>
      Частные инвестиции в геологоразведку в рамках контрактов и лицензий на недропользование составили:</w:t>
      </w:r>
    </w:p>
    <w:bookmarkEnd w:id="47"/>
    <w:bookmarkStart w:name="z64" w:id="48"/>
    <w:p>
      <w:pPr>
        <w:spacing w:after="0"/>
        <w:ind w:left="0"/>
        <w:jc w:val="both"/>
      </w:pP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2019-2021</w:t>
      </w:r>
      <w:r>
        <w:rPr>
          <w:rFonts w:ascii="Times New Roman"/>
          <w:b w:val="false"/>
          <w:i w:val="false"/>
          <w:color w:val="000000"/>
          <w:sz w:val="28"/>
        </w:rPr>
        <w:t xml:space="preserve"> </w:t>
      </w:r>
      <w:r>
        <w:rPr>
          <w:rFonts w:ascii="Times New Roman"/>
          <w:b w:val="false"/>
          <w:i/>
          <w:color w:val="000000"/>
          <w:sz w:val="28"/>
        </w:rPr>
        <w:t>годы,</w:t>
      </w:r>
      <w:r>
        <w:rPr>
          <w:rFonts w:ascii="Times New Roman"/>
          <w:b w:val="false"/>
          <w:i w:val="false"/>
          <w:color w:val="000000"/>
          <w:sz w:val="28"/>
        </w:rPr>
        <w:t xml:space="preserve"> </w:t>
      </w:r>
      <w:r>
        <w:rPr>
          <w:rFonts w:ascii="Times New Roman"/>
          <w:b w:val="false"/>
          <w:i/>
          <w:color w:val="000000"/>
          <w:sz w:val="28"/>
        </w:rPr>
        <w:t>млрд</w:t>
      </w:r>
      <w:r>
        <w:rPr>
          <w:rFonts w:ascii="Times New Roman"/>
          <w:b w:val="false"/>
          <w:i w:val="false"/>
          <w:color w:val="000000"/>
          <w:sz w:val="28"/>
        </w:rPr>
        <w:t xml:space="preserve"> </w:t>
      </w:r>
      <w:r>
        <w:rPr>
          <w:rFonts w:ascii="Times New Roman"/>
          <w:b w:val="false"/>
          <w:i/>
          <w:color w:val="000000"/>
          <w:sz w:val="28"/>
        </w:rPr>
        <w:t>тг</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полезного ископаемого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полезные ископаемые, в том числе общераспространенные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Вместе с тем по линии ГосГИН государственные инвестиции в геологоразведку в целях стимулирования инвестиционного интереса со стороны частного бизнеса составили: за 2019 год - 5,65 млрд тенге, 2020 год - 6,0 млрд тенге, 2021 год - 10,96 млрд тенге.</w:t>
      </w:r>
    </w:p>
    <w:bookmarkEnd w:id="49"/>
    <w:bookmarkStart w:name="z66" w:id="50"/>
    <w:p>
      <w:pPr>
        <w:spacing w:after="0"/>
        <w:ind w:left="0"/>
        <w:jc w:val="both"/>
      </w:pPr>
      <w:r>
        <w:rPr>
          <w:rFonts w:ascii="Times New Roman"/>
          <w:b w:val="false"/>
          <w:i w:val="false"/>
          <w:color w:val="000000"/>
          <w:sz w:val="28"/>
        </w:rPr>
        <w:t>
      Значительное открытие территории в ПУГФН по принципу первой заявки для проведения геологоразведки продемонстрировало заинтересовать инвесторов в основном в изученных площадях. Территории с низкой степенью изученности малопривлекательны для недропользования в силу высоких инвестиционных рисков и издержек. Данные риски и издержки обусловлены различными факторами, связанными прежде всего с низким уровнем обеспечения цифровизации информационной инфраструктуры и стимулирования интереса со стороны государства.</w:t>
      </w:r>
    </w:p>
    <w:bookmarkEnd w:id="50"/>
    <w:bookmarkStart w:name="z67" w:id="51"/>
    <w:p>
      <w:pPr>
        <w:spacing w:after="0"/>
        <w:ind w:left="0"/>
        <w:jc w:val="both"/>
      </w:pPr>
      <w:r>
        <w:rPr>
          <w:rFonts w:ascii="Times New Roman"/>
          <w:b w:val="false"/>
          <w:i w:val="false"/>
          <w:color w:val="000000"/>
          <w:sz w:val="28"/>
        </w:rPr>
        <w:t>
      За период с 2019 по 2021 годы впервые на государственный учет полезных ископаемых поставлено 83 месторождения, в том числе твердые полезные ископаемые - 43 (в т.ч. ТМО - 13), подземные воды - 20, углеводородное сырье - 20.</w:t>
      </w:r>
    </w:p>
    <w:bookmarkEnd w:id="51"/>
    <w:bookmarkStart w:name="z68" w:id="52"/>
    <w:p>
      <w:pPr>
        <w:spacing w:after="0"/>
        <w:ind w:left="0"/>
        <w:jc w:val="both"/>
      </w:pPr>
      <w:r>
        <w:rPr>
          <w:rFonts w:ascii="Times New Roman"/>
          <w:b w:val="false"/>
          <w:i w:val="false"/>
          <w:color w:val="000000"/>
          <w:sz w:val="28"/>
        </w:rPr>
        <w:t>
      Получены приросты запасов полезных ископаемых: золото - 328,5 т, медь - 1,0 млн.т, железные руды - 30,53 млн.т, марганцевые руды - 15,3 млн.т, хромовые руды - 392 тыс.т, хромсодержащее сырье - 1,5 млн.т, никель - 48,024 тыс.т, кобальт - 1,86 тыс.т, вольфрам - 135,1 тыс.т, молибден - 22,81 тыс.т, титан - 57,4 тыс.т, цирконий - 31,2 тыс.т, висмут - 4,10 тыс. т, уран - 99,1 тыс.т, уголь - 23,97 млн.т, фосфориты - 25,2 млн.т, кремнистое сырье - 63,2 млн.т, нефть - 132,4 млн.т, газ - 120,5 млрд. м</w:t>
      </w:r>
      <w:r>
        <w:rPr>
          <w:rFonts w:ascii="Times New Roman"/>
          <w:b w:val="false"/>
          <w:i w:val="false"/>
          <w:color w:val="000000"/>
          <w:vertAlign w:val="superscript"/>
        </w:rPr>
        <w:t>3</w:t>
      </w:r>
      <w:r>
        <w:rPr>
          <w:rFonts w:ascii="Times New Roman"/>
          <w:b w:val="false"/>
          <w:i w:val="false"/>
          <w:color w:val="000000"/>
          <w:sz w:val="28"/>
        </w:rPr>
        <w:t>, конденсат - 13,4 млн.т, подземные воды - 171,22 тыс. м</w:t>
      </w:r>
      <w:r>
        <w:rPr>
          <w:rFonts w:ascii="Times New Roman"/>
          <w:b w:val="false"/>
          <w:i w:val="false"/>
          <w:color w:val="000000"/>
          <w:vertAlign w:val="superscript"/>
        </w:rPr>
        <w:t>3</w:t>
      </w:r>
      <w:r>
        <w:rPr>
          <w:rFonts w:ascii="Times New Roman"/>
          <w:b w:val="false"/>
          <w:i w:val="false"/>
          <w:color w:val="000000"/>
          <w:sz w:val="28"/>
        </w:rPr>
        <w:t>/сут, термальные и минеральные воды - 3,9 тыс. м</w:t>
      </w:r>
      <w:r>
        <w:rPr>
          <w:rFonts w:ascii="Times New Roman"/>
          <w:b w:val="false"/>
          <w:i w:val="false"/>
          <w:color w:val="000000"/>
          <w:vertAlign w:val="superscript"/>
        </w:rPr>
        <w:t>3</w:t>
      </w:r>
      <w:r>
        <w:rPr>
          <w:rFonts w:ascii="Times New Roman"/>
          <w:b w:val="false"/>
          <w:i w:val="false"/>
          <w:color w:val="000000"/>
          <w:sz w:val="28"/>
        </w:rPr>
        <w:t>/сут.</w:t>
      </w:r>
    </w:p>
    <w:bookmarkEnd w:id="52"/>
    <w:bookmarkStart w:name="z69" w:id="53"/>
    <w:p>
      <w:pPr>
        <w:spacing w:after="0"/>
        <w:ind w:left="0"/>
        <w:jc w:val="both"/>
      </w:pPr>
      <w:r>
        <w:rPr>
          <w:rFonts w:ascii="Times New Roman"/>
          <w:b w:val="false"/>
          <w:i w:val="false"/>
          <w:color w:val="000000"/>
          <w:sz w:val="28"/>
        </w:rPr>
        <w:t xml:space="preserve">
      В результате государственным балансом полезных ископаемых страны учитывается более 8 тыс. месторождений, из них углеводородов (далее - УВС) - 317 (нефть, газ, конденсат), твердых полезных ископаемых (далее - ТПИ) - 910, общераспространенных полезных ископаемых (далее - ОПИ) - более 3 тысяч и более 4 тысяч месторождений подземных вод (далее - ПВ). </w:t>
      </w:r>
    </w:p>
    <w:bookmarkEnd w:id="53"/>
    <w:bookmarkStart w:name="z70" w:id="54"/>
    <w:p>
      <w:pPr>
        <w:spacing w:after="0"/>
        <w:ind w:left="0"/>
        <w:jc w:val="left"/>
      </w:pPr>
      <w:r>
        <w:rPr>
          <w:rFonts w:ascii="Times New Roman"/>
          <w:b/>
          <w:i w:val="false"/>
          <w:color w:val="000000"/>
        </w:rPr>
        <w:t xml:space="preserve"> Глава 2. Оценка состояния минерально-сырьевой базы</w:t>
      </w:r>
    </w:p>
    <w:bookmarkEnd w:id="54"/>
    <w:bookmarkStart w:name="z71" w:id="55"/>
    <w:p>
      <w:pPr>
        <w:spacing w:after="0"/>
        <w:ind w:left="0"/>
        <w:jc w:val="both"/>
      </w:pPr>
      <w:r>
        <w:rPr>
          <w:rFonts w:ascii="Times New Roman"/>
          <w:b w:val="false"/>
          <w:i w:val="false"/>
          <w:color w:val="000000"/>
          <w:sz w:val="28"/>
        </w:rPr>
        <w:t>
      Минерально-сырьевой комплекс имеет для страны стратегическое значение, так как составляет до 70 % ВВП и приносит большую часть валютных поступлений. Казахстан является крупным экспортером энергетического сырья, черных, цветных, благородных металлов. В частности, на Казахстан приходится 41 % добываемых в мире урана и 16 % хрома.</w:t>
      </w:r>
    </w:p>
    <w:bookmarkEnd w:id="55"/>
    <w:bookmarkStart w:name="z72" w:id="56"/>
    <w:p>
      <w:pPr>
        <w:spacing w:after="0"/>
        <w:ind w:left="0"/>
        <w:jc w:val="both"/>
      </w:pPr>
      <w:r>
        <w:rPr>
          <w:rFonts w:ascii="Times New Roman"/>
          <w:b w:val="false"/>
          <w:i w:val="false"/>
          <w:color w:val="000000"/>
          <w:sz w:val="28"/>
        </w:rPr>
        <w:t xml:space="preserve">
      Наиболее значительны запасы углеводородов, урана, угля, черных металлов, которые при рациональном их использовании еще значительное время могут являться основой экономического и промышленного развития республики: от 50-80 (углеводороды, хром, железо) до 100 и более лет (уран, уголь, марганец). </w:t>
      </w:r>
    </w:p>
    <w:bookmarkEnd w:id="56"/>
    <w:bookmarkStart w:name="z73" w:id="57"/>
    <w:p>
      <w:pPr>
        <w:spacing w:after="0"/>
        <w:ind w:left="0"/>
        <w:jc w:val="both"/>
      </w:pPr>
      <w:r>
        <w:rPr>
          <w:rFonts w:ascii="Times New Roman"/>
          <w:b w:val="false"/>
          <w:i w:val="false"/>
          <w:color w:val="000000"/>
          <w:sz w:val="28"/>
        </w:rPr>
        <w:t>
      При этом запасы цветных и благородных металлов, составляющие в настоящее время значительную долю экспорта, ограничены и могут быть отработаны за 12-15 лет. Не обеспечена промышленность Казахстана сырьевыми ресурсами магния, тантала и ниобия.</w:t>
      </w:r>
    </w:p>
    <w:bookmarkEnd w:id="57"/>
    <w:bookmarkStart w:name="z74" w:id="58"/>
    <w:p>
      <w:pPr>
        <w:spacing w:after="0"/>
        <w:ind w:left="0"/>
        <w:jc w:val="both"/>
      </w:pPr>
      <w:r>
        <w:rPr>
          <w:rFonts w:ascii="Times New Roman"/>
          <w:b w:val="false"/>
          <w:i w:val="false"/>
          <w:color w:val="000000"/>
          <w:sz w:val="28"/>
        </w:rPr>
        <w:t>
      По качеству руд Казахстан уступает основным мировым производителям. Большая доля запасов низкого качества является основной причиной того, что в эксплуатацию на настоящий момент вовлечено только 35 % разведанных запасов, а месторождения 10-ти полезных ископаемых (алмазы, олово, вольфрам, тантал, ниобий, никель, бор, магнезит, магнезиальные и калийные соли) до сих пор вообще не разрабатывались.</w:t>
      </w:r>
    </w:p>
    <w:bookmarkEnd w:id="58"/>
    <w:bookmarkStart w:name="z75" w:id="59"/>
    <w:p>
      <w:pPr>
        <w:spacing w:after="0"/>
        <w:ind w:left="0"/>
        <w:jc w:val="both"/>
      </w:pPr>
      <w:r>
        <w:rPr>
          <w:rFonts w:ascii="Times New Roman"/>
          <w:b w:val="false"/>
          <w:i w:val="false"/>
          <w:color w:val="000000"/>
          <w:sz w:val="28"/>
        </w:rPr>
        <w:t>
      В последние годы в условиях недостаточного объема геологоразведочных работ обозначились и нарастают тенденции невосполнения погашаемых запасов, общего уменьшения их количества и ухудшения качества.</w:t>
      </w:r>
    </w:p>
    <w:bookmarkEnd w:id="59"/>
    <w:bookmarkStart w:name="z76" w:id="60"/>
    <w:p>
      <w:pPr>
        <w:spacing w:after="0"/>
        <w:ind w:left="0"/>
        <w:jc w:val="both"/>
      </w:pPr>
      <w:r>
        <w:rPr>
          <w:rFonts w:ascii="Times New Roman"/>
          <w:b w:val="false"/>
          <w:i w:val="false"/>
          <w:color w:val="000000"/>
          <w:sz w:val="28"/>
        </w:rPr>
        <w:t>
      По многим приоритетным видам полезных ископаемых объемы погашаемых запасов значительно превышают их приросты от разведки. Приросты запасов промышленных категорий по ряду отраслей (железо, марганец, золото, цинк) получены, главным образом, за счет переоценки и доизучения ранее известных объектов. Учтенные балансом запасы разведанных в последние годы месторождений меди и золота характеризуются низким качеством и не могут являться эквивалентом погашенным запасам. Это привело к тому, что запасы меди и полиметаллов основных месторождений Рудного Алтая и Центрального Казахстана будут исчерпаны в течение 10-15 лет.</w:t>
      </w:r>
    </w:p>
    <w:bookmarkEnd w:id="60"/>
    <w:bookmarkStart w:name="z77" w:id="61"/>
    <w:p>
      <w:pPr>
        <w:spacing w:after="0"/>
        <w:ind w:left="0"/>
        <w:jc w:val="both"/>
      </w:pPr>
      <w:r>
        <w:rPr>
          <w:rFonts w:ascii="Times New Roman"/>
          <w:b w:val="false"/>
          <w:i w:val="false"/>
          <w:color w:val="000000"/>
          <w:sz w:val="28"/>
        </w:rPr>
        <w:t xml:space="preserve">
      </w:t>
      </w:r>
      <w:r>
        <w:rPr>
          <w:rFonts w:ascii="Times New Roman"/>
          <w:b/>
          <w:i w:val="false"/>
          <w:color w:val="000000"/>
          <w:sz w:val="28"/>
        </w:rPr>
        <w:t>Нефть.</w:t>
      </w:r>
      <w:r>
        <w:rPr>
          <w:rFonts w:ascii="Times New Roman"/>
          <w:b w:val="false"/>
          <w:i w:val="false"/>
          <w:color w:val="000000"/>
          <w:sz w:val="28"/>
        </w:rPr>
        <w:t xml:space="preserve"> Месторождения нефти приурочены к ряду освоенных осадочных бассейнов Западного, Южного и Восточного Казахстана. Основные месторождения локализованы в Западном Казахстане и располагаются в прибортовых зонах Прикаспийской впадины, Южно-Эмбенского и Северо-Бузачинского поднятиях, Северо-Устюртской системе прогибов, Южно-Мангышлакского прогиба и Казахстанского сектора Каспийского моря.</w:t>
      </w:r>
    </w:p>
    <w:bookmarkEnd w:id="61"/>
    <w:bookmarkStart w:name="z78" w:id="62"/>
    <w:p>
      <w:pPr>
        <w:spacing w:after="0"/>
        <w:ind w:left="0"/>
        <w:jc w:val="both"/>
      </w:pPr>
      <w:r>
        <w:rPr>
          <w:rFonts w:ascii="Times New Roman"/>
          <w:b w:val="false"/>
          <w:i w:val="false"/>
          <w:color w:val="000000"/>
          <w:sz w:val="28"/>
        </w:rPr>
        <w:t>
      По состоянию на 1 января 2022 года на государственном учете состоит 304 месторождения нефти, среди которых многие относятся к разряду комплексных. В качестве попутных компонентов на месторождениях учитываются запасы растворенного в нефти газа, конденсата, этана, пропана, бутанов, серы, гелия и ванадия.</w:t>
      </w:r>
    </w:p>
    <w:bookmarkEnd w:id="62"/>
    <w:bookmarkStart w:name="z79" w:id="63"/>
    <w:p>
      <w:pPr>
        <w:spacing w:after="0"/>
        <w:ind w:left="0"/>
        <w:jc w:val="both"/>
      </w:pPr>
      <w:r>
        <w:rPr>
          <w:rFonts w:ascii="Times New Roman"/>
          <w:b w:val="false"/>
          <w:i w:val="false"/>
          <w:color w:val="000000"/>
          <w:sz w:val="28"/>
        </w:rPr>
        <w:t xml:space="preserve">
      </w:t>
      </w:r>
      <w:r>
        <w:rPr>
          <w:rFonts w:ascii="Times New Roman"/>
          <w:b/>
          <w:i w:val="false"/>
          <w:color w:val="000000"/>
          <w:sz w:val="28"/>
        </w:rPr>
        <w:t>Газ.</w:t>
      </w:r>
      <w:r>
        <w:rPr>
          <w:rFonts w:ascii="Times New Roman"/>
          <w:b w:val="false"/>
          <w:i w:val="false"/>
          <w:color w:val="000000"/>
          <w:sz w:val="28"/>
        </w:rPr>
        <w:t xml:space="preserve"> Установлена промышленная газоносность Прикаспийского, Мангышлакско-Устюртского, Шу-Сарысуйского и Южно-Тургайского осадочных бассейнов. Крупные запасы свободного газа выявлены в подсолевых отложениях в пределах Северного борта Прикаспийской впадины.</w:t>
      </w:r>
    </w:p>
    <w:bookmarkEnd w:id="63"/>
    <w:bookmarkStart w:name="z80" w:id="64"/>
    <w:p>
      <w:pPr>
        <w:spacing w:after="0"/>
        <w:ind w:left="0"/>
        <w:jc w:val="both"/>
      </w:pPr>
      <w:r>
        <w:rPr>
          <w:rFonts w:ascii="Times New Roman"/>
          <w:b w:val="false"/>
          <w:i w:val="false"/>
          <w:color w:val="000000"/>
          <w:sz w:val="28"/>
        </w:rPr>
        <w:t>
      На территории Казахстана открыто 163 месторождения свободного газа и с газом в газовой шапке, а также 239 месторождений с извлекаемыми запасами растворенного газа, из которых горючий газ содержится в 284 месторождениях. Значительное количество месторождений расположено в Западном Казахстане.</w:t>
      </w:r>
    </w:p>
    <w:bookmarkEnd w:id="64"/>
    <w:bookmarkStart w:name="z81" w:id="65"/>
    <w:p>
      <w:pPr>
        <w:spacing w:after="0"/>
        <w:ind w:left="0"/>
        <w:jc w:val="both"/>
      </w:pPr>
      <w:r>
        <w:rPr>
          <w:rFonts w:ascii="Times New Roman"/>
          <w:b w:val="false"/>
          <w:i w:val="false"/>
          <w:color w:val="000000"/>
          <w:sz w:val="28"/>
        </w:rPr>
        <w:t xml:space="preserve">
      </w:t>
      </w:r>
      <w:r>
        <w:rPr>
          <w:rFonts w:ascii="Times New Roman"/>
          <w:b/>
          <w:i w:val="false"/>
          <w:color w:val="000000"/>
          <w:sz w:val="28"/>
        </w:rPr>
        <w:t>Битумы.</w:t>
      </w:r>
      <w:r>
        <w:rPr>
          <w:rFonts w:ascii="Times New Roman"/>
          <w:b w:val="false"/>
          <w:i w:val="false"/>
          <w:color w:val="000000"/>
          <w:sz w:val="28"/>
        </w:rPr>
        <w:t xml:space="preserve"> На территории Республики Казахстан известно 11 месторождений (11 объектов) битумосодержащих пород. Месторождения расположены в Актюбинской, Атырауской и Мангистауской областях.</w:t>
      </w:r>
    </w:p>
    <w:bookmarkEnd w:id="65"/>
    <w:bookmarkStart w:name="z82" w:id="66"/>
    <w:p>
      <w:pPr>
        <w:spacing w:after="0"/>
        <w:ind w:left="0"/>
        <w:jc w:val="both"/>
      </w:pPr>
      <w:r>
        <w:rPr>
          <w:rFonts w:ascii="Times New Roman"/>
          <w:b w:val="false"/>
          <w:i w:val="false"/>
          <w:color w:val="000000"/>
          <w:sz w:val="28"/>
        </w:rPr>
        <w:t>
      В промышленное освоение вовлечено только 2 месторождения, запасы которых составляет 97,8 % балансовых запасов от всех запасов Казахстана.</w:t>
      </w:r>
    </w:p>
    <w:bookmarkEnd w:id="66"/>
    <w:bookmarkStart w:name="z83" w:id="67"/>
    <w:p>
      <w:pPr>
        <w:spacing w:after="0"/>
        <w:ind w:left="0"/>
        <w:jc w:val="both"/>
      </w:pPr>
      <w:r>
        <w:rPr>
          <w:rFonts w:ascii="Times New Roman"/>
          <w:b w:val="false"/>
          <w:i w:val="false"/>
          <w:color w:val="000000"/>
          <w:sz w:val="28"/>
        </w:rPr>
        <w:t xml:space="preserve">
      </w:t>
      </w:r>
      <w:r>
        <w:rPr>
          <w:rFonts w:ascii="Times New Roman"/>
          <w:b/>
          <w:i w:val="false"/>
          <w:color w:val="000000"/>
          <w:sz w:val="28"/>
        </w:rPr>
        <w:t>Уголь.</w:t>
      </w:r>
      <w:r>
        <w:rPr>
          <w:rFonts w:ascii="Times New Roman"/>
          <w:b w:val="false"/>
          <w:i w:val="false"/>
          <w:color w:val="000000"/>
          <w:sz w:val="28"/>
        </w:rPr>
        <w:t xml:space="preserve"> По подтвержденным запасам углей Казахстан занимает одно из лидирующих мест в мире, основные угледобывающие предприятия страны обеспечены промышленными запасами угля на длительную перспективу. Главными проблемами угольной отрасли Казахстана являются неравномерное географическое размещение запасов, их дефицит в Южном, Восточном и Западном регионах. </w:t>
      </w:r>
    </w:p>
    <w:bookmarkEnd w:id="67"/>
    <w:bookmarkStart w:name="z84" w:id="68"/>
    <w:p>
      <w:pPr>
        <w:spacing w:after="0"/>
        <w:ind w:left="0"/>
        <w:jc w:val="both"/>
      </w:pPr>
      <w:r>
        <w:rPr>
          <w:rFonts w:ascii="Times New Roman"/>
          <w:b w:val="false"/>
          <w:i w:val="false"/>
          <w:color w:val="000000"/>
          <w:sz w:val="28"/>
        </w:rPr>
        <w:t xml:space="preserve">
      </w:t>
      </w:r>
      <w:r>
        <w:rPr>
          <w:rFonts w:ascii="Times New Roman"/>
          <w:b/>
          <w:i w:val="false"/>
          <w:color w:val="000000"/>
          <w:sz w:val="28"/>
        </w:rPr>
        <w:t>Уран.</w:t>
      </w:r>
      <w:r>
        <w:rPr>
          <w:rFonts w:ascii="Times New Roman"/>
          <w:b w:val="false"/>
          <w:i w:val="false"/>
          <w:color w:val="000000"/>
          <w:sz w:val="28"/>
        </w:rPr>
        <w:t xml:space="preserve"> По запасам урана Казахстан занимает второе место в мире и имеет 18 % мировых запасов, из которых большая часть пригодна для отработки методом подземного выщелачивания (ПВ). В Казахстане выявлено 56 месторождений, из которых 6 месторождений (6 объектов) с забалансовыми запасами.</w:t>
      </w:r>
    </w:p>
    <w:bookmarkEnd w:id="68"/>
    <w:bookmarkStart w:name="z85" w:id="69"/>
    <w:p>
      <w:pPr>
        <w:spacing w:after="0"/>
        <w:ind w:left="0"/>
        <w:jc w:val="both"/>
      </w:pPr>
      <w:r>
        <w:rPr>
          <w:rFonts w:ascii="Times New Roman"/>
          <w:b w:val="false"/>
          <w:i w:val="false"/>
          <w:color w:val="000000"/>
          <w:sz w:val="28"/>
        </w:rPr>
        <w:t xml:space="preserve">
      Страна обеспечена разведанными запасами урана на довольно длительную перспективу. </w:t>
      </w:r>
    </w:p>
    <w:bookmarkEnd w:id="69"/>
    <w:bookmarkStart w:name="z86" w:id="70"/>
    <w:p>
      <w:pPr>
        <w:spacing w:after="0"/>
        <w:ind w:left="0"/>
        <w:jc w:val="both"/>
      </w:pPr>
      <w:r>
        <w:rPr>
          <w:rFonts w:ascii="Times New Roman"/>
          <w:b w:val="false"/>
          <w:i w:val="false"/>
          <w:color w:val="000000"/>
          <w:sz w:val="28"/>
        </w:rPr>
        <w:t xml:space="preserve">
      </w:t>
      </w:r>
      <w:r>
        <w:rPr>
          <w:rFonts w:ascii="Times New Roman"/>
          <w:b/>
          <w:i w:val="false"/>
          <w:color w:val="000000"/>
          <w:sz w:val="28"/>
        </w:rPr>
        <w:t>Черные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легирующие</w:t>
      </w:r>
      <w:r>
        <w:rPr>
          <w:rFonts w:ascii="Times New Roman"/>
          <w:b w:val="false"/>
          <w:i w:val="false"/>
          <w:color w:val="000000"/>
          <w:sz w:val="28"/>
        </w:rPr>
        <w:t xml:space="preserve"> </w:t>
      </w:r>
      <w:r>
        <w:rPr>
          <w:rFonts w:ascii="Times New Roman"/>
          <w:b/>
          <w:i w:val="false"/>
          <w:color w:val="000000"/>
          <w:sz w:val="28"/>
        </w:rPr>
        <w:t>металлы.</w:t>
      </w:r>
      <w:r>
        <w:rPr>
          <w:rFonts w:ascii="Times New Roman"/>
          <w:b w:val="false"/>
          <w:i w:val="false"/>
          <w:color w:val="000000"/>
          <w:sz w:val="28"/>
        </w:rPr>
        <w:t xml:space="preserve"> Казахстан располагает значительными ресурсами черных металлов, достаточными для устойчивого развития отрасли и увеличения объемов добычи в случае решения проблем сбыта продукции.</w:t>
      </w:r>
    </w:p>
    <w:bookmarkEnd w:id="70"/>
    <w:bookmarkStart w:name="z87" w:id="71"/>
    <w:p>
      <w:pPr>
        <w:spacing w:after="0"/>
        <w:ind w:left="0"/>
        <w:jc w:val="both"/>
      </w:pPr>
      <w:r>
        <w:rPr>
          <w:rFonts w:ascii="Times New Roman"/>
          <w:b w:val="false"/>
          <w:i w:val="false"/>
          <w:color w:val="000000"/>
          <w:sz w:val="28"/>
        </w:rPr>
        <w:t>
      Основу сырьевой базы железа образуют скарновомагнетитовые и бурожелезняковые месторождения, сосредоточенные в Торгайском регионе Северного Казахстана. Одной из важных задач, требующих своего решения, является проблема обогащения труднообогатимых бурожелезняковых руд Лисаковского и Аятского месторождений.</w:t>
      </w:r>
    </w:p>
    <w:bookmarkEnd w:id="71"/>
    <w:bookmarkStart w:name="z88" w:id="72"/>
    <w:p>
      <w:pPr>
        <w:spacing w:after="0"/>
        <w:ind w:left="0"/>
        <w:jc w:val="both"/>
      </w:pPr>
      <w:r>
        <w:rPr>
          <w:rFonts w:ascii="Times New Roman"/>
          <w:b w:val="false"/>
          <w:i w:val="false"/>
          <w:color w:val="000000"/>
          <w:sz w:val="28"/>
        </w:rPr>
        <w:t>
      Основные запасы марганца сосредоточены в Атасуйском рудном районе Центрального Казахстана. Они представлены окисными и карбонатно-силикатно-окисными рудами, характеризуются невысоким содержанием марганца (18-25 %). Особенностью марганцеворудной базы Казахстана по сравнению с мировой является более низкое содержание марганца в рудах, что вызывает необходимость совершенствования технологии обогащения с целью получения концентратов мирового уровня с содержанием марганца не менее 45-50 %.</w:t>
      </w:r>
    </w:p>
    <w:bookmarkEnd w:id="72"/>
    <w:bookmarkStart w:name="z89" w:id="73"/>
    <w:p>
      <w:pPr>
        <w:spacing w:after="0"/>
        <w:ind w:left="0"/>
        <w:jc w:val="both"/>
      </w:pPr>
      <w:r>
        <w:rPr>
          <w:rFonts w:ascii="Times New Roman"/>
          <w:b w:val="false"/>
          <w:i w:val="false"/>
          <w:color w:val="000000"/>
          <w:sz w:val="28"/>
        </w:rPr>
        <w:t>
      Основные месторождения хромитов располагаются на сравнительно небольшой площади в пределах Кемпирсайского ультраосновного массива в Западном Казахстане. Они характеризуются высоким качеством руд и подтвержденными запасами в 323 млн. т. (из 18 объектов в недропользовании - 11). В 2010 году эксплуатировались подземным способом 3 месторождения, из которых добыто порядка 4 млн тонн сырой руды. Основным недостатком минерально-сырьевой базы черных металлов является относительно низкая обеспеченность разведанными запасами, пригодными для отработки открытым способом. На сегодня по железным и марганцевым рудам уровень обеспеченности такими запасами составляет, соответственно, 23 и 14 лет (запасы хромовых руд для отработки открытым способом исчерпаны).</w:t>
      </w:r>
    </w:p>
    <w:bookmarkEnd w:id="73"/>
    <w:bookmarkStart w:name="z90" w:id="74"/>
    <w:p>
      <w:pPr>
        <w:spacing w:after="0"/>
        <w:ind w:left="0"/>
        <w:jc w:val="both"/>
      </w:pPr>
      <w:r>
        <w:rPr>
          <w:rFonts w:ascii="Times New Roman"/>
          <w:b w:val="false"/>
          <w:i w:val="false"/>
          <w:color w:val="000000"/>
          <w:sz w:val="28"/>
        </w:rPr>
        <w:t>
      Месторождения вольфрама в Казахстане не разрабатываются из-за весьма низкого качества их руд или отсутствия современных технологий обогащения вольфрама в глинистых минералах коры выветривания.</w:t>
      </w:r>
    </w:p>
    <w:bookmarkEnd w:id="74"/>
    <w:bookmarkStart w:name="z91" w:id="75"/>
    <w:p>
      <w:pPr>
        <w:spacing w:after="0"/>
        <w:ind w:left="0"/>
        <w:jc w:val="both"/>
      </w:pPr>
      <w:r>
        <w:rPr>
          <w:rFonts w:ascii="Times New Roman"/>
          <w:b w:val="false"/>
          <w:i w:val="false"/>
          <w:color w:val="000000"/>
          <w:sz w:val="28"/>
        </w:rPr>
        <w:t>
      Минерально-сырьевая база молибдена представлена двумя геолого-промышленными типами месторождений. Это комплексные штокверковые молибденово-вольфрамовые, молибденово-медно-порфировые и молибденово-урановые месторождения, в которых молибден присутствует в очень низких содержаниях и при обогащении (за редким исключением) не извлекается в собственный концентрат. Второй тип - это собственно молибденовые и вольфрам-молибденовые месторождения Коктенколь и Шалгия, качество руд которых не уступает месторождениям стран основных мировых продуцентов молибденовой продукции. При этом для обогащения руд необходимы эффективные технологии.</w:t>
      </w:r>
    </w:p>
    <w:bookmarkEnd w:id="75"/>
    <w:bookmarkStart w:name="z92" w:id="76"/>
    <w:p>
      <w:pPr>
        <w:spacing w:after="0"/>
        <w:ind w:left="0"/>
        <w:jc w:val="both"/>
      </w:pPr>
      <w:r>
        <w:rPr>
          <w:rFonts w:ascii="Times New Roman"/>
          <w:b w:val="false"/>
          <w:i w:val="false"/>
          <w:color w:val="000000"/>
          <w:sz w:val="28"/>
        </w:rPr>
        <w:t xml:space="preserve">
      Запасы ванадия государственным балансом учтены в месторождениях бокситов и ильменит-магнетитовых рудах месторождения Велиховское-Южное. Содержание ванадия в них весьма низкое и возможность его извлечения незначительна. В то же время в Южном Казахстане разведаны Бала-Саускандыкское и Курумсакское месторождения ванадиеносных сланцев с содержаниями ванадия 0,9 % - 1,0 %. </w:t>
      </w:r>
    </w:p>
    <w:bookmarkEnd w:id="76"/>
    <w:bookmarkStart w:name="z93" w:id="77"/>
    <w:p>
      <w:pPr>
        <w:spacing w:after="0"/>
        <w:ind w:left="0"/>
        <w:jc w:val="both"/>
      </w:pPr>
      <w:r>
        <w:rPr>
          <w:rFonts w:ascii="Times New Roman"/>
          <w:b w:val="false"/>
          <w:i w:val="false"/>
          <w:color w:val="000000"/>
          <w:sz w:val="28"/>
        </w:rPr>
        <w:t>
      Казахстан располагает значительными подтвержденными запасами никеля и кобальта, сосредоточенными в Актюбинской (Кемпирсайская группа), Костанайской и Восточно-Казахстанской областях. В ближайшие годы предполагается ввести в эксплуатацию кобальт-никелевые месторождения Бугеткольское (Актюбинская область) и Шевченковское (Костанайская область), Горностаевское (Восточный Казахстан).</w:t>
      </w:r>
    </w:p>
    <w:bookmarkEnd w:id="77"/>
    <w:bookmarkStart w:name="z94" w:id="78"/>
    <w:p>
      <w:pPr>
        <w:spacing w:after="0"/>
        <w:ind w:left="0"/>
        <w:jc w:val="both"/>
      </w:pPr>
      <w:r>
        <w:rPr>
          <w:rFonts w:ascii="Times New Roman"/>
          <w:b w:val="false"/>
          <w:i w:val="false"/>
          <w:color w:val="000000"/>
          <w:sz w:val="28"/>
        </w:rPr>
        <w:t xml:space="preserve">
      </w:t>
      </w:r>
      <w:r>
        <w:rPr>
          <w:rFonts w:ascii="Times New Roman"/>
          <w:b/>
          <w:i w:val="false"/>
          <w:color w:val="000000"/>
          <w:sz w:val="28"/>
        </w:rPr>
        <w:t>Цветные</w:t>
      </w:r>
      <w:r>
        <w:rPr>
          <w:rFonts w:ascii="Times New Roman"/>
          <w:b w:val="false"/>
          <w:i w:val="false"/>
          <w:color w:val="000000"/>
          <w:sz w:val="28"/>
        </w:rPr>
        <w:t xml:space="preserve"> </w:t>
      </w:r>
      <w:r>
        <w:rPr>
          <w:rFonts w:ascii="Times New Roman"/>
          <w:b/>
          <w:i w:val="false"/>
          <w:color w:val="000000"/>
          <w:sz w:val="28"/>
        </w:rPr>
        <w:t>металлы.</w:t>
      </w:r>
      <w:r>
        <w:rPr>
          <w:rFonts w:ascii="Times New Roman"/>
          <w:b w:val="false"/>
          <w:i w:val="false"/>
          <w:color w:val="000000"/>
          <w:sz w:val="28"/>
        </w:rPr>
        <w:t xml:space="preserve"> Основные балансовые запасы месторождений меди сосредоточены в Восточном и Центральном Казахстане. Обеспеченность горнодобывающих предприятий подготовленными к эксплуатации запасами меди составляет 10-12 лет. Постепенно сокращается сырьевая база отрасли на Рудном Алтае. Одной из главных проблем является отсутствие резервных месторождений в сфере деятельности старых горнорудных предприятий.</w:t>
      </w:r>
    </w:p>
    <w:bookmarkEnd w:id="78"/>
    <w:bookmarkStart w:name="z95" w:id="79"/>
    <w:p>
      <w:pPr>
        <w:spacing w:after="0"/>
        <w:ind w:left="0"/>
        <w:jc w:val="both"/>
      </w:pPr>
      <w:r>
        <w:rPr>
          <w:rFonts w:ascii="Times New Roman"/>
          <w:b w:val="false"/>
          <w:i w:val="false"/>
          <w:color w:val="000000"/>
          <w:sz w:val="28"/>
        </w:rPr>
        <w:t>
      В то же время в республике имеются все потенциальные возможности для развития минерально-сырьевой базы меднорудной промышленности в Центральном, Восточном и Южном Казахстане.</w:t>
      </w:r>
    </w:p>
    <w:bookmarkEnd w:id="79"/>
    <w:bookmarkStart w:name="z96" w:id="80"/>
    <w:p>
      <w:pPr>
        <w:spacing w:after="0"/>
        <w:ind w:left="0"/>
        <w:jc w:val="both"/>
      </w:pPr>
      <w:r>
        <w:rPr>
          <w:rFonts w:ascii="Times New Roman"/>
          <w:b w:val="false"/>
          <w:i w:val="false"/>
          <w:color w:val="000000"/>
          <w:sz w:val="28"/>
        </w:rPr>
        <w:t>
      Благоприятные условия для развития медно-цинковой промышленности созданы в Западном Казахстане.</w:t>
      </w:r>
    </w:p>
    <w:bookmarkEnd w:id="80"/>
    <w:bookmarkStart w:name="z97" w:id="81"/>
    <w:p>
      <w:pPr>
        <w:spacing w:after="0"/>
        <w:ind w:left="0"/>
        <w:jc w:val="both"/>
      </w:pPr>
      <w:r>
        <w:rPr>
          <w:rFonts w:ascii="Times New Roman"/>
          <w:b w:val="false"/>
          <w:i w:val="false"/>
          <w:color w:val="000000"/>
          <w:sz w:val="28"/>
        </w:rPr>
        <w:t xml:space="preserve">
      Разрабатываемые месторождения свинцово-цинковых руд расположены, преимущественно, в Восточно-Казахстанской области, где на их базе действуют горно-обогатительные предприятия и металлургические заводы. </w:t>
      </w:r>
    </w:p>
    <w:bookmarkEnd w:id="81"/>
    <w:bookmarkStart w:name="z98" w:id="82"/>
    <w:p>
      <w:pPr>
        <w:spacing w:after="0"/>
        <w:ind w:left="0"/>
        <w:jc w:val="both"/>
      </w:pPr>
      <w:r>
        <w:rPr>
          <w:rFonts w:ascii="Times New Roman"/>
          <w:b w:val="false"/>
          <w:i w:val="false"/>
          <w:color w:val="000000"/>
          <w:sz w:val="28"/>
        </w:rPr>
        <w:t>
      Высокая эффективность их разработки достигается благодаря комплексному использованию руд с извлечением свинца, цинка, меди, золота, платиноидов и редких металлов.</w:t>
      </w:r>
    </w:p>
    <w:bookmarkEnd w:id="82"/>
    <w:bookmarkStart w:name="z99" w:id="83"/>
    <w:p>
      <w:pPr>
        <w:spacing w:after="0"/>
        <w:ind w:left="0"/>
        <w:jc w:val="both"/>
      </w:pPr>
      <w:r>
        <w:rPr>
          <w:rFonts w:ascii="Times New Roman"/>
          <w:b w:val="false"/>
          <w:i w:val="false"/>
          <w:color w:val="000000"/>
          <w:sz w:val="28"/>
        </w:rPr>
        <w:t>
      Главными проблемами свинцово-цинковой отрасли являются, с одной стороны, отсутствие резервных месторождений с активными балансовыми запасами в сфере деятельности действующих горнорудных предприятий, с другой стороны, необходимость строительства горно-обогатительных комбинатов в районах разведанных месторождений. Из-за отсутствия обогатительных фабрик сегодня не разрабатывается ряд месторождений в различных регионах Казахстана. Обеспеченность запасами разрабатываемых месторождений не превышает 10-15 лет. В тоже время перспективы открытия новых месторождений свинца и цинка с высоким содержанием полезных компонентов имеются практически во всех регионах республики.</w:t>
      </w:r>
    </w:p>
    <w:bookmarkEnd w:id="83"/>
    <w:bookmarkStart w:name="z100" w:id="84"/>
    <w:p>
      <w:pPr>
        <w:spacing w:after="0"/>
        <w:ind w:left="0"/>
        <w:jc w:val="both"/>
      </w:pPr>
      <w:r>
        <w:rPr>
          <w:rFonts w:ascii="Times New Roman"/>
          <w:b w:val="false"/>
          <w:i w:val="false"/>
          <w:color w:val="000000"/>
          <w:sz w:val="28"/>
        </w:rPr>
        <w:t xml:space="preserve">
      Основу алюминиевой промышленности страны составляют месторождения бокситов Восточно-Торгайского бокситоносного района. В этом же районе имеются месторождения, ранее считавшиеся непригодными для производства глинозема по существовавшей технологической схеме, но в результате разработки Павлодарским алюминиевым заводом новой технологической схемы созданы условия для получения глинозема из низкосортных бокситов. </w:t>
      </w:r>
    </w:p>
    <w:bookmarkEnd w:id="84"/>
    <w:bookmarkStart w:name="z101" w:id="85"/>
    <w:p>
      <w:pPr>
        <w:spacing w:after="0"/>
        <w:ind w:left="0"/>
        <w:jc w:val="both"/>
      </w:pPr>
      <w:r>
        <w:rPr>
          <w:rFonts w:ascii="Times New Roman"/>
          <w:b w:val="false"/>
          <w:i w:val="false"/>
          <w:color w:val="000000"/>
          <w:sz w:val="28"/>
        </w:rPr>
        <w:t>
      Полное решение вопроса технологии переработки низкосортных бокситов позволит расширить минерально-сырьевую базу алюминиевой промышленности за счет разведанных месторождений, продлив сроки деятельности завода более чем на 35 лет. Кроме того, перспективы развития минерально-сырьевой базы алюминиевой промышленности связываются сегодня с небокситовыми видами высокоглиноземного сырья. Практический интерес могут представлять широко развитые на территории республики нефелин-лейцитовые и нефелиновые породы, а также алунитовые вторичные кварциты. В России из них уже более 20 лет получают алюминиевую продукцию.</w:t>
      </w:r>
    </w:p>
    <w:bookmarkEnd w:id="85"/>
    <w:bookmarkStart w:name="z102" w:id="86"/>
    <w:p>
      <w:pPr>
        <w:spacing w:after="0"/>
        <w:ind w:left="0"/>
        <w:jc w:val="both"/>
      </w:pPr>
      <w:r>
        <w:rPr>
          <w:rFonts w:ascii="Times New Roman"/>
          <w:b w:val="false"/>
          <w:i w:val="false"/>
          <w:color w:val="000000"/>
          <w:sz w:val="28"/>
        </w:rPr>
        <w:t xml:space="preserve">
      </w:t>
      </w:r>
      <w:r>
        <w:rPr>
          <w:rFonts w:ascii="Times New Roman"/>
          <w:b/>
          <w:i w:val="false"/>
          <w:color w:val="000000"/>
          <w:sz w:val="28"/>
        </w:rPr>
        <w:t>Благородные</w:t>
      </w:r>
      <w:r>
        <w:rPr>
          <w:rFonts w:ascii="Times New Roman"/>
          <w:b w:val="false"/>
          <w:i w:val="false"/>
          <w:color w:val="000000"/>
          <w:sz w:val="28"/>
        </w:rPr>
        <w:t xml:space="preserve"> </w:t>
      </w:r>
      <w:r>
        <w:rPr>
          <w:rFonts w:ascii="Times New Roman"/>
          <w:b/>
          <w:i w:val="false"/>
          <w:color w:val="000000"/>
          <w:sz w:val="28"/>
        </w:rPr>
        <w:t>металлы.</w:t>
      </w:r>
      <w:r>
        <w:rPr>
          <w:rFonts w:ascii="Times New Roman"/>
          <w:b w:val="false"/>
          <w:i w:val="false"/>
          <w:color w:val="000000"/>
          <w:sz w:val="28"/>
        </w:rPr>
        <w:t xml:space="preserve"> Золоторудная отрасль страны в целом обеспечена балансовыми запасами золотосодержащих руд с учетом достигнутой производительности горнодобывающих предприятий на срок по наиболее крупным предприятиям до 30 лет. </w:t>
      </w:r>
    </w:p>
    <w:bookmarkEnd w:id="86"/>
    <w:bookmarkStart w:name="z103" w:id="87"/>
    <w:p>
      <w:pPr>
        <w:spacing w:after="0"/>
        <w:ind w:left="0"/>
        <w:jc w:val="both"/>
      </w:pPr>
      <w:r>
        <w:rPr>
          <w:rFonts w:ascii="Times New Roman"/>
          <w:b w:val="false"/>
          <w:i w:val="false"/>
          <w:color w:val="000000"/>
          <w:sz w:val="28"/>
        </w:rPr>
        <w:t xml:space="preserve">
      Значительная часть запасов и добычи золота приходится на комплексные золотосодержащие колчеданно-полиметаллические месторождения, из которых золото извлекается в качестве попутного компонента. Запасы собственно золоторудных месторождений составляют 65 % от учтенных государственным балансом, более половины из них относится к труднообогатимым "упорным" рудам и решение технологических проблем позволит не только увеличить объемы производства на разрабатываемых месторождениях, но и вовлечь в отработку новые объекты. </w:t>
      </w:r>
    </w:p>
    <w:bookmarkEnd w:id="87"/>
    <w:bookmarkStart w:name="z104" w:id="88"/>
    <w:p>
      <w:pPr>
        <w:spacing w:after="0"/>
        <w:ind w:left="0"/>
        <w:jc w:val="both"/>
      </w:pPr>
      <w:r>
        <w:rPr>
          <w:rFonts w:ascii="Times New Roman"/>
          <w:b w:val="false"/>
          <w:i w:val="false"/>
          <w:color w:val="000000"/>
          <w:sz w:val="28"/>
        </w:rPr>
        <w:t>
      Наиболее прогрессивным методом добычи является метод "кучного выщелачивания", позволяющий вовлекать в отработку месторождения с низкосортными рудами. В последние годы на месторождениях Казахстана внедряются технологии биогидро-металлургической переработки "упорных" руд и ультратонкого измельчения, а также селективного окисления.</w:t>
      </w:r>
    </w:p>
    <w:bookmarkEnd w:id="88"/>
    <w:bookmarkStart w:name="z105" w:id="89"/>
    <w:p>
      <w:pPr>
        <w:spacing w:after="0"/>
        <w:ind w:left="0"/>
        <w:jc w:val="both"/>
      </w:pPr>
      <w:r>
        <w:rPr>
          <w:rFonts w:ascii="Times New Roman"/>
          <w:b w:val="false"/>
          <w:i w:val="false"/>
          <w:color w:val="000000"/>
          <w:sz w:val="28"/>
        </w:rPr>
        <w:t>
      Практически на большинстве месторождений легкодоступные близповерхностные (окисленные) золотосодержащие руды уже отработаны, а оставшиеся на глубине стали низкорентабельными, в связи с чем для их разработки нужна новая технология добычи. Решение проблемы обогащения упорных руд позволит вовлечь в эксплуатацию уникальное по запасам месторождение Бакырчик и ряд более мелких аналогичных объектов.</w:t>
      </w:r>
    </w:p>
    <w:bookmarkEnd w:id="89"/>
    <w:bookmarkStart w:name="z106" w:id="90"/>
    <w:p>
      <w:pPr>
        <w:spacing w:after="0"/>
        <w:ind w:left="0"/>
        <w:jc w:val="both"/>
      </w:pPr>
      <w:r>
        <w:rPr>
          <w:rFonts w:ascii="Times New Roman"/>
          <w:b w:val="false"/>
          <w:i w:val="false"/>
          <w:color w:val="000000"/>
          <w:sz w:val="28"/>
        </w:rPr>
        <w:t xml:space="preserve">
      Анализ состояния минерально-сырьевой базы твердых полезных ископаемых и углеводородов показывает, что существенно сократилось количество объектов, подготовленных для постановки оценочных и разведочных работ, т.е. участков, на которых поисковыми работами обнаружены перспективные проявления полезных ископаемых и имеются достаточные геологические обоснования для открытия новых месторождений. </w:t>
      </w:r>
    </w:p>
    <w:bookmarkEnd w:id="90"/>
    <w:bookmarkStart w:name="z107" w:id="91"/>
    <w:p>
      <w:pPr>
        <w:spacing w:after="0"/>
        <w:ind w:left="0"/>
        <w:jc w:val="both"/>
      </w:pPr>
      <w:r>
        <w:rPr>
          <w:rFonts w:ascii="Times New Roman"/>
          <w:b w:val="false"/>
          <w:i w:val="false"/>
          <w:color w:val="000000"/>
          <w:sz w:val="28"/>
        </w:rPr>
        <w:t xml:space="preserve">
      </w:t>
      </w:r>
      <w:r>
        <w:rPr>
          <w:rFonts w:ascii="Times New Roman"/>
          <w:b/>
          <w:i w:val="false"/>
          <w:color w:val="000000"/>
          <w:sz w:val="28"/>
        </w:rPr>
        <w:t>Редкоземельные</w:t>
      </w:r>
      <w:r>
        <w:rPr>
          <w:rFonts w:ascii="Times New Roman"/>
          <w:b w:val="false"/>
          <w:i w:val="false"/>
          <w:color w:val="000000"/>
          <w:sz w:val="28"/>
        </w:rPr>
        <w:t xml:space="preserve"> </w:t>
      </w:r>
      <w:r>
        <w:rPr>
          <w:rFonts w:ascii="Times New Roman"/>
          <w:b/>
          <w:i w:val="false"/>
          <w:color w:val="000000"/>
          <w:sz w:val="28"/>
        </w:rPr>
        <w:t>металлы.</w:t>
      </w:r>
      <w:r>
        <w:rPr>
          <w:rFonts w:ascii="Times New Roman"/>
          <w:b w:val="false"/>
          <w:i w:val="false"/>
          <w:color w:val="000000"/>
          <w:sz w:val="28"/>
        </w:rPr>
        <w:t xml:space="preserve"> Редкоземельные металлы (РЗМ) находят все большее применение в мире в высокотехнологичных сферах промышленности благодаря своим специфическим свойствам, связанным с высокой химической активностью.</w:t>
      </w:r>
    </w:p>
    <w:bookmarkEnd w:id="91"/>
    <w:bookmarkStart w:name="z108" w:id="92"/>
    <w:p>
      <w:pPr>
        <w:spacing w:after="0"/>
        <w:ind w:left="0"/>
        <w:jc w:val="both"/>
      </w:pPr>
      <w:r>
        <w:rPr>
          <w:rFonts w:ascii="Times New Roman"/>
          <w:b w:val="false"/>
          <w:i w:val="false"/>
          <w:color w:val="000000"/>
          <w:sz w:val="28"/>
        </w:rPr>
        <w:t>
      70 % балансовых запасов РЗМ расположено в Мангистауской области в урановых месторождениях - Меловое, Томак, Тайбогар, Тасмурун уникального сорбционно-биогенного типа, оруденение которых связано с отложениями меловых олигоценовых глин, обогащенных костным дендритом морских организмов.</w:t>
      </w:r>
    </w:p>
    <w:bookmarkEnd w:id="92"/>
    <w:bookmarkStart w:name="z109" w:id="93"/>
    <w:p>
      <w:pPr>
        <w:spacing w:after="0"/>
        <w:ind w:left="0"/>
        <w:jc w:val="both"/>
      </w:pPr>
      <w:r>
        <w:rPr>
          <w:rFonts w:ascii="Times New Roman"/>
          <w:b w:val="false"/>
          <w:i w:val="false"/>
          <w:color w:val="000000"/>
          <w:sz w:val="28"/>
        </w:rPr>
        <w:t>
      Руды комплексные, содержащие кроме урана и редкоземельных элементов - фосфор, ванадий и серу. Редкие земли представлены иттриевой и цериевой группами в соотношении 1:3. Месторождения свободны. Остальные балансовые запасы сосредоточены в Костанайской области в двух собственно редкоземельных месторождениях Акбулакское и Кундыбайское (товарищество с ограниченной ответственностью "Кундыбай").</w:t>
      </w:r>
    </w:p>
    <w:bookmarkEnd w:id="93"/>
    <w:bookmarkStart w:name="z110" w:id="94"/>
    <w:p>
      <w:pPr>
        <w:spacing w:after="0"/>
        <w:ind w:left="0"/>
        <w:jc w:val="both"/>
      </w:pPr>
      <w:r>
        <w:rPr>
          <w:rFonts w:ascii="Times New Roman"/>
          <w:b w:val="false"/>
          <w:i w:val="false"/>
          <w:color w:val="000000"/>
          <w:sz w:val="28"/>
        </w:rPr>
        <w:t xml:space="preserve">
      </w:t>
      </w:r>
      <w:r>
        <w:rPr>
          <w:rFonts w:ascii="Times New Roman"/>
          <w:b/>
          <w:i w:val="false"/>
          <w:color w:val="000000"/>
          <w:sz w:val="28"/>
        </w:rPr>
        <w:t>Горно-химическое</w:t>
      </w:r>
      <w:r>
        <w:rPr>
          <w:rFonts w:ascii="Times New Roman"/>
          <w:b w:val="false"/>
          <w:i w:val="false"/>
          <w:color w:val="000000"/>
          <w:sz w:val="28"/>
        </w:rPr>
        <w:t xml:space="preserve"> </w:t>
      </w:r>
      <w:r>
        <w:rPr>
          <w:rFonts w:ascii="Times New Roman"/>
          <w:b/>
          <w:i w:val="false"/>
          <w:color w:val="000000"/>
          <w:sz w:val="28"/>
        </w:rPr>
        <w:t>сырье.</w:t>
      </w:r>
      <w:r>
        <w:rPr>
          <w:rFonts w:ascii="Times New Roman"/>
          <w:b w:val="false"/>
          <w:i w:val="false"/>
          <w:color w:val="000000"/>
          <w:sz w:val="28"/>
        </w:rPr>
        <w:t xml:space="preserve"> Казахстан располагает мощной минерально-сырьевой базой фосфорной промышленности, способной обеспечить внутренние потребности страны и экспорт на длительную перспективу, основой которой являются запасы микрозернистых фосфоритов Каратауского фосфоритового бассейна, характеризующихся относительно высоким содержанием пентоксида фосфора (24 %). Недостатками этих руд являются весьма трудная их обогатимость и малодоступность большей части их запасов для добычи открытым способом.</w:t>
      </w:r>
    </w:p>
    <w:bookmarkEnd w:id="94"/>
    <w:bookmarkStart w:name="z111" w:id="95"/>
    <w:p>
      <w:pPr>
        <w:spacing w:after="0"/>
        <w:ind w:left="0"/>
        <w:jc w:val="both"/>
      </w:pPr>
      <w:r>
        <w:rPr>
          <w:rFonts w:ascii="Times New Roman"/>
          <w:b w:val="false"/>
          <w:i w:val="false"/>
          <w:color w:val="000000"/>
          <w:sz w:val="28"/>
        </w:rPr>
        <w:t xml:space="preserve">
      </w:t>
      </w:r>
      <w:r>
        <w:rPr>
          <w:rFonts w:ascii="Times New Roman"/>
          <w:b/>
          <w:i w:val="false"/>
          <w:color w:val="000000"/>
          <w:sz w:val="28"/>
        </w:rPr>
        <w:t>Подземные</w:t>
      </w:r>
      <w:r>
        <w:rPr>
          <w:rFonts w:ascii="Times New Roman"/>
          <w:b w:val="false"/>
          <w:i w:val="false"/>
          <w:color w:val="000000"/>
          <w:sz w:val="28"/>
        </w:rPr>
        <w:t xml:space="preserve"> </w:t>
      </w:r>
      <w:r>
        <w:rPr>
          <w:rFonts w:ascii="Times New Roman"/>
          <w:b/>
          <w:i w:val="false"/>
          <w:color w:val="000000"/>
          <w:sz w:val="28"/>
        </w:rPr>
        <w:t>воды.</w:t>
      </w:r>
      <w:r>
        <w:rPr>
          <w:rFonts w:ascii="Times New Roman"/>
          <w:b w:val="false"/>
          <w:i w:val="false"/>
          <w:color w:val="000000"/>
          <w:sz w:val="28"/>
        </w:rPr>
        <w:t xml:space="preserve"> Устойчивое развитие экономики и уровень жизнеобеспечения населения Республики Казахстан во многом зависят от наличия и качества водных ресурсов. Исключительную роль в водообеспечении страны качественной питьевой водой играют напорные подземные воды, так как они наиболее защищены от загрязнения и представляют собой стратегический ресурс. </w:t>
      </w:r>
    </w:p>
    <w:bookmarkEnd w:id="95"/>
    <w:bookmarkStart w:name="z112" w:id="96"/>
    <w:p>
      <w:pPr>
        <w:spacing w:after="0"/>
        <w:ind w:left="0"/>
        <w:jc w:val="both"/>
      </w:pPr>
      <w:r>
        <w:rPr>
          <w:rFonts w:ascii="Times New Roman"/>
          <w:b w:val="false"/>
          <w:i w:val="false"/>
          <w:color w:val="000000"/>
          <w:sz w:val="28"/>
        </w:rPr>
        <w:t>
      По состоянию на 1 января 2022 года в стране известно 4324 месторождения подземных вод, добыча которых проводится на 5282 эксплуатационных участках данных месторождений. Основные запасы подземных вод в связи с морфологическими условиями выявлены и располагаются в южных регионах страны. При этом западный регион мало обеспечен питьевыми водами.</w:t>
      </w:r>
    </w:p>
    <w:bookmarkEnd w:id="96"/>
    <w:bookmarkStart w:name="z113" w:id="97"/>
    <w:p>
      <w:pPr>
        <w:spacing w:after="0"/>
        <w:ind w:left="0"/>
        <w:jc w:val="both"/>
      </w:pPr>
      <w:r>
        <w:rPr>
          <w:rFonts w:ascii="Times New Roman"/>
          <w:b w:val="false"/>
          <w:i w:val="false"/>
          <w:color w:val="000000"/>
          <w:sz w:val="28"/>
        </w:rPr>
        <w:t xml:space="preserve">
      </w:t>
      </w:r>
      <w:r>
        <w:rPr>
          <w:rFonts w:ascii="Times New Roman"/>
          <w:b/>
          <w:i w:val="false"/>
          <w:color w:val="000000"/>
          <w:sz w:val="28"/>
        </w:rPr>
        <w:t>Лечебные</w:t>
      </w:r>
      <w:r>
        <w:rPr>
          <w:rFonts w:ascii="Times New Roman"/>
          <w:b w:val="false"/>
          <w:i w:val="false"/>
          <w:color w:val="000000"/>
          <w:sz w:val="28"/>
        </w:rPr>
        <w:t xml:space="preserve"> </w:t>
      </w:r>
      <w:r>
        <w:rPr>
          <w:rFonts w:ascii="Times New Roman"/>
          <w:b/>
          <w:i w:val="false"/>
          <w:color w:val="000000"/>
          <w:sz w:val="28"/>
        </w:rPr>
        <w:t>минеральные</w:t>
      </w:r>
      <w:r>
        <w:rPr>
          <w:rFonts w:ascii="Times New Roman"/>
          <w:b w:val="false"/>
          <w:i w:val="false"/>
          <w:color w:val="000000"/>
          <w:sz w:val="28"/>
        </w:rPr>
        <w:t xml:space="preserve"> </w:t>
      </w:r>
      <w:r>
        <w:rPr>
          <w:rFonts w:ascii="Times New Roman"/>
          <w:b/>
          <w:i w:val="false"/>
          <w:color w:val="000000"/>
          <w:sz w:val="28"/>
        </w:rPr>
        <w:t>воды.</w:t>
      </w:r>
      <w:r>
        <w:rPr>
          <w:rFonts w:ascii="Times New Roman"/>
          <w:b w:val="false"/>
          <w:i w:val="false"/>
          <w:color w:val="000000"/>
          <w:sz w:val="28"/>
        </w:rPr>
        <w:t xml:space="preserve"> По территории Республики Казахстан эксплуатируется 140 участков по 47 месторождениям лечебных минеральных подземных вод, 31 месторождение не эксплуатируется. Значительная часть запасов (более 66%) сосредоточена в Алматинской и Туркестанской областях. </w:t>
      </w:r>
    </w:p>
    <w:bookmarkEnd w:id="97"/>
    <w:bookmarkStart w:name="z114" w:id="98"/>
    <w:p>
      <w:pPr>
        <w:spacing w:after="0"/>
        <w:ind w:left="0"/>
        <w:jc w:val="both"/>
      </w:pPr>
      <w:r>
        <w:rPr>
          <w:rFonts w:ascii="Times New Roman"/>
          <w:b w:val="false"/>
          <w:i w:val="false"/>
          <w:color w:val="000000"/>
          <w:sz w:val="28"/>
        </w:rPr>
        <w:t xml:space="preserve">
      </w:t>
      </w:r>
      <w:r>
        <w:rPr>
          <w:rFonts w:ascii="Times New Roman"/>
          <w:b/>
          <w:i w:val="false"/>
          <w:color w:val="000000"/>
          <w:sz w:val="28"/>
        </w:rPr>
        <w:t>Драгоценные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полудрагоценные</w:t>
      </w:r>
      <w:r>
        <w:rPr>
          <w:rFonts w:ascii="Times New Roman"/>
          <w:b w:val="false"/>
          <w:i w:val="false"/>
          <w:color w:val="000000"/>
          <w:sz w:val="28"/>
        </w:rPr>
        <w:t xml:space="preserve"> </w:t>
      </w:r>
      <w:r>
        <w:rPr>
          <w:rFonts w:ascii="Times New Roman"/>
          <w:b/>
          <w:i w:val="false"/>
          <w:color w:val="000000"/>
          <w:sz w:val="28"/>
        </w:rPr>
        <w:t>камни.</w:t>
      </w:r>
      <w:r>
        <w:rPr>
          <w:rFonts w:ascii="Times New Roman"/>
          <w:b w:val="false"/>
          <w:i w:val="false"/>
          <w:color w:val="000000"/>
          <w:sz w:val="28"/>
        </w:rPr>
        <w:t xml:space="preserve"> По состоянию на 1 января 2022 года государственным балансом запасов учитывается 25 разновидностей технических и цветных камней, среди которых: гетит поделочный, друзы кварцевые, малахит ювелирно-поделочный и коллекционный, бирюза, хризопраз, яшма поделочная, окаменелое дерево, офиокальцит, агальматолит, кахолонг, змеевик, серпентинит, моховой и цветной агат, аширит-диоптаз коллекционный, жадеит ювелирный и поделочный, льдистый кварц, поделочный родусит, поделочный плагиобазальт и сферолитовый порфир, гематит-кровавик, технический абразивный цветной халцедон, хлорит-гранат.</w:t>
      </w:r>
    </w:p>
    <w:bookmarkEnd w:id="98"/>
    <w:bookmarkStart w:name="z115" w:id="99"/>
    <w:p>
      <w:pPr>
        <w:spacing w:after="0"/>
        <w:ind w:left="0"/>
        <w:jc w:val="both"/>
      </w:pPr>
      <w:r>
        <w:rPr>
          <w:rFonts w:ascii="Times New Roman"/>
          <w:b w:val="false"/>
          <w:i w:val="false"/>
          <w:color w:val="000000"/>
          <w:sz w:val="28"/>
        </w:rPr>
        <w:t>
      По количеству и характеру распространения месторождения и проявления драгоценных и полудрагоценных камней регионы Казахстана не равноценны. В Северном Казахстане обнаружены месторождения технических алмазов, нефрита, серпентинита, малахита, бирюзы; в Центральном Казахстане - месторождения жадеита, хризопраза, агатов, берилла и граната, в Южном Казахстане - гематита кровавика, цветного и технического халцедона, абразивное сырье и другие. Проявления ювелирных алмазов обнаружены в Бетпак-Дала и Чу-Илийских горах в Южном Казахстане.</w:t>
      </w:r>
    </w:p>
    <w:bookmarkEnd w:id="99"/>
    <w:bookmarkStart w:name="z116" w:id="100"/>
    <w:p>
      <w:pPr>
        <w:spacing w:after="0"/>
        <w:ind w:left="0"/>
        <w:jc w:val="both"/>
      </w:pPr>
      <w:r>
        <w:rPr>
          <w:rFonts w:ascii="Times New Roman"/>
          <w:b w:val="false"/>
          <w:i w:val="false"/>
          <w:color w:val="000000"/>
          <w:sz w:val="28"/>
        </w:rPr>
        <w:t xml:space="preserve">
      </w:t>
      </w:r>
      <w:r>
        <w:rPr>
          <w:rFonts w:ascii="Times New Roman"/>
          <w:b/>
          <w:i w:val="false"/>
          <w:color w:val="000000"/>
          <w:sz w:val="28"/>
        </w:rPr>
        <w:t>Общераспространенные</w:t>
      </w:r>
      <w:r>
        <w:rPr>
          <w:rFonts w:ascii="Times New Roman"/>
          <w:b w:val="false"/>
          <w:i w:val="false"/>
          <w:color w:val="000000"/>
          <w:sz w:val="28"/>
        </w:rPr>
        <w:t xml:space="preserve"> </w:t>
      </w:r>
      <w:r>
        <w:rPr>
          <w:rFonts w:ascii="Times New Roman"/>
          <w:b/>
          <w:i w:val="false"/>
          <w:color w:val="000000"/>
          <w:sz w:val="28"/>
        </w:rPr>
        <w:t>полезные</w:t>
      </w:r>
      <w:r>
        <w:rPr>
          <w:rFonts w:ascii="Times New Roman"/>
          <w:b w:val="false"/>
          <w:i w:val="false"/>
          <w:color w:val="000000"/>
          <w:sz w:val="28"/>
        </w:rPr>
        <w:t xml:space="preserve"> </w:t>
      </w:r>
      <w:r>
        <w:rPr>
          <w:rFonts w:ascii="Times New Roman"/>
          <w:b/>
          <w:i w:val="false"/>
          <w:color w:val="000000"/>
          <w:sz w:val="28"/>
        </w:rPr>
        <w:t>ископаемые.</w:t>
      </w:r>
      <w:r>
        <w:rPr>
          <w:rFonts w:ascii="Times New Roman"/>
          <w:b w:val="false"/>
          <w:i w:val="false"/>
          <w:color w:val="000000"/>
          <w:sz w:val="28"/>
        </w:rPr>
        <w:t xml:space="preserve"> В Республике Казахстан учтено общераспространенных полезных ископаемых более 3 тысяч месторождений. Основные балансовые запасы распространены в Южном, Северном и Западном регионах страны. В целом по стране распространены месторождения карбонатных и кремнеземных пород, глинистых, песчано-гравийных смесей, строительных камней, строительных песков и известняков. Западный Казахстан отличается от других регионов наличием месторождений мела, кормовой ракушки и широким развитием кремнеземных пород (опоки, диатомиты). В Северном Казахстане наибольшим распространение пользуются карбонатные и кремнеземнистые породы, пригодные для производства цемента. Южный Казахстан обладает значительным количеством карбонатных и кремнеземнистых пород, ассоциирующихся с бентонитоподобными глинами. </w:t>
      </w:r>
    </w:p>
    <w:bookmarkEnd w:id="100"/>
    <w:bookmarkStart w:name="z117" w:id="101"/>
    <w:p>
      <w:pPr>
        <w:spacing w:after="0"/>
        <w:ind w:left="0"/>
        <w:jc w:val="left"/>
      </w:pPr>
      <w:r>
        <w:rPr>
          <w:rFonts w:ascii="Times New Roman"/>
          <w:b/>
          <w:i w:val="false"/>
          <w:color w:val="000000"/>
        </w:rPr>
        <w:t xml:space="preserve"> Глава 3. Анализ сильных, слабых сторон, возможностей и угроз в геологической сфере</w:t>
      </w:r>
    </w:p>
    <w:bookmarkEnd w:id="101"/>
    <w:bookmarkStart w:name="z118" w:id="102"/>
    <w:p>
      <w:pPr>
        <w:spacing w:after="0"/>
        <w:ind w:left="0"/>
        <w:jc w:val="both"/>
      </w:pPr>
      <w:r>
        <w:rPr>
          <w:rFonts w:ascii="Times New Roman"/>
          <w:b w:val="false"/>
          <w:i w:val="false"/>
          <w:color w:val="000000"/>
          <w:sz w:val="28"/>
        </w:rPr>
        <w:t>
      Современное состояние и перспективы развития геологии Казахстана можно достаточно четко представить на базе SWOT-анализа</w:t>
      </w:r>
    </w:p>
    <w:bookmarkEnd w:id="102"/>
    <w:bookmarkStart w:name="z119" w:id="103"/>
    <w:p>
      <w:pPr>
        <w:spacing w:after="0"/>
        <w:ind w:left="0"/>
        <w:jc w:val="both"/>
      </w:pPr>
      <w:r>
        <w:rPr>
          <w:rFonts w:ascii="Times New Roman"/>
          <w:b w:val="false"/>
          <w:i w:val="false"/>
          <w:color w:val="000000"/>
          <w:sz w:val="28"/>
        </w:rPr>
        <w:t>
      SWOT - анализ отрасли геология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p>
          <w:bookmarkEnd w:id="104"/>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богатая минерально-сырьевая база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перспективный регион для выявления новых месторождений на постсоветском пространстве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экспорт энергетического сырья, черных, цветных, благородных металлов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нормативно-правовая база, соответствующая международным подходам в регулировании геологии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p>
          <w:bookmarkEnd w:id="105"/>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отсутствие актуальной информации по природным системам и недрам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недостаточный объем геологоразведочных работ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объемы погашаемых запасов значительно превышают их прирост от разведки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сокращение количества объектов, подготовленных для постановки поисково-оценочных и разведочных работ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большая доля запасов низкого качества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ведомственная разобщенность</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сложные гидрологические и климатические условия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слабая технико-технологическая оснащенность производства передовыми разработками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слабая связь науки и производства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транспортная инфраструктура, слабо адаптированная к структуре минерально-сырьевой базы </w:t>
            </w:r>
          </w:p>
          <w:p>
            <w:pPr>
              <w:spacing w:after="20"/>
              <w:ind w:left="20"/>
              <w:jc w:val="both"/>
            </w:pPr>
          </w:p>
          <w:p>
            <w:pPr>
              <w:spacing w:after="20"/>
              <w:ind w:left="20"/>
              <w:jc w:val="both"/>
            </w:pP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слабый инженерно-технический и управленческий потенциал на всех уровнях</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6"/>
          <w:p>
            <w:pPr>
              <w:spacing w:after="20"/>
              <w:ind w:left="20"/>
              <w:jc w:val="both"/>
            </w:pPr>
          </w:p>
          <w:bookmarkEnd w:id="106"/>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доразведка перспективных и стратегически важных месторождений с применением инноваций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освоение техногенных минеральных образований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спрос на редкие и редкоземельные металлы на мировых рынках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обеспечение внутреннего потребления страны и экспорт на достаточно длительную перспективу запасов углеводородов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перспективные и нетрадиционные для Казахстана объекты золото-медно-порфировых руд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привлечение инвестиций в геологоразведку при создании благоприятных инвестиционных условий</w:t>
            </w:r>
          </w:p>
          <w:p>
            <w:pPr>
              <w:spacing w:after="20"/>
              <w:ind w:left="20"/>
              <w:jc w:val="both"/>
            </w:pPr>
          </w:p>
          <w:p>
            <w:pPr>
              <w:spacing w:after="20"/>
              <w:ind w:left="20"/>
              <w:jc w:val="both"/>
            </w:pP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опережающие научные исследования в геологии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p>
          <w:bookmarkEnd w:id="107"/>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истощение рентабельных запасов полезных ископаемых из-за больших объемов добычи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ужесточение конкуренции между странами за обладание минеральными ресурсами, </w:t>
            </w:r>
          </w:p>
          <w:p>
            <w:pPr>
              <w:spacing w:after="20"/>
              <w:ind w:left="20"/>
              <w:jc w:val="both"/>
            </w:pPr>
          </w:p>
          <w:p>
            <w:pPr>
              <w:spacing w:after="20"/>
              <w:ind w:left="20"/>
              <w:jc w:val="both"/>
            </w:pP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объединение стран по экономическим интересам в рамках сырьевого партнерства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2" w:id="108"/>
    <w:p>
      <w:pPr>
        <w:spacing w:after="0"/>
        <w:ind w:left="0"/>
        <w:jc w:val="left"/>
      </w:pPr>
      <w:r>
        <w:rPr>
          <w:rFonts w:ascii="Times New Roman"/>
          <w:b/>
          <w:i w:val="false"/>
          <w:color w:val="000000"/>
        </w:rPr>
        <w:t xml:space="preserve"> Глава 4. Проблемные вопросы</w:t>
      </w:r>
    </w:p>
    <w:bookmarkEnd w:id="108"/>
    <w:bookmarkStart w:name="z143" w:id="109"/>
    <w:p>
      <w:pPr>
        <w:spacing w:after="0"/>
        <w:ind w:left="0"/>
        <w:jc w:val="both"/>
      </w:pPr>
      <w:r>
        <w:rPr>
          <w:rFonts w:ascii="Times New Roman"/>
          <w:b w:val="false"/>
          <w:i w:val="false"/>
          <w:color w:val="000000"/>
          <w:sz w:val="28"/>
        </w:rPr>
        <w:t>
      Несмотря на относительную стабильность работы казахстанского минерально-сырьевого комплекса и рост ряда количественных характеристик в последнее десятилетие, внутри него существует целый ряд проблем, оказывающих все возрастающее негативное воздействие на состояние и перспективы отечественной экономики. Основными проблемами геологической отрасли являются:</w:t>
      </w:r>
    </w:p>
    <w:bookmarkEnd w:id="109"/>
    <w:bookmarkStart w:name="z144" w:id="11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Низкий</w:t>
      </w:r>
      <w:r>
        <w:rPr>
          <w:rFonts w:ascii="Times New Roman"/>
          <w:b w:val="false"/>
          <w:i w:val="false"/>
          <w:color w:val="000000"/>
          <w:sz w:val="28"/>
        </w:rPr>
        <w:t xml:space="preserve"> </w:t>
      </w:r>
      <w:r>
        <w:rPr>
          <w:rFonts w:ascii="Times New Roman"/>
          <w:b w:val="false"/>
          <w:i/>
          <w:color w:val="000000"/>
          <w:sz w:val="28"/>
        </w:rPr>
        <w:t>уровень</w:t>
      </w:r>
      <w:r>
        <w:rPr>
          <w:rFonts w:ascii="Times New Roman"/>
          <w:b w:val="false"/>
          <w:i w:val="false"/>
          <w:color w:val="000000"/>
          <w:sz w:val="28"/>
        </w:rPr>
        <w:t xml:space="preserve"> </w:t>
      </w:r>
      <w:r>
        <w:rPr>
          <w:rFonts w:ascii="Times New Roman"/>
          <w:b w:val="false"/>
          <w:i/>
          <w:color w:val="000000"/>
          <w:sz w:val="28"/>
        </w:rPr>
        <w:t>восполняемости</w:t>
      </w:r>
      <w:r>
        <w:rPr>
          <w:rFonts w:ascii="Times New Roman"/>
          <w:b w:val="false"/>
          <w:i w:val="false"/>
          <w:color w:val="000000"/>
          <w:sz w:val="28"/>
        </w:rPr>
        <w:t xml:space="preserve"> </w:t>
      </w:r>
      <w:r>
        <w:rPr>
          <w:rFonts w:ascii="Times New Roman"/>
          <w:b w:val="false"/>
          <w:i/>
          <w:color w:val="000000"/>
          <w:sz w:val="28"/>
        </w:rPr>
        <w:t>запасов</w:t>
      </w:r>
      <w:r>
        <w:rPr>
          <w:rFonts w:ascii="Times New Roman"/>
          <w:b w:val="false"/>
          <w:i w:val="false"/>
          <w:color w:val="000000"/>
          <w:sz w:val="28"/>
        </w:rPr>
        <w:t xml:space="preserve"> </w:t>
      </w:r>
    </w:p>
    <w:bookmarkEnd w:id="110"/>
    <w:bookmarkStart w:name="z145" w:id="111"/>
    <w:p>
      <w:pPr>
        <w:spacing w:after="0"/>
        <w:ind w:left="0"/>
        <w:jc w:val="both"/>
      </w:pPr>
      <w:r>
        <w:rPr>
          <w:rFonts w:ascii="Times New Roman"/>
          <w:b w:val="false"/>
          <w:i w:val="false"/>
          <w:color w:val="000000"/>
          <w:sz w:val="28"/>
        </w:rPr>
        <w:t>
      Современные тенденции в минерально-сырьевом секторе характеризуются повсеместным истощением рентабельных запасов полезных ископаемых из-за больших объемов добычи, более сложными горно-геологическими условиями для проведения работ по разведке и разработке месторождений, соответственным их удорожанием.</w:t>
      </w:r>
    </w:p>
    <w:bookmarkEnd w:id="111"/>
    <w:bookmarkStart w:name="z146" w:id="112"/>
    <w:p>
      <w:pPr>
        <w:spacing w:after="0"/>
        <w:ind w:left="0"/>
        <w:jc w:val="both"/>
      </w:pPr>
      <w:r>
        <w:rPr>
          <w:rFonts w:ascii="Times New Roman"/>
          <w:b w:val="false"/>
          <w:i w:val="false"/>
          <w:color w:val="000000"/>
          <w:sz w:val="28"/>
        </w:rPr>
        <w:t xml:space="preserve">
      Увеличение объема добычи, обусловленное ростом потребления, ведет к тенденции отставания по восполнению запасов полезных ископаемых. По приоритетным полезным ископаемым объемы добытых запасов превышают их приросты от разведки. Приросты запасов промышленных категорий по ряду отраслей (железо, марганец, золото, цинк) получены главным образом за счет переоценки и доизучения ранее известных объектов. </w:t>
      </w:r>
    </w:p>
    <w:bookmarkEnd w:id="112"/>
    <w:bookmarkStart w:name="z147" w:id="113"/>
    <w:p>
      <w:pPr>
        <w:spacing w:after="0"/>
        <w:ind w:left="0"/>
        <w:jc w:val="both"/>
      </w:pPr>
      <w:r>
        <w:rPr>
          <w:rFonts w:ascii="Times New Roman"/>
          <w:b w:val="false"/>
          <w:i w:val="false"/>
          <w:color w:val="000000"/>
          <w:sz w:val="28"/>
        </w:rPr>
        <w:t>
      Существуют проблемы обеспеченности запасами градообразующих предприятий, низкой восполняемости запасов полезных ископаемых и спада добычи на "зрелых" месторождениях.</w:t>
      </w:r>
    </w:p>
    <w:bookmarkEnd w:id="113"/>
    <w:bookmarkStart w:name="z148" w:id="114"/>
    <w:p>
      <w:pPr>
        <w:spacing w:after="0"/>
        <w:ind w:left="0"/>
        <w:jc w:val="both"/>
      </w:pPr>
      <w:r>
        <w:rPr>
          <w:rFonts w:ascii="Times New Roman"/>
          <w:b w:val="false"/>
          <w:i w:val="false"/>
          <w:color w:val="000000"/>
          <w:sz w:val="28"/>
        </w:rPr>
        <w:t xml:space="preserve">
      К настоящему моменту в Восточном Казахстане отработаны крупные свинцово-цинковые месторождения, из них: Шемонаихинское, Юбилейно-Снегирихинское, Зыряновское, расположенные вблизи моногородов. К 2040 году ожидается истощение запасов ряда других крупных месторождений: Орловское, Малеевское, Тишинское, Риддер-Сокольное. </w:t>
      </w:r>
    </w:p>
    <w:bookmarkEnd w:id="114"/>
    <w:bookmarkStart w:name="z149" w:id="115"/>
    <w:p>
      <w:pPr>
        <w:spacing w:after="0"/>
        <w:ind w:left="0"/>
        <w:jc w:val="both"/>
      </w:pPr>
      <w:r>
        <w:rPr>
          <w:rFonts w:ascii="Times New Roman"/>
          <w:b w:val="false"/>
          <w:i w:val="false"/>
          <w:color w:val="000000"/>
          <w:sz w:val="28"/>
        </w:rPr>
        <w:t>
      Снижается добыча на "зрелых" месторождениях (Узень, Кумколь, Жанажол). Вместе с тем в Кызылординской области ежегодно наблюдается уменьшение добычи нефти на 1 млн тонн. В среднесрочной перспективе сокращение ожидается в Актюбинской и Мангистауской областях. При этом "зрелые" месторождения обеспечивают большую занятость населения.</w:t>
      </w:r>
    </w:p>
    <w:bookmarkEnd w:id="115"/>
    <w:bookmarkStart w:name="z150" w:id="116"/>
    <w:p>
      <w:pPr>
        <w:spacing w:after="0"/>
        <w:ind w:left="0"/>
        <w:jc w:val="both"/>
      </w:pPr>
      <w:r>
        <w:rPr>
          <w:rFonts w:ascii="Times New Roman"/>
          <w:b w:val="false"/>
          <w:i w:val="false"/>
          <w:color w:val="000000"/>
          <w:sz w:val="28"/>
        </w:rPr>
        <w:t xml:space="preserve">
      Согласно прогнозам до 2030 года добыча нефти вырастет благодаря проекту по будущему расширению компании "Тенгизшевройл" и дальнейшему увеличению добычи нефти на Кашагане. </w:t>
      </w:r>
    </w:p>
    <w:bookmarkEnd w:id="116"/>
    <w:bookmarkStart w:name="z151" w:id="117"/>
    <w:p>
      <w:pPr>
        <w:spacing w:after="0"/>
        <w:ind w:left="0"/>
        <w:jc w:val="both"/>
      </w:pPr>
      <w:r>
        <w:rPr>
          <w:rFonts w:ascii="Times New Roman"/>
          <w:b w:val="false"/>
          <w:i w:val="false"/>
          <w:color w:val="000000"/>
          <w:sz w:val="28"/>
        </w:rPr>
        <w:t>
      По состоянию на 1 января 2021 года коэффициент восполняемости запасов нефти равен - 1,5 за счет месторождения Кашаган, без Кашагана, коэффициент восполняемости запасов - 0,9, по золоту - 0,29, меди - 0,08, полиметаллам - 0,21.</w:t>
      </w:r>
    </w:p>
    <w:bookmarkEnd w:id="117"/>
    <w:bookmarkStart w:name="z152" w:id="118"/>
    <w:p>
      <w:pPr>
        <w:spacing w:after="0"/>
        <w:ind w:left="0"/>
        <w:jc w:val="both"/>
      </w:pPr>
      <w:r>
        <w:rPr>
          <w:rFonts w:ascii="Times New Roman"/>
          <w:b w:val="false"/>
          <w:i w:val="false"/>
          <w:color w:val="000000"/>
          <w:sz w:val="28"/>
        </w:rPr>
        <w:t xml:space="preserve">
      Основные доказанные запасы газа страны выявлены в Западном Казахстане. </w:t>
      </w:r>
    </w:p>
    <w:bookmarkEnd w:id="118"/>
    <w:bookmarkStart w:name="z153" w:id="119"/>
    <w:p>
      <w:pPr>
        <w:spacing w:after="0"/>
        <w:ind w:left="0"/>
        <w:jc w:val="both"/>
      </w:pPr>
      <w:r>
        <w:rPr>
          <w:rFonts w:ascii="Times New Roman"/>
          <w:b w:val="false"/>
          <w:i w:val="false"/>
          <w:color w:val="000000"/>
          <w:sz w:val="28"/>
        </w:rPr>
        <w:t xml:space="preserve">
      Ввиду роста объемов потребления газа к 2025 году ожидается дефицит газа на внутреннем рынке. Полное обеспечение населения газом планируется осуществить путем его импорта из Российской Федерацией и Туркменистана. При этом Казахстан обладает возможностью по обеспечению газом потребности внутреннего рынка. Однако в связи с низкой изученностью не раскрыт потенциал ранее малоизученных осадочных бассейнов северных и южных регионов, перспективных на углеводороды. </w:t>
      </w:r>
    </w:p>
    <w:bookmarkEnd w:id="119"/>
    <w:bookmarkStart w:name="z154" w:id="120"/>
    <w:p>
      <w:pPr>
        <w:spacing w:after="0"/>
        <w:ind w:left="0"/>
        <w:jc w:val="both"/>
      </w:pPr>
      <w:r>
        <w:rPr>
          <w:rFonts w:ascii="Times New Roman"/>
          <w:b w:val="false"/>
          <w:i w:val="false"/>
          <w:color w:val="000000"/>
          <w:sz w:val="28"/>
        </w:rPr>
        <w:t xml:space="preserve">
      Также слабо изучены перспективы редких и редкоземельных металлов. </w:t>
      </w:r>
    </w:p>
    <w:bookmarkEnd w:id="120"/>
    <w:bookmarkStart w:name="z155" w:id="121"/>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Дефицит</w:t>
      </w:r>
      <w:r>
        <w:rPr>
          <w:rFonts w:ascii="Times New Roman"/>
          <w:b w:val="false"/>
          <w:i w:val="false"/>
          <w:color w:val="000000"/>
          <w:sz w:val="28"/>
        </w:rPr>
        <w:t xml:space="preserve"> </w:t>
      </w:r>
      <w:r>
        <w:rPr>
          <w:rFonts w:ascii="Times New Roman"/>
          <w:b w:val="false"/>
          <w:i/>
          <w:color w:val="000000"/>
          <w:sz w:val="28"/>
        </w:rPr>
        <w:t>научных</w:t>
      </w:r>
      <w:r>
        <w:rPr>
          <w:rFonts w:ascii="Times New Roman"/>
          <w:b w:val="false"/>
          <w:i w:val="false"/>
          <w:color w:val="000000"/>
          <w:sz w:val="28"/>
        </w:rPr>
        <w:t xml:space="preserve"> </w:t>
      </w:r>
      <w:r>
        <w:rPr>
          <w:rFonts w:ascii="Times New Roman"/>
          <w:b w:val="false"/>
          <w:i/>
          <w:color w:val="000000"/>
          <w:sz w:val="28"/>
        </w:rPr>
        <w:t>сотрудников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кадров</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современными</w:t>
      </w:r>
      <w:r>
        <w:rPr>
          <w:rFonts w:ascii="Times New Roman"/>
          <w:b w:val="false"/>
          <w:i w:val="false"/>
          <w:color w:val="000000"/>
          <w:sz w:val="28"/>
        </w:rPr>
        <w:t xml:space="preserve"> </w:t>
      </w:r>
      <w:r>
        <w:rPr>
          <w:rFonts w:ascii="Times New Roman"/>
          <w:b w:val="false"/>
          <w:i/>
          <w:color w:val="000000"/>
          <w:sz w:val="28"/>
        </w:rPr>
        <w:t>квалификациями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навыками</w:t>
      </w:r>
    </w:p>
    <w:bookmarkEnd w:id="121"/>
    <w:bookmarkStart w:name="z156" w:id="122"/>
    <w:p>
      <w:pPr>
        <w:spacing w:after="0"/>
        <w:ind w:left="0"/>
        <w:jc w:val="both"/>
      </w:pPr>
      <w:r>
        <w:rPr>
          <w:rFonts w:ascii="Times New Roman"/>
          <w:b w:val="false"/>
          <w:i w:val="false"/>
          <w:color w:val="000000"/>
          <w:sz w:val="28"/>
        </w:rPr>
        <w:t xml:space="preserve">
      В геологической отрасли остро ощущается дефицит квалифицированных кадров молодого и среднего возраста, соответствующих современным потребностям, - геологов, инженеров и ученых. Средний возраст опытного геолога близок к пенсионному, тогда как молодые специалисты, только недавно завершившие обучение, в количественном и качественном составе не удовлетворяют спрос, возросший в результате увеличения геологоразведки. </w:t>
      </w:r>
    </w:p>
    <w:bookmarkEnd w:id="122"/>
    <w:bookmarkStart w:name="z157" w:id="123"/>
    <w:p>
      <w:pPr>
        <w:spacing w:after="0"/>
        <w:ind w:left="0"/>
        <w:jc w:val="both"/>
      </w:pPr>
      <w:r>
        <w:rPr>
          <w:rFonts w:ascii="Times New Roman"/>
          <w:b w:val="false"/>
          <w:i w:val="false"/>
          <w:color w:val="000000"/>
          <w:sz w:val="28"/>
        </w:rPr>
        <w:t>
      Обучение бакалавров техники и технологии по специальности "Геология и разведка месторождений полезных ископаемых" осуществляется по государственному заказу и потребностям рынка труда.</w:t>
      </w:r>
    </w:p>
    <w:bookmarkEnd w:id="123"/>
    <w:bookmarkStart w:name="z158" w:id="124"/>
    <w:p>
      <w:pPr>
        <w:spacing w:after="0"/>
        <w:ind w:left="0"/>
        <w:jc w:val="both"/>
      </w:pPr>
      <w:r>
        <w:rPr>
          <w:rFonts w:ascii="Times New Roman"/>
          <w:b w:val="false"/>
          <w:i w:val="false"/>
          <w:color w:val="000000"/>
          <w:sz w:val="28"/>
        </w:rPr>
        <w:t>
      В настоящее время подготовка кадров для геологической отрасли осуществляется в 6 высших учебных заведениях и 5 учебных заведениях технического и профессионального образования.</w:t>
      </w:r>
    </w:p>
    <w:bookmarkEnd w:id="124"/>
    <w:bookmarkStart w:name="z159" w:id="125"/>
    <w:p>
      <w:pPr>
        <w:spacing w:after="0"/>
        <w:ind w:left="0"/>
        <w:jc w:val="both"/>
      </w:pPr>
      <w:r>
        <w:rPr>
          <w:rFonts w:ascii="Times New Roman"/>
          <w:b w:val="false"/>
          <w:i w:val="false"/>
          <w:color w:val="000000"/>
          <w:sz w:val="28"/>
        </w:rPr>
        <w:t>
      Анализ национального классификатора занятий НК РК 01-2017 позволил определить основные 60 наименований профессий в геологии. Однако в национальном классификаторе занятий не найдены соответствия по следующим профессиям: геолог-съемщик, геолог-поисковик твердых полезных ископаемых и геолог-разведчик твердых полезных ископаемых, геолог-нефтяник, литолог, седиментолог, коллектор, палеонтолог-стратиграф, сейсморазведчик, гравиразведчик, магниторазведчик, электроразведчик.</w:t>
      </w:r>
    </w:p>
    <w:bookmarkEnd w:id="125"/>
    <w:bookmarkStart w:name="z160" w:id="126"/>
    <w:p>
      <w:pPr>
        <w:spacing w:after="0"/>
        <w:ind w:left="0"/>
        <w:jc w:val="both"/>
      </w:pPr>
      <w:r>
        <w:rPr>
          <w:rFonts w:ascii="Times New Roman"/>
          <w:b w:val="false"/>
          <w:i w:val="false"/>
          <w:color w:val="000000"/>
          <w:sz w:val="28"/>
        </w:rPr>
        <w:t>
      По состоянию на 11 октября 2022 года в отраслевых институтах количество научных сотрудников, участвующих в проведении научно-исследовательских работ, составляет по:</w:t>
      </w:r>
    </w:p>
    <w:bookmarkEnd w:id="126"/>
    <w:bookmarkStart w:name="z161" w:id="127"/>
    <w:p>
      <w:pPr>
        <w:spacing w:after="0"/>
        <w:ind w:left="0"/>
        <w:jc w:val="both"/>
      </w:pPr>
      <w:r>
        <w:rPr>
          <w:rFonts w:ascii="Times New Roman"/>
          <w:b w:val="false"/>
          <w:i w:val="false"/>
          <w:color w:val="000000"/>
          <w:sz w:val="28"/>
        </w:rPr>
        <w:t>
      1. Институту геологических наук имени К.И. Сатпаева - 98 научных сотрудников, в том числе доля молодых сотрудников - 32.</w:t>
      </w:r>
    </w:p>
    <w:bookmarkEnd w:id="127"/>
    <w:bookmarkStart w:name="z162" w:id="128"/>
    <w:p>
      <w:pPr>
        <w:spacing w:after="0"/>
        <w:ind w:left="0"/>
        <w:jc w:val="both"/>
      </w:pPr>
      <w:r>
        <w:rPr>
          <w:rFonts w:ascii="Times New Roman"/>
          <w:b w:val="false"/>
          <w:i w:val="false"/>
          <w:color w:val="000000"/>
          <w:sz w:val="28"/>
        </w:rPr>
        <w:t>
      2. Восточно-Казахстанскому техническому университету имени Д. Серикбаева - 33 научных сотрудника, в том числе доля молодых сотрудников - 13.</w:t>
      </w:r>
    </w:p>
    <w:bookmarkEnd w:id="128"/>
    <w:bookmarkStart w:name="z163" w:id="129"/>
    <w:p>
      <w:pPr>
        <w:spacing w:after="0"/>
        <w:ind w:left="0"/>
        <w:jc w:val="both"/>
      </w:pPr>
      <w:r>
        <w:rPr>
          <w:rFonts w:ascii="Times New Roman"/>
          <w:b w:val="false"/>
          <w:i w:val="false"/>
          <w:color w:val="000000"/>
          <w:sz w:val="28"/>
        </w:rPr>
        <w:t>
      3. Атыраускому университету нефти и газа имени С. Утебаева - 10 научных сотрудников, в том числе доля молодых сотрудников - 4.</w:t>
      </w:r>
    </w:p>
    <w:bookmarkEnd w:id="129"/>
    <w:bookmarkStart w:name="z164" w:id="130"/>
    <w:p>
      <w:pPr>
        <w:spacing w:after="0"/>
        <w:ind w:left="0"/>
        <w:jc w:val="both"/>
      </w:pPr>
      <w:r>
        <w:rPr>
          <w:rFonts w:ascii="Times New Roman"/>
          <w:b w:val="false"/>
          <w:i w:val="false"/>
          <w:color w:val="000000"/>
          <w:sz w:val="28"/>
        </w:rPr>
        <w:t xml:space="preserve">
      Научные сотрудники практически не участвуют в научно-технологическом обеспечении геологоразведки, обновлений технологий и достижений научно-технического прогресса. </w:t>
      </w:r>
    </w:p>
    <w:bookmarkEnd w:id="130"/>
    <w:bookmarkStart w:name="z165" w:id="131"/>
    <w:p>
      <w:pPr>
        <w:spacing w:after="0"/>
        <w:ind w:left="0"/>
        <w:jc w:val="both"/>
      </w:pPr>
      <w:r>
        <w:rPr>
          <w:rFonts w:ascii="Times New Roman"/>
          <w:b w:val="false"/>
          <w:i w:val="false"/>
          <w:color w:val="000000"/>
          <w:sz w:val="28"/>
        </w:rPr>
        <w:t>
      Основными факторами, влияющими на невысокой уровень научно-методического обеспечения геологоразведки, являются слабая вовлеченность в практические работы по изучению недр и геологоразведке, а также недостаточное государственное финансирование, тогда как научно-обоснованная информация о минеральных и энергетических ресурсах имеет огромное значение для принятия стратегических решений как для правительства, так и для потенциальных инвесторов.</w:t>
      </w:r>
    </w:p>
    <w:bookmarkEnd w:id="131"/>
    <w:bookmarkStart w:name="z166" w:id="132"/>
    <w:p>
      <w:pPr>
        <w:spacing w:after="0"/>
        <w:ind w:left="0"/>
        <w:jc w:val="both"/>
      </w:pPr>
      <w:r>
        <w:rPr>
          <w:rFonts w:ascii="Times New Roman"/>
          <w:b w:val="false"/>
          <w:i w:val="false"/>
          <w:color w:val="000000"/>
          <w:sz w:val="28"/>
        </w:rPr>
        <w:t xml:space="preserve">
      В условиях постоянного обновления информации о геологическом строении недр, появления новых идей и минерагенических концепций, а также изменения экономической и геополитической ситуации научные исследования в республике не развиваются в опережающем порядке. Не проводятся сложные лабораторно-аналитические исследования горных пород, в том числе определение их абсолютного возраста. </w:t>
      </w:r>
    </w:p>
    <w:bookmarkEnd w:id="132"/>
    <w:bookmarkStart w:name="z167" w:id="133"/>
    <w:p>
      <w:pPr>
        <w:spacing w:after="0"/>
        <w:ind w:left="0"/>
        <w:jc w:val="both"/>
      </w:pPr>
      <w:r>
        <w:rPr>
          <w:rFonts w:ascii="Times New Roman"/>
          <w:b w:val="false"/>
          <w:i w:val="false"/>
          <w:color w:val="000000"/>
          <w:sz w:val="28"/>
        </w:rPr>
        <w:t>
      Научные и научно-образовательные учреждения практически не участвуют в разработке планов и проектов ГосГИН для развития минерально-сырьевого сектора.</w:t>
      </w:r>
    </w:p>
    <w:bookmarkEnd w:id="133"/>
    <w:bookmarkStart w:name="z168" w:id="134"/>
    <w:p>
      <w:pPr>
        <w:spacing w:after="0"/>
        <w:ind w:left="0"/>
        <w:jc w:val="both"/>
      </w:pPr>
      <w:r>
        <w:rPr>
          <w:rFonts w:ascii="Times New Roman"/>
          <w:b w:val="false"/>
          <w:i w:val="false"/>
          <w:color w:val="000000"/>
          <w:sz w:val="28"/>
        </w:rPr>
        <w:t>
      Уровень научно-технологической поддержки геологоразведки как по качеству исследований, так и их объему снизился до критического уровня.</w:t>
      </w:r>
    </w:p>
    <w:bookmarkEnd w:id="134"/>
    <w:bookmarkStart w:name="z169" w:id="135"/>
    <w:p>
      <w:pPr>
        <w:spacing w:after="0"/>
        <w:ind w:left="0"/>
        <w:jc w:val="both"/>
      </w:pPr>
      <w:r>
        <w:rPr>
          <w:rFonts w:ascii="Times New Roman"/>
          <w:b w:val="false"/>
          <w:i w:val="false"/>
          <w:color w:val="000000"/>
          <w:sz w:val="28"/>
        </w:rPr>
        <w:t xml:space="preserve">
      Основная проблема сегодня состоит в слабой связи и интеграции отраслевой науки с производством по линии ГосГИН и частного геологоразведочного бизнеса. Материально-техническое и информационное обновление современными материалами и ресурсами в казахстанских научных и научно-образовательных учреждениях происходит со значительным отставанием или не происходит вовсе. Сложившаяся ситуация создает большие издержки в производстве, связанные в значительной мере с заимствованием необходимых зарубежных технологий, оборудования и привлечением кадров с необходимыми квалификацией и навыками. </w:t>
      </w:r>
    </w:p>
    <w:bookmarkEnd w:id="135"/>
    <w:bookmarkStart w:name="z170" w:id="136"/>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Недостаточная</w:t>
      </w:r>
      <w:r>
        <w:rPr>
          <w:rFonts w:ascii="Times New Roman"/>
          <w:b w:val="false"/>
          <w:i w:val="false"/>
          <w:color w:val="000000"/>
          <w:sz w:val="28"/>
        </w:rPr>
        <w:t xml:space="preserve"> </w:t>
      </w:r>
      <w:r>
        <w:rPr>
          <w:rFonts w:ascii="Times New Roman"/>
          <w:b w:val="false"/>
          <w:i/>
          <w:color w:val="000000"/>
          <w:sz w:val="28"/>
        </w:rPr>
        <w:t>интеграция</w:t>
      </w:r>
      <w:r>
        <w:rPr>
          <w:rFonts w:ascii="Times New Roman"/>
          <w:b w:val="false"/>
          <w:i w:val="false"/>
          <w:color w:val="000000"/>
          <w:sz w:val="28"/>
        </w:rPr>
        <w:t xml:space="preserve"> </w:t>
      </w:r>
      <w:r>
        <w:rPr>
          <w:rFonts w:ascii="Times New Roman"/>
          <w:b w:val="false"/>
          <w:i/>
          <w:color w:val="000000"/>
          <w:sz w:val="28"/>
        </w:rPr>
        <w:t>научной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научно-образовательной</w:t>
      </w:r>
      <w:r>
        <w:rPr>
          <w:rFonts w:ascii="Times New Roman"/>
          <w:b w:val="false"/>
          <w:i w:val="false"/>
          <w:color w:val="000000"/>
          <w:sz w:val="28"/>
        </w:rPr>
        <w:t xml:space="preserve"> </w:t>
      </w:r>
      <w:r>
        <w:rPr>
          <w:rFonts w:ascii="Times New Roman"/>
          <w:b w:val="false"/>
          <w:i/>
          <w:color w:val="000000"/>
          <w:sz w:val="28"/>
        </w:rPr>
        <w:t>деятельности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деятельность</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ГосГИН</w:t>
      </w:r>
    </w:p>
    <w:bookmarkEnd w:id="136"/>
    <w:bookmarkStart w:name="z171" w:id="137"/>
    <w:p>
      <w:pPr>
        <w:spacing w:after="0"/>
        <w:ind w:left="0"/>
        <w:jc w:val="both"/>
      </w:pPr>
      <w:r>
        <w:rPr>
          <w:rFonts w:ascii="Times New Roman"/>
          <w:b w:val="false"/>
          <w:i w:val="false"/>
          <w:color w:val="000000"/>
          <w:sz w:val="28"/>
        </w:rPr>
        <w:t>
      В настоящее время потенциал и ресурсы научно-образовательных и научных организаций, в том числе с прямым или косвенным участием государства, практически не используются в деятельности по ГосГИН, прежде всего при планировании и проектировании системных региональных геологических исследований, исследований с использованием космических методов дистанционного зондирования Земли, проведении геологосъемочных работ, аэро- и (или) космическом сейсмологическом мониторинге, создании геологических карт, мониторинге состояния недр, систематизации, обобщении и анализе геологической информации, десятилетиями накопленной в фондах до настоящего времени.</w:t>
      </w:r>
    </w:p>
    <w:bookmarkEnd w:id="137"/>
    <w:bookmarkStart w:name="z172" w:id="138"/>
    <w:p>
      <w:pPr>
        <w:spacing w:after="0"/>
        <w:ind w:left="0"/>
        <w:jc w:val="both"/>
      </w:pPr>
      <w:r>
        <w:rPr>
          <w:rFonts w:ascii="Times New Roman"/>
          <w:b w:val="false"/>
          <w:i w:val="false"/>
          <w:color w:val="000000"/>
          <w:sz w:val="28"/>
        </w:rPr>
        <w:t xml:space="preserve">
      При этом деятельность научно-образовательных и научных учреждений с государственным участием как и деятельность по ГосГИН финансируются из бюджетных источников. </w:t>
      </w:r>
    </w:p>
    <w:bookmarkEnd w:id="138"/>
    <w:bookmarkStart w:name="z173" w:id="139"/>
    <w:p>
      <w:pPr>
        <w:spacing w:after="0"/>
        <w:ind w:left="0"/>
        <w:jc w:val="both"/>
      </w:pPr>
      <w:r>
        <w:rPr>
          <w:rFonts w:ascii="Times New Roman"/>
          <w:b w:val="false"/>
          <w:i w:val="false"/>
          <w:color w:val="000000"/>
          <w:sz w:val="28"/>
        </w:rPr>
        <w:t xml:space="preserve">
      Сложившаяся ситуация иллюстрирует низкую отдачу и эффективность от бюджетных расходов, приводя к недополучению данными учреждениями практического опыта и навыков, тогда как результаты их деятельности, потенциал, научный и обучающийся составы необходимы в работе по ГосГИН, в особенности в направлении систематизации, обобщения, анализа и цифровизации геологической информации. </w:t>
      </w:r>
    </w:p>
    <w:bookmarkEnd w:id="139"/>
    <w:bookmarkStart w:name="z174" w:id="140"/>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Недостаточно</w:t>
      </w:r>
      <w:r>
        <w:rPr>
          <w:rFonts w:ascii="Times New Roman"/>
          <w:b w:val="false"/>
          <w:i w:val="false"/>
          <w:color w:val="000000"/>
          <w:sz w:val="28"/>
        </w:rPr>
        <w:t xml:space="preserve"> </w:t>
      </w:r>
      <w:r>
        <w:rPr>
          <w:rFonts w:ascii="Times New Roman"/>
          <w:b w:val="false"/>
          <w:i/>
          <w:color w:val="000000"/>
          <w:sz w:val="28"/>
        </w:rPr>
        <w:t>развитая</w:t>
      </w:r>
      <w:r>
        <w:rPr>
          <w:rFonts w:ascii="Times New Roman"/>
          <w:b w:val="false"/>
          <w:i w:val="false"/>
          <w:color w:val="000000"/>
          <w:sz w:val="28"/>
        </w:rPr>
        <w:t xml:space="preserve"> </w:t>
      </w:r>
      <w:r>
        <w:rPr>
          <w:rFonts w:ascii="Times New Roman"/>
          <w:b w:val="false"/>
          <w:i/>
          <w:color w:val="000000"/>
          <w:sz w:val="28"/>
        </w:rPr>
        <w:t>инфраструктура</w:t>
      </w:r>
      <w:r>
        <w:rPr>
          <w:rFonts w:ascii="Times New Roman"/>
          <w:b w:val="false"/>
          <w:i w:val="false"/>
          <w:color w:val="000000"/>
          <w:sz w:val="28"/>
        </w:rPr>
        <w:t xml:space="preserve"> </w:t>
      </w:r>
      <w:r>
        <w:rPr>
          <w:rFonts w:ascii="Times New Roman"/>
          <w:b w:val="false"/>
          <w:i/>
          <w:color w:val="000000"/>
          <w:sz w:val="28"/>
        </w:rPr>
        <w:t>хранения</w:t>
      </w:r>
      <w:r>
        <w:rPr>
          <w:rFonts w:ascii="Times New Roman"/>
          <w:b w:val="false"/>
          <w:i w:val="false"/>
          <w:color w:val="000000"/>
          <w:sz w:val="28"/>
        </w:rPr>
        <w:t xml:space="preserve"> </w:t>
      </w:r>
      <w:r>
        <w:rPr>
          <w:rFonts w:ascii="Times New Roman"/>
          <w:b w:val="false"/>
          <w:i/>
          <w:color w:val="000000"/>
          <w:sz w:val="28"/>
        </w:rPr>
        <w:t>вещественных</w:t>
      </w:r>
      <w:r>
        <w:rPr>
          <w:rFonts w:ascii="Times New Roman"/>
          <w:b w:val="false"/>
          <w:i w:val="false"/>
          <w:color w:val="000000"/>
          <w:sz w:val="28"/>
        </w:rPr>
        <w:t xml:space="preserve"> </w:t>
      </w:r>
      <w:r>
        <w:rPr>
          <w:rFonts w:ascii="Times New Roman"/>
          <w:b w:val="false"/>
          <w:i/>
          <w:color w:val="000000"/>
          <w:sz w:val="28"/>
        </w:rPr>
        <w:t>носителей</w:t>
      </w:r>
      <w:r>
        <w:rPr>
          <w:rFonts w:ascii="Times New Roman"/>
          <w:b w:val="false"/>
          <w:i w:val="false"/>
          <w:color w:val="000000"/>
          <w:sz w:val="28"/>
        </w:rPr>
        <w:t xml:space="preserve"> </w:t>
      </w:r>
      <w:r>
        <w:rPr>
          <w:rFonts w:ascii="Times New Roman"/>
          <w:b w:val="false"/>
          <w:i/>
          <w:color w:val="000000"/>
          <w:sz w:val="28"/>
        </w:rPr>
        <w:t>геологической</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p>
    <w:bookmarkEnd w:id="140"/>
    <w:bookmarkStart w:name="z175" w:id="141"/>
    <w:p>
      <w:pPr>
        <w:spacing w:after="0"/>
        <w:ind w:left="0"/>
        <w:jc w:val="both"/>
      </w:pPr>
      <w:r>
        <w:rPr>
          <w:rFonts w:ascii="Times New Roman"/>
          <w:b w:val="false"/>
          <w:i w:val="false"/>
          <w:color w:val="000000"/>
          <w:sz w:val="28"/>
        </w:rPr>
        <w:t xml:space="preserve">
      С момента создания в 1930 году республиканского геологического фонда в нем накоплено огромное количество государственной информации о недрах Республики Казахстан на бумажных носителях. </w:t>
      </w:r>
    </w:p>
    <w:bookmarkEnd w:id="141"/>
    <w:bookmarkStart w:name="z176" w:id="142"/>
    <w:p>
      <w:pPr>
        <w:spacing w:after="0"/>
        <w:ind w:left="0"/>
        <w:jc w:val="both"/>
      </w:pPr>
      <w:r>
        <w:rPr>
          <w:rFonts w:ascii="Times New Roman"/>
          <w:b w:val="false"/>
          <w:i w:val="false"/>
          <w:color w:val="000000"/>
          <w:sz w:val="28"/>
        </w:rPr>
        <w:t xml:space="preserve">
      Геологический фонд содержит уникальные материалы о результатах проведенных геологоразведочных работ. На постоянном хранении находится более 143 тысяч единиц геологической документации, около 5 тысяч балансов полезных ископаемых, более 15 тысяч карт различного геологического содержания, более 500 кадастров месторождений и рудопроявлений, порядка 800 кадастров техногенных минеральных образований, 800 протоколов заседаний Государственной комиссии по запасам полезных ископаемых. </w:t>
      </w:r>
    </w:p>
    <w:bookmarkEnd w:id="142"/>
    <w:bookmarkStart w:name="z177" w:id="143"/>
    <w:p>
      <w:pPr>
        <w:spacing w:after="0"/>
        <w:ind w:left="0"/>
        <w:jc w:val="both"/>
      </w:pPr>
      <w:r>
        <w:rPr>
          <w:rFonts w:ascii="Times New Roman"/>
          <w:b w:val="false"/>
          <w:i w:val="false"/>
          <w:color w:val="000000"/>
          <w:sz w:val="28"/>
        </w:rPr>
        <w:t xml:space="preserve">
      За период с 2019 по 2021 годы принято и размещено в фондах 2165 геологических отчетов, из них: в 2019 - 946, 2020 - 391, 2021 - 828, а также в первом полугодии 2022 - 403 единицы. </w:t>
      </w:r>
    </w:p>
    <w:bookmarkEnd w:id="143"/>
    <w:bookmarkStart w:name="z178" w:id="144"/>
    <w:p>
      <w:pPr>
        <w:spacing w:after="0"/>
        <w:ind w:left="0"/>
        <w:jc w:val="both"/>
      </w:pPr>
      <w:r>
        <w:rPr>
          <w:rFonts w:ascii="Times New Roman"/>
          <w:b w:val="false"/>
          <w:i w:val="false"/>
          <w:color w:val="000000"/>
          <w:sz w:val="28"/>
        </w:rPr>
        <w:t xml:space="preserve">
      Условия хранения фондовых материалов не соответствуют законодательным и современным требованиям в связи с отсутствием необходимой площади и финансирования. Вместе с тем в мировой практике государство обеспечивает сохранность отчетной и графической геологической информации наряду с керновым и каменным материалом. </w:t>
      </w:r>
    </w:p>
    <w:bookmarkEnd w:id="144"/>
    <w:bookmarkStart w:name="z179" w:id="145"/>
    <w:p>
      <w:pPr>
        <w:spacing w:after="0"/>
        <w:ind w:left="0"/>
        <w:jc w:val="both"/>
      </w:pPr>
      <w:r>
        <w:rPr>
          <w:rFonts w:ascii="Times New Roman"/>
          <w:b w:val="false"/>
          <w:i w:val="false"/>
          <w:color w:val="000000"/>
          <w:sz w:val="28"/>
        </w:rPr>
        <w:t>
      Использование керна ранее пробуренных скважин способствует сокращению расходов на проведение работ по ГосГИН и издержек для частной геологоразведки.</w:t>
      </w:r>
    </w:p>
    <w:bookmarkEnd w:id="145"/>
    <w:bookmarkStart w:name="z180" w:id="146"/>
    <w:p>
      <w:pPr>
        <w:spacing w:after="0"/>
        <w:ind w:left="0"/>
        <w:jc w:val="both"/>
      </w:pPr>
      <w:r>
        <w:rPr>
          <w:rFonts w:ascii="Times New Roman"/>
          <w:b w:val="false"/>
          <w:i w:val="false"/>
          <w:color w:val="000000"/>
          <w:sz w:val="28"/>
        </w:rPr>
        <w:t>
      Имеющиеся в регионах кернохранилища для сохранения каменного материала были возведены еще в советское время и не соответствуют требованиям по хранению (бывшие кернохранилища масштаба местной экспедиции). Учитывая региональную геологическую специфику и процесс накопления геологической информации, остро стоит вопрос ремонта действующих кернохранилищ, а также строительства новых современных кернохранилищ в региональных центрах.</w:t>
      </w:r>
    </w:p>
    <w:bookmarkEnd w:id="146"/>
    <w:bookmarkStart w:name="z181" w:id="147"/>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Критически</w:t>
      </w:r>
      <w:r>
        <w:rPr>
          <w:rFonts w:ascii="Times New Roman"/>
          <w:b w:val="false"/>
          <w:i w:val="false"/>
          <w:color w:val="000000"/>
          <w:sz w:val="28"/>
        </w:rPr>
        <w:t xml:space="preserve"> </w:t>
      </w:r>
      <w:r>
        <w:rPr>
          <w:rFonts w:ascii="Times New Roman"/>
          <w:b w:val="false"/>
          <w:i/>
          <w:color w:val="000000"/>
          <w:sz w:val="28"/>
        </w:rPr>
        <w:t>низкий</w:t>
      </w:r>
      <w:r>
        <w:rPr>
          <w:rFonts w:ascii="Times New Roman"/>
          <w:b w:val="false"/>
          <w:i w:val="false"/>
          <w:color w:val="000000"/>
          <w:sz w:val="28"/>
        </w:rPr>
        <w:t xml:space="preserve"> </w:t>
      </w:r>
      <w:r>
        <w:rPr>
          <w:rFonts w:ascii="Times New Roman"/>
          <w:b w:val="false"/>
          <w:i/>
          <w:color w:val="000000"/>
          <w:sz w:val="28"/>
        </w:rPr>
        <w:t>уровень</w:t>
      </w:r>
      <w:r>
        <w:rPr>
          <w:rFonts w:ascii="Times New Roman"/>
          <w:b w:val="false"/>
          <w:i w:val="false"/>
          <w:color w:val="000000"/>
          <w:sz w:val="28"/>
        </w:rPr>
        <w:t xml:space="preserve"> </w:t>
      </w:r>
      <w:r>
        <w:rPr>
          <w:rFonts w:ascii="Times New Roman"/>
          <w:b w:val="false"/>
          <w:i/>
          <w:color w:val="000000"/>
          <w:sz w:val="28"/>
        </w:rPr>
        <w:t>цифровизации</w:t>
      </w:r>
      <w:r>
        <w:rPr>
          <w:rFonts w:ascii="Times New Roman"/>
          <w:b w:val="false"/>
          <w:i w:val="false"/>
          <w:color w:val="000000"/>
          <w:sz w:val="28"/>
        </w:rPr>
        <w:t xml:space="preserve"> </w:t>
      </w:r>
      <w:r>
        <w:rPr>
          <w:rFonts w:ascii="Times New Roman"/>
          <w:b w:val="false"/>
          <w:i/>
          <w:color w:val="000000"/>
          <w:sz w:val="28"/>
        </w:rPr>
        <w:t>информационной</w:t>
      </w:r>
      <w:r>
        <w:rPr>
          <w:rFonts w:ascii="Times New Roman"/>
          <w:b w:val="false"/>
          <w:i w:val="false"/>
          <w:color w:val="000000"/>
          <w:sz w:val="28"/>
        </w:rPr>
        <w:t xml:space="preserve"> </w:t>
      </w:r>
      <w:r>
        <w:rPr>
          <w:rFonts w:ascii="Times New Roman"/>
          <w:b w:val="false"/>
          <w:i/>
          <w:color w:val="000000"/>
          <w:sz w:val="28"/>
        </w:rPr>
        <w:t>инфраструктуры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бизнес-процессов</w:t>
      </w:r>
      <w:r>
        <w:rPr>
          <w:rFonts w:ascii="Times New Roman"/>
          <w:b w:val="false"/>
          <w:i w:val="false"/>
          <w:color w:val="000000"/>
          <w:sz w:val="28"/>
        </w:rPr>
        <w:t xml:space="preserve"> </w:t>
      </w:r>
    </w:p>
    <w:bookmarkEnd w:id="147"/>
    <w:bookmarkStart w:name="z182" w:id="148"/>
    <w:p>
      <w:pPr>
        <w:spacing w:after="0"/>
        <w:ind w:left="0"/>
        <w:jc w:val="both"/>
      </w:pPr>
      <w:r>
        <w:rPr>
          <w:rFonts w:ascii="Times New Roman"/>
          <w:b w:val="false"/>
          <w:i w:val="false"/>
          <w:color w:val="000000"/>
          <w:sz w:val="28"/>
        </w:rPr>
        <w:t>
      Проблема цифровизации присутствует в трех ключевых направлениях: обеспечении доступа к геологической информации, пространственных данных, процедурах и бизнес-процессах.</w:t>
      </w:r>
    </w:p>
    <w:bookmarkEnd w:id="148"/>
    <w:bookmarkStart w:name="z183" w:id="149"/>
    <w:p>
      <w:pPr>
        <w:spacing w:after="0"/>
        <w:ind w:left="0"/>
        <w:jc w:val="both"/>
      </w:pPr>
      <w:r>
        <w:rPr>
          <w:rFonts w:ascii="Times New Roman"/>
          <w:b w:val="false"/>
          <w:i w:val="false"/>
          <w:color w:val="000000"/>
          <w:sz w:val="28"/>
        </w:rPr>
        <w:t>
      В условиях открытия всей территории Республики Казахстан для потенциальной геологоразведки, за исключением территорий, на которых проведение операций по недропользованию ограничено или запрещено (населенные пункты, особо-охраняемые природные территории и т.д.), особо важное значение приобретает интерактивная электронная карта с открытым доступом с указанием границ данных территорий. Кроме того, в силу необходимости соблюдения прав землевладельцев при проведении операций по недропользованию важно также и указание в такой карте и земельных участков. Отсутствие в настоящее время данной карты влечет экологические, правовые, социальные, санитарные риски и издержки для инвесторов, государства и общества.</w:t>
      </w:r>
    </w:p>
    <w:bookmarkEnd w:id="149"/>
    <w:bookmarkStart w:name="z184" w:id="150"/>
    <w:p>
      <w:pPr>
        <w:spacing w:after="0"/>
        <w:ind w:left="0"/>
        <w:jc w:val="both"/>
      </w:pPr>
      <w:r>
        <w:rPr>
          <w:rFonts w:ascii="Times New Roman"/>
          <w:b w:val="false"/>
          <w:i w:val="false"/>
          <w:color w:val="000000"/>
          <w:sz w:val="28"/>
        </w:rPr>
        <w:t>
      Отсутствие цифровизации в бизнес-процессах между потенциальными инвесторами (недропользователями), действующими недропользователями и уполномоченными органами, а также в процедурах в сфере геологии и недропользования влечет правовые риски споров по своевременному и конкурентному рассмотрению заявок на выдачу лицензий и заключение контрактов в сфере недропользования в особенности по принципу первой заявки, уведомлений и других документов и решений. Данная проблема также несет в себе временные и логистические издержки для потенциальных инвесторов в отношениях с уполномоченными государственными органами в сфере недропользования.</w:t>
      </w:r>
    </w:p>
    <w:bookmarkEnd w:id="150"/>
    <w:bookmarkStart w:name="z185" w:id="151"/>
    <w:p>
      <w:pPr>
        <w:spacing w:after="0"/>
        <w:ind w:left="0"/>
        <w:jc w:val="both"/>
      </w:pPr>
      <w:r>
        <w:rPr>
          <w:rFonts w:ascii="Times New Roman"/>
          <w:b w:val="false"/>
          <w:i w:val="false"/>
          <w:color w:val="000000"/>
          <w:sz w:val="28"/>
        </w:rPr>
        <w:t xml:space="preserve">
      Важной составляющей цифровизации бизнес-процессов является перевод Единого кадастра государственного фонда недр (далее - единый кадастр) в режим автоматизации в электронном формате. Данный кадастр является ядром сведений о недрах, включая сведения об учете запасов, месторождений и проявлений полезных ископаемых, границах участков недр, объектах пространства недр и техногенных минеральных образованиях. Единый кадастр в настоящее время ведется в ручном режиме путем внесения данных на персональных компьютерах или бумажных носителях, значительно замедляя процедуры и принятие решений в сфере геологии и недропользования. </w:t>
      </w:r>
    </w:p>
    <w:bookmarkEnd w:id="151"/>
    <w:bookmarkStart w:name="z186" w:id="152"/>
    <w:p>
      <w:pPr>
        <w:spacing w:after="0"/>
        <w:ind w:left="0"/>
        <w:jc w:val="both"/>
      </w:pPr>
      <w:r>
        <w:rPr>
          <w:rFonts w:ascii="Times New Roman"/>
          <w:b w:val="false"/>
          <w:i w:val="false"/>
          <w:color w:val="000000"/>
          <w:sz w:val="28"/>
        </w:rPr>
        <w:t>
      Необходимость в электронном доступе к геологической информации предусмотрена с 2010 года в Программе по развитию минерально-сырьевого комплекса в Республике Казахстан на 2010 - 2014 годы путем наполнения банка данных геологической информации и геоинформационных систем в объеме до 95 % к 2015 году. Кодексом о недрах предусмотрено обеспечение государством открытого доступа к геологической информации, результатам ГосГИН и сведениям о праве недропользования. Отсутствие открытого (электронного) доступа к первичной и вторичной геологической информации усложняет проведение работ по разведке, повышает стоимость и замедляет частные инвестиции в геологоразведку, особенно в условиях необходимости ее проведения на малоизученных площадях.</w:t>
      </w:r>
    </w:p>
    <w:bookmarkEnd w:id="152"/>
    <w:bookmarkStart w:name="z187" w:id="153"/>
    <w:p>
      <w:pPr>
        <w:spacing w:after="0"/>
        <w:ind w:left="0"/>
        <w:jc w:val="both"/>
      </w:pPr>
      <w:r>
        <w:rPr>
          <w:rFonts w:ascii="Times New Roman"/>
          <w:b w:val="false"/>
          <w:i w:val="false"/>
          <w:color w:val="000000"/>
          <w:sz w:val="28"/>
        </w:rPr>
        <w:t xml:space="preserve">
      В целом проблема цифровизации информационной инфраструктуры и бизнес-процессов в сфере геологии и недропользования как обозначено влечет высокие инвестиционные риски и издержки, вызванные различными факторами, что закономерно фокусирует внимание инвесторов, как правило, на площадях с более высокой степенью изученности, тогда как малоизученные направления привлекают наименьшее внимание. </w:t>
      </w:r>
    </w:p>
    <w:bookmarkEnd w:id="153"/>
    <w:bookmarkStart w:name="z188" w:id="154"/>
    <w:p>
      <w:pPr>
        <w:spacing w:after="0"/>
        <w:ind w:left="0"/>
        <w:jc w:val="both"/>
      </w:pPr>
      <w:r>
        <w:rPr>
          <w:rFonts w:ascii="Times New Roman"/>
          <w:b w:val="false"/>
          <w:i w:val="false"/>
          <w:color w:val="000000"/>
          <w:sz w:val="28"/>
        </w:rPr>
        <w:t>
      Большая доля первичной геологической информации хранится на 9-ти дорожечных полудюймовых лентах. Это сотни террабайт сейсмических данных, а также сейсмограммы вертикально сейсмического профилирования и параметрическая информация, включающая координаты и высоты геофизических точек наблюдений, карты, схемы наблюдений, рапорта операторов и другая информация, которая хранится на различных носителях, начиная от старых, многократно превысивших срок хранения, 9-ти дорожечных магнитных лентах и заканчивая такими как магнитооптика, оптические диски, IBM 3490-3590, Exabyte, DLT и другими носителями первичной геологической информации, а также и в бумажной основе (сейсмограммы ВСП и параметрическая информация, включающая координаты и высоты геофизических точек наблюдений, карты, схемы наблюдений, рапорта операторов) и другая информация, относящаяся к первичной геологической информации.</w:t>
      </w:r>
    </w:p>
    <w:bookmarkEnd w:id="154"/>
    <w:bookmarkStart w:name="z189" w:id="155"/>
    <w:p>
      <w:pPr>
        <w:spacing w:after="0"/>
        <w:ind w:left="0"/>
        <w:jc w:val="both"/>
      </w:pPr>
      <w:r>
        <w:rPr>
          <w:rFonts w:ascii="Times New Roman"/>
          <w:b w:val="false"/>
          <w:i w:val="false"/>
          <w:color w:val="000000"/>
          <w:sz w:val="28"/>
        </w:rPr>
        <w:t>
      В случае правильных условий хранения эта информация доступна для считывания и в настоящее время. Однако срок хранения этих носителей исчерпан и требуют поддержания надлежащих условий хранения. Чтобы не допустить дальнейшей потери информации необходимо перенести ее на современные носители в кратчайшие сроки.</w:t>
      </w:r>
    </w:p>
    <w:bookmarkEnd w:id="155"/>
    <w:bookmarkStart w:name="z190" w:id="156"/>
    <w:p>
      <w:pPr>
        <w:spacing w:after="0"/>
        <w:ind w:left="0"/>
        <w:jc w:val="both"/>
      </w:pPr>
      <w:r>
        <w:rPr>
          <w:rFonts w:ascii="Times New Roman"/>
          <w:b w:val="false"/>
          <w:i w:val="false"/>
          <w:color w:val="000000"/>
          <w:sz w:val="28"/>
        </w:rPr>
        <w:t xml:space="preserve">
      В других случаях первичная (журналы полевых наблюдений, опробования, анализов проб и другое) и вторичная геологическая информация в настоящее время представлена на бумажных носителях, хранящихся в фондах. Указанная информация, в особенности первичная, имеет важное значения для сокращения издержек при осуществлении геологоразведочных работ. </w:t>
      </w:r>
    </w:p>
    <w:bookmarkEnd w:id="156"/>
    <w:bookmarkStart w:name="z191" w:id="157"/>
    <w:p>
      <w:pPr>
        <w:spacing w:after="0"/>
        <w:ind w:left="0"/>
        <w:jc w:val="both"/>
      </w:pPr>
      <w:r>
        <w:rPr>
          <w:rFonts w:ascii="Times New Roman"/>
          <w:b w:val="false"/>
          <w:i w:val="false"/>
          <w:color w:val="000000"/>
          <w:sz w:val="28"/>
        </w:rPr>
        <w:t>
      В процессе геологических исследований собрано огромное количество разнородной информации, которая представлена в виде текстов, таблиц, графиков, карт при подготовке окончательных геологических отчетов, которые отсканированы полностью. Выполнять обработку, анализ, выводить какие-либо закономерности, моделировать и объяснять природу объекта, используя информацию в таком виде, становится труднее. В связи с этим наибольшую актуальность при геологических исследованиях приобретают проблемы систематизации, структурирования больших массивов данных и представления информации в удобном для пользователя виде.</w:t>
      </w:r>
    </w:p>
    <w:bookmarkEnd w:id="157"/>
    <w:bookmarkStart w:name="z192" w:id="158"/>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Правовая</w:t>
      </w:r>
      <w:r>
        <w:rPr>
          <w:rFonts w:ascii="Times New Roman"/>
          <w:b w:val="false"/>
          <w:i w:val="false"/>
          <w:color w:val="000000"/>
          <w:sz w:val="28"/>
        </w:rPr>
        <w:t xml:space="preserve"> </w:t>
      </w:r>
      <w:r>
        <w:rPr>
          <w:rFonts w:ascii="Times New Roman"/>
          <w:b w:val="false"/>
          <w:i/>
          <w:color w:val="000000"/>
          <w:sz w:val="28"/>
        </w:rPr>
        <w:t>неопределенность</w:t>
      </w:r>
      <w:r>
        <w:rPr>
          <w:rFonts w:ascii="Times New Roman"/>
          <w:b w:val="false"/>
          <w:i w:val="false"/>
          <w:color w:val="000000"/>
          <w:sz w:val="28"/>
        </w:rPr>
        <w:t xml:space="preserve"> </w:t>
      </w:r>
      <w:r>
        <w:rPr>
          <w:rFonts w:ascii="Times New Roman"/>
          <w:b w:val="false"/>
          <w:i/>
          <w:color w:val="000000"/>
          <w:sz w:val="28"/>
        </w:rPr>
        <w:t>внедрения</w:t>
      </w:r>
      <w:r>
        <w:rPr>
          <w:rFonts w:ascii="Times New Roman"/>
          <w:b w:val="false"/>
          <w:i w:val="false"/>
          <w:color w:val="000000"/>
          <w:sz w:val="28"/>
        </w:rPr>
        <w:t xml:space="preserve"> </w:t>
      </w:r>
      <w:r>
        <w:rPr>
          <w:rFonts w:ascii="Times New Roman"/>
          <w:b w:val="false"/>
          <w:i/>
          <w:color w:val="000000"/>
          <w:sz w:val="28"/>
        </w:rPr>
        <w:t>Кодекса</w:t>
      </w:r>
      <w:r>
        <w:rPr>
          <w:rFonts w:ascii="Times New Roman"/>
          <w:b w:val="false"/>
          <w:i w:val="false"/>
          <w:color w:val="000000"/>
          <w:sz w:val="28"/>
        </w:rPr>
        <w:t xml:space="preserve"> </w:t>
      </w:r>
      <w:r>
        <w:rPr>
          <w:rFonts w:ascii="Times New Roman"/>
          <w:b w:val="false"/>
          <w:i/>
          <w:color w:val="000000"/>
          <w:sz w:val="28"/>
        </w:rPr>
        <w:t>KAZRC</w:t>
      </w:r>
      <w:r>
        <w:rPr>
          <w:rFonts w:ascii="Times New Roman"/>
          <w:b w:val="false"/>
          <w:i w:val="false"/>
          <w:color w:val="000000"/>
          <w:sz w:val="28"/>
        </w:rPr>
        <w:t xml:space="preserve"> </w:t>
      </w:r>
      <w:r>
        <w:rPr>
          <w:rFonts w:ascii="Times New Roman"/>
          <w:b w:val="false"/>
          <w:i/>
          <w:color w:val="000000"/>
          <w:sz w:val="28"/>
        </w:rPr>
        <w:t>(CRIRSCO)</w:t>
      </w:r>
      <w:r>
        <w:rPr>
          <w:rFonts w:ascii="Times New Roman"/>
          <w:b w:val="false"/>
          <w:i w:val="false"/>
          <w:color w:val="000000"/>
          <w:sz w:val="28"/>
        </w:rPr>
        <w:t xml:space="preserve"> </w:t>
      </w:r>
    </w:p>
    <w:bookmarkEnd w:id="158"/>
    <w:bookmarkStart w:name="z193" w:id="159"/>
    <w:p>
      <w:pPr>
        <w:spacing w:after="0"/>
        <w:ind w:left="0"/>
        <w:jc w:val="both"/>
      </w:pPr>
      <w:r>
        <w:rPr>
          <w:rFonts w:ascii="Times New Roman"/>
          <w:b w:val="false"/>
          <w:i w:val="false"/>
          <w:color w:val="000000"/>
          <w:sz w:val="28"/>
        </w:rPr>
        <w:t xml:space="preserve">
      Переход на международные стандарты публичной отчетности по Кодексу KAZRC, разработанному по шаблону CRIRSCO, был обусловлен необходимостью в государственном учете согласно представлению инвесторов о ресурсной базе твердых полезных ископаемых (оценки ресурсов и запасов), поскольку только такое представление об оценке принимается большинством добывающих стран мира, казахстанским и зарубежным рынком капитала, банками и другими финансовыми институтами, в том числе для целей залога с целью получения заемных средств. </w:t>
      </w:r>
    </w:p>
    <w:bookmarkEnd w:id="159"/>
    <w:bookmarkStart w:name="z194" w:id="160"/>
    <w:p>
      <w:pPr>
        <w:spacing w:after="0"/>
        <w:ind w:left="0"/>
        <w:jc w:val="both"/>
      </w:pPr>
      <w:r>
        <w:rPr>
          <w:rFonts w:ascii="Times New Roman"/>
          <w:b w:val="false"/>
          <w:i w:val="false"/>
          <w:color w:val="000000"/>
          <w:sz w:val="28"/>
        </w:rPr>
        <w:t xml:space="preserve">
      Система отчетности KAZRC о результатах геологоразведочных работ, оценке ресурсов и запасов базируется на институте так называемых независимых компетентных лица, которые подтверждают такую отчетность, в том числе с привлечением экономистов, финансистов, экологов, инженеров-технологов, горных инженеров и т.д. </w:t>
      </w:r>
    </w:p>
    <w:bookmarkEnd w:id="160"/>
    <w:bookmarkStart w:name="z195" w:id="161"/>
    <w:p>
      <w:pPr>
        <w:spacing w:after="0"/>
        <w:ind w:left="0"/>
        <w:jc w:val="both"/>
      </w:pPr>
      <w:r>
        <w:rPr>
          <w:rFonts w:ascii="Times New Roman"/>
          <w:b w:val="false"/>
          <w:i w:val="false"/>
          <w:color w:val="000000"/>
          <w:sz w:val="28"/>
        </w:rPr>
        <w:t xml:space="preserve">
      Вместе с тем со времени обретения независимости и по настоящее время учет запасов твердых полезных ископаемых в государственном балансе осуществляется в соответствии с требованиями и методикой по подсчету запасов, утверждаемыми ГКЗ. Отчет по подсчету запасов проверяется с привлечением независимых экспертов, допущенных таковыми при ГКЗ. </w:t>
      </w:r>
    </w:p>
    <w:bookmarkEnd w:id="161"/>
    <w:bookmarkStart w:name="z196" w:id="162"/>
    <w:p>
      <w:pPr>
        <w:spacing w:after="0"/>
        <w:ind w:left="0"/>
        <w:jc w:val="both"/>
      </w:pPr>
      <w:r>
        <w:rPr>
          <w:rFonts w:ascii="Times New Roman"/>
          <w:b w:val="false"/>
          <w:i w:val="false"/>
          <w:color w:val="000000"/>
          <w:sz w:val="28"/>
        </w:rPr>
        <w:t>
      В силу различий в применимых подходах и методологиях параметры концентраций, количественные и качественные показатели полезных ископаемых и полезных компонентов, считающихся рентабельными, как правило, отличаются в отчетах, составленных по стандартам CRIRSCO и ГКЗ в отношении одного и того же месторождения.</w:t>
      </w:r>
    </w:p>
    <w:bookmarkEnd w:id="162"/>
    <w:bookmarkStart w:name="z197" w:id="163"/>
    <w:p>
      <w:pPr>
        <w:spacing w:after="0"/>
        <w:ind w:left="0"/>
        <w:jc w:val="both"/>
      </w:pPr>
      <w:r>
        <w:rPr>
          <w:rFonts w:ascii="Times New Roman"/>
          <w:b w:val="false"/>
          <w:i w:val="false"/>
          <w:color w:val="000000"/>
          <w:sz w:val="28"/>
        </w:rPr>
        <w:t>
      С принятием в 2008 году Налогового кодекса Республики Казахстан исчисление налога на добычу полезных ископаемых стало базироваться на подсчете запасов по требованиям ГКЗ. Соответственно, в случаях привлечения инвестиций помимо подсчета запасов по требованиям ГКЗ в отношении одного и того же месторождения осуществляется оценка ресурсов и запасов по стандартам CRIRSCO. Данная ситуация влечет дополнительные издержки и расходы недропользователей для подготовки двойной отчетности.</w:t>
      </w:r>
    </w:p>
    <w:bookmarkEnd w:id="163"/>
    <w:bookmarkStart w:name="z198" w:id="164"/>
    <w:p>
      <w:pPr>
        <w:spacing w:after="0"/>
        <w:ind w:left="0"/>
        <w:jc w:val="both"/>
      </w:pPr>
      <w:r>
        <w:rPr>
          <w:rFonts w:ascii="Times New Roman"/>
          <w:b w:val="false"/>
          <w:i w:val="false"/>
          <w:color w:val="000000"/>
          <w:sz w:val="28"/>
        </w:rPr>
        <w:t xml:space="preserve">
      1 сентября 2022 года в рамках Послания Президента Республики Казахстан народу Казахстана от 1 сентября 2021 года "Единство народа и системные реформы - прочная основа процветания страны" Правительству поручено завершить внедрение международной системы стандартов отчетности по ресурсам и запасам твердых полезных ископаемых KAZRC по шаблону Committee for Mineral Reserves International Reporting Standards (CRIRSCO) к июлю 2022 года. </w:t>
      </w:r>
    </w:p>
    <w:bookmarkEnd w:id="164"/>
    <w:bookmarkStart w:name="z199" w:id="165"/>
    <w:p>
      <w:pPr>
        <w:spacing w:after="0"/>
        <w:ind w:left="0"/>
        <w:jc w:val="both"/>
      </w:pPr>
      <w:r>
        <w:rPr>
          <w:rFonts w:ascii="Times New Roman"/>
          <w:b w:val="false"/>
          <w:i w:val="false"/>
          <w:color w:val="000000"/>
          <w:sz w:val="28"/>
        </w:rPr>
        <w:t>
      Однако завершение перехода на международные стандарты отчетности по ресурсам и запасам твердых полезных ископаемых для целей учета в едином кадастре, в том числе по разрабатываемым месторождениям, в настоящее время является проблематичным в силу прочной связи системы налогообложения с системой утверждения запасов по стандартам ГКЗ - объектом обложения НДПИ является объем извлекаемых (погашенных) из недр запасов, утвержденных ГКЗ.</w:t>
      </w:r>
    </w:p>
    <w:bookmarkEnd w:id="165"/>
    <w:bookmarkStart w:name="z200" w:id="166"/>
    <w:p>
      <w:pPr>
        <w:spacing w:after="0"/>
        <w:ind w:left="0"/>
        <w:jc w:val="both"/>
      </w:pPr>
      <w:r>
        <w:rPr>
          <w:rFonts w:ascii="Times New Roman"/>
          <w:b w:val="false"/>
          <w:i w:val="false"/>
          <w:color w:val="000000"/>
          <w:sz w:val="28"/>
        </w:rPr>
        <w:t>
      Кроме того, несмотря на то, что международные стандарты отчетности применимы ко всем твердым полезным ископаемым, включая алмазы, прочие цветные камни, уголь и общераспространенные полезные ископаемые, на практике недропользователи в секторе общераспространенных полезных ископаемых редко применяют данные стандарты или не применяют вовсе в силу отсутствия необходимости в привлечении инвестиций на международном рынке капитала и стоимости услуг по подготовке отчетности. При этом система подсчета запасов по стандартам ГКЗ в отношении общераспространенных полезных ископаемых (отдельная группа нерудных твердых полезных ископаемых) не увязана с системой налогообложения так же прочно, как в отношении остальных видов твердых полезных ископаемых, поскольку объектом налогообложения общераспространенных полезных ископаемых выступает фактический объем добычи без применения метода погашения запасов, тогда как объектом обложения по остальным твердым полезным ископаемым является физический объем утвержденных ГКЗ запасов, содержащихся в минеральном сырье (облагаемый объем погашенных запасов), за вычетом объема фактических потерь за налоговый период в пределах нормируемых потерь.</w:t>
      </w:r>
    </w:p>
    <w:bookmarkEnd w:id="166"/>
    <w:bookmarkStart w:name="z201" w:id="167"/>
    <w:p>
      <w:pPr>
        <w:spacing w:after="0"/>
        <w:ind w:left="0"/>
        <w:jc w:val="left"/>
      </w:pPr>
      <w:r>
        <w:rPr>
          <w:rFonts w:ascii="Times New Roman"/>
          <w:b/>
          <w:i w:val="false"/>
          <w:color w:val="000000"/>
        </w:rPr>
        <w:t xml:space="preserve"> Раздел 3. Обзор международного опыта </w:t>
      </w:r>
    </w:p>
    <w:bookmarkEnd w:id="167"/>
    <w:bookmarkStart w:name="z202" w:id="168"/>
    <w:p>
      <w:pPr>
        <w:spacing w:after="0"/>
        <w:ind w:left="0"/>
        <w:jc w:val="both"/>
      </w:pPr>
      <w:r>
        <w:rPr>
          <w:rFonts w:ascii="Times New Roman"/>
          <w:b w:val="false"/>
          <w:i w:val="false"/>
          <w:color w:val="000000"/>
          <w:sz w:val="28"/>
        </w:rPr>
        <w:t>
      За прошедшие 25 лет многие страны, в частности, в Латинской Америке, Африке и Азии провели правовые и институциональные реформы в горной -геологической отрасли для модернизации управления отраслью, привлечения инвестиций и получения максимальной выгоды от вклада горной промышленности в экономику на национальном и региональном уровнях. Некоторые из этих реформ привели к впечатляющим результатам, например, в Аргентине, Чили, Эквадоре, Гане, Мадагаскаре, Перу и Танзании.</w:t>
      </w:r>
    </w:p>
    <w:bookmarkEnd w:id="168"/>
    <w:bookmarkStart w:name="z203" w:id="169"/>
    <w:p>
      <w:pPr>
        <w:spacing w:after="0"/>
        <w:ind w:left="0"/>
        <w:jc w:val="both"/>
      </w:pPr>
      <w:r>
        <w:rPr>
          <w:rFonts w:ascii="Times New Roman"/>
          <w:b w:val="false"/>
          <w:i w:val="false"/>
          <w:color w:val="000000"/>
          <w:sz w:val="28"/>
        </w:rPr>
        <w:t>
      Опыт успешных стран показывает, что современные геологоразведочные методы на основе многоэлементной геохимии, комплексной геофизики, бурения и лабораторно-аналитических исследований способны обнаружить многие типы руд.</w:t>
      </w:r>
    </w:p>
    <w:bookmarkEnd w:id="169"/>
    <w:bookmarkStart w:name="z204" w:id="170"/>
    <w:p>
      <w:pPr>
        <w:spacing w:after="0"/>
        <w:ind w:left="0"/>
        <w:jc w:val="both"/>
      </w:pPr>
      <w:r>
        <w:rPr>
          <w:rFonts w:ascii="Times New Roman"/>
          <w:b w:val="false"/>
          <w:i w:val="false"/>
          <w:color w:val="000000"/>
          <w:sz w:val="28"/>
        </w:rPr>
        <w:t>
      Страны, которые стали успешными в проведении реформ горной отрасли за последние два десятилетия (измеренные по росту привлеченных инвестиций), - это те страны, в которых управление правами недропользования было либерализовано и были реализованы условия, обычно применимые к другим видам собственности на недвижимое имущество. Практические последствия этих инноваций оказались положительными, например, в облегчении вариантов финансирования, особенно в странах, где существуют старые традиции горного дела, таких как Канада, Чили, Перу и Южная Африка.</w:t>
      </w:r>
    </w:p>
    <w:bookmarkEnd w:id="170"/>
    <w:bookmarkStart w:name="z205" w:id="171"/>
    <w:p>
      <w:pPr>
        <w:spacing w:after="0"/>
        <w:ind w:left="0"/>
        <w:jc w:val="both"/>
      </w:pPr>
      <w:r>
        <w:rPr>
          <w:rFonts w:ascii="Times New Roman"/>
          <w:b w:val="false"/>
          <w:i w:val="false"/>
          <w:color w:val="000000"/>
          <w:sz w:val="28"/>
        </w:rPr>
        <w:t>
      Основные общие принципы успешных реформ горно-геологической отрасли. Практически во всех странах в основе деятельности государственных органов, управляющих правами недропользования, лежит система горного кадастра. Информационные технологии способствовали развитию кадастровых работ и управлению правами недропользования с начала 1990-х. Через принятие информационных кадастровых систем (далее - ИКС) горнодобывающие страны смогли усилить свои институциональные способности по сокращению времени обработки заявок на лицензии и снижению ошибки (такие, как совпадения между соседними лицензиями), таким образом увеличивая гарантии владельцев прав недропользования. Эти улучшения оказались полезными для улучшения прозрачности, сокращения коррупции и устранения произвольного решения при реализации правовых и регулятивных рамок.</w:t>
      </w:r>
    </w:p>
    <w:bookmarkEnd w:id="171"/>
    <w:bookmarkStart w:name="z206" w:id="172"/>
    <w:p>
      <w:pPr>
        <w:spacing w:after="0"/>
        <w:ind w:left="0"/>
        <w:jc w:val="both"/>
      </w:pPr>
      <w:r>
        <w:rPr>
          <w:rFonts w:ascii="Times New Roman"/>
          <w:b w:val="false"/>
          <w:i w:val="false"/>
          <w:color w:val="000000"/>
          <w:sz w:val="28"/>
        </w:rPr>
        <w:t xml:space="preserve">
      Внедрение ИКС требует перехода от стандартных бумажных файлов и аналоговой методологии на цифровую методологию. Практический опыт по всему миру показал, что ИКС очень сильно облегчают кадастровое управление, укрепляя институциональные возможности и увеличивая безопасность прав владения посредством повышения прозрачности кадастровой информации и процедур. </w:t>
      </w:r>
    </w:p>
    <w:bookmarkEnd w:id="172"/>
    <w:bookmarkStart w:name="z207" w:id="173"/>
    <w:p>
      <w:pPr>
        <w:spacing w:after="0"/>
        <w:ind w:left="0"/>
        <w:jc w:val="both"/>
      </w:pPr>
      <w:r>
        <w:rPr>
          <w:rFonts w:ascii="Times New Roman"/>
          <w:b w:val="false"/>
          <w:i w:val="false"/>
          <w:color w:val="000000"/>
          <w:sz w:val="28"/>
        </w:rPr>
        <w:t>
      При этом необходима четкая центральная координация кадастровой работы. Некоторые страны, такие как Индонезия и Китайская Народная Республика, не смогли внедрить такую централизованную координацию, что привело к серьезным проблемам в кадастровом управлении. В случае с Индонезией ослабление центральной координации в кадастровой работе повлекло за собой резкий спад инвестиций в геологоразведку.</w:t>
      </w:r>
    </w:p>
    <w:bookmarkEnd w:id="173"/>
    <w:bookmarkStart w:name="z208" w:id="174"/>
    <w:p>
      <w:pPr>
        <w:spacing w:after="0"/>
        <w:ind w:left="0"/>
        <w:jc w:val="both"/>
      </w:pPr>
      <w:r>
        <w:rPr>
          <w:rFonts w:ascii="Times New Roman"/>
          <w:b w:val="false"/>
          <w:i w:val="false"/>
          <w:color w:val="000000"/>
          <w:sz w:val="28"/>
        </w:rPr>
        <w:t>
      Доступность геологической информации является одним из факторов развития геологической отрасли, ее привлекательности для инвестора и стимулирует к увеличению исследовательских работ, что в конечном итоге может привести к открытию перспективных площадей или месторождений.</w:t>
      </w:r>
    </w:p>
    <w:bookmarkEnd w:id="174"/>
    <w:bookmarkStart w:name="z209" w:id="175"/>
    <w:p>
      <w:pPr>
        <w:spacing w:after="0"/>
        <w:ind w:left="0"/>
        <w:jc w:val="both"/>
      </w:pPr>
      <w:r>
        <w:rPr>
          <w:rFonts w:ascii="Times New Roman"/>
          <w:b w:val="false"/>
          <w:i w:val="false"/>
          <w:color w:val="000000"/>
          <w:sz w:val="28"/>
        </w:rPr>
        <w:t>
      Как показывает мировая практика, геологическая информация является общедоступной и представляется в электронном виде. Упрощение порядка представления геологической информации всем заинтересованным пользователям является важнейшим шагом в развитии геологической отрасли.</w:t>
      </w:r>
    </w:p>
    <w:bookmarkEnd w:id="175"/>
    <w:bookmarkStart w:name="z210" w:id="176"/>
    <w:p>
      <w:pPr>
        <w:spacing w:after="0"/>
        <w:ind w:left="0"/>
        <w:jc w:val="both"/>
      </w:pPr>
      <w:r>
        <w:rPr>
          <w:rFonts w:ascii="Times New Roman"/>
          <w:b w:val="false"/>
          <w:i w:val="false"/>
          <w:color w:val="000000"/>
          <w:sz w:val="28"/>
        </w:rPr>
        <w:t>
      Сохранение и изучение кернового материала наряду с отчетной и графической геологической информацией являются безусловным требованием для геологической службы.</w:t>
      </w:r>
    </w:p>
    <w:bookmarkEnd w:id="176"/>
    <w:bookmarkStart w:name="z211" w:id="177"/>
    <w:p>
      <w:pPr>
        <w:spacing w:after="0"/>
        <w:ind w:left="0"/>
        <w:jc w:val="both"/>
      </w:pPr>
      <w:r>
        <w:rPr>
          <w:rFonts w:ascii="Times New Roman"/>
          <w:b w:val="false"/>
          <w:i w:val="false"/>
          <w:color w:val="000000"/>
          <w:sz w:val="28"/>
        </w:rPr>
        <w:t>
      В странах с развитой нефтегазодобывающей и горнодобывающей отраслью (США, Канада, Норвегия и другие) сохранение керна и информации, получаемой в процессе его изучения, является государственной задачей. Законодательное регламентирование по предоставлению керна в государственные кернохранилища является общераспространенной мировой практикой. При этом затраты по доставке керна возлагаются на недропользователей. Надежной базой для получения достоверной геологической информации являются качественные лабораторные исследования проб.</w:t>
      </w:r>
    </w:p>
    <w:bookmarkEnd w:id="177"/>
    <w:bookmarkStart w:name="z212" w:id="178"/>
    <w:p>
      <w:pPr>
        <w:spacing w:after="0"/>
        <w:ind w:left="0"/>
        <w:jc w:val="both"/>
      </w:pPr>
      <w:r>
        <w:rPr>
          <w:rFonts w:ascii="Times New Roman"/>
          <w:b w:val="false"/>
          <w:i w:val="false"/>
          <w:color w:val="000000"/>
          <w:sz w:val="28"/>
        </w:rPr>
        <w:t>
      В настоящие время требования международного финансово-кредитного рынка при оценке рисков инвестиций в минерально-сырьевой комплекс обусловили необходимость получения лабораторного подтверждения в международных сертифицированных лабораториях. На рынке лабораторных услуг в основном доминируют частные компании, такие как Steward Group, ALS Group и другие, имеющие международные сертификаты и филиалы по всему миру. Основным залогом успеха лабораторий являются не только наличие международного сертификата, но также полный комплекс лабораторных исследований.</w:t>
      </w:r>
    </w:p>
    <w:bookmarkEnd w:id="178"/>
    <w:bookmarkStart w:name="z213" w:id="179"/>
    <w:p>
      <w:pPr>
        <w:spacing w:after="0"/>
        <w:ind w:left="0"/>
        <w:jc w:val="both"/>
      </w:pPr>
      <w:r>
        <w:rPr>
          <w:rFonts w:ascii="Times New Roman"/>
          <w:b w:val="false"/>
          <w:i w:val="false"/>
          <w:color w:val="000000"/>
          <w:sz w:val="28"/>
        </w:rPr>
        <w:t>
      Способы предоставления прав недропользования на геологоразведку. Мировая практика учитывает разницу в подходах при распределении прав на разведку нефти и разведку иных полезных ископаемых. Как правило, большинство лицензий на нефть распределяется при помощи "аукционов" или "конкурентной" методологии, в то время как лицензии на разработку других полезных ископаемых, в основном, распределяются по принципу "первым пришел - первым обслужен".</w:t>
      </w:r>
    </w:p>
    <w:bookmarkEnd w:id="179"/>
    <w:bookmarkStart w:name="z214" w:id="180"/>
    <w:p>
      <w:pPr>
        <w:spacing w:after="0"/>
        <w:ind w:left="0"/>
        <w:jc w:val="both"/>
      </w:pPr>
      <w:r>
        <w:rPr>
          <w:rFonts w:ascii="Times New Roman"/>
          <w:b w:val="false"/>
          <w:i w:val="false"/>
          <w:color w:val="000000"/>
          <w:sz w:val="28"/>
        </w:rPr>
        <w:t>
      Одна из основных причин состоит в разнице между двумя отраслями - из-за основных особенностей геологии нефти, с одной стороны, и твердых полезных ископаемых - с другой, разведка которых осуществляется разными методами для оценки экономического потенциала приобретаемых прав на геологоразведку.</w:t>
      </w:r>
    </w:p>
    <w:bookmarkEnd w:id="180"/>
    <w:bookmarkStart w:name="z215" w:id="181"/>
    <w:p>
      <w:pPr>
        <w:spacing w:after="0"/>
        <w:ind w:left="0"/>
        <w:jc w:val="both"/>
      </w:pPr>
      <w:r>
        <w:rPr>
          <w:rFonts w:ascii="Times New Roman"/>
          <w:b w:val="false"/>
          <w:i w:val="false"/>
          <w:color w:val="000000"/>
          <w:sz w:val="28"/>
        </w:rPr>
        <w:t>
      Меры по контролю спекулятивной деятельности. В горной отрасли термин спекуляция наиболее часто используется с негативным подтекстом в отношении владельцев прав, которые получают лицензии с намерением продать их позднее, а тем временем держать лицензии без проведения существенной деятельности на лицензионной площади.</w:t>
      </w:r>
    </w:p>
    <w:bookmarkEnd w:id="181"/>
    <w:bookmarkStart w:name="z216" w:id="182"/>
    <w:p>
      <w:pPr>
        <w:spacing w:after="0"/>
        <w:ind w:left="0"/>
        <w:jc w:val="both"/>
      </w:pPr>
      <w:r>
        <w:rPr>
          <w:rFonts w:ascii="Times New Roman"/>
          <w:b w:val="false"/>
          <w:i w:val="false"/>
          <w:color w:val="000000"/>
          <w:sz w:val="28"/>
        </w:rPr>
        <w:t>
      В странах с развитой горной отраслью и реальным рынком прав недропользования спекулятивная деятельность не создает негативного воздействия. С другой стороны в странах, где нет такого рынка, проблемы спекуляции могут вырасти, если это преобразование ограничено правовыми рамками и кадастровыми процедурами. В этом случае государственные органы несут ответственность за увеличение пассивной спекулятивной деятельности.</w:t>
      </w:r>
    </w:p>
    <w:bookmarkEnd w:id="182"/>
    <w:bookmarkStart w:name="z217" w:id="183"/>
    <w:p>
      <w:pPr>
        <w:spacing w:after="0"/>
        <w:ind w:left="0"/>
        <w:jc w:val="both"/>
      </w:pPr>
      <w:r>
        <w:rPr>
          <w:rFonts w:ascii="Times New Roman"/>
          <w:b w:val="false"/>
          <w:i w:val="false"/>
          <w:color w:val="000000"/>
          <w:sz w:val="28"/>
        </w:rPr>
        <w:t>
      Для снижения деятельности пассивной спекуляции часто применяются два метода - увеличение арендных платежей и требования по обязательному возврату.</w:t>
      </w:r>
    </w:p>
    <w:bookmarkEnd w:id="183"/>
    <w:bookmarkStart w:name="z218" w:id="184"/>
    <w:p>
      <w:pPr>
        <w:spacing w:after="0"/>
        <w:ind w:left="0"/>
        <w:jc w:val="both"/>
      </w:pPr>
      <w:r>
        <w:rPr>
          <w:rFonts w:ascii="Times New Roman"/>
          <w:b w:val="false"/>
          <w:i w:val="false"/>
          <w:color w:val="000000"/>
          <w:sz w:val="28"/>
        </w:rPr>
        <w:t>
      Метод растущих арендных платежей, принятый во многих странах, включая Канаду, Австралию, ЮАР, Боливию, Мадагаскар, Мавританию и Перу, требует от владельца лицензии внесения ежегодных платежей за единицу площади (квадратный километр или гектар) для того, чтобы удержать участок.</w:t>
      </w:r>
    </w:p>
    <w:bookmarkEnd w:id="184"/>
    <w:bookmarkStart w:name="z219" w:id="185"/>
    <w:p>
      <w:pPr>
        <w:spacing w:after="0"/>
        <w:ind w:left="0"/>
        <w:jc w:val="both"/>
      </w:pPr>
      <w:r>
        <w:rPr>
          <w:rFonts w:ascii="Times New Roman"/>
          <w:b w:val="false"/>
          <w:i w:val="false"/>
          <w:color w:val="000000"/>
          <w:sz w:val="28"/>
        </w:rPr>
        <w:t>
      Мировая практика показывает, что система растущих арендных платежей, правильно примененная и адаптированная под местные обстоятельства, является более гибкой и легко адаптируемой мерой по снижению пассивной спекуляции. Эта система имеет также дополнительное преимущество создания значительных доходов для устойчивости администрирования горной отрасли и не вызывает рисков по гарантии права владения.</w:t>
      </w:r>
    </w:p>
    <w:bookmarkEnd w:id="185"/>
    <w:bookmarkStart w:name="z220" w:id="186"/>
    <w:p>
      <w:pPr>
        <w:spacing w:after="0"/>
        <w:ind w:left="0"/>
        <w:jc w:val="both"/>
      </w:pPr>
      <w:r>
        <w:rPr>
          <w:rFonts w:ascii="Times New Roman"/>
          <w:b w:val="false"/>
          <w:i w:val="false"/>
          <w:color w:val="000000"/>
          <w:sz w:val="28"/>
        </w:rPr>
        <w:t xml:space="preserve">
      Описанный мировой опыт, ранее предоставленный Всемирным Банком, лег в основу правовой реформы, осуществленной с принятием Кодекса о недрах. Вместе с тем институциональные вопросы в геологической отрасли нуждаются в дальнейшем совершенствовании с целью повышения уровня информационной и научной обеспеченности инвесторов в сфере недропользования. </w:t>
      </w:r>
    </w:p>
    <w:bookmarkEnd w:id="186"/>
    <w:bookmarkStart w:name="z221" w:id="187"/>
    <w:p>
      <w:pPr>
        <w:spacing w:after="0"/>
        <w:ind w:left="0"/>
        <w:jc w:val="both"/>
      </w:pPr>
      <w:r>
        <w:rPr>
          <w:rFonts w:ascii="Times New Roman"/>
          <w:b w:val="false"/>
          <w:i w:val="false"/>
          <w:color w:val="000000"/>
          <w:sz w:val="28"/>
        </w:rPr>
        <w:t>
      Государственное участие в процессе геологического изучения присутствует в большинстве стран мира с развитой ресурсной промышленностью и рынком капитала: Австралия, Канада, США.</w:t>
      </w:r>
    </w:p>
    <w:bookmarkEnd w:id="187"/>
    <w:bookmarkStart w:name="z222" w:id="188"/>
    <w:p>
      <w:pPr>
        <w:spacing w:after="0"/>
        <w:ind w:left="0"/>
        <w:jc w:val="both"/>
      </w:pPr>
      <w:r>
        <w:rPr>
          <w:rFonts w:ascii="Times New Roman"/>
          <w:b w:val="false"/>
          <w:i w:val="false"/>
          <w:color w:val="000000"/>
          <w:sz w:val="28"/>
        </w:rPr>
        <w:t>
      Государственное геологическое изучение недр в передовых зарубежных странах носит многофункциональный характер, направлено в первую очередь на стимулирование и поддержку инвесторов в формировании и восполнении минерально-сырьевой базы в результате проводимой ими геологоразведки, а также всестороннее использование результатов в научных геологических, металлогенических и других исследованиях; прогнозирование и поиск полезных ископаемых; оптимизацию управления геологоразведочными работами.</w:t>
      </w:r>
    </w:p>
    <w:bookmarkEnd w:id="188"/>
    <w:bookmarkStart w:name="z223" w:id="189"/>
    <w:p>
      <w:pPr>
        <w:spacing w:after="0"/>
        <w:ind w:left="0"/>
        <w:jc w:val="both"/>
      </w:pPr>
      <w:r>
        <w:rPr>
          <w:rFonts w:ascii="Times New Roman"/>
          <w:b w:val="false"/>
          <w:i w:val="false"/>
          <w:color w:val="000000"/>
          <w:sz w:val="28"/>
        </w:rPr>
        <w:t>
      Таким образом, геологические службы, участвуя в реализации государством политики в сфере недропользования, в основном фокусируются на фундаментальном и прикладном изучении строения Земли, анализе данных и их обеспечении для принятия инвесторами соответствующих решений в сфере недропользования. Так, в Западной Австралии, США, Канаде, Перу, ЮАР государственной функции в сфере геологии присущи создание и содержание электронной базы данных геологической информации; проведение регионального изучения по большим площадям по результатам предварительного и системного анализа накопленных данных для стимулирования частных инвестиций в геологоразведку на последующих стадиях; постоянный анализ и обобщение геологической информации, поступающей государству по отчетам недропользователей, а также в результате регионального изучения; создание и содержание основных кернохранилищ; прикладное продвижение геологических научных учреждений; продвижение налоговых стимулов для сервисных и разведочных компаний.</w:t>
      </w:r>
    </w:p>
    <w:bookmarkEnd w:id="189"/>
    <w:bookmarkStart w:name="z224" w:id="190"/>
    <w:p>
      <w:pPr>
        <w:spacing w:after="0"/>
        <w:ind w:left="0"/>
        <w:jc w:val="both"/>
      </w:pPr>
      <w:r>
        <w:rPr>
          <w:rFonts w:ascii="Times New Roman"/>
          <w:b w:val="false"/>
          <w:i w:val="false"/>
          <w:color w:val="000000"/>
          <w:sz w:val="28"/>
        </w:rPr>
        <w:t xml:space="preserve">
      Ключевым элементом регионального геологического изучения является геологическое картирование. </w:t>
      </w:r>
    </w:p>
    <w:bookmarkEnd w:id="190"/>
    <w:bookmarkStart w:name="z225" w:id="191"/>
    <w:p>
      <w:pPr>
        <w:spacing w:after="0"/>
        <w:ind w:left="0"/>
        <w:jc w:val="both"/>
      </w:pPr>
      <w:r>
        <w:rPr>
          <w:rFonts w:ascii="Times New Roman"/>
          <w:b w:val="false"/>
          <w:i w:val="false"/>
          <w:color w:val="000000"/>
          <w:sz w:val="28"/>
        </w:rPr>
        <w:t>
      В западных странах картирование выполняется в крупном (детальном) масштабе, например, в Великобритании - 1:10 000, Германии - 1:25 000, США - 1:24 000. Это позволяет получать данные для широкого круга потребителей, включая территориальное планирование и развитие, строительство, поиски полезных ископаемых, обеспечение населения пресными подземными водами, выбор участков локализации отходов, размещение транспортных коммуникаций, охрану и развитие национальных парков, прогнозирование геологических опасностей и страхование собственников от геологических рисков. Средне- и мелкомасштабные карты составляются путем генерализации информации, полученной при крупномасштабном картировании.</w:t>
      </w:r>
    </w:p>
    <w:bookmarkEnd w:id="191"/>
    <w:bookmarkStart w:name="z226" w:id="192"/>
    <w:p>
      <w:pPr>
        <w:spacing w:after="0"/>
        <w:ind w:left="0"/>
        <w:jc w:val="both"/>
      </w:pPr>
      <w:r>
        <w:rPr>
          <w:rFonts w:ascii="Times New Roman"/>
          <w:b w:val="false"/>
          <w:i w:val="false"/>
          <w:color w:val="000000"/>
          <w:sz w:val="28"/>
        </w:rPr>
        <w:t xml:space="preserve">
      Компьютерные технологии привели к революции в геологическом картировании. Начиная с 1990-х года, имеющиеся карты большинством стран переводились в цифровой формат, а при необходимости проводилась повторная геологическая съемка в том же или более крупном масштабе. Новый этап развития геологической стандартизации привел не только к разработке на национальном уровне единых требований к предоставлению картографической информации в электронном виде, введению стандартных условных знаков, но и к упорядочению геологической терминологии и классификаций горных пород. </w:t>
      </w:r>
    </w:p>
    <w:bookmarkEnd w:id="192"/>
    <w:bookmarkStart w:name="z227" w:id="193"/>
    <w:p>
      <w:pPr>
        <w:spacing w:after="0"/>
        <w:ind w:left="0"/>
        <w:jc w:val="both"/>
      </w:pPr>
      <w:r>
        <w:rPr>
          <w:rFonts w:ascii="Times New Roman"/>
          <w:b w:val="false"/>
          <w:i w:val="false"/>
          <w:color w:val="000000"/>
          <w:sz w:val="28"/>
        </w:rPr>
        <w:t xml:space="preserve">
      Геологическое картирование за рубежом организуется и финансируется из разных источников и выполняется как путем реализации отдельных проектов, так и в рамках целых программ. Так, в Соединенных Штатах Америки в 1992 году принят закон о государственном геологическом картировании, в соответствии с которым реализуется соответствующая национальная кооперационная программа, в которых участвуют геологические службы США, а также университеты, что позволяет обеспечить планомерное покрытие страны геологической съемкой. Причем картирование территорий федерального подчинения осуществляется силами геологической службы США за счет средств федерального бюджета, а остальных - службами штатов за счет федерального бюджета и средств конкретного штата на паритетной основе. </w:t>
      </w:r>
    </w:p>
    <w:bookmarkEnd w:id="193"/>
    <w:bookmarkStart w:name="z228" w:id="194"/>
    <w:p>
      <w:pPr>
        <w:spacing w:after="0"/>
        <w:ind w:left="0"/>
        <w:jc w:val="both"/>
      </w:pPr>
      <w:r>
        <w:rPr>
          <w:rFonts w:ascii="Times New Roman"/>
          <w:b w:val="false"/>
          <w:i w:val="false"/>
          <w:color w:val="000000"/>
          <w:sz w:val="28"/>
        </w:rPr>
        <w:t>
      Конечным результатом работ по программе должно стать составление сводной геологической карты США в векторном формате с сопутствующими базами данных. Такой ГИС продукт позволит любой заинтересованной организации или частному лицу получить через Интернет в режиме реального времени точную геологическую информацию о любом участке территории США.</w:t>
      </w:r>
    </w:p>
    <w:bookmarkEnd w:id="194"/>
    <w:bookmarkStart w:name="z229" w:id="195"/>
    <w:p>
      <w:pPr>
        <w:spacing w:after="0"/>
        <w:ind w:left="0"/>
        <w:jc w:val="both"/>
      </w:pPr>
      <w:r>
        <w:rPr>
          <w:rFonts w:ascii="Times New Roman"/>
          <w:b w:val="false"/>
          <w:i w:val="false"/>
          <w:color w:val="000000"/>
          <w:sz w:val="28"/>
        </w:rPr>
        <w:t xml:space="preserve">
      Детальность картирования территории в Австралии, Америке, Канаде, в большей части Европы и других странах в разы выше, чем в Казахстане, ввиду того, что геологическое картирование указанных стран проводится в масштабе 1:50000, 1:25000, в Казахстане - в масштабе 1:200000. </w:t>
      </w:r>
    </w:p>
    <w:bookmarkEnd w:id="195"/>
    <w:bookmarkStart w:name="z230" w:id="196"/>
    <w:p>
      <w:pPr>
        <w:spacing w:after="0"/>
        <w:ind w:left="0"/>
        <w:jc w:val="both"/>
      </w:pPr>
      <w:r>
        <w:rPr>
          <w:rFonts w:ascii="Times New Roman"/>
          <w:b w:val="false"/>
          <w:i w:val="false"/>
          <w:color w:val="000000"/>
          <w:sz w:val="28"/>
        </w:rPr>
        <w:t xml:space="preserve">
      Учитывая высокие затраты на единицу площади при геологическом картировании масштаба 1:25000, для Казахстана наиболее приемлемым будет переход на проведение региональных работ по геологическому картированию в масштабе 1:50000. </w:t>
      </w:r>
    </w:p>
    <w:bookmarkEnd w:id="196"/>
    <w:bookmarkStart w:name="z231" w:id="197"/>
    <w:p>
      <w:pPr>
        <w:spacing w:after="0"/>
        <w:ind w:left="0"/>
        <w:jc w:val="both"/>
      </w:pPr>
      <w:r>
        <w:rPr>
          <w:rFonts w:ascii="Times New Roman"/>
          <w:b w:val="false"/>
          <w:i w:val="false"/>
          <w:color w:val="000000"/>
          <w:sz w:val="28"/>
        </w:rPr>
        <w:t>
      Сравнительный анализ институциональных условий, важных для развития отрасли, позволяет выделить решения, возможные для адаптации в Казахстане.</w:t>
      </w:r>
    </w:p>
    <w:bookmarkEnd w:id="197"/>
    <w:bookmarkStart w:name="z232" w:id="198"/>
    <w:p>
      <w:pPr>
        <w:spacing w:after="0"/>
        <w:ind w:left="0"/>
        <w:jc w:val="both"/>
      </w:pPr>
      <w:r>
        <w:rPr>
          <w:rFonts w:ascii="Times New Roman"/>
          <w:b w:val="false"/>
          <w:i w:val="false"/>
          <w:color w:val="000000"/>
          <w:sz w:val="28"/>
        </w:rPr>
        <w:t xml:space="preserve">
      Правительство штата Западной Австралии ведет планомерную работу по облегчению доступа к информации о лицензиях, проведенных работах, а также геологическом строении участков недр. </w:t>
      </w:r>
    </w:p>
    <w:bookmarkEnd w:id="198"/>
    <w:bookmarkStart w:name="z233" w:id="199"/>
    <w:p>
      <w:pPr>
        <w:spacing w:after="0"/>
        <w:ind w:left="0"/>
        <w:jc w:val="both"/>
      </w:pPr>
      <w:r>
        <w:rPr>
          <w:rFonts w:ascii="Times New Roman"/>
          <w:b w:val="false"/>
          <w:i w:val="false"/>
          <w:color w:val="000000"/>
          <w:sz w:val="28"/>
        </w:rPr>
        <w:t xml:space="preserve">
      В частности, доступ к данной информации осуществляется на бесплатной основе через сеть Интернет. Государство ежегодно вкладывает значительные средства в работы по геофизическим и геохимическим исследованиям территории штата. </w:t>
      </w:r>
    </w:p>
    <w:bookmarkEnd w:id="199"/>
    <w:bookmarkStart w:name="z234" w:id="200"/>
    <w:p>
      <w:pPr>
        <w:spacing w:after="0"/>
        <w:ind w:left="0"/>
        <w:jc w:val="both"/>
      </w:pPr>
      <w:r>
        <w:rPr>
          <w:rFonts w:ascii="Times New Roman"/>
          <w:b w:val="false"/>
          <w:i w:val="false"/>
          <w:color w:val="000000"/>
          <w:sz w:val="28"/>
        </w:rPr>
        <w:t xml:space="preserve">
      Западно-австралийские власти видят в поисковых, геологоразведочных и добывающих компаниях партнеров, которые помогают трансформировать ресурсный потенциал страны в рабочие места и налоги. При этом государство жестко следит за соблюдением экологических норм и правил, а также техники безопасности на производстве и в сопутствующих процессах. </w:t>
      </w:r>
    </w:p>
    <w:bookmarkEnd w:id="200"/>
    <w:bookmarkStart w:name="z235" w:id="201"/>
    <w:p>
      <w:pPr>
        <w:spacing w:after="0"/>
        <w:ind w:left="0"/>
        <w:jc w:val="both"/>
      </w:pPr>
      <w:r>
        <w:rPr>
          <w:rFonts w:ascii="Times New Roman"/>
          <w:b w:val="false"/>
          <w:i w:val="false"/>
          <w:color w:val="000000"/>
          <w:sz w:val="28"/>
        </w:rPr>
        <w:t>
      Так же в геологических службах Канады полагаются на науку о Земле для разработки политики, управления территорией страны, ответственного освоения ее природных ресурсов и цифровой геологической карты.</w:t>
      </w:r>
    </w:p>
    <w:bookmarkEnd w:id="201"/>
    <w:bookmarkStart w:name="z236" w:id="202"/>
    <w:p>
      <w:pPr>
        <w:spacing w:after="0"/>
        <w:ind w:left="0"/>
        <w:jc w:val="both"/>
      </w:pPr>
      <w:r>
        <w:rPr>
          <w:rFonts w:ascii="Times New Roman"/>
          <w:b w:val="false"/>
          <w:i w:val="false"/>
          <w:color w:val="000000"/>
          <w:sz w:val="28"/>
        </w:rPr>
        <w:t>
      Геологическая служба Канады (GSC) — национальная организация по геолого-геофизической информации и исследованиям. Работа проводится для принятия инвесторами решений по разведке в горнодобывающем и энергетическом секторах, а также для национального суверенитета, управления рисками. Согласно данным геологической службы Канады можно получить доступ к данным и ресурсам, необходимым для принятия обоснованных решений об инвестициях и землепользовании.</w:t>
      </w:r>
    </w:p>
    <w:bookmarkEnd w:id="202"/>
    <w:bookmarkStart w:name="z237" w:id="203"/>
    <w:p>
      <w:pPr>
        <w:spacing w:after="0"/>
        <w:ind w:left="0"/>
        <w:jc w:val="both"/>
      </w:pPr>
      <w:r>
        <w:rPr>
          <w:rFonts w:ascii="Times New Roman"/>
          <w:b w:val="false"/>
          <w:i w:val="false"/>
          <w:color w:val="000000"/>
          <w:sz w:val="28"/>
        </w:rPr>
        <w:t>
      Исследовательская деятельность проводится геологической службой Канады в научных областях прикладных наук о земле, таких как полезные ископаемые, энергетика, изменение климата и вечная мерзлота, морские и прибрежные зоны, подземные воды и геологические опасности.</w:t>
      </w:r>
    </w:p>
    <w:bookmarkEnd w:id="203"/>
    <w:bookmarkStart w:name="z238" w:id="204"/>
    <w:p>
      <w:pPr>
        <w:spacing w:after="0"/>
        <w:ind w:left="0"/>
        <w:jc w:val="both"/>
      </w:pPr>
      <w:r>
        <w:rPr>
          <w:rFonts w:ascii="Times New Roman"/>
          <w:b w:val="false"/>
          <w:i w:val="false"/>
          <w:color w:val="000000"/>
          <w:sz w:val="28"/>
        </w:rPr>
        <w:t xml:space="preserve">
      В Канаде действуют законы, по которым результаты любых геологоразведочных работ, выполненных на территории страны частными компаниями, на протяжении некоторого времени могут составлять коммерческую тайну, а затем должны быть переданы в открытый доступ. Результаты бурения становятся общедоступными через два года для любой части Канады, сейсмические данные для территорий и шельфа - через пять лет. </w:t>
      </w:r>
    </w:p>
    <w:bookmarkEnd w:id="204"/>
    <w:bookmarkStart w:name="z239" w:id="205"/>
    <w:p>
      <w:pPr>
        <w:spacing w:after="0"/>
        <w:ind w:left="0"/>
        <w:jc w:val="left"/>
      </w:pPr>
      <w:r>
        <w:rPr>
          <w:rFonts w:ascii="Times New Roman"/>
          <w:b/>
          <w:i w:val="false"/>
          <w:color w:val="000000"/>
        </w:rPr>
        <w:t xml:space="preserve"> Раздел 4. Видение развития геологической отрасли</w:t>
      </w:r>
    </w:p>
    <w:bookmarkEnd w:id="205"/>
    <w:bookmarkStart w:name="z240" w:id="206"/>
    <w:p>
      <w:pPr>
        <w:spacing w:after="0"/>
        <w:ind w:left="0"/>
        <w:jc w:val="both"/>
      </w:pPr>
      <w:r>
        <w:rPr>
          <w:rFonts w:ascii="Times New Roman"/>
          <w:b w:val="false"/>
          <w:i w:val="false"/>
          <w:color w:val="000000"/>
          <w:sz w:val="28"/>
        </w:rPr>
        <w:t>
      Современная ситуация в мировой горнорудной и нефтедобывающей отраслях по-прежнему остается неустойчивой, а конъюнктура рынков - неопределенной. Тем не менее, в долгосрочной перспективе мировой спрос на ресурсы вырастет, а в отдаленной перспективе в мире сохраняется угроза дефицита сырьевых товаров и водных ресурсов. Политика развития геологической отрасли на 2022-2026 годы сохранит преемственность и будет сфокусирована на решении обозначенных институциональных, научно-информационных и организационных проблем на базе созданного НГС для стимулирования притока частных инвестиций в геологоразведку и активизации деятельности, повышения уровня компетенций и научной практики в отрасли, всецело нацеленных на дальнейшее развитие минерально-сырьевой базы.</w:t>
      </w:r>
    </w:p>
    <w:bookmarkEnd w:id="206"/>
    <w:bookmarkStart w:name="z241" w:id="207"/>
    <w:p>
      <w:pPr>
        <w:spacing w:after="0"/>
        <w:ind w:left="0"/>
        <w:jc w:val="both"/>
      </w:pPr>
      <w:r>
        <w:rPr>
          <w:rFonts w:ascii="Times New Roman"/>
          <w:b w:val="false"/>
          <w:i w:val="false"/>
          <w:color w:val="000000"/>
          <w:sz w:val="28"/>
        </w:rPr>
        <w:t>
      В настоящее время развитие недропользования происходит на планомерном и экономически эффективном взаимодействии "государство - потенциальный недропользователь" в части проведения геологических исследований путем последовательного приближения детальности изучения недр от региональных площадных работ, проводимых государством до проведения разведки месторождений полезных ископаемых, проводимых недропользователем, соответственно. Предусматривается пересмотр подходов к государственному геологическому изучению недр, в том числе к геологическому картированию. ГосГИН, проводимое в интересах и за счет государства, призвано выявлять множество перспективных площадей, формировать поисковые заделы полезных ископаемых на всей территории страны.</w:t>
      </w:r>
    </w:p>
    <w:bookmarkEnd w:id="207"/>
    <w:bookmarkStart w:name="z242" w:id="208"/>
    <w:p>
      <w:pPr>
        <w:spacing w:after="0"/>
        <w:ind w:left="0"/>
        <w:jc w:val="both"/>
      </w:pPr>
      <w:r>
        <w:rPr>
          <w:rFonts w:ascii="Times New Roman"/>
          <w:b w:val="false"/>
          <w:i w:val="false"/>
          <w:color w:val="000000"/>
          <w:sz w:val="28"/>
        </w:rPr>
        <w:t>
      В целях повышения эффективности ГосГИН предусматривается пересмотреть методы и подходы ГосГИН, в том числе к геологическому картированию.</w:t>
      </w:r>
    </w:p>
    <w:bookmarkEnd w:id="208"/>
    <w:bookmarkStart w:name="z243" w:id="209"/>
    <w:p>
      <w:pPr>
        <w:spacing w:after="0"/>
        <w:ind w:left="0"/>
        <w:jc w:val="both"/>
      </w:pPr>
      <w:r>
        <w:rPr>
          <w:rFonts w:ascii="Times New Roman"/>
          <w:b w:val="false"/>
          <w:i w:val="false"/>
          <w:color w:val="000000"/>
          <w:sz w:val="28"/>
        </w:rPr>
        <w:t>
      Информация о результатах проведенных работ по ГосГИН будет отражена в открытом доступе в отраслевой информационной системе (платформе). Доступ к геологической информации и автоматизация предоставления права недропользования на разведку создадут условия для развития внутреннего рынка геологоразведочной отрасли, в том числе юниорским компаниям.</w:t>
      </w:r>
    </w:p>
    <w:bookmarkEnd w:id="209"/>
    <w:bookmarkStart w:name="z244" w:id="210"/>
    <w:p>
      <w:pPr>
        <w:spacing w:after="0"/>
        <w:ind w:left="0"/>
        <w:jc w:val="both"/>
      </w:pPr>
      <w:r>
        <w:rPr>
          <w:rFonts w:ascii="Times New Roman"/>
          <w:b w:val="false"/>
          <w:i w:val="false"/>
          <w:color w:val="000000"/>
          <w:sz w:val="28"/>
        </w:rPr>
        <w:t>
      Реализация Концепции обеспечит энергетически безопасное развитие национальной экономики и социальной сферы, конкурентное преимущество Казахстана на мировом рынке углеводородов за счет концентрации геолого-геофизических исследований в пределах менее изученных нефтегазовых осадочных бассейнов и площадей по твердым полезным ископаемым с целью снижения рисков инвесторов и стимулирования их инвестиционного интереса для получения прав на разведку, конечной целью которой является прирост ресурсной базы.</w:t>
      </w:r>
    </w:p>
    <w:bookmarkEnd w:id="210"/>
    <w:bookmarkStart w:name="z245" w:id="211"/>
    <w:p>
      <w:pPr>
        <w:spacing w:after="0"/>
        <w:ind w:left="0"/>
        <w:jc w:val="both"/>
      </w:pPr>
      <w:r>
        <w:rPr>
          <w:rFonts w:ascii="Times New Roman"/>
          <w:b w:val="false"/>
          <w:i w:val="false"/>
          <w:color w:val="000000"/>
          <w:sz w:val="28"/>
        </w:rPr>
        <w:t>
      Интерес к литию, тугоплавким металлам, германию и другим редкоземельным металлам в мире ставит новую стратегическую задачу по поиску перспективных площадей редких и редкоземельных металлов на территории страны.</w:t>
      </w:r>
    </w:p>
    <w:bookmarkEnd w:id="211"/>
    <w:bookmarkStart w:name="z246" w:id="212"/>
    <w:p>
      <w:pPr>
        <w:spacing w:after="0"/>
        <w:ind w:left="0"/>
        <w:jc w:val="both"/>
      </w:pPr>
      <w:r>
        <w:rPr>
          <w:rFonts w:ascii="Times New Roman"/>
          <w:b w:val="false"/>
          <w:i w:val="false"/>
          <w:color w:val="000000"/>
          <w:sz w:val="28"/>
        </w:rPr>
        <w:t xml:space="preserve">
      Необходимо обеспечить возможность проведения сложных лабораторно-аналитических исследований вещественного состава полезных ископаемых, возможность обработки и комплексного анализа огромного объема геологических, геофизических, геохимических и дистанционных данных совместно с научными учреждениями. Их результатом должны стать повышение глубинности исследований, обоснованные предложения по разработке программ развития минерально-сырьевого сектора. </w:t>
      </w:r>
    </w:p>
    <w:bookmarkEnd w:id="212"/>
    <w:bookmarkStart w:name="z247" w:id="213"/>
    <w:p>
      <w:pPr>
        <w:spacing w:after="0"/>
        <w:ind w:left="0"/>
        <w:jc w:val="both"/>
      </w:pPr>
      <w:r>
        <w:rPr>
          <w:rFonts w:ascii="Times New Roman"/>
          <w:b w:val="false"/>
          <w:i w:val="false"/>
          <w:color w:val="000000"/>
          <w:sz w:val="28"/>
        </w:rPr>
        <w:t xml:space="preserve">
      Созданная НГС осуществит взаимодействие с профилирующими ВУЗами и научными учреждениями страны с целью научного обоснования планирования и проведения геологического изучения недр, включая научно-исследовательское сопровождение геологоразведочных работ с учетом инновационного подхода, а также систематизации, анализа и обобщения накопленных данных. </w:t>
      </w:r>
    </w:p>
    <w:bookmarkEnd w:id="213"/>
    <w:bookmarkStart w:name="z248" w:id="214"/>
    <w:p>
      <w:pPr>
        <w:spacing w:after="0"/>
        <w:ind w:left="0"/>
        <w:jc w:val="both"/>
      </w:pPr>
      <w:r>
        <w:rPr>
          <w:rFonts w:ascii="Times New Roman"/>
          <w:b w:val="false"/>
          <w:i w:val="false"/>
          <w:color w:val="000000"/>
          <w:sz w:val="28"/>
        </w:rPr>
        <w:t>
      Качественное и системное государственное геологическое изучение территории страны на региональной стадии приведет к локализации новых потенциальных рудных районов, что в дальнейшем позволит открыть новые месторождения. Этому должны предшествовать фундаментальные научные исследования в геологии и геологоразведочные работы научно-производственного характера. Организации, выполняющие стратегические исследования, должны иметь государственную форму собственности. Сформированные в результате таких исследований фонды и архивы геологических данных также должны быть в собственности государства.</w:t>
      </w:r>
    </w:p>
    <w:bookmarkEnd w:id="214"/>
    <w:bookmarkStart w:name="z249" w:id="215"/>
    <w:p>
      <w:pPr>
        <w:spacing w:after="0"/>
        <w:ind w:left="0"/>
        <w:jc w:val="left"/>
      </w:pPr>
      <w:r>
        <w:rPr>
          <w:rFonts w:ascii="Times New Roman"/>
          <w:b/>
          <w:i w:val="false"/>
          <w:color w:val="000000"/>
        </w:rPr>
        <w:t xml:space="preserve"> Раздел 5. Основные принципы и подходы развития геологической отрасли</w:t>
      </w:r>
    </w:p>
    <w:bookmarkEnd w:id="215"/>
    <w:bookmarkStart w:name="z250" w:id="216"/>
    <w:p>
      <w:pPr>
        <w:spacing w:after="0"/>
        <w:ind w:left="0"/>
        <w:jc w:val="left"/>
      </w:pPr>
      <w:r>
        <w:rPr>
          <w:rFonts w:ascii="Times New Roman"/>
          <w:b/>
          <w:i w:val="false"/>
          <w:color w:val="000000"/>
        </w:rPr>
        <w:t xml:space="preserve"> Глава 1. Принципы развития</w:t>
      </w:r>
    </w:p>
    <w:bookmarkEnd w:id="216"/>
    <w:bookmarkStart w:name="z251" w:id="217"/>
    <w:p>
      <w:pPr>
        <w:spacing w:after="0"/>
        <w:ind w:left="0"/>
        <w:jc w:val="both"/>
      </w:pPr>
      <w:r>
        <w:rPr>
          <w:rFonts w:ascii="Times New Roman"/>
          <w:b w:val="false"/>
          <w:i w:val="false"/>
          <w:color w:val="000000"/>
          <w:sz w:val="28"/>
        </w:rPr>
        <w:t>
      Основные принципы развития геологической отрасли основаны на принципах одного из основоположников современной геологии В.М.Крейтера:</w:t>
      </w:r>
    </w:p>
    <w:bookmarkEnd w:id="217"/>
    <w:bookmarkStart w:name="z252" w:id="218"/>
    <w:p>
      <w:pPr>
        <w:spacing w:after="0"/>
        <w:ind w:left="0"/>
        <w:jc w:val="both"/>
      </w:pPr>
      <w:r>
        <w:rPr>
          <w:rFonts w:ascii="Times New Roman"/>
          <w:b w:val="false"/>
          <w:i w:val="false"/>
          <w:color w:val="000000"/>
          <w:sz w:val="28"/>
        </w:rPr>
        <w:t>
      1) принцип полноты исследования;</w:t>
      </w:r>
    </w:p>
    <w:bookmarkEnd w:id="218"/>
    <w:bookmarkStart w:name="z253" w:id="219"/>
    <w:p>
      <w:pPr>
        <w:spacing w:after="0"/>
        <w:ind w:left="0"/>
        <w:jc w:val="both"/>
      </w:pPr>
      <w:r>
        <w:rPr>
          <w:rFonts w:ascii="Times New Roman"/>
          <w:b w:val="false"/>
          <w:i w:val="false"/>
          <w:color w:val="000000"/>
          <w:sz w:val="28"/>
        </w:rPr>
        <w:t>
      2) принцип последовательных приближений;</w:t>
      </w:r>
    </w:p>
    <w:bookmarkEnd w:id="219"/>
    <w:bookmarkStart w:name="z254" w:id="220"/>
    <w:p>
      <w:pPr>
        <w:spacing w:after="0"/>
        <w:ind w:left="0"/>
        <w:jc w:val="both"/>
      </w:pPr>
      <w:r>
        <w:rPr>
          <w:rFonts w:ascii="Times New Roman"/>
          <w:b w:val="false"/>
          <w:i w:val="false"/>
          <w:color w:val="000000"/>
          <w:sz w:val="28"/>
        </w:rPr>
        <w:t>
      3) принцип равномерности;</w:t>
      </w:r>
    </w:p>
    <w:bookmarkEnd w:id="220"/>
    <w:bookmarkStart w:name="z255" w:id="221"/>
    <w:p>
      <w:pPr>
        <w:spacing w:after="0"/>
        <w:ind w:left="0"/>
        <w:jc w:val="both"/>
      </w:pPr>
      <w:r>
        <w:rPr>
          <w:rFonts w:ascii="Times New Roman"/>
          <w:b w:val="false"/>
          <w:i w:val="false"/>
          <w:color w:val="000000"/>
          <w:sz w:val="28"/>
        </w:rPr>
        <w:t>
      4) принцип наименьших трудовых и материальных затрат.</w:t>
      </w:r>
    </w:p>
    <w:bookmarkEnd w:id="221"/>
    <w:bookmarkStart w:name="z256" w:id="222"/>
    <w:p>
      <w:pPr>
        <w:spacing w:after="0"/>
        <w:ind w:left="0"/>
        <w:jc w:val="both"/>
      </w:pPr>
      <w:r>
        <w:rPr>
          <w:rFonts w:ascii="Times New Roman"/>
          <w:b w:val="false"/>
          <w:i w:val="false"/>
          <w:color w:val="000000"/>
          <w:sz w:val="28"/>
        </w:rPr>
        <w:t>
      Также принципами развития отрасли предусматриваются:</w:t>
      </w:r>
    </w:p>
    <w:bookmarkEnd w:id="222"/>
    <w:bookmarkStart w:name="z257" w:id="223"/>
    <w:p>
      <w:pPr>
        <w:spacing w:after="0"/>
        <w:ind w:left="0"/>
        <w:jc w:val="both"/>
      </w:pPr>
      <w:r>
        <w:rPr>
          <w:rFonts w:ascii="Times New Roman"/>
          <w:b w:val="false"/>
          <w:i w:val="false"/>
          <w:color w:val="000000"/>
          <w:sz w:val="28"/>
        </w:rPr>
        <w:t>
      5) сохранность, доступность и открытость геологической информации;</w:t>
      </w:r>
    </w:p>
    <w:bookmarkEnd w:id="223"/>
    <w:bookmarkStart w:name="z258" w:id="224"/>
    <w:p>
      <w:pPr>
        <w:spacing w:after="0"/>
        <w:ind w:left="0"/>
        <w:jc w:val="both"/>
      </w:pPr>
      <w:r>
        <w:rPr>
          <w:rFonts w:ascii="Times New Roman"/>
          <w:b w:val="false"/>
          <w:i w:val="false"/>
          <w:color w:val="000000"/>
          <w:sz w:val="28"/>
        </w:rPr>
        <w:t>
      6) полнота и достоверность геологической информации;</w:t>
      </w:r>
    </w:p>
    <w:bookmarkEnd w:id="224"/>
    <w:bookmarkStart w:name="z259" w:id="225"/>
    <w:p>
      <w:pPr>
        <w:spacing w:after="0"/>
        <w:ind w:left="0"/>
        <w:jc w:val="both"/>
      </w:pPr>
      <w:r>
        <w:rPr>
          <w:rFonts w:ascii="Times New Roman"/>
          <w:b w:val="false"/>
          <w:i w:val="false"/>
          <w:color w:val="000000"/>
          <w:sz w:val="28"/>
        </w:rPr>
        <w:t>
      7) прозрачность и эффективность принятия решения.</w:t>
      </w:r>
    </w:p>
    <w:bookmarkEnd w:id="225"/>
    <w:bookmarkStart w:name="z260" w:id="226"/>
    <w:p>
      <w:pPr>
        <w:spacing w:after="0"/>
        <w:ind w:left="0"/>
        <w:jc w:val="left"/>
      </w:pPr>
      <w:r>
        <w:rPr>
          <w:rFonts w:ascii="Times New Roman"/>
          <w:b/>
          <w:i w:val="false"/>
          <w:color w:val="000000"/>
        </w:rPr>
        <w:t xml:space="preserve"> Глава 2. Основные подходы развития геологической отрасли</w:t>
      </w:r>
    </w:p>
    <w:bookmarkEnd w:id="226"/>
    <w:bookmarkStart w:name="z261" w:id="227"/>
    <w:p>
      <w:pPr>
        <w:spacing w:after="0"/>
        <w:ind w:left="0"/>
        <w:jc w:val="both"/>
      </w:pPr>
      <w:r>
        <w:rPr>
          <w:rFonts w:ascii="Times New Roman"/>
          <w:b w:val="false"/>
          <w:i w:val="false"/>
          <w:color w:val="000000"/>
          <w:sz w:val="28"/>
        </w:rPr>
        <w:t>
      Развитие геологической отрасли будет осуществляться по следующим подходам:</w:t>
      </w:r>
    </w:p>
    <w:bookmarkEnd w:id="227"/>
    <w:bookmarkStart w:name="z262" w:id="228"/>
    <w:p>
      <w:pPr>
        <w:spacing w:after="0"/>
        <w:ind w:left="0"/>
        <w:jc w:val="both"/>
      </w:pPr>
      <w:r>
        <w:rPr>
          <w:rFonts w:ascii="Times New Roman"/>
          <w:b w:val="false"/>
          <w:i w:val="false"/>
          <w:color w:val="000000"/>
          <w:sz w:val="28"/>
        </w:rPr>
        <w:t xml:space="preserve">
      1) повышение уровня компетенций и значения научных и научно-образовательных организации в геологическом изучении недр; </w:t>
      </w:r>
    </w:p>
    <w:bookmarkEnd w:id="228"/>
    <w:bookmarkStart w:name="z263" w:id="229"/>
    <w:p>
      <w:pPr>
        <w:spacing w:after="0"/>
        <w:ind w:left="0"/>
        <w:jc w:val="both"/>
      </w:pPr>
      <w:r>
        <w:rPr>
          <w:rFonts w:ascii="Times New Roman"/>
          <w:b w:val="false"/>
          <w:i w:val="false"/>
          <w:color w:val="000000"/>
          <w:sz w:val="28"/>
        </w:rPr>
        <w:t xml:space="preserve">
      2) наращивание и совершенствование уровня региональных геологических исследований, анализа, обобщения и систематизации геологической информации; </w:t>
      </w:r>
    </w:p>
    <w:bookmarkEnd w:id="229"/>
    <w:bookmarkStart w:name="z264" w:id="230"/>
    <w:p>
      <w:pPr>
        <w:spacing w:after="0"/>
        <w:ind w:left="0"/>
        <w:jc w:val="both"/>
      </w:pPr>
      <w:r>
        <w:rPr>
          <w:rFonts w:ascii="Times New Roman"/>
          <w:b w:val="false"/>
          <w:i w:val="false"/>
          <w:color w:val="000000"/>
          <w:sz w:val="28"/>
        </w:rPr>
        <w:t xml:space="preserve">
      3) цифровизация и информатизация информационной инфраструктуры и процедур в минеральной-сырьевой отрасли; </w:t>
      </w:r>
    </w:p>
    <w:bookmarkEnd w:id="230"/>
    <w:bookmarkStart w:name="z265" w:id="231"/>
    <w:p>
      <w:pPr>
        <w:spacing w:after="0"/>
        <w:ind w:left="0"/>
        <w:jc w:val="both"/>
      </w:pPr>
      <w:r>
        <w:rPr>
          <w:rFonts w:ascii="Times New Roman"/>
          <w:b w:val="false"/>
          <w:i w:val="false"/>
          <w:color w:val="000000"/>
          <w:sz w:val="28"/>
        </w:rPr>
        <w:t>
      4) развитие инфраструктуры вещественных носителей геологической информации;</w:t>
      </w:r>
    </w:p>
    <w:bookmarkEnd w:id="231"/>
    <w:bookmarkStart w:name="z266" w:id="232"/>
    <w:p>
      <w:pPr>
        <w:spacing w:after="0"/>
        <w:ind w:left="0"/>
        <w:jc w:val="both"/>
      </w:pPr>
      <w:r>
        <w:rPr>
          <w:rFonts w:ascii="Times New Roman"/>
          <w:b w:val="false"/>
          <w:i w:val="false"/>
          <w:color w:val="000000"/>
          <w:sz w:val="28"/>
        </w:rPr>
        <w:t>
      5) совершенствование нормативной и методической базы в деятельности государственного геологического изучения недр.</w:t>
      </w:r>
    </w:p>
    <w:bookmarkEnd w:id="232"/>
    <w:bookmarkStart w:name="z267" w:id="233"/>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w:t>
      </w:r>
      <w:r>
        <w:rPr>
          <w:rFonts w:ascii="Times New Roman"/>
          <w:b w:val="false"/>
          <w:i w:val="false"/>
          <w:color w:val="000000"/>
          <w:sz w:val="28"/>
        </w:rPr>
        <w:t xml:space="preserve"> </w:t>
      </w:r>
      <w:r>
        <w:rPr>
          <w:rFonts w:ascii="Times New Roman"/>
          <w:b w:val="false"/>
          <w:i/>
          <w:color w:val="000000"/>
          <w:sz w:val="28"/>
        </w:rPr>
        <w:t>уровня</w:t>
      </w:r>
      <w:r>
        <w:rPr>
          <w:rFonts w:ascii="Times New Roman"/>
          <w:b w:val="false"/>
          <w:i w:val="false"/>
          <w:color w:val="000000"/>
          <w:sz w:val="28"/>
        </w:rPr>
        <w:t xml:space="preserve"> </w:t>
      </w:r>
      <w:r>
        <w:rPr>
          <w:rFonts w:ascii="Times New Roman"/>
          <w:b w:val="false"/>
          <w:i/>
          <w:color w:val="000000"/>
          <w:sz w:val="28"/>
        </w:rPr>
        <w:t>компетенций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значения</w:t>
      </w:r>
      <w:r>
        <w:rPr>
          <w:rFonts w:ascii="Times New Roman"/>
          <w:b w:val="false"/>
          <w:i w:val="false"/>
          <w:color w:val="000000"/>
          <w:sz w:val="28"/>
        </w:rPr>
        <w:t xml:space="preserve"> </w:t>
      </w:r>
      <w:r>
        <w:rPr>
          <w:rFonts w:ascii="Times New Roman"/>
          <w:b w:val="false"/>
          <w:i/>
          <w:color w:val="000000"/>
          <w:sz w:val="28"/>
        </w:rPr>
        <w:t>научных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научно-образовательных</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геологическом</w:t>
      </w:r>
      <w:r>
        <w:rPr>
          <w:rFonts w:ascii="Times New Roman"/>
          <w:b w:val="false"/>
          <w:i w:val="false"/>
          <w:color w:val="000000"/>
          <w:sz w:val="28"/>
        </w:rPr>
        <w:t xml:space="preserve"> </w:t>
      </w:r>
      <w:r>
        <w:rPr>
          <w:rFonts w:ascii="Times New Roman"/>
          <w:b w:val="false"/>
          <w:i/>
          <w:color w:val="000000"/>
          <w:sz w:val="28"/>
        </w:rPr>
        <w:t>изучении</w:t>
      </w:r>
      <w:r>
        <w:rPr>
          <w:rFonts w:ascii="Times New Roman"/>
          <w:b w:val="false"/>
          <w:i w:val="false"/>
          <w:color w:val="000000"/>
          <w:sz w:val="28"/>
        </w:rPr>
        <w:t xml:space="preserve"> </w:t>
      </w:r>
      <w:r>
        <w:rPr>
          <w:rFonts w:ascii="Times New Roman"/>
          <w:b w:val="false"/>
          <w:i/>
          <w:color w:val="000000"/>
          <w:sz w:val="28"/>
        </w:rPr>
        <w:t>недр</w:t>
      </w:r>
    </w:p>
    <w:bookmarkEnd w:id="233"/>
    <w:bookmarkStart w:name="z268" w:id="234"/>
    <w:p>
      <w:pPr>
        <w:spacing w:after="0"/>
        <w:ind w:left="0"/>
        <w:jc w:val="both"/>
      </w:pPr>
      <w:r>
        <w:rPr>
          <w:rFonts w:ascii="Times New Roman"/>
          <w:b w:val="false"/>
          <w:i w:val="false"/>
          <w:color w:val="000000"/>
          <w:sz w:val="28"/>
        </w:rPr>
        <w:t xml:space="preserve">
      В рамках финансирования расходов МЭГПР на базе НГС планируется интеграция государственного геологического изучения недр совместно с научными и научно образовательными организациями в области геологии с целью получения синергетического эффекта взаимно между работниками НГС, научным, преподавательским и обучающимся составами, привлекаемыми сервисными организациями. В результате в своей деятельности НГС будет использовать профильные ресурсы научных и научно-образовательных организаций, а последние смогут получить прикладной опыт и улучшить практические навыки, соответствующие потребностям геологической отрасли. </w:t>
      </w:r>
    </w:p>
    <w:bookmarkEnd w:id="234"/>
    <w:bookmarkStart w:name="z269" w:id="235"/>
    <w:p>
      <w:pPr>
        <w:spacing w:after="0"/>
        <w:ind w:left="0"/>
        <w:jc w:val="both"/>
      </w:pPr>
      <w:r>
        <w:rPr>
          <w:rFonts w:ascii="Times New Roman"/>
          <w:b w:val="false"/>
          <w:i w:val="false"/>
          <w:color w:val="000000"/>
          <w:sz w:val="28"/>
        </w:rPr>
        <w:t xml:space="preserve">
      Данный формат работы потребует необходимого финансирования по современному материально-техническому обеспечению совместной деятельности по линии НГС. </w:t>
      </w:r>
    </w:p>
    <w:bookmarkEnd w:id="235"/>
    <w:bookmarkStart w:name="z270" w:id="236"/>
    <w:p>
      <w:pPr>
        <w:spacing w:after="0"/>
        <w:ind w:left="0"/>
        <w:jc w:val="both"/>
      </w:pPr>
      <w:r>
        <w:rPr>
          <w:rFonts w:ascii="Times New Roman"/>
          <w:b w:val="false"/>
          <w:i w:val="false"/>
          <w:color w:val="000000"/>
          <w:sz w:val="28"/>
        </w:rPr>
        <w:t xml:space="preserve">
      Кроме того, будут реализованы научно-методическое обеспечение геологической отрасли и информационно-аналитическое сопровождение деятельности государственных и квазигосударственных организаций, а также недропользователей, испытывающих данную потребность. </w:t>
      </w:r>
    </w:p>
    <w:bookmarkEnd w:id="236"/>
    <w:bookmarkStart w:name="z271" w:id="237"/>
    <w:p>
      <w:pPr>
        <w:spacing w:after="0"/>
        <w:ind w:left="0"/>
        <w:jc w:val="both"/>
      </w:pPr>
      <w:r>
        <w:rPr>
          <w:rFonts w:ascii="Times New Roman"/>
          <w:b w:val="false"/>
          <w:i w:val="false"/>
          <w:color w:val="000000"/>
          <w:sz w:val="28"/>
        </w:rPr>
        <w:t>
      Научные исследования в области геологии будут предусматривать создание теоретической основы развития геологической отрасли с учетом современных достижений науки и техники, направленной на укрепление минерально-сырьевой базы Республики Казахстан. Они будут способствовать решению задач по восполнению минерально-сырьевой базы страны, разработке эффективных методов поисков месторождений полезных ископаемых, разработке и совершенствованию новых технологий проведения геологоразведочных работ, а также обеспечению формирования и реализации государственной политики в области геологического изучения недр.</w:t>
      </w:r>
    </w:p>
    <w:bookmarkEnd w:id="237"/>
    <w:bookmarkStart w:name="z272" w:id="238"/>
    <w:p>
      <w:pPr>
        <w:spacing w:after="0"/>
        <w:ind w:left="0"/>
        <w:jc w:val="both"/>
      </w:pPr>
      <w:r>
        <w:rPr>
          <w:rFonts w:ascii="Times New Roman"/>
          <w:b w:val="false"/>
          <w:i w:val="false"/>
          <w:color w:val="000000"/>
          <w:sz w:val="28"/>
        </w:rPr>
        <w:t>
      Планируется ежегодное проведение программно-целевого финансирования в целях решения стратегических и научно-технических задач в области геологии.</w:t>
      </w:r>
    </w:p>
    <w:bookmarkEnd w:id="238"/>
    <w:bookmarkStart w:name="z273" w:id="239"/>
    <w:p>
      <w:pPr>
        <w:spacing w:after="0"/>
        <w:ind w:left="0"/>
        <w:jc w:val="both"/>
      </w:pPr>
      <w:r>
        <w:rPr>
          <w:rFonts w:ascii="Times New Roman"/>
          <w:b w:val="false"/>
          <w:i w:val="false"/>
          <w:color w:val="000000"/>
          <w:sz w:val="28"/>
        </w:rPr>
        <w:t>
      В рамках финансирования расходов МЭГПР будет создан республиканский геостратиграфический совет с задачами по разработке стратиграфического, петрографического и тектонического кодексов Республики Казахстан. В состав членов геостратиграфического совета планируется включить сотрудников отраслевых институтов и отраслевых экспертов.</w:t>
      </w:r>
    </w:p>
    <w:bookmarkEnd w:id="239"/>
    <w:bookmarkStart w:name="z274" w:id="240"/>
    <w:p>
      <w:pPr>
        <w:spacing w:after="0"/>
        <w:ind w:left="0"/>
        <w:jc w:val="both"/>
      </w:pPr>
      <w:r>
        <w:rPr>
          <w:rFonts w:ascii="Times New Roman"/>
          <w:b w:val="false"/>
          <w:i w:val="false"/>
          <w:color w:val="000000"/>
          <w:sz w:val="28"/>
        </w:rPr>
        <w:t xml:space="preserve">
      Научно-образовательные и научные организации в области геологии, а также республиканский геостратиграфический совет будут участвовать в формировании и научном обосновании планирования государственного геологического изучения недр, его проектировании на всех стадиях и реализации, сопровождая полевые работы, выполняемые привлекаемыми сервисными организациями (бурение, геофизические исследования и т.д.). </w:t>
      </w:r>
    </w:p>
    <w:bookmarkEnd w:id="240"/>
    <w:bookmarkStart w:name="z275" w:id="241"/>
    <w:p>
      <w:pPr>
        <w:spacing w:after="0"/>
        <w:ind w:left="0"/>
        <w:jc w:val="both"/>
      </w:pPr>
      <w:r>
        <w:rPr>
          <w:rFonts w:ascii="Times New Roman"/>
          <w:b w:val="false"/>
          <w:i w:val="false"/>
          <w:color w:val="000000"/>
          <w:sz w:val="28"/>
        </w:rPr>
        <w:t>
      Кроме того, по заказу НГС совместное использование имеющихся кадровых, научных, обучающихся и материальное-технических ресурсов также будет сфокусировано на обобщении, систематизации, анализе и цифровизации всей геологической информации, накопленной до настоящего времени в фондах, а также подготовке и обновлении геологических карт.</w:t>
      </w:r>
    </w:p>
    <w:bookmarkEnd w:id="241"/>
    <w:bookmarkStart w:name="z276" w:id="242"/>
    <w:p>
      <w:pPr>
        <w:spacing w:after="0"/>
        <w:ind w:left="0"/>
        <w:jc w:val="both"/>
      </w:pPr>
      <w:r>
        <w:rPr>
          <w:rFonts w:ascii="Times New Roman"/>
          <w:b w:val="false"/>
          <w:i w:val="false"/>
          <w:color w:val="000000"/>
          <w:sz w:val="28"/>
        </w:rPr>
        <w:t xml:space="preserve">
      В целях повышения прикладных навыков, опыта и квалификации в области геологии и геологоразведочной деятельности планируются организация и проведение обучающих курсов по переподготовке и повышению квалификации геологов-съемщиков, литологов, седиментологов, палеонтологов - стратиграфов, сейсморазведчиков, гравиразведчиков, магниторазведчиков, электроразведчиков. Будут проводиться обучающие семинары и научно-практические конференции в целях повышения информативности и профессионального уровня юниорских компаний. </w:t>
      </w:r>
    </w:p>
    <w:bookmarkEnd w:id="242"/>
    <w:bookmarkStart w:name="z277" w:id="243"/>
    <w:p>
      <w:pPr>
        <w:spacing w:after="0"/>
        <w:ind w:left="0"/>
        <w:jc w:val="both"/>
      </w:pPr>
      <w:r>
        <w:rPr>
          <w:rFonts w:ascii="Times New Roman"/>
          <w:b w:val="false"/>
          <w:i w:val="false"/>
          <w:color w:val="000000"/>
          <w:sz w:val="28"/>
        </w:rPr>
        <w:t>
      В рамках описанного взаимодействия с НГС обучающийся состав научно-образовательных организаций получит широкую возможность прохождения необходимой производственной практики.</w:t>
      </w:r>
    </w:p>
    <w:bookmarkEnd w:id="243"/>
    <w:bookmarkStart w:name="z278" w:id="244"/>
    <w:p>
      <w:pPr>
        <w:spacing w:after="0"/>
        <w:ind w:left="0"/>
        <w:jc w:val="both"/>
      </w:pPr>
      <w:r>
        <w:rPr>
          <w:rFonts w:ascii="Times New Roman"/>
          <w:b w:val="false"/>
          <w:i w:val="false"/>
          <w:color w:val="000000"/>
          <w:sz w:val="28"/>
        </w:rPr>
        <w:t xml:space="preserve">
      </w:t>
      </w:r>
      <w:r>
        <w:rPr>
          <w:rFonts w:ascii="Times New Roman"/>
          <w:b w:val="false"/>
          <w:i/>
          <w:color w:val="000000"/>
          <w:sz w:val="28"/>
        </w:rPr>
        <w:t>Наращивание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совершенствование</w:t>
      </w:r>
      <w:r>
        <w:rPr>
          <w:rFonts w:ascii="Times New Roman"/>
          <w:b w:val="false"/>
          <w:i w:val="false"/>
          <w:color w:val="000000"/>
          <w:sz w:val="28"/>
        </w:rPr>
        <w:t xml:space="preserve"> </w:t>
      </w:r>
      <w:r>
        <w:rPr>
          <w:rFonts w:ascii="Times New Roman"/>
          <w:b w:val="false"/>
          <w:i/>
          <w:color w:val="000000"/>
          <w:sz w:val="28"/>
        </w:rPr>
        <w:t>уровня</w:t>
      </w:r>
      <w:r>
        <w:rPr>
          <w:rFonts w:ascii="Times New Roman"/>
          <w:b w:val="false"/>
          <w:i w:val="false"/>
          <w:color w:val="000000"/>
          <w:sz w:val="28"/>
        </w:rPr>
        <w:t xml:space="preserve"> </w:t>
      </w:r>
      <w:r>
        <w:rPr>
          <w:rFonts w:ascii="Times New Roman"/>
          <w:b w:val="false"/>
          <w:i/>
          <w:color w:val="000000"/>
          <w:sz w:val="28"/>
        </w:rPr>
        <w:t>региональных</w:t>
      </w:r>
      <w:r>
        <w:rPr>
          <w:rFonts w:ascii="Times New Roman"/>
          <w:b w:val="false"/>
          <w:i w:val="false"/>
          <w:color w:val="000000"/>
          <w:sz w:val="28"/>
        </w:rPr>
        <w:t xml:space="preserve"> </w:t>
      </w:r>
      <w:r>
        <w:rPr>
          <w:rFonts w:ascii="Times New Roman"/>
          <w:b w:val="false"/>
          <w:i/>
          <w:color w:val="000000"/>
          <w:sz w:val="28"/>
        </w:rPr>
        <w:t>геологических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анализа,</w:t>
      </w:r>
      <w:r>
        <w:rPr>
          <w:rFonts w:ascii="Times New Roman"/>
          <w:b w:val="false"/>
          <w:i w:val="false"/>
          <w:color w:val="000000"/>
          <w:sz w:val="28"/>
        </w:rPr>
        <w:t xml:space="preserve"> </w:t>
      </w:r>
      <w:r>
        <w:rPr>
          <w:rFonts w:ascii="Times New Roman"/>
          <w:b w:val="false"/>
          <w:i/>
          <w:color w:val="000000"/>
          <w:sz w:val="28"/>
        </w:rPr>
        <w:t>обобщения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систематизации</w:t>
      </w:r>
      <w:r>
        <w:rPr>
          <w:rFonts w:ascii="Times New Roman"/>
          <w:b w:val="false"/>
          <w:i w:val="false"/>
          <w:color w:val="000000"/>
          <w:sz w:val="28"/>
        </w:rPr>
        <w:t xml:space="preserve"> </w:t>
      </w:r>
      <w:r>
        <w:rPr>
          <w:rFonts w:ascii="Times New Roman"/>
          <w:b w:val="false"/>
          <w:i/>
          <w:color w:val="000000"/>
          <w:sz w:val="28"/>
        </w:rPr>
        <w:t>геологической</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p>
    <w:bookmarkEnd w:id="244"/>
    <w:bookmarkStart w:name="z279" w:id="245"/>
    <w:p>
      <w:pPr>
        <w:spacing w:after="0"/>
        <w:ind w:left="0"/>
        <w:jc w:val="both"/>
      </w:pPr>
      <w:r>
        <w:rPr>
          <w:rFonts w:ascii="Times New Roman"/>
          <w:b w:val="false"/>
          <w:i w:val="false"/>
          <w:color w:val="000000"/>
          <w:sz w:val="28"/>
        </w:rPr>
        <w:t xml:space="preserve">
      В целях стимулирования инвестиционного интереса в геологоразведку на стадии поиска, оценки и разведки (как наиболее рискованных и затратных с точки зрения инвестиций) юниорскими и горнодобывающими компаниями планируется нарастить объем региональных геологических исследований в рамках государственного геологического изучения недр. Важное значение будет уделено мониторингу состояния и качества подземных вод в целях полноценного понимания потенциала хозяйственно-питьевого водоснабжения населенных пунктов. </w:t>
      </w:r>
    </w:p>
    <w:bookmarkEnd w:id="245"/>
    <w:bookmarkStart w:name="z280" w:id="246"/>
    <w:p>
      <w:pPr>
        <w:spacing w:after="0"/>
        <w:ind w:left="0"/>
        <w:jc w:val="both"/>
      </w:pPr>
      <w:r>
        <w:rPr>
          <w:rFonts w:ascii="Times New Roman"/>
          <w:b w:val="false"/>
          <w:i w:val="false"/>
          <w:color w:val="000000"/>
          <w:sz w:val="28"/>
        </w:rPr>
        <w:t xml:space="preserve">
      ГосГИН будет проводиться для получения комплексной геологической информации и создания геологических карт, составляющих информационную основу недропользования. </w:t>
      </w:r>
    </w:p>
    <w:bookmarkEnd w:id="246"/>
    <w:bookmarkStart w:name="z281" w:id="247"/>
    <w:p>
      <w:pPr>
        <w:spacing w:after="0"/>
        <w:ind w:left="0"/>
        <w:jc w:val="both"/>
      </w:pPr>
      <w:r>
        <w:rPr>
          <w:rFonts w:ascii="Times New Roman"/>
          <w:b w:val="false"/>
          <w:i w:val="false"/>
          <w:color w:val="000000"/>
          <w:sz w:val="28"/>
        </w:rPr>
        <w:t>
      В целях повышения эффективности затрачиваемых расходов данные исследования в отношении тех или иных площадей работы должны будут проводиться только после анализа и обобщения геологической информации, имеющейся в распоряжении государства по данной площади.</w:t>
      </w:r>
    </w:p>
    <w:bookmarkEnd w:id="247"/>
    <w:bookmarkStart w:name="z282" w:id="248"/>
    <w:p>
      <w:pPr>
        <w:spacing w:after="0"/>
        <w:ind w:left="0"/>
        <w:jc w:val="both"/>
      </w:pPr>
      <w:r>
        <w:rPr>
          <w:rFonts w:ascii="Times New Roman"/>
          <w:b w:val="false"/>
          <w:i w:val="false"/>
          <w:color w:val="000000"/>
          <w:sz w:val="28"/>
        </w:rPr>
        <w:t xml:space="preserve">
      Повышение качества и эффективности проведения государственного геологического изучения недр создаст условия для привлечения инвестиций в разведку полезных ископаемых, что решит проблемы по восполнению минерально-сырьевой базы. </w:t>
      </w:r>
    </w:p>
    <w:bookmarkEnd w:id="248"/>
    <w:bookmarkStart w:name="z283" w:id="249"/>
    <w:p>
      <w:pPr>
        <w:spacing w:after="0"/>
        <w:ind w:left="0"/>
        <w:jc w:val="both"/>
      </w:pPr>
      <w:r>
        <w:rPr>
          <w:rFonts w:ascii="Times New Roman"/>
          <w:b w:val="false"/>
          <w:i w:val="false"/>
          <w:color w:val="000000"/>
          <w:sz w:val="28"/>
        </w:rPr>
        <w:t>
      В целях развития производства редких и редкоземельных металлов будут организованы тематические работы научного характера по редким и редкоземельным металлам, включающие разработку методик прогноза и поисков месторождений редких и редкоземельных металлов, прогнозную оценку гранитоидов зон коллизии Восточного Казахстана на редкометально - редкоземельное оруденение и поисковые работы на 12 участках, при необходимости объемы тематических работ по изучению редких и редкоземельных металлов будут увеличены.</w:t>
      </w:r>
    </w:p>
    <w:bookmarkEnd w:id="249"/>
    <w:bookmarkStart w:name="z284" w:id="250"/>
    <w:p>
      <w:pPr>
        <w:spacing w:after="0"/>
        <w:ind w:left="0"/>
        <w:jc w:val="both"/>
      </w:pPr>
      <w:r>
        <w:rPr>
          <w:rFonts w:ascii="Times New Roman"/>
          <w:b w:val="false"/>
          <w:i w:val="false"/>
          <w:color w:val="000000"/>
          <w:sz w:val="28"/>
        </w:rPr>
        <w:t>
      Изучение малоизученных осадочных бассейнов, перспективных на углеводороды, северного, южного Казахстана с применением комплекса геофизических методов исследований также повысит инвестиционный интерес со стороны инвесторов к их дальнейшему геологическому изучению и освоению.</w:t>
      </w:r>
    </w:p>
    <w:bookmarkEnd w:id="250"/>
    <w:bookmarkStart w:name="z285" w:id="251"/>
    <w:p>
      <w:pPr>
        <w:spacing w:after="0"/>
        <w:ind w:left="0"/>
        <w:jc w:val="both"/>
      </w:pPr>
      <w:r>
        <w:rPr>
          <w:rFonts w:ascii="Times New Roman"/>
          <w:b w:val="false"/>
          <w:i w:val="false"/>
          <w:color w:val="000000"/>
          <w:sz w:val="28"/>
        </w:rPr>
        <w:t xml:space="preserve">
      Переход на картирование масштаба 1:50 000 с масштаба 1:200 000 за счет детальности исследований обеспечит выявление ранее не откартированных перспективных территорий. </w:t>
      </w:r>
    </w:p>
    <w:bookmarkEnd w:id="251"/>
    <w:bookmarkStart w:name="z286" w:id="252"/>
    <w:p>
      <w:pPr>
        <w:spacing w:after="0"/>
        <w:ind w:left="0"/>
        <w:jc w:val="both"/>
      </w:pPr>
      <w:r>
        <w:rPr>
          <w:rFonts w:ascii="Times New Roman"/>
          <w:b w:val="false"/>
          <w:i w:val="false"/>
          <w:color w:val="000000"/>
          <w:sz w:val="28"/>
        </w:rPr>
        <w:t xml:space="preserve">
      Будут разработаны нормативные требования и методические рекомендации по проведению картирования масштаба 1:50 000, где будут предусмотрены критерии и условия его проведения. </w:t>
      </w:r>
    </w:p>
    <w:bookmarkEnd w:id="252"/>
    <w:bookmarkStart w:name="z287" w:id="253"/>
    <w:p>
      <w:pPr>
        <w:spacing w:after="0"/>
        <w:ind w:left="0"/>
        <w:jc w:val="both"/>
      </w:pPr>
      <w:r>
        <w:rPr>
          <w:rFonts w:ascii="Times New Roman"/>
          <w:b w:val="false"/>
          <w:i w:val="false"/>
          <w:color w:val="000000"/>
          <w:sz w:val="28"/>
        </w:rPr>
        <w:t xml:space="preserve">
      </w:t>
      </w:r>
      <w:r>
        <w:rPr>
          <w:rFonts w:ascii="Times New Roman"/>
          <w:b w:val="false"/>
          <w:i/>
          <w:color w:val="000000"/>
          <w:sz w:val="28"/>
        </w:rPr>
        <w:t>Цифровизация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информатизация</w:t>
      </w:r>
      <w:r>
        <w:rPr>
          <w:rFonts w:ascii="Times New Roman"/>
          <w:b w:val="false"/>
          <w:i w:val="false"/>
          <w:color w:val="000000"/>
          <w:sz w:val="28"/>
        </w:rPr>
        <w:t xml:space="preserve"> </w:t>
      </w:r>
      <w:r>
        <w:rPr>
          <w:rFonts w:ascii="Times New Roman"/>
          <w:b w:val="false"/>
          <w:i/>
          <w:color w:val="000000"/>
          <w:sz w:val="28"/>
        </w:rPr>
        <w:t>информационной</w:t>
      </w:r>
      <w:r>
        <w:rPr>
          <w:rFonts w:ascii="Times New Roman"/>
          <w:b w:val="false"/>
          <w:i w:val="false"/>
          <w:color w:val="000000"/>
          <w:sz w:val="28"/>
        </w:rPr>
        <w:t xml:space="preserve"> </w:t>
      </w:r>
      <w:r>
        <w:rPr>
          <w:rFonts w:ascii="Times New Roman"/>
          <w:b w:val="false"/>
          <w:i/>
          <w:color w:val="000000"/>
          <w:sz w:val="28"/>
        </w:rPr>
        <w:t>инфраструктуры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процедур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минеральной-сырьевой</w:t>
      </w:r>
      <w:r>
        <w:rPr>
          <w:rFonts w:ascii="Times New Roman"/>
          <w:b w:val="false"/>
          <w:i w:val="false"/>
          <w:color w:val="000000"/>
          <w:sz w:val="28"/>
        </w:rPr>
        <w:t xml:space="preserve"> </w:t>
      </w:r>
      <w:r>
        <w:rPr>
          <w:rFonts w:ascii="Times New Roman"/>
          <w:b w:val="false"/>
          <w:i/>
          <w:color w:val="000000"/>
          <w:sz w:val="28"/>
        </w:rPr>
        <w:t>отрасли</w:t>
      </w:r>
      <w:r>
        <w:rPr>
          <w:rFonts w:ascii="Times New Roman"/>
          <w:b w:val="false"/>
          <w:i w:val="false"/>
          <w:color w:val="000000"/>
          <w:sz w:val="28"/>
        </w:rPr>
        <w:t xml:space="preserve"> </w:t>
      </w:r>
    </w:p>
    <w:bookmarkEnd w:id="253"/>
    <w:bookmarkStart w:name="z288" w:id="254"/>
    <w:p>
      <w:pPr>
        <w:spacing w:after="0"/>
        <w:ind w:left="0"/>
        <w:jc w:val="both"/>
      </w:pPr>
      <w:r>
        <w:rPr>
          <w:rFonts w:ascii="Times New Roman"/>
          <w:b w:val="false"/>
          <w:i w:val="false"/>
          <w:color w:val="000000"/>
          <w:sz w:val="28"/>
        </w:rPr>
        <w:t xml:space="preserve">
      Функционирующая отраслевая информационная платформа обеспечит внедрение принципа "Единого окна" в сфере геологии и недропользователей в онлайн формате и автоматизирует бизнес-процессы в сфере недропользования и геологии, в том числе при получении геологической информации. </w:t>
      </w:r>
    </w:p>
    <w:bookmarkEnd w:id="254"/>
    <w:bookmarkStart w:name="z289" w:id="255"/>
    <w:p>
      <w:pPr>
        <w:spacing w:after="0"/>
        <w:ind w:left="0"/>
        <w:jc w:val="both"/>
      </w:pPr>
      <w:r>
        <w:rPr>
          <w:rFonts w:ascii="Times New Roman"/>
          <w:b w:val="false"/>
          <w:i w:val="false"/>
          <w:color w:val="000000"/>
          <w:sz w:val="28"/>
        </w:rPr>
        <w:t xml:space="preserve">
      Информатизация бизнес-процессов также предполагает перевод единого кадастра в электронный формат с использованием в режим автоматизации. Данная мера позволит ускорить работу в геологической отрасли и взаимодействие государственных органов между собой, недропользователями и другими заинтересованными лицами. </w:t>
      </w:r>
    </w:p>
    <w:bookmarkEnd w:id="255"/>
    <w:bookmarkStart w:name="z290" w:id="256"/>
    <w:p>
      <w:pPr>
        <w:spacing w:after="0"/>
        <w:ind w:left="0"/>
        <w:jc w:val="both"/>
      </w:pPr>
      <w:r>
        <w:rPr>
          <w:rFonts w:ascii="Times New Roman"/>
          <w:b w:val="false"/>
          <w:i w:val="false"/>
          <w:color w:val="000000"/>
          <w:sz w:val="28"/>
        </w:rPr>
        <w:t xml:space="preserve">
      В 2022 году в отраслевой платформе планирует обеспечить открытый доступ к 30 000 геологическим отчетам и к концу 2023 года остальным первичным геологическим материалам на бумажных носителях, за исключением секретной и конфиденциальной. </w:t>
      </w:r>
    </w:p>
    <w:bookmarkEnd w:id="256"/>
    <w:bookmarkStart w:name="z291" w:id="257"/>
    <w:p>
      <w:pPr>
        <w:spacing w:after="0"/>
        <w:ind w:left="0"/>
        <w:jc w:val="both"/>
      </w:pPr>
      <w:r>
        <w:rPr>
          <w:rFonts w:ascii="Times New Roman"/>
          <w:b w:val="false"/>
          <w:i w:val="false"/>
          <w:color w:val="000000"/>
          <w:sz w:val="28"/>
        </w:rPr>
        <w:t>
      В целях наполнения отраслевой информационной платформы всеми геологическими материалами будут переведена в формат электронной копии вся первичная геологическая информация, находящаяся в геологических фондах, за исключением некондиционного материала (имеющего нечитаемый вид, не имеющего географической привязки), и проведено структурирование всех геологических материалов путем организации данных.</w:t>
      </w:r>
    </w:p>
    <w:bookmarkEnd w:id="257"/>
    <w:bookmarkStart w:name="z292" w:id="258"/>
    <w:p>
      <w:pPr>
        <w:spacing w:after="0"/>
        <w:ind w:left="0"/>
        <w:jc w:val="both"/>
      </w:pPr>
      <w:r>
        <w:rPr>
          <w:rFonts w:ascii="Times New Roman"/>
          <w:b w:val="false"/>
          <w:i w:val="false"/>
          <w:color w:val="000000"/>
          <w:sz w:val="28"/>
        </w:rPr>
        <w:t>
      Также будет проведено структурирование вторичной геологической информации в целях ее корректного отображения в отраслевой информационной платформе.</w:t>
      </w:r>
    </w:p>
    <w:bookmarkEnd w:id="258"/>
    <w:bookmarkStart w:name="z293" w:id="259"/>
    <w:p>
      <w:pPr>
        <w:spacing w:after="0"/>
        <w:ind w:left="0"/>
        <w:jc w:val="both"/>
      </w:pPr>
      <w:r>
        <w:rPr>
          <w:rFonts w:ascii="Times New Roman"/>
          <w:b w:val="false"/>
          <w:i w:val="false"/>
          <w:color w:val="000000"/>
          <w:sz w:val="28"/>
        </w:rPr>
        <w:t>
      В результате в 2023 году информационная платформа будет пополнена на 20 %, к 2024 году на 50 %. В 2025 году на отраслевой информационной платформе в открытом доступе будут отражены все геологические материалы, за исключением конфиденциальных и секретных.</w:t>
      </w:r>
    </w:p>
    <w:bookmarkEnd w:id="259"/>
    <w:bookmarkStart w:name="z294" w:id="260"/>
    <w:p>
      <w:pPr>
        <w:spacing w:after="0"/>
        <w:ind w:left="0"/>
        <w:jc w:val="both"/>
      </w:pPr>
      <w:r>
        <w:rPr>
          <w:rFonts w:ascii="Times New Roman"/>
          <w:b w:val="false"/>
          <w:i w:val="false"/>
          <w:color w:val="000000"/>
          <w:sz w:val="28"/>
        </w:rPr>
        <w:t xml:space="preserve">
      В течение 2023 года планируется принять единые требования к геологической отчетности для предоставления в электронном машиночитаемом формате с целью упрощения обработки, анализа, вывода закономерностей, моделирования, а также разработать эталонную базу изобразительных средств для стандартизации оформления графических материалов по картированию, что также позволит анализировать и систематизировать большие массивы данных, в том числе для повышения эффективности государственного геологического изучения недр. </w:t>
      </w:r>
    </w:p>
    <w:bookmarkEnd w:id="260"/>
    <w:bookmarkStart w:name="z295" w:id="261"/>
    <w:p>
      <w:pPr>
        <w:spacing w:after="0"/>
        <w:ind w:left="0"/>
        <w:jc w:val="both"/>
      </w:pPr>
      <w:r>
        <w:rPr>
          <w:rFonts w:ascii="Times New Roman"/>
          <w:b w:val="false"/>
          <w:i w:val="false"/>
          <w:color w:val="000000"/>
          <w:sz w:val="28"/>
        </w:rPr>
        <w:t xml:space="preserve">
      В качестве неотъемлемого компонента информационной платформы к началу 2023 года будет запущена полноценная цифровая интерактивная карта, содержащая блоки для разведки, территориальные границы участков недр по действующим контрактам, лицензиям и разрешениям на недропользование, территории проведения аукционов для предоставления прав недропользования и государственного геологического изучения недр, территории, на которых ожидается или проводится ликвидация последствий недропользования, территории всех населенных пунктов, особо охраняемых природных территории, земель оздоровительного, рекреационного и историко-культурного назначения и других территорий, на которых проведение операций по недропользованию ограничено или запрещено. Кроме того, в целях информирования недропользователей данная карта также будет содержать границы находящихся в пользовании или собственности земельных участков. </w:t>
      </w:r>
    </w:p>
    <w:bookmarkEnd w:id="261"/>
    <w:bookmarkStart w:name="z296" w:id="262"/>
    <w:p>
      <w:pPr>
        <w:spacing w:after="0"/>
        <w:ind w:left="0"/>
        <w:jc w:val="both"/>
      </w:pPr>
      <w:r>
        <w:rPr>
          <w:rFonts w:ascii="Times New Roman"/>
          <w:b w:val="false"/>
          <w:i w:val="false"/>
          <w:color w:val="000000"/>
          <w:sz w:val="28"/>
        </w:rPr>
        <w:t>
      Предполагается, что наличие такой интерактивной карты, интегрированной в процесс предоставления прав недропользования на платформе, позволит избежать экологические, правовые, социальные и санитарные риски и издержки для инвесторов, государства и общества.</w:t>
      </w:r>
    </w:p>
    <w:bookmarkEnd w:id="262"/>
    <w:bookmarkStart w:name="z297" w:id="263"/>
    <w:p>
      <w:pPr>
        <w:spacing w:after="0"/>
        <w:ind w:left="0"/>
        <w:jc w:val="both"/>
      </w:pPr>
      <w:r>
        <w:rPr>
          <w:rFonts w:ascii="Times New Roman"/>
          <w:b w:val="false"/>
          <w:i w:val="false"/>
          <w:color w:val="000000"/>
          <w:sz w:val="28"/>
        </w:rPr>
        <w:t>
      В текущем 2022 году завершается первая из трех фаз проекта "Евразия". Реализация все фаз проекта "Евразия" позволит изучить глубинное геологическое строение и окончательно оценить перспективность всего Прикаспийского региона Казахстана.</w:t>
      </w:r>
    </w:p>
    <w:bookmarkEnd w:id="263"/>
    <w:bookmarkStart w:name="z298" w:id="264"/>
    <w:p>
      <w:pPr>
        <w:spacing w:after="0"/>
        <w:ind w:left="0"/>
        <w:jc w:val="both"/>
      </w:pPr>
      <w:r>
        <w:rPr>
          <w:rFonts w:ascii="Times New Roman"/>
          <w:b w:val="false"/>
          <w:i w:val="false"/>
          <w:color w:val="000000"/>
          <w:sz w:val="28"/>
        </w:rPr>
        <w:t>
      Открытый доступ и презентация переобработанных и переинтерпретированных геологических материалов первой фазы проекта "Евразия", будут являться стимулом для проведения современных региональных сейсморазведочных работ с обработкой и интерпретацией данных в комплексе с имеющимися несейсмическими геофизическими исследованиями (гравиразведка, магниторазведка, электроразведка и другие методы разведки) за средства частных инвестиций в рамках второй фазы проекта "Евразия" в Прикаспийском регионе. Третий этап проекта включает бурение скважины глубиной до 8000 метров.</w:t>
      </w:r>
    </w:p>
    <w:bookmarkEnd w:id="264"/>
    <w:bookmarkStart w:name="z299" w:id="265"/>
    <w:p>
      <w:pPr>
        <w:spacing w:after="0"/>
        <w:ind w:left="0"/>
        <w:jc w:val="both"/>
      </w:pPr>
      <w:r>
        <w:rPr>
          <w:rFonts w:ascii="Times New Roman"/>
          <w:b w:val="false"/>
          <w:i w:val="false"/>
          <w:color w:val="000000"/>
          <w:sz w:val="28"/>
        </w:rPr>
        <w:t xml:space="preserve">
      На примере опыта зарубежных стран ожидается создать единые цифровые геологическую, тектоническую карты, а также карту полезных ископаемых Казахстана, которая будет отражена на отраслевой платформе. </w:t>
      </w:r>
    </w:p>
    <w:bookmarkEnd w:id="265"/>
    <w:bookmarkStart w:name="z300" w:id="26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инфраструктуры</w:t>
      </w:r>
      <w:r>
        <w:rPr>
          <w:rFonts w:ascii="Times New Roman"/>
          <w:b w:val="false"/>
          <w:i w:val="false"/>
          <w:color w:val="000000"/>
          <w:sz w:val="28"/>
        </w:rPr>
        <w:t xml:space="preserve"> </w:t>
      </w:r>
      <w:r>
        <w:rPr>
          <w:rFonts w:ascii="Times New Roman"/>
          <w:b w:val="false"/>
          <w:i/>
          <w:color w:val="000000"/>
          <w:sz w:val="28"/>
        </w:rPr>
        <w:t>вещественных</w:t>
      </w:r>
      <w:r>
        <w:rPr>
          <w:rFonts w:ascii="Times New Roman"/>
          <w:b w:val="false"/>
          <w:i w:val="false"/>
          <w:color w:val="000000"/>
          <w:sz w:val="28"/>
        </w:rPr>
        <w:t xml:space="preserve"> </w:t>
      </w:r>
      <w:r>
        <w:rPr>
          <w:rFonts w:ascii="Times New Roman"/>
          <w:b w:val="false"/>
          <w:i/>
          <w:color w:val="000000"/>
          <w:sz w:val="28"/>
        </w:rPr>
        <w:t>носителей</w:t>
      </w:r>
      <w:r>
        <w:rPr>
          <w:rFonts w:ascii="Times New Roman"/>
          <w:b w:val="false"/>
          <w:i w:val="false"/>
          <w:color w:val="000000"/>
          <w:sz w:val="28"/>
        </w:rPr>
        <w:t xml:space="preserve"> </w:t>
      </w:r>
      <w:r>
        <w:rPr>
          <w:rFonts w:ascii="Times New Roman"/>
          <w:b w:val="false"/>
          <w:i/>
          <w:color w:val="000000"/>
          <w:sz w:val="28"/>
        </w:rPr>
        <w:t>геологической</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p>
    <w:bookmarkEnd w:id="266"/>
    <w:bookmarkStart w:name="z301" w:id="267"/>
    <w:p>
      <w:pPr>
        <w:spacing w:after="0"/>
        <w:ind w:left="0"/>
        <w:jc w:val="both"/>
      </w:pPr>
      <w:r>
        <w:rPr>
          <w:rFonts w:ascii="Times New Roman"/>
          <w:b w:val="false"/>
          <w:i w:val="false"/>
          <w:color w:val="000000"/>
          <w:sz w:val="28"/>
        </w:rPr>
        <w:t>
      В соответствии с законодательством геологическая информация  в государственной собственности, полученная за счет бюджетных средств или переданная в собственность государству в бессрочное владение и пользование, должна находиться в сохранности и доступности. Полученная государством геологическая информация на природных и искусственных носителях должна быть обеспечена современной инфраструктурой по ее хранению.</w:t>
      </w:r>
    </w:p>
    <w:bookmarkEnd w:id="267"/>
    <w:bookmarkStart w:name="z302" w:id="268"/>
    <w:p>
      <w:pPr>
        <w:spacing w:after="0"/>
        <w:ind w:left="0"/>
        <w:jc w:val="both"/>
      </w:pPr>
      <w:r>
        <w:rPr>
          <w:rFonts w:ascii="Times New Roman"/>
          <w:b w:val="false"/>
          <w:i w:val="false"/>
          <w:color w:val="000000"/>
          <w:sz w:val="28"/>
        </w:rPr>
        <w:t>
      Востребованность геологической информации очень высока. Строительство фондохранилища и кернохранилищ обеспечит сохранность геологических материалов и позволит использовать для:</w:t>
      </w:r>
    </w:p>
    <w:bookmarkEnd w:id="268"/>
    <w:bookmarkStart w:name="z303" w:id="269"/>
    <w:p>
      <w:pPr>
        <w:spacing w:after="0"/>
        <w:ind w:left="0"/>
        <w:jc w:val="both"/>
      </w:pPr>
      <w:r>
        <w:rPr>
          <w:rFonts w:ascii="Times New Roman"/>
          <w:b w:val="false"/>
          <w:i w:val="false"/>
          <w:color w:val="000000"/>
          <w:sz w:val="28"/>
        </w:rPr>
        <w:t>
      - анализа ранее выполненных работ в производственных, научно-исследовательских и учебно-просветительских целях;</w:t>
      </w:r>
    </w:p>
    <w:bookmarkEnd w:id="269"/>
    <w:bookmarkStart w:name="z304" w:id="270"/>
    <w:p>
      <w:pPr>
        <w:spacing w:after="0"/>
        <w:ind w:left="0"/>
        <w:jc w:val="both"/>
      </w:pPr>
      <w:r>
        <w:rPr>
          <w:rFonts w:ascii="Times New Roman"/>
          <w:b w:val="false"/>
          <w:i w:val="false"/>
          <w:color w:val="000000"/>
          <w:sz w:val="28"/>
        </w:rPr>
        <w:t>
      - формирования геологической характеристики района с учетом материалов, полученных более современными методами и средствами изучения, и использованием исторических материалов;</w:t>
      </w:r>
    </w:p>
    <w:bookmarkEnd w:id="270"/>
    <w:bookmarkStart w:name="z305" w:id="271"/>
    <w:p>
      <w:pPr>
        <w:spacing w:after="0"/>
        <w:ind w:left="0"/>
        <w:jc w:val="both"/>
      </w:pPr>
      <w:r>
        <w:rPr>
          <w:rFonts w:ascii="Times New Roman"/>
          <w:b w:val="false"/>
          <w:i w:val="false"/>
          <w:color w:val="000000"/>
          <w:sz w:val="28"/>
        </w:rPr>
        <w:t>
      - обеспечения возможности изучения исторических материалов не только нынешними, но и будущими поколениями геологоразведчиков;</w:t>
      </w:r>
    </w:p>
    <w:bookmarkEnd w:id="271"/>
    <w:bookmarkStart w:name="z306" w:id="272"/>
    <w:p>
      <w:pPr>
        <w:spacing w:after="0"/>
        <w:ind w:left="0"/>
        <w:jc w:val="both"/>
      </w:pPr>
      <w:r>
        <w:rPr>
          <w:rFonts w:ascii="Times New Roman"/>
          <w:b w:val="false"/>
          <w:i w:val="false"/>
          <w:color w:val="000000"/>
          <w:sz w:val="28"/>
        </w:rPr>
        <w:t>
      - переопробования кернового материала и проведения дополнительных лабораторных и аналитических исследований с применением современных методов.</w:t>
      </w:r>
    </w:p>
    <w:bookmarkEnd w:id="272"/>
    <w:bookmarkStart w:name="z307" w:id="273"/>
    <w:p>
      <w:pPr>
        <w:spacing w:after="0"/>
        <w:ind w:left="0"/>
        <w:jc w:val="both"/>
      </w:pPr>
      <w:r>
        <w:rPr>
          <w:rFonts w:ascii="Times New Roman"/>
          <w:b w:val="false"/>
          <w:i w:val="false"/>
          <w:color w:val="000000"/>
          <w:sz w:val="28"/>
        </w:rPr>
        <w:t>
      К концу 2024 года планируется провести модернизацию действующих кернохранилищ в городах Караганде, Костанае, Актобе и Уральске, а в 2025 году завершить строительство фондохранилища в городе Астане и двух кернохранилищ в городах Астане и Атырау с перспективой расширения количества кернохранилищ во всех регионах страны в будущем.</w:t>
      </w:r>
    </w:p>
    <w:bookmarkEnd w:id="273"/>
    <w:bookmarkStart w:name="z308" w:id="274"/>
    <w:p>
      <w:pPr>
        <w:spacing w:after="0"/>
        <w:ind w:left="0"/>
        <w:jc w:val="both"/>
      </w:pPr>
      <w:r>
        <w:rPr>
          <w:rFonts w:ascii="Times New Roman"/>
          <w:b w:val="false"/>
          <w:i w:val="false"/>
          <w:color w:val="000000"/>
          <w:sz w:val="28"/>
        </w:rPr>
        <w:t>
      Кроме того, планируется обеспечить получение международной аккредитации лаборатории "ALS Казгеохимия" с участием НГС в целях проведения качественных анализов в соответствии с международными стандартами.</w:t>
      </w:r>
    </w:p>
    <w:bookmarkEnd w:id="274"/>
    <w:bookmarkStart w:name="z309" w:id="275"/>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w:t>
      </w:r>
      <w:r>
        <w:rPr>
          <w:rFonts w:ascii="Times New Roman"/>
          <w:b w:val="false"/>
          <w:i w:val="false"/>
          <w:color w:val="000000"/>
          <w:sz w:val="28"/>
        </w:rPr>
        <w:t xml:space="preserve"> </w:t>
      </w:r>
      <w:r>
        <w:rPr>
          <w:rFonts w:ascii="Times New Roman"/>
          <w:b w:val="false"/>
          <w:i/>
          <w:color w:val="000000"/>
          <w:sz w:val="28"/>
        </w:rPr>
        <w:t>нормативной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методической</w:t>
      </w:r>
      <w:r>
        <w:rPr>
          <w:rFonts w:ascii="Times New Roman"/>
          <w:b w:val="false"/>
          <w:i w:val="false"/>
          <w:color w:val="000000"/>
          <w:sz w:val="28"/>
        </w:rPr>
        <w:t xml:space="preserve"> </w:t>
      </w:r>
      <w:r>
        <w:rPr>
          <w:rFonts w:ascii="Times New Roman"/>
          <w:b w:val="false"/>
          <w:i/>
          <w:color w:val="000000"/>
          <w:sz w:val="28"/>
        </w:rPr>
        <w:t>базы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деятельности</w:t>
      </w: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val="false"/>
          <w:color w:val="000000"/>
          <w:sz w:val="28"/>
        </w:rPr>
        <w:t xml:space="preserve"> </w:t>
      </w:r>
      <w:r>
        <w:rPr>
          <w:rFonts w:ascii="Times New Roman"/>
          <w:b w:val="false"/>
          <w:i/>
          <w:color w:val="000000"/>
          <w:sz w:val="28"/>
        </w:rPr>
        <w:t>геологического</w:t>
      </w:r>
      <w:r>
        <w:rPr>
          <w:rFonts w:ascii="Times New Roman"/>
          <w:b w:val="false"/>
          <w:i w:val="false"/>
          <w:color w:val="000000"/>
          <w:sz w:val="28"/>
        </w:rPr>
        <w:t xml:space="preserve"> </w:t>
      </w:r>
      <w:r>
        <w:rPr>
          <w:rFonts w:ascii="Times New Roman"/>
          <w:b w:val="false"/>
          <w:i/>
          <w:color w:val="000000"/>
          <w:sz w:val="28"/>
        </w:rPr>
        <w:t>изучения</w:t>
      </w:r>
      <w:r>
        <w:rPr>
          <w:rFonts w:ascii="Times New Roman"/>
          <w:b w:val="false"/>
          <w:i w:val="false"/>
          <w:color w:val="000000"/>
          <w:sz w:val="28"/>
        </w:rPr>
        <w:t xml:space="preserve"> </w:t>
      </w:r>
      <w:r>
        <w:rPr>
          <w:rFonts w:ascii="Times New Roman"/>
          <w:b w:val="false"/>
          <w:i/>
          <w:color w:val="000000"/>
          <w:sz w:val="28"/>
        </w:rPr>
        <w:t>недр</w:t>
      </w:r>
    </w:p>
    <w:bookmarkEnd w:id="275"/>
    <w:bookmarkStart w:name="z310" w:id="276"/>
    <w:p>
      <w:pPr>
        <w:spacing w:after="0"/>
        <w:ind w:left="0"/>
        <w:jc w:val="both"/>
      </w:pPr>
      <w:r>
        <w:rPr>
          <w:rFonts w:ascii="Times New Roman"/>
          <w:b w:val="false"/>
          <w:i w:val="false"/>
          <w:color w:val="000000"/>
          <w:sz w:val="28"/>
        </w:rPr>
        <w:t xml:space="preserve">
      На первоначальном этапе совершенствования нормативной и методической базы в деятельности государственного геологического изучения недр планируется проведение анализа всех действующих нормативно-правовых актов, инструкций, методических требований и рекомендаций по их применяемости в геологической отрасли, по итогам которого будут инициированы соответствующие изменения и дополнения в действующие и разработки новых инструкций, методических требований и рекомендаций. </w:t>
      </w:r>
    </w:p>
    <w:bookmarkEnd w:id="276"/>
    <w:bookmarkStart w:name="z311" w:id="277"/>
    <w:p>
      <w:pPr>
        <w:spacing w:after="0"/>
        <w:ind w:left="0"/>
        <w:jc w:val="both"/>
      </w:pPr>
      <w:r>
        <w:rPr>
          <w:rFonts w:ascii="Times New Roman"/>
          <w:b w:val="false"/>
          <w:i w:val="false"/>
          <w:color w:val="000000"/>
          <w:sz w:val="28"/>
        </w:rPr>
        <w:t xml:space="preserve">
      Например, планируется пересмотр норм времени на проведение работ по государственному геологическому изучению недр путем проведения аналитических исследований и расчетов затрат времени на выполнение единицы работ. </w:t>
      </w:r>
    </w:p>
    <w:bookmarkEnd w:id="277"/>
    <w:bookmarkStart w:name="z312" w:id="278"/>
    <w:p>
      <w:pPr>
        <w:spacing w:after="0"/>
        <w:ind w:left="0"/>
        <w:jc w:val="both"/>
      </w:pPr>
      <w:r>
        <w:rPr>
          <w:rFonts w:ascii="Times New Roman"/>
          <w:b w:val="false"/>
          <w:i w:val="false"/>
          <w:color w:val="000000"/>
          <w:sz w:val="28"/>
        </w:rPr>
        <w:t xml:space="preserve">
      Переход на картирование масштаба 1:50 000 с масштаба 1:200 000 за счет детальности исследований потребует также разработки нормативных требований и методических рекомендаций по проведению картирования масштаба 1:50 000, где будут предусмотрены критерии и условия его проведения. </w:t>
      </w:r>
    </w:p>
    <w:bookmarkEnd w:id="278"/>
    <w:bookmarkStart w:name="z313" w:id="279"/>
    <w:p>
      <w:pPr>
        <w:spacing w:after="0"/>
        <w:ind w:left="0"/>
        <w:jc w:val="left"/>
      </w:pPr>
      <w:r>
        <w:rPr>
          <w:rFonts w:ascii="Times New Roman"/>
          <w:b/>
          <w:i w:val="false"/>
          <w:color w:val="000000"/>
        </w:rPr>
        <w:t xml:space="preserve"> Раздел 6. Целевые индикаторы и ожидаемые результаты </w:t>
      </w:r>
    </w:p>
    <w:bookmarkEnd w:id="279"/>
    <w:bookmarkStart w:name="z314" w:id="280"/>
    <w:p>
      <w:pPr>
        <w:spacing w:after="0"/>
        <w:ind w:left="0"/>
        <w:jc w:val="left"/>
      </w:pPr>
      <w:r>
        <w:rPr>
          <w:rFonts w:ascii="Times New Roman"/>
          <w:b/>
          <w:i w:val="false"/>
          <w:color w:val="000000"/>
        </w:rPr>
        <w:t xml:space="preserve"> Глава 1. Целевые индикаторы:</w:t>
      </w:r>
    </w:p>
    <w:bookmarkEnd w:id="280"/>
    <w:bookmarkStart w:name="z315" w:id="281"/>
    <w:p>
      <w:pPr>
        <w:spacing w:after="0"/>
        <w:ind w:left="0"/>
        <w:jc w:val="both"/>
      </w:pPr>
      <w:r>
        <w:rPr>
          <w:rFonts w:ascii="Times New Roman"/>
          <w:b w:val="false"/>
          <w:i w:val="false"/>
          <w:color w:val="000000"/>
          <w:sz w:val="28"/>
        </w:rPr>
        <w:t>
      - Уровень обеспеченности государственной инфраструктурой по хранению и обработке геологических материалов к 2027 году 100 %, в том числе в 2023 году 12,5 %, в 2024 году - 75 %, с 2025 года - 100 %;</w:t>
      </w:r>
    </w:p>
    <w:bookmarkEnd w:id="281"/>
    <w:bookmarkStart w:name="z316" w:id="282"/>
    <w:p>
      <w:pPr>
        <w:spacing w:after="0"/>
        <w:ind w:left="0"/>
        <w:jc w:val="both"/>
      </w:pPr>
      <w:r>
        <w:rPr>
          <w:rFonts w:ascii="Times New Roman"/>
          <w:b w:val="false"/>
          <w:i w:val="false"/>
          <w:color w:val="000000"/>
          <w:sz w:val="28"/>
        </w:rPr>
        <w:t>
      -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bookmarkEnd w:id="282"/>
    <w:bookmarkStart w:name="z317" w:id="283"/>
    <w:p>
      <w:pPr>
        <w:spacing w:after="0"/>
        <w:ind w:left="0"/>
        <w:jc w:val="left"/>
      </w:pPr>
      <w:r>
        <w:rPr>
          <w:rFonts w:ascii="Times New Roman"/>
          <w:b/>
          <w:i w:val="false"/>
          <w:color w:val="000000"/>
        </w:rPr>
        <w:t xml:space="preserve"> Глава 2. Ожидаемые результаты:</w:t>
      </w:r>
    </w:p>
    <w:bookmarkEnd w:id="283"/>
    <w:bookmarkStart w:name="z318" w:id="284"/>
    <w:p>
      <w:pPr>
        <w:spacing w:after="0"/>
        <w:ind w:left="0"/>
        <w:jc w:val="both"/>
      </w:pPr>
      <w:r>
        <w:rPr>
          <w:rFonts w:ascii="Times New Roman"/>
          <w:b w:val="false"/>
          <w:i w:val="false"/>
          <w:color w:val="000000"/>
          <w:sz w:val="28"/>
        </w:rPr>
        <w:t>
      - повышение уровня квалификации специалистов в геологической отрасли, в том числе для сотрудников НГС, уполномоченного органа по изучению недр и научных учреждений;</w:t>
      </w:r>
    </w:p>
    <w:bookmarkEnd w:id="284"/>
    <w:bookmarkStart w:name="z319" w:id="285"/>
    <w:p>
      <w:pPr>
        <w:spacing w:after="0"/>
        <w:ind w:left="0"/>
        <w:jc w:val="both"/>
      </w:pPr>
      <w:r>
        <w:rPr>
          <w:rFonts w:ascii="Times New Roman"/>
          <w:b w:val="false"/>
          <w:i w:val="false"/>
          <w:color w:val="000000"/>
          <w:sz w:val="28"/>
        </w:rPr>
        <w:t>
      - сформированная устойчивая интеграция деятельности НГС с научными и научно-образовательными организациями в области геологии по систематизации, обобщению, анализу и цифровизации геологической информации, планированию и проведению ГосГИН, проведению прикладных научных исследований в области геологии;</w:t>
      </w:r>
    </w:p>
    <w:bookmarkEnd w:id="285"/>
    <w:bookmarkStart w:name="z320" w:id="286"/>
    <w:p>
      <w:pPr>
        <w:spacing w:after="0"/>
        <w:ind w:left="0"/>
        <w:jc w:val="both"/>
      </w:pPr>
      <w:r>
        <w:rPr>
          <w:rFonts w:ascii="Times New Roman"/>
          <w:b w:val="false"/>
          <w:i w:val="false"/>
          <w:color w:val="000000"/>
          <w:sz w:val="28"/>
        </w:rPr>
        <w:t>
      - обновленная и дополненная нормативно-методическая база по организации деятельности ГосГИН;</w:t>
      </w:r>
    </w:p>
    <w:bookmarkEnd w:id="286"/>
    <w:bookmarkStart w:name="z321" w:id="287"/>
    <w:p>
      <w:pPr>
        <w:spacing w:after="0"/>
        <w:ind w:left="0"/>
        <w:jc w:val="both"/>
      </w:pPr>
      <w:r>
        <w:rPr>
          <w:rFonts w:ascii="Times New Roman"/>
          <w:b w:val="false"/>
          <w:i w:val="false"/>
          <w:color w:val="000000"/>
          <w:sz w:val="28"/>
        </w:rPr>
        <w:t>
      - повышение детальности государственного геологического изучения недр по картированию территории страны путем осуществления перехода к картированию масштаба 1:50 000;</w:t>
      </w:r>
    </w:p>
    <w:bookmarkEnd w:id="287"/>
    <w:bookmarkStart w:name="z322" w:id="288"/>
    <w:p>
      <w:pPr>
        <w:spacing w:after="0"/>
        <w:ind w:left="0"/>
        <w:jc w:val="both"/>
      </w:pPr>
      <w:r>
        <w:rPr>
          <w:rFonts w:ascii="Times New Roman"/>
          <w:b w:val="false"/>
          <w:i w:val="false"/>
          <w:color w:val="000000"/>
          <w:sz w:val="28"/>
        </w:rPr>
        <w:t xml:space="preserve">
      - функционирующая в режиме онлайн единая отраслевая информационная платформа с открытым доступом к геологической информации, интерактивной картой недропользования и геологии, а также бизнес-процессами между государственными органами, недропользователями и заявителями, выполняемыми в электронной форме; </w:t>
      </w:r>
    </w:p>
    <w:bookmarkEnd w:id="288"/>
    <w:bookmarkStart w:name="z323" w:id="289"/>
    <w:p>
      <w:pPr>
        <w:spacing w:after="0"/>
        <w:ind w:left="0"/>
        <w:jc w:val="both"/>
      </w:pPr>
      <w:r>
        <w:rPr>
          <w:rFonts w:ascii="Times New Roman"/>
          <w:b w:val="false"/>
          <w:i w:val="false"/>
          <w:color w:val="000000"/>
          <w:sz w:val="28"/>
        </w:rPr>
        <w:t>
      - функционирующий цифровой единый кадастр государственного фонда недр, интегрированный с другими государственными объектами информатизации, включая единую отраслевую информационную платформу в сфере недропользования;</w:t>
      </w:r>
    </w:p>
    <w:bookmarkEnd w:id="289"/>
    <w:bookmarkStart w:name="z324" w:id="290"/>
    <w:p>
      <w:pPr>
        <w:spacing w:after="0"/>
        <w:ind w:left="0"/>
        <w:jc w:val="both"/>
      </w:pPr>
      <w:r>
        <w:rPr>
          <w:rFonts w:ascii="Times New Roman"/>
          <w:b w:val="false"/>
          <w:i w:val="false"/>
          <w:color w:val="000000"/>
          <w:sz w:val="28"/>
        </w:rPr>
        <w:t xml:space="preserve">
      - современная инфраструктура хранения геологических материалов, включая фондохранилище, два кернохранилища, а также лаборатория с международной аккредитацией; </w:t>
      </w:r>
    </w:p>
    <w:bookmarkEnd w:id="290"/>
    <w:bookmarkStart w:name="z325" w:id="291"/>
    <w:p>
      <w:pPr>
        <w:spacing w:after="0"/>
        <w:ind w:left="0"/>
        <w:jc w:val="both"/>
      </w:pPr>
      <w:r>
        <w:rPr>
          <w:rFonts w:ascii="Times New Roman"/>
          <w:b w:val="false"/>
          <w:i w:val="false"/>
          <w:color w:val="000000"/>
          <w:sz w:val="28"/>
        </w:rPr>
        <w:t>
      - 100 % оцифрованная первичная и вторичная геологическая информация.</w:t>
      </w:r>
    </w:p>
    <w:bookmarkEnd w:id="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по развитию</w:t>
            </w:r>
            <w:r>
              <w:br/>
            </w:r>
            <w:r>
              <w:rPr>
                <w:rFonts w:ascii="Times New Roman"/>
                <w:b w:val="false"/>
                <w:i w:val="false"/>
                <w:color w:val="000000"/>
                <w:sz w:val="20"/>
              </w:rPr>
              <w:t>геологической отрасли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2023 - 2027 годы</w:t>
            </w:r>
          </w:p>
        </w:tc>
      </w:tr>
    </w:tbl>
    <w:bookmarkStart w:name="z327" w:id="292"/>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по развитию геологической отрасли Республики Казахстан на 2023 - 2027 годы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Целевой индикатор 1. Уровень обеспеченности государственной инфраструктурой по хранению и обработке геологических материалов к 2027 году 100 %, в том числе в 2023 году 12,5 %, в 2024 году - 75 %, с 2025 года - 100 %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меморандумов о сотрудничестве с высшими учебными заведениями в целях совершенствования учебных планов и программ подготовки высококвалифицированных кадров и повышения квалификации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о сотрудничестве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МНВО, отраслевые высшие учебные заведения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курсов по переподготовке и повышению квалификации геологов-съемщиков, литологов, седиментологов, палеонтологов-cтратиграфов, сейсморазведчиков, гравиразведчиков, магниторазведчиков, электроразведчиков при отраслевых институтах совместно с НГС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об окончании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ежеквартальных обучающих семинаров по предоставлению периодических отчетов недропользователей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об окончании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 МЭ, НГС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ежеквартальных обучающих семинаров по сдаче окончательных геологических отчетов в республиканский и территориальные геологические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об окончании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НГС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практических курсов по работе с интерактивной картой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об окончании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 МЭ, НГС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семинаров, обучающих и практических курсов совместно для работников НГС, МЭГПР, научно-образовательных и научных организаций ведущими сервисными геологоразведочными организациями и членами ПОНЭН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об окончании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3"/>
          <w:p>
            <w:pPr>
              <w:spacing w:after="20"/>
              <w:ind w:left="20"/>
              <w:jc w:val="both"/>
            </w:pPr>
            <w:r>
              <w:rPr>
                <w:rFonts w:ascii="Times New Roman"/>
                <w:b w:val="false"/>
                <w:i w:val="false"/>
                <w:color w:val="000000"/>
                <w:sz w:val="20"/>
              </w:rPr>
              <w:t>
МЭГПР, НГС (по согласованию),</w:t>
            </w:r>
          </w:p>
          <w:bookmarkEnd w:id="293"/>
          <w:p>
            <w:pPr>
              <w:spacing w:after="20"/>
              <w:ind w:left="20"/>
              <w:jc w:val="both"/>
            </w:pPr>
            <w:r>
              <w:rPr>
                <w:rFonts w:ascii="Times New Roman"/>
                <w:b w:val="false"/>
                <w:i w:val="false"/>
                <w:color w:val="000000"/>
                <w:sz w:val="20"/>
              </w:rPr>
              <w:t>
МНВО,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состав Совета директоров НГС представителей научных и научно-образовательных организаций в области геологии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единственного акционера НГС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4"/>
          <w:p>
            <w:pPr>
              <w:spacing w:after="20"/>
              <w:ind w:left="20"/>
              <w:jc w:val="both"/>
            </w:pPr>
            <w:r>
              <w:rPr>
                <w:rFonts w:ascii="Times New Roman"/>
                <w:b w:val="false"/>
                <w:i w:val="false"/>
                <w:color w:val="000000"/>
                <w:sz w:val="20"/>
              </w:rPr>
              <w:t>
МЭГПР, НГС (по согласованию),</w:t>
            </w:r>
          </w:p>
          <w:bookmarkEnd w:id="294"/>
          <w:p>
            <w:pPr>
              <w:spacing w:after="20"/>
              <w:ind w:left="20"/>
              <w:jc w:val="both"/>
            </w:pPr>
            <w:r>
              <w:rPr>
                <w:rFonts w:ascii="Times New Roman"/>
                <w:b w:val="false"/>
                <w:i w:val="false"/>
                <w:color w:val="000000"/>
                <w:sz w:val="20"/>
              </w:rPr>
              <w:t>
МНВО,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Обобщение, систематизация и анализ геологической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5"/>
          <w:p>
            <w:pPr>
              <w:spacing w:after="20"/>
              <w:ind w:left="20"/>
              <w:jc w:val="both"/>
            </w:pPr>
            <w:r>
              <w:rPr>
                <w:rFonts w:ascii="Times New Roman"/>
                <w:b w:val="false"/>
                <w:i w:val="false"/>
                <w:color w:val="000000"/>
                <w:sz w:val="20"/>
              </w:rPr>
              <w:t>
МЭГПР, НГС (по согласованию),</w:t>
            </w:r>
          </w:p>
          <w:bookmarkEnd w:id="295"/>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участия научных и научно-образовательных организаций в анализе, обобщении, цифровизации и систематизации геологической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6"/>
          <w:p>
            <w:pPr>
              <w:spacing w:after="20"/>
              <w:ind w:left="20"/>
              <w:jc w:val="both"/>
            </w:pPr>
            <w:r>
              <w:rPr>
                <w:rFonts w:ascii="Times New Roman"/>
                <w:b w:val="false"/>
                <w:i w:val="false"/>
                <w:color w:val="000000"/>
                <w:sz w:val="20"/>
              </w:rPr>
              <w:t>
МЭГПР, НГС (по согласованию),</w:t>
            </w:r>
          </w:p>
          <w:bookmarkEnd w:id="296"/>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проектирование и сопровождение системных региональных геологических исследований совместно с научными и научно-образовательными организациями в области геологии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пообъектные планы, научная экспертиза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7"/>
          <w:p>
            <w:pPr>
              <w:spacing w:after="20"/>
              <w:ind w:left="20"/>
              <w:jc w:val="both"/>
            </w:pPr>
            <w:r>
              <w:rPr>
                <w:rFonts w:ascii="Times New Roman"/>
                <w:b w:val="false"/>
                <w:i w:val="false"/>
                <w:color w:val="000000"/>
                <w:sz w:val="20"/>
              </w:rPr>
              <w:t>
МЭГПР, НГС (по согласованию),</w:t>
            </w:r>
          </w:p>
          <w:bookmarkEnd w:id="297"/>
          <w:p>
            <w:pPr>
              <w:spacing w:after="20"/>
              <w:ind w:left="20"/>
              <w:jc w:val="both"/>
            </w:pPr>
            <w:r>
              <w:rPr>
                <w:rFonts w:ascii="Times New Roman"/>
                <w:b w:val="false"/>
                <w:i w:val="false"/>
                <w:color w:val="000000"/>
                <w:sz w:val="20"/>
              </w:rPr>
              <w:t>
МНВО,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требований по обобщению, систематизации (структурирование) и цифровизации геологической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8"/>
          <w:p>
            <w:pPr>
              <w:spacing w:after="20"/>
              <w:ind w:left="20"/>
              <w:jc w:val="both"/>
            </w:pPr>
            <w:r>
              <w:rPr>
                <w:rFonts w:ascii="Times New Roman"/>
                <w:b w:val="false"/>
                <w:i w:val="false"/>
                <w:color w:val="000000"/>
                <w:sz w:val="20"/>
              </w:rPr>
              <w:t>
методическая</w:t>
            </w:r>
          </w:p>
          <w:bookmarkEnd w:id="298"/>
          <w:p>
            <w:pPr>
              <w:spacing w:after="20"/>
              <w:ind w:left="20"/>
              <w:jc w:val="both"/>
            </w:pPr>
            <w:r>
              <w:rPr>
                <w:rFonts w:ascii="Times New Roman"/>
                <w:b w:val="false"/>
                <w:i w:val="false"/>
                <w:color w:val="000000"/>
                <w:sz w:val="20"/>
              </w:rPr>
              <w:t>
рекомендация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НГС (по согласованию),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производственной практики обучающегося состава научно-образовательных учреждений в области геологии в рамках ГосГИН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9"/>
          <w:p>
            <w:pPr>
              <w:spacing w:after="20"/>
              <w:ind w:left="20"/>
              <w:jc w:val="both"/>
            </w:pPr>
            <w:r>
              <w:rPr>
                <w:rFonts w:ascii="Times New Roman"/>
                <w:b w:val="false"/>
                <w:i w:val="false"/>
                <w:color w:val="000000"/>
                <w:sz w:val="20"/>
              </w:rPr>
              <w:t>
НГС (по согласованию),</w:t>
            </w:r>
          </w:p>
          <w:bookmarkEnd w:id="299"/>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требований и методических рекомендаций по региональным работам в масштабе 1:50 000 в рамках государственного геологического изучения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0"/>
          <w:p>
            <w:pPr>
              <w:spacing w:after="20"/>
              <w:ind w:left="20"/>
              <w:jc w:val="both"/>
            </w:pPr>
            <w:r>
              <w:rPr>
                <w:rFonts w:ascii="Times New Roman"/>
                <w:b w:val="false"/>
                <w:i w:val="false"/>
                <w:color w:val="000000"/>
                <w:sz w:val="20"/>
              </w:rPr>
              <w:t>
МЭГПР, НГС (по согласованию),</w:t>
            </w:r>
          </w:p>
          <w:bookmarkEnd w:id="300"/>
          <w:p>
            <w:pPr>
              <w:spacing w:after="20"/>
              <w:ind w:left="20"/>
              <w:jc w:val="both"/>
            </w:pPr>
            <w:r>
              <w:rPr>
                <w:rFonts w:ascii="Times New Roman"/>
                <w:b w:val="false"/>
                <w:i w:val="false"/>
                <w:color w:val="000000"/>
                <w:sz w:val="20"/>
              </w:rPr>
              <w:t>
отраслевые институты, ассоциации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платформы "Kaznedra" по электронным бизнес-процессам в сфере геологии и недропользования, в том числе по предоставлению открытого доступа к геологической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1"/>
          <w:p>
            <w:pPr>
              <w:spacing w:after="20"/>
              <w:ind w:left="20"/>
              <w:jc w:val="both"/>
            </w:pPr>
            <w:r>
              <w:rPr>
                <w:rFonts w:ascii="Times New Roman"/>
                <w:b w:val="false"/>
                <w:i w:val="false"/>
                <w:color w:val="000000"/>
                <w:sz w:val="20"/>
              </w:rPr>
              <w:t>
акт</w:t>
            </w:r>
          </w:p>
          <w:bookmarkEnd w:id="301"/>
          <w:p>
            <w:pPr>
              <w:spacing w:after="20"/>
              <w:ind w:left="20"/>
              <w:jc w:val="both"/>
            </w:pPr>
            <w:r>
              <w:rPr>
                <w:rFonts w:ascii="Times New Roman"/>
                <w:b w:val="false"/>
                <w:i w:val="false"/>
                <w:color w:val="000000"/>
                <w:sz w:val="20"/>
              </w:rPr>
              <w:t>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МЭГПР, МИИР, МЭ, АО "НИТ", АО "КГС", НГС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компонента единой платформы "Kaznedra" - интерактивной карты всей территории Республики Казахстан с указанием участков недропользования, земельных участков, ГосГИН, территорий, на которых недропользование запрещено или ограничено: населенные пункты, ООПТ, земли оздоровительного, рекреационного, историко-культурного назначения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2"/>
          <w:p>
            <w:pPr>
              <w:spacing w:after="20"/>
              <w:ind w:left="20"/>
              <w:jc w:val="both"/>
            </w:pPr>
            <w:r>
              <w:rPr>
                <w:rFonts w:ascii="Times New Roman"/>
                <w:b w:val="false"/>
                <w:i w:val="false"/>
                <w:color w:val="000000"/>
                <w:sz w:val="20"/>
              </w:rPr>
              <w:t>
акт</w:t>
            </w:r>
          </w:p>
          <w:bookmarkEnd w:id="302"/>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"НИТ" и АО "КГС" (по согласованию), МЭГПР, МИИР,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цифровой формат единого кадастра государственного фонда недр, интегрированного с единой платформой "Kaznedra" и другими государственными объектами информатизации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3"/>
          <w:p>
            <w:pPr>
              <w:spacing w:after="20"/>
              <w:ind w:left="20"/>
              <w:jc w:val="both"/>
            </w:pPr>
            <w:r>
              <w:rPr>
                <w:rFonts w:ascii="Times New Roman"/>
                <w:b w:val="false"/>
                <w:i w:val="false"/>
                <w:color w:val="000000"/>
                <w:sz w:val="20"/>
              </w:rPr>
              <w:t>
акт</w:t>
            </w:r>
          </w:p>
          <w:bookmarkEnd w:id="303"/>
          <w:p>
            <w:pPr>
              <w:spacing w:after="20"/>
              <w:ind w:left="20"/>
              <w:jc w:val="both"/>
            </w:pPr>
            <w:r>
              <w:rPr>
                <w:rFonts w:ascii="Times New Roman"/>
                <w:b w:val="false"/>
                <w:i w:val="false"/>
                <w:color w:val="000000"/>
                <w:sz w:val="20"/>
              </w:rPr>
              <w:t>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"НИТ" и АО "КГС" (по согласованию), МЭГПР, МИИР,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систематизация и пополнение базы данных единой платформы "Kaznedra" первичными геологическими материалами, полученными до 1 января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4"/>
          <w:p>
            <w:pPr>
              <w:spacing w:after="20"/>
              <w:ind w:left="20"/>
              <w:jc w:val="both"/>
            </w:pPr>
            <w:r>
              <w:rPr>
                <w:rFonts w:ascii="Times New Roman"/>
                <w:b w:val="false"/>
                <w:i w:val="false"/>
                <w:color w:val="000000"/>
                <w:sz w:val="20"/>
              </w:rPr>
              <w:t>
акты</w:t>
            </w:r>
          </w:p>
          <w:bookmarkEnd w:id="304"/>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НГС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(структурирование) и пополнение базы данных единой платформы "Kaznedra" вторичными геологическими материалами, полученными до 1 января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5"/>
          <w:p>
            <w:pPr>
              <w:spacing w:after="20"/>
              <w:ind w:left="20"/>
              <w:jc w:val="both"/>
            </w:pPr>
            <w:r>
              <w:rPr>
                <w:rFonts w:ascii="Times New Roman"/>
                <w:b w:val="false"/>
                <w:i w:val="false"/>
                <w:color w:val="000000"/>
                <w:sz w:val="20"/>
              </w:rPr>
              <w:t>
акты</w:t>
            </w:r>
          </w:p>
          <w:bookmarkEnd w:id="305"/>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НГС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приказы в части предоставления геологической отчетности в электронном формате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эталонной базы изобразительных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акт</w:t>
            </w:r>
          </w:p>
          <w:bookmarkEnd w:id="306"/>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7"/>
          <w:p>
            <w:pPr>
              <w:spacing w:after="20"/>
              <w:ind w:left="20"/>
              <w:jc w:val="both"/>
            </w:pPr>
            <w:r>
              <w:rPr>
                <w:rFonts w:ascii="Times New Roman"/>
                <w:b w:val="false"/>
                <w:i w:val="false"/>
                <w:color w:val="000000"/>
                <w:sz w:val="20"/>
              </w:rPr>
              <w:t>
МЭГПР, НГС (по согласованию),</w:t>
            </w:r>
          </w:p>
          <w:bookmarkEnd w:id="307"/>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цифровой геологической карты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цифровой тектонической карты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цифровой карты полезных ископаемых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новых кернохранилищ в городах Астане и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8"/>
          <w:p>
            <w:pPr>
              <w:spacing w:after="20"/>
              <w:ind w:left="20"/>
              <w:jc w:val="both"/>
            </w:pPr>
            <w:r>
              <w:rPr>
                <w:rFonts w:ascii="Times New Roman"/>
                <w:b w:val="false"/>
                <w:i w:val="false"/>
                <w:color w:val="000000"/>
                <w:sz w:val="20"/>
              </w:rPr>
              <w:t>
акты</w:t>
            </w:r>
          </w:p>
          <w:bookmarkEnd w:id="308"/>
          <w:p>
            <w:pPr>
              <w:spacing w:after="20"/>
              <w:ind w:left="20"/>
              <w:jc w:val="both"/>
            </w:pPr>
            <w:r>
              <w:rPr>
                <w:rFonts w:ascii="Times New Roman"/>
                <w:b w:val="false"/>
                <w:i w:val="false"/>
                <w:color w:val="000000"/>
                <w:sz w:val="20"/>
              </w:rPr>
              <w:t>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республиканского фондового хранилища в городе Астане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9"/>
          <w:p>
            <w:pPr>
              <w:spacing w:after="20"/>
              <w:ind w:left="20"/>
              <w:jc w:val="both"/>
            </w:pPr>
            <w:r>
              <w:rPr>
                <w:rFonts w:ascii="Times New Roman"/>
                <w:b w:val="false"/>
                <w:i w:val="false"/>
                <w:color w:val="000000"/>
                <w:sz w:val="20"/>
              </w:rPr>
              <w:t>
акт</w:t>
            </w:r>
          </w:p>
          <w:bookmarkEnd w:id="309"/>
          <w:p>
            <w:pPr>
              <w:spacing w:after="20"/>
              <w:ind w:left="20"/>
              <w:jc w:val="both"/>
            </w:pPr>
            <w:r>
              <w:rPr>
                <w:rFonts w:ascii="Times New Roman"/>
                <w:b w:val="false"/>
                <w:i w:val="false"/>
                <w:color w:val="000000"/>
                <w:sz w:val="20"/>
              </w:rPr>
              <w:t>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4-х действующих кернохранилищ в городах Караганде, Костанае, Актобе и Уральске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0"/>
          <w:p>
            <w:pPr>
              <w:spacing w:after="20"/>
              <w:ind w:left="20"/>
              <w:jc w:val="both"/>
            </w:pPr>
            <w:r>
              <w:rPr>
                <w:rFonts w:ascii="Times New Roman"/>
                <w:b w:val="false"/>
                <w:i w:val="false"/>
                <w:color w:val="000000"/>
                <w:sz w:val="20"/>
              </w:rPr>
              <w:t>
акты</w:t>
            </w:r>
          </w:p>
          <w:bookmarkEnd w:id="310"/>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международной аккредитации лаборатории "ALS Казгеохимия"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совета по стандартам Канады (Standards Council of Canada)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действующих нормативно-правовых актов, инструкций, методических требований и рекомендаций по их применяемости в геологической отрасли для целей определения предмета, объема и охвата обновления нормативно-методикой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1"/>
          <w:p>
            <w:pPr>
              <w:spacing w:after="20"/>
              <w:ind w:left="20"/>
              <w:jc w:val="both"/>
            </w:pPr>
            <w:r>
              <w:rPr>
                <w:rFonts w:ascii="Times New Roman"/>
                <w:b w:val="false"/>
                <w:i w:val="false"/>
                <w:color w:val="000000"/>
                <w:sz w:val="20"/>
              </w:rPr>
              <w:t>
МЭГПР, НГС (по согласованию),</w:t>
            </w:r>
          </w:p>
          <w:bookmarkEnd w:id="311"/>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и дополнение действующих и пополнение новыми инструкциями, методическими требованиями и рекомендациями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2"/>
          <w:p>
            <w:pPr>
              <w:spacing w:after="20"/>
              <w:ind w:left="20"/>
              <w:jc w:val="both"/>
            </w:pPr>
            <w:r>
              <w:rPr>
                <w:rFonts w:ascii="Times New Roman"/>
                <w:b w:val="false"/>
                <w:i w:val="false"/>
                <w:color w:val="000000"/>
                <w:sz w:val="20"/>
              </w:rPr>
              <w:t>
МЭГПР, НГС (по согласованию),</w:t>
            </w:r>
          </w:p>
          <w:bookmarkEnd w:id="312"/>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нормативно-правовых актов по планированию государственного геологического изучения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3"/>
          <w:p>
            <w:pPr>
              <w:spacing w:after="20"/>
              <w:ind w:left="20"/>
              <w:jc w:val="both"/>
            </w:pPr>
            <w:r>
              <w:rPr>
                <w:rFonts w:ascii="Times New Roman"/>
                <w:b w:val="false"/>
                <w:i w:val="false"/>
                <w:color w:val="000000"/>
                <w:sz w:val="20"/>
              </w:rPr>
              <w:t>
МЭГПР, НГС (по согласованию),</w:t>
            </w:r>
          </w:p>
          <w:bookmarkEnd w:id="313"/>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в рамках программно-целевого финансирования по решению стратегических и научно-технических задач в области геологии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4"/>
          <w:p>
            <w:pPr>
              <w:spacing w:after="20"/>
              <w:ind w:left="20"/>
              <w:jc w:val="both"/>
            </w:pPr>
            <w:r>
              <w:rPr>
                <w:rFonts w:ascii="Times New Roman"/>
                <w:b w:val="false"/>
                <w:i w:val="false"/>
                <w:color w:val="000000"/>
                <w:sz w:val="20"/>
              </w:rPr>
              <w:t>
МЭГПР, НГС (по согласованию),</w:t>
            </w:r>
          </w:p>
          <w:bookmarkEnd w:id="314"/>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геостратиграфического совета при уполномоченном органе по изучению недр совместно с научными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5"/>
          <w:p>
            <w:pPr>
              <w:spacing w:after="20"/>
              <w:ind w:left="20"/>
              <w:jc w:val="both"/>
            </w:pPr>
            <w:r>
              <w:rPr>
                <w:rFonts w:ascii="Times New Roman"/>
                <w:b w:val="false"/>
                <w:i w:val="false"/>
                <w:color w:val="000000"/>
                <w:sz w:val="20"/>
              </w:rPr>
              <w:t>
МЭГПР, НГС (по согласованию),</w:t>
            </w:r>
          </w:p>
          <w:bookmarkEnd w:id="315"/>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стратиграфического кодекса и петрографического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6"/>
          <w:p>
            <w:pPr>
              <w:spacing w:after="20"/>
              <w:ind w:left="20"/>
              <w:jc w:val="both"/>
            </w:pPr>
            <w:r>
              <w:rPr>
                <w:rFonts w:ascii="Times New Roman"/>
                <w:b w:val="false"/>
                <w:i w:val="false"/>
                <w:color w:val="000000"/>
                <w:sz w:val="20"/>
              </w:rPr>
              <w:t>
МЭГПР, НГС (по согласованию),</w:t>
            </w:r>
          </w:p>
          <w:bookmarkEnd w:id="316"/>
          <w:p>
            <w:pPr>
              <w:spacing w:after="20"/>
              <w:ind w:left="20"/>
              <w:jc w:val="both"/>
            </w:pPr>
            <w:r>
              <w:rPr>
                <w:rFonts w:ascii="Times New Roman"/>
                <w:b w:val="false"/>
                <w:i w:val="false"/>
                <w:color w:val="000000"/>
                <w:sz w:val="20"/>
              </w:rPr>
              <w:t>
отраслевые институты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законодательство Республики Казахстан по повышению эффективности и участию научных и научно-образовательных учреждений при государственном геологическом изучении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 "О внесении изменений и дополнений в некоторые законодательные 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 МЭ,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законодательство Республики Казахстан по решению вопроса о KAZRC (CRIRSCO)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 "О внесении изменений и дополнений в некоторые законодательные 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 МЭ,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исполняющего обязанности Министра по инвестициям и развитию Республики Казахстан от 29 мая 2018 года № 402 "Об утверждении норм времени и расценок на проведение работ по государственному геологическому изучению недр"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7"/>
          <w:p>
            <w:pPr>
              <w:spacing w:after="20"/>
              <w:ind w:left="20"/>
              <w:jc w:val="both"/>
            </w:pPr>
            <w:r>
              <w:rPr>
                <w:rFonts w:ascii="Times New Roman"/>
                <w:b w:val="false"/>
                <w:i w:val="false"/>
                <w:color w:val="000000"/>
                <w:sz w:val="20"/>
              </w:rPr>
              <w:t>
МЭГПР, НГС (по согласованию),</w:t>
            </w:r>
          </w:p>
          <w:bookmarkEnd w:id="317"/>
          <w:p>
            <w:pPr>
              <w:spacing w:after="20"/>
              <w:ind w:left="20"/>
              <w:jc w:val="both"/>
            </w:pPr>
            <w:r>
              <w:rPr>
                <w:rFonts w:ascii="Times New Roman"/>
                <w:b w:val="false"/>
                <w:i w:val="false"/>
                <w:color w:val="000000"/>
                <w:sz w:val="20"/>
              </w:rPr>
              <w:t>
отраслевые институты (по согласованию)</w:t>
            </w:r>
          </w:p>
        </w:tc>
      </w:tr>
    </w:tbl>
    <w:p>
      <w:pPr>
        <w:spacing w:after="0"/>
        <w:ind w:left="0"/>
        <w:jc w:val="left"/>
      </w:pPr>
      <w:r>
        <w:br/>
      </w:r>
      <w:r>
        <w:rPr>
          <w:rFonts w:ascii="Times New Roman"/>
          <w:b w:val="false"/>
          <w:i w:val="false"/>
          <w:color w:val="000000"/>
          <w:sz w:val="28"/>
        </w:rPr>
        <w:t>
</w:t>
      </w:r>
    </w:p>
    <w:bookmarkStart w:name="z354" w:id="318"/>
    <w:p>
      <w:pPr>
        <w:spacing w:after="0"/>
        <w:ind w:left="0"/>
        <w:jc w:val="both"/>
      </w:pPr>
      <w:r>
        <w:rPr>
          <w:rFonts w:ascii="Times New Roman"/>
          <w:b w:val="false"/>
          <w:i w:val="false"/>
          <w:color w:val="000000"/>
          <w:sz w:val="28"/>
        </w:rPr>
        <w:t>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национальных проектах соответствующей отрасли.</w:t>
      </w:r>
    </w:p>
    <w:bookmarkEnd w:id="318"/>
    <w:bookmarkStart w:name="z355" w:id="319"/>
    <w:p>
      <w:pPr>
        <w:spacing w:after="0"/>
        <w:ind w:left="0"/>
        <w:jc w:val="both"/>
      </w:pPr>
      <w:r>
        <w:rPr>
          <w:rFonts w:ascii="Times New Roman"/>
          <w:b w:val="false"/>
          <w:i w:val="false"/>
          <w:color w:val="000000"/>
          <w:sz w:val="28"/>
        </w:rPr>
        <w:t>
      На другие мероприятия средства будут выделяться с учетом развития экономики потенциала увеличения доходной базы бюджета.</w:t>
      </w:r>
    </w:p>
    <w:bookmarkEnd w:id="319"/>
    <w:bookmarkStart w:name="z356" w:id="32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p>
    <w:bookmarkEnd w:id="3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ГосГИН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геологическое изучение недр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геологическая служба"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МЭГПР</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АО</w:t>
            </w:r>
            <w:r>
              <w:rPr>
                <w:rFonts w:ascii="Times New Roman"/>
                <w:b w:val="false"/>
                <w:i w:val="false"/>
                <w:color w:val="000000"/>
                <w:sz w:val="20"/>
              </w:rPr>
              <w:t xml:space="preserve"> </w:t>
            </w:r>
            <w:r>
              <w:rPr>
                <w:rFonts w:ascii="Times New Roman"/>
                <w:b/>
                <w:i w:val="false"/>
                <w:color w:val="000000"/>
                <w:sz w:val="20"/>
              </w:rPr>
              <w:t>"КГС"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Ғарыш Сапары"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АО</w:t>
            </w:r>
            <w:r>
              <w:rPr>
                <w:rFonts w:ascii="Times New Roman"/>
                <w:b w:val="false"/>
                <w:i w:val="false"/>
                <w:color w:val="000000"/>
                <w:sz w:val="20"/>
              </w:rPr>
              <w:t xml:space="preserve"> </w:t>
            </w:r>
            <w:r>
              <w:rPr>
                <w:rFonts w:ascii="Times New Roman"/>
                <w:b/>
                <w:i w:val="false"/>
                <w:color w:val="000000"/>
                <w:sz w:val="20"/>
              </w:rPr>
              <w:t>"НИТ"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CRIRSCO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Mineral Reserves International Reporting Standards (Комитет по международным стандартам отчетности о запасах твердых полезных ископаемых)</w:t>
            </w:r>
          </w:p>
        </w:tc>
      </w:tr>
      <w:tr>
        <w:trPr>
          <w:trHeight w:val="30" w:hRule="atLeast"/>
        </w:trPr>
        <w:tc>
          <w:tcPr>
            <w:tcW w:w="4100" w:type="dxa"/>
            <w:tcBorders/>
            <w:tcMar>
              <w:top w:w="15" w:type="dxa"/>
              <w:left w:w="15" w:type="dxa"/>
              <w:bottom w:w="15" w:type="dxa"/>
              <w:right w:w="15" w:type="dxa"/>
            </w:tcMar>
            <w:vAlign w:val="center"/>
          </w:tcPr>
          <w:bookmarkStart w:name="z357" w:id="321"/>
          <w:p>
            <w:pPr>
              <w:spacing w:after="20"/>
              <w:ind w:left="20"/>
              <w:jc w:val="both"/>
            </w:pPr>
            <w:r>
              <w:rPr>
                <w:rFonts w:ascii="Times New Roman"/>
                <w:b w:val="false"/>
                <w:i w:val="false"/>
                <w:color w:val="000000"/>
                <w:sz w:val="20"/>
              </w:rPr>
              <w:t>
</w:t>
            </w:r>
            <w:r>
              <w:rPr>
                <w:rFonts w:ascii="Times New Roman"/>
                <w:b/>
                <w:i w:val="false"/>
                <w:color w:val="000000"/>
                <w:sz w:val="20"/>
              </w:rPr>
              <w:t>KAZRC</w:t>
            </w:r>
          </w:p>
          <w:bookmarkEnd w:id="321"/>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кодекс публичной отчетности о результатах геологоразведочных работ, минеральных ресурсах и минеральных запасах, разработанный по шаблону CRIRSCO</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