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869" w14:textId="8000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2022 года № 893. Срок действия постановления - в течении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действовало в течении двух лет 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потенциальным поставщиком, находящимся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товара по ТН ВЭД ЕАЭС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ЕНС ТРУ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4008 11 0000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221930.300.000011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221973.100.000043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221973.100.000006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221973.100.000005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221973.230.000023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221973.230.000010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