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422b" w14:textId="f874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2022 года № 885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Имущество, которое может иметь историческую, научную, художественную или иную культурную ценность, рассматривается специальной комиссией по вопросам историко-культурного наследия и экспертной комиссией по особому режиму объектов национального культурного достояния, которые создаются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охране и использовании объектов историко-культурного наследия</w:t>
      </w:r>
      <w:r>
        <w:rPr>
          <w:rFonts w:ascii="Times New Roman"/>
          <w:b w:val="false"/>
          <w:i w:val="false"/>
          <w:color w:val="000000"/>
          <w:sz w:val="28"/>
        </w:rPr>
        <w:t>".".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