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49d48" w14:textId="2549d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13 сентября 2011 года № 1045 "Об утверждении Правил и условий передачи в оплату акций национального управляющего холдинга, национального холдинга, национальной компании государственного имущества, не подлежащего приватизации"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октября 2022 года № 831.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сентября 2011 года № 1045 "Об утверждении Правил и условий передачи в оплату акций национального управляющего холдинга, национального холдинга, национальной компании государственного имущества, не подлежащего приватизации"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условиях передачи в оплату акций национального управляющего холдинга, национального холдинга, национальной компании государственного имущества, не подлежащего приватизации, утвержденных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и условия передачи в оплату акций национального управляющего холдинга, национального холдинга, национальной компании государственного имущества, не подлежащего приватизации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"О государственном имуществе" (далее – Закон) и определяют порядок и условия передачи в оплату акций национального управляющего холдинга, национального холдинга, национальной компании (далее – получатель) государственного имущества, не подлежащего приватизации (далее – имущество).";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Организация работ по оценке передаваемого имущества в оплату акций получателя осуществляется уполномоченным органом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оценочной деятельности в Республике Казахстан" и Законом.".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