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e85d7" w14:textId="39e85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25 мая 2011 года № 575 "Об утверждении Правил базового и программно-целевого финансирования научной и (или) научно-технической деятельности, а также грантового финансирования научной и (или) научно-технической деятельности и коммерциализации результатов научной и (или) научно-технической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27 сентября 2022 года № 755. Утратило силу постановлением Правительства Республики Казахстан от 23 ноября 2023 года № 1022.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23.11.2023 </w:t>
      </w:r>
      <w:r>
        <w:rPr>
          <w:rFonts w:ascii="Times New Roman"/>
          <w:b w:val="false"/>
          <w:i w:val="false"/>
          <w:color w:val="ff0000"/>
          <w:sz w:val="28"/>
        </w:rPr>
        <w:t>№ 1022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"Об утверждении Правил базового и программно-целевого финансирования научной и (или) научно-технической деятельности, а также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следующие изменения и дополнения: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3 Закона Республики Казахстан "О науке"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"1. Утвердить прилагаемые Правила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w:t>
      </w:r>
    </w:p>
    <w:bookmarkEnd w:id="5"/>
    <w:bookmarkStart w:name="z12"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базового и программно-целевого финансирования научной и (или) научно-технической деятельности, а также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утвержденных указанным постановлением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xml:space="preserve">
      "Правила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6" w:id="8"/>
    <w:p>
      <w:pPr>
        <w:spacing w:after="0"/>
        <w:ind w:left="0"/>
        <w:jc w:val="both"/>
      </w:pPr>
      <w:r>
        <w:rPr>
          <w:rFonts w:ascii="Times New Roman"/>
          <w:b w:val="false"/>
          <w:i w:val="false"/>
          <w:color w:val="000000"/>
          <w:sz w:val="28"/>
        </w:rPr>
        <w:t>
      "1. Настоящие Правила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(далее – Правила), разработаны в соответствии с законами Республики Казахстан "</w:t>
      </w:r>
      <w:r>
        <w:rPr>
          <w:rFonts w:ascii="Times New Roman"/>
          <w:b w:val="false"/>
          <w:i w:val="false"/>
          <w:color w:val="000000"/>
          <w:sz w:val="28"/>
        </w:rPr>
        <w:t>О науке</w:t>
      </w:r>
      <w:r>
        <w:rPr>
          <w:rFonts w:ascii="Times New Roman"/>
          <w:b w:val="false"/>
          <w:i w:val="false"/>
          <w:color w:val="000000"/>
          <w:sz w:val="28"/>
        </w:rPr>
        <w:t>" (далее – Закон) и "</w:t>
      </w:r>
      <w:r>
        <w:rPr>
          <w:rFonts w:ascii="Times New Roman"/>
          <w:b w:val="false"/>
          <w:i w:val="false"/>
          <w:color w:val="000000"/>
          <w:sz w:val="28"/>
        </w:rPr>
        <w:t>О коммерциализации результатов научной и (или) научно-технической деятельности</w:t>
      </w:r>
      <w:r>
        <w:rPr>
          <w:rFonts w:ascii="Times New Roman"/>
          <w:b w:val="false"/>
          <w:i w:val="false"/>
          <w:color w:val="000000"/>
          <w:sz w:val="28"/>
        </w:rPr>
        <w:t>", определяют порядок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за счет средств государственного бюджета.";</w:t>
      </w:r>
    </w:p>
    <w:bookmarkEnd w:id="8"/>
    <w:bookmarkStart w:name="z17"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19" w:id="10"/>
    <w:p>
      <w:pPr>
        <w:spacing w:after="0"/>
        <w:ind w:left="0"/>
        <w:jc w:val="both"/>
      </w:pPr>
      <w:r>
        <w:rPr>
          <w:rFonts w:ascii="Times New Roman"/>
          <w:b w:val="false"/>
          <w:i w:val="false"/>
          <w:color w:val="000000"/>
          <w:sz w:val="28"/>
        </w:rPr>
        <w:t>
      "1) научно-техническое задание в рамках программно-целевого финансирования – исходный технический документ для проведения стратегических научных исследований в целях решения стратегически важных государственных задач, в том числе национальных научно-технических задач, устанавливающий требования к содержанию, объемам и срокам выполнения этих работ;";</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21" w:id="11"/>
    <w:p>
      <w:pPr>
        <w:spacing w:after="0"/>
        <w:ind w:left="0"/>
        <w:jc w:val="both"/>
      </w:pPr>
      <w:r>
        <w:rPr>
          <w:rFonts w:ascii="Times New Roman"/>
          <w:b w:val="false"/>
          <w:i w:val="false"/>
          <w:color w:val="000000"/>
          <w:sz w:val="28"/>
        </w:rPr>
        <w:t>
      "4) государственный заказ – заказ уполномоченного органа и (или) отраслевых уполномоченных органов субъекту научной и (или) научно-технической деятельности на основании договора на выполнение научно-исследовательских работ, финансируемых за счет государственного бюджета в форме базового, грантового, программно-целевого финансирования и финансирования научных организаций, осуществляющих фундаментальные научные исследования;";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23" w:id="12"/>
    <w:p>
      <w:pPr>
        <w:spacing w:after="0"/>
        <w:ind w:left="0"/>
        <w:jc w:val="both"/>
      </w:pPr>
      <w:r>
        <w:rPr>
          <w:rFonts w:ascii="Times New Roman"/>
          <w:b w:val="false"/>
          <w:i w:val="false"/>
          <w:color w:val="000000"/>
          <w:sz w:val="28"/>
        </w:rPr>
        <w:t>
      "6) грант на коммерциализацию результатов научной и (или) научно-технической деятельности – бюджетные и (или) внебюджетные средства, предоставляемые аккредитованному субъекту научной и (или) научно-технической деятельности и иным участникам, заявленным в проекте коммерциализации результатов научной и (или) научно-технической деятельности на безвозмездной и безвозвратной основе для реализации проектов коммерциализации результатов научной и (или) научно-технической деятельности (далее – РННТД) в рамках приоритетных секторов экономики;</w:t>
      </w:r>
    </w:p>
    <w:bookmarkEnd w:id="12"/>
    <w:bookmarkStart w:name="z24" w:id="13"/>
    <w:p>
      <w:pPr>
        <w:spacing w:after="0"/>
        <w:ind w:left="0"/>
        <w:jc w:val="both"/>
      </w:pPr>
      <w:r>
        <w:rPr>
          <w:rFonts w:ascii="Times New Roman"/>
          <w:b w:val="false"/>
          <w:i w:val="false"/>
          <w:color w:val="000000"/>
          <w:sz w:val="28"/>
        </w:rPr>
        <w:t>
      7) грантополучатель по научным, научно-техническим проектам – аккредитованные субъекты научной и (или) научно-технической деятельности, а также автономные организации образования и их организации, заключившие договор о грантовом финансировании научной и (или) научно-технической деятельности (далее – грантополучатель);</w:t>
      </w:r>
    </w:p>
    <w:bookmarkEnd w:id="13"/>
    <w:bookmarkStart w:name="z25" w:id="14"/>
    <w:p>
      <w:pPr>
        <w:spacing w:after="0"/>
        <w:ind w:left="0"/>
        <w:jc w:val="both"/>
      </w:pPr>
      <w:r>
        <w:rPr>
          <w:rFonts w:ascii="Times New Roman"/>
          <w:b w:val="false"/>
          <w:i w:val="false"/>
          <w:color w:val="000000"/>
          <w:sz w:val="28"/>
        </w:rPr>
        <w:t xml:space="preserve">
      8) грантополучатель по проектам коммерциализации РННТД – аккредитованные субъекты научной и (или) научно-технической деятельности и иные участники, заключившие договор о грантовом финансировании проекта на коммерциализацию РННТД (далее – грантополучатель по проектам коммерциализации РННТД);";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27" w:id="15"/>
    <w:p>
      <w:pPr>
        <w:spacing w:after="0"/>
        <w:ind w:left="0"/>
        <w:jc w:val="both"/>
      </w:pPr>
      <w:r>
        <w:rPr>
          <w:rFonts w:ascii="Times New Roman"/>
          <w:b w:val="false"/>
          <w:i w:val="false"/>
          <w:color w:val="000000"/>
          <w:sz w:val="28"/>
        </w:rPr>
        <w:t>
      "3. Финансирование субъектов научной и (или) научно-технической деятельности может осуществляться одновременно по различным формам финансирования в порядке и на условиях, которые установлены настоящими Правилами.</w:t>
      </w:r>
    </w:p>
    <w:bookmarkEnd w:id="15"/>
    <w:bookmarkStart w:name="z28" w:id="16"/>
    <w:p>
      <w:pPr>
        <w:spacing w:after="0"/>
        <w:ind w:left="0"/>
        <w:jc w:val="both"/>
      </w:pPr>
      <w:r>
        <w:rPr>
          <w:rFonts w:ascii="Times New Roman"/>
          <w:b w:val="false"/>
          <w:i w:val="false"/>
          <w:color w:val="000000"/>
          <w:sz w:val="28"/>
        </w:rPr>
        <w:t>
      4. Договор на выполнение государственного заказа по базовому финансированию заключается между субъектом базового финансирования и уполномоченным органом или отраслевым уполномоченным органом на обеспечение текущей деятельности субъекта базового финансирования.</w:t>
      </w:r>
    </w:p>
    <w:bookmarkEnd w:id="16"/>
    <w:bookmarkStart w:name="z29" w:id="17"/>
    <w:p>
      <w:pPr>
        <w:spacing w:after="0"/>
        <w:ind w:left="0"/>
        <w:jc w:val="both"/>
      </w:pPr>
      <w:r>
        <w:rPr>
          <w:rFonts w:ascii="Times New Roman"/>
          <w:b w:val="false"/>
          <w:i w:val="false"/>
          <w:color w:val="000000"/>
          <w:sz w:val="28"/>
        </w:rPr>
        <w:t>
      Договор на выполнение государственного заказа и (или) государственного задания по грантовому или программно-целевому финансированию заключается между аккредитованным субъектом научной и (или) научно-технической деятельности или автономной организацией образования и ее организацией и уполномоченным органом и (или) отраслевым уполномоченным органом либо юридическими лицами, определенными Правительством Республики Казахстан, финансирующими научную и (или) научно-техническую деятельность, а также коммерциализацию результатов научной и (или) научно-технической деятельности, на весь срок их реализации, но не более чем на пять лет.</w:t>
      </w:r>
    </w:p>
    <w:bookmarkEnd w:id="17"/>
    <w:bookmarkStart w:name="z30" w:id="18"/>
    <w:p>
      <w:pPr>
        <w:spacing w:after="0"/>
        <w:ind w:left="0"/>
        <w:jc w:val="both"/>
      </w:pPr>
      <w:r>
        <w:rPr>
          <w:rFonts w:ascii="Times New Roman"/>
          <w:b w:val="false"/>
          <w:i w:val="false"/>
          <w:color w:val="000000"/>
          <w:sz w:val="28"/>
        </w:rPr>
        <w:t>
      Договор на выполнение государственного заказа по реализации фундаментальных научных исследований заключается между аккредитованным субъектом научной и (или) научно-технической деятельности, включенным в перечень научных организаций, осуществляющих фундаментальные научные исследования, и уполномоченным органом и (или) отраслевым уполномоченным органом на весь срок их реализации, но не более чем на пять лет.</w:t>
      </w:r>
    </w:p>
    <w:bookmarkEnd w:id="18"/>
    <w:bookmarkStart w:name="z31" w:id="19"/>
    <w:p>
      <w:pPr>
        <w:spacing w:after="0"/>
        <w:ind w:left="0"/>
        <w:jc w:val="both"/>
      </w:pPr>
      <w:r>
        <w:rPr>
          <w:rFonts w:ascii="Times New Roman"/>
          <w:b w:val="false"/>
          <w:i w:val="false"/>
          <w:color w:val="000000"/>
          <w:sz w:val="28"/>
        </w:rPr>
        <w:t>
      5. Базовое финансирование выделяется государственным научным организациям и научным организациям, приравненным к государственным, государственным организациям высшего и (или) послевузовского образования, организациям высшего и (или) послевузовского образования, пятьдесят и более процентов голосующих акций (долей участия в уставном капитале) которых принадлежат государству, а также организациям высшего и (или) послевузовского образования, в которых пятьдесят и более процентов голосующих акций (долей участия в уставном капитале) прямо либо косвенно принадлежат юридическим лицам, пятьдесят и более процентов голосующих акций (долей участия в уставном капитале) которых принадлежат государству, аккредитованным в уполномоченном органе и выполняющим государственное задание и (или) государственный заказ на проведение научных исследований по приоритетным для них направлениям (далее – субъекты базового финансирования), определенным отраслевым уполномоченным органом.</w:t>
      </w:r>
    </w:p>
    <w:bookmarkEnd w:id="19"/>
    <w:bookmarkStart w:name="z32" w:id="20"/>
    <w:p>
      <w:pPr>
        <w:spacing w:after="0"/>
        <w:ind w:left="0"/>
        <w:jc w:val="both"/>
      </w:pPr>
      <w:r>
        <w:rPr>
          <w:rFonts w:ascii="Times New Roman"/>
          <w:b w:val="false"/>
          <w:i w:val="false"/>
          <w:color w:val="000000"/>
          <w:sz w:val="28"/>
        </w:rPr>
        <w:t>
      Базовое финансирование не выделяется научным организациям, включенным в утвержденный уполномоченным органом перечень научных организаций, осуществляющих фундаментальные научные исследования.</w:t>
      </w:r>
    </w:p>
    <w:bookmarkEnd w:id="20"/>
    <w:bookmarkStart w:name="z33" w:id="21"/>
    <w:p>
      <w:pPr>
        <w:spacing w:after="0"/>
        <w:ind w:left="0"/>
        <w:jc w:val="both"/>
      </w:pPr>
      <w:r>
        <w:rPr>
          <w:rFonts w:ascii="Times New Roman"/>
          <w:b w:val="false"/>
          <w:i w:val="false"/>
          <w:color w:val="000000"/>
          <w:sz w:val="28"/>
        </w:rPr>
        <w:t>
      6. Перечень организаций, являющихся субъектами базового финансирования, формируется и утверждается уполномоченным органом на основании предложений отраслевых уполномоченных органов.</w:t>
      </w:r>
    </w:p>
    <w:bookmarkEnd w:id="21"/>
    <w:bookmarkStart w:name="z34" w:id="22"/>
    <w:p>
      <w:pPr>
        <w:spacing w:after="0"/>
        <w:ind w:left="0"/>
        <w:jc w:val="both"/>
      </w:pPr>
      <w:r>
        <w:rPr>
          <w:rFonts w:ascii="Times New Roman"/>
          <w:b w:val="false"/>
          <w:i w:val="false"/>
          <w:color w:val="000000"/>
          <w:sz w:val="28"/>
        </w:rPr>
        <w:t>
      7. Базовое финансирование включает расходы по нормам базового финансирования на текущее обеспечение научной инфраструктуры и имущества, в том числе зданий, оборудования и материалов, оплату труда ведущих ученых, административного и обслуживающего персонала, а также информационное сопровождение научно-технической деятельности субъектов.";</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6" w:id="23"/>
    <w:p>
      <w:pPr>
        <w:spacing w:after="0"/>
        <w:ind w:left="0"/>
        <w:jc w:val="both"/>
      </w:pPr>
      <w:r>
        <w:rPr>
          <w:rFonts w:ascii="Times New Roman"/>
          <w:b w:val="false"/>
          <w:i w:val="false"/>
          <w:color w:val="000000"/>
          <w:sz w:val="28"/>
        </w:rPr>
        <w:t>
      "9. Субъекты базового финансирования, за исключением научных организаций, включенных в утвержденный уполномоченным органом перечень научных организаций, осуществляющих фундаментальные научные исследования, ежегодно не позднее 1 апреля года, предшествующего планируемому, представляют в уполномоченный орган и (или) отраслевой уполномоченный орган бюджетную заявку на базовое финансирование в соответствии с утвержденными нормами базового финансирования, оформленную согласно требованиям бюджетного законодательства.";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bookmarkStart w:name="z38" w:id="24"/>
    <w:p>
      <w:pPr>
        <w:spacing w:after="0"/>
        <w:ind w:left="0"/>
        <w:jc w:val="both"/>
      </w:pPr>
      <w:r>
        <w:rPr>
          <w:rFonts w:ascii="Times New Roman"/>
          <w:b w:val="false"/>
          <w:i w:val="false"/>
          <w:color w:val="000000"/>
          <w:sz w:val="28"/>
        </w:rPr>
        <w:t>
      "16. Программно-целевое финансирование выделяется на проведение стратегических научных исследований в целях решения стратегически важных государственных задач, в том числе национальных научно-технических задач, и осуществляется на конкурсной основе. Программно-целевое финансирование на проведение прикладных научных исследований в сфере национальной безопасности и обороны, содержащих сведения, составляющие государственные секреты, может быть выделено вне конкурсных процедур по решению Правительства Республики Казахстан.</w:t>
      </w:r>
    </w:p>
    <w:bookmarkEnd w:id="24"/>
    <w:bookmarkStart w:name="z39" w:id="25"/>
    <w:p>
      <w:pPr>
        <w:spacing w:after="0"/>
        <w:ind w:left="0"/>
        <w:jc w:val="both"/>
      </w:pPr>
      <w:r>
        <w:rPr>
          <w:rFonts w:ascii="Times New Roman"/>
          <w:b w:val="false"/>
          <w:i w:val="false"/>
          <w:color w:val="000000"/>
          <w:sz w:val="28"/>
        </w:rPr>
        <w:t>
      17. Основаниями программно-целевого финансирования научных исследований являются Стратегия развития Казахстана до 2050 года, общенациональные приоритеты, национальные планы развития, планы территориального развития страны, концепция развития отрасли/сферы, национальные проекты, планы развития государственных органов и другие программы, направленные на реализацию стратегически важных государственных задач.</w:t>
      </w:r>
    </w:p>
    <w:bookmarkEnd w:id="25"/>
    <w:bookmarkStart w:name="z40" w:id="26"/>
    <w:p>
      <w:pPr>
        <w:spacing w:after="0"/>
        <w:ind w:left="0"/>
        <w:jc w:val="both"/>
      </w:pPr>
      <w:r>
        <w:rPr>
          <w:rFonts w:ascii="Times New Roman"/>
          <w:b w:val="false"/>
          <w:i w:val="false"/>
          <w:color w:val="000000"/>
          <w:sz w:val="28"/>
        </w:rPr>
        <w:t xml:space="preserve">
      18. Отраслевые уполномоченные органы в срок до 1 февраля года, предшествующего планируемому, направляют в уполномоченный орган предложения о приоритетных и специализированных направлениях программно-целевого финансирования, а также научно-технические задания в рамках программно-целевого финансирования с указанием объема финансирования. </w:t>
      </w:r>
    </w:p>
    <w:bookmarkEnd w:id="26"/>
    <w:bookmarkStart w:name="z41" w:id="27"/>
    <w:p>
      <w:pPr>
        <w:spacing w:after="0"/>
        <w:ind w:left="0"/>
        <w:jc w:val="both"/>
      </w:pPr>
      <w:r>
        <w:rPr>
          <w:rFonts w:ascii="Times New Roman"/>
          <w:b w:val="false"/>
          <w:i w:val="false"/>
          <w:color w:val="000000"/>
          <w:sz w:val="28"/>
        </w:rPr>
        <w:t>
      Предложения по приоритетным и специализированным направлениям отраслевых уполномоченных органов направляются уполномоченным органом в акционерное общество "Национальный центр государственной научно-технической экспертизы" (далее – центр экспертизы) в течение двух рабочих дней со дня окончания срока представления предложений отраслевыми уполномоченными органами.</w:t>
      </w:r>
    </w:p>
    <w:bookmarkEnd w:id="27"/>
    <w:bookmarkStart w:name="z42" w:id="28"/>
    <w:p>
      <w:pPr>
        <w:spacing w:after="0"/>
        <w:ind w:left="0"/>
        <w:jc w:val="both"/>
      </w:pPr>
      <w:r>
        <w:rPr>
          <w:rFonts w:ascii="Times New Roman"/>
          <w:b w:val="false"/>
          <w:i w:val="false"/>
          <w:color w:val="000000"/>
          <w:sz w:val="28"/>
        </w:rPr>
        <w:t>
      Центр экспертизы в течение двух рабочих дней со дня получения предложений по приоритетным и специализированным направлениям и объемам программно-целевого финансирования направляет их на рассмотрение национальным научным советам (далее – ННС).</w:t>
      </w:r>
    </w:p>
    <w:bookmarkEnd w:id="28"/>
    <w:bookmarkStart w:name="z43" w:id="29"/>
    <w:p>
      <w:pPr>
        <w:spacing w:after="0"/>
        <w:ind w:left="0"/>
        <w:jc w:val="both"/>
      </w:pPr>
      <w:r>
        <w:rPr>
          <w:rFonts w:ascii="Times New Roman"/>
          <w:b w:val="false"/>
          <w:i w:val="false"/>
          <w:color w:val="000000"/>
          <w:sz w:val="28"/>
        </w:rPr>
        <w:t>
      Центр экспертизы направляет решения ННС в уполномоченный орган до 1 апреля года, предшествующего планируемому.</w:t>
      </w:r>
    </w:p>
    <w:bookmarkEnd w:id="29"/>
    <w:bookmarkStart w:name="z44" w:id="30"/>
    <w:p>
      <w:pPr>
        <w:spacing w:after="0"/>
        <w:ind w:left="0"/>
        <w:jc w:val="both"/>
      </w:pPr>
      <w:r>
        <w:rPr>
          <w:rFonts w:ascii="Times New Roman"/>
          <w:b w:val="false"/>
          <w:i w:val="false"/>
          <w:color w:val="000000"/>
          <w:sz w:val="28"/>
        </w:rPr>
        <w:t>
      Научно-технические задания в рамках программно-целевого финансирования разрабатываются рабочей группой, сформированной уполномоченным органом или отраслевым уполномоченным органом из числа ученых, членов ННС, специалистов по отраслям науки, представителей уполномоченного государственного органа, отраслевых государственных органов, в срок до 1 апреля года, предшествующего планируемому.</w:t>
      </w:r>
    </w:p>
    <w:bookmarkEnd w:id="30"/>
    <w:bookmarkStart w:name="z45" w:id="31"/>
    <w:p>
      <w:pPr>
        <w:spacing w:after="0"/>
        <w:ind w:left="0"/>
        <w:jc w:val="both"/>
      </w:pPr>
      <w:r>
        <w:rPr>
          <w:rFonts w:ascii="Times New Roman"/>
          <w:b w:val="false"/>
          <w:i w:val="false"/>
          <w:color w:val="000000"/>
          <w:sz w:val="28"/>
        </w:rPr>
        <w:t>
      Предложения по приоритетным направлениям и объемам программно-целевого финансирования, рекомендованные решением ННС, а также научно-технические задания в рамках программно-целевого финансирования, разработанные рабочей группой, выносятся уполномоченным органом на рассмотрение Высшей научно-технической комиссии при Правительстве Республики Казахстан (далее – ВНТК).</w:t>
      </w:r>
    </w:p>
    <w:bookmarkEnd w:id="31"/>
    <w:bookmarkStart w:name="z46" w:id="32"/>
    <w:p>
      <w:pPr>
        <w:spacing w:after="0"/>
        <w:ind w:left="0"/>
        <w:jc w:val="both"/>
      </w:pPr>
      <w:r>
        <w:rPr>
          <w:rFonts w:ascii="Times New Roman"/>
          <w:b w:val="false"/>
          <w:i w:val="false"/>
          <w:color w:val="000000"/>
          <w:sz w:val="28"/>
        </w:rPr>
        <w:t xml:space="preserve">
      ВНТК до 1 мая года, предшествующего планируемому, принимает решение в порядке, установленном согласно </w:t>
      </w:r>
      <w:r>
        <w:rPr>
          <w:rFonts w:ascii="Times New Roman"/>
          <w:b w:val="false"/>
          <w:i w:val="false"/>
          <w:color w:val="000000"/>
          <w:sz w:val="28"/>
        </w:rPr>
        <w:t>Положению</w:t>
      </w:r>
      <w:r>
        <w:rPr>
          <w:rFonts w:ascii="Times New Roman"/>
          <w:b w:val="false"/>
          <w:i w:val="false"/>
          <w:color w:val="000000"/>
          <w:sz w:val="28"/>
        </w:rPr>
        <w:t xml:space="preserve"> о Высшей научно-технической комиссии при Правительстве Республики Казахстан, утвержденному постановлением Правительства Республики Казахстан от 20 апреля 2011 года № 429 (далее – Положение о ВНТК).</w:t>
      </w:r>
    </w:p>
    <w:bookmarkEnd w:id="32"/>
    <w:bookmarkStart w:name="z47" w:id="33"/>
    <w:p>
      <w:pPr>
        <w:spacing w:after="0"/>
        <w:ind w:left="0"/>
        <w:jc w:val="both"/>
      </w:pPr>
      <w:r>
        <w:rPr>
          <w:rFonts w:ascii="Times New Roman"/>
          <w:b w:val="false"/>
          <w:i w:val="false"/>
          <w:color w:val="000000"/>
          <w:sz w:val="28"/>
        </w:rPr>
        <w:t>
      Уполномоченный орган в течение пятнадцати рабочих дней со дня принятия решения ВНТК направляет решение ВНТК в центральный уполномоченный орган по бюджетному планированию для вынесения объемов финансирования в установленном порядке на рассмотрение Республиканской бюджетной комиссии (далее – РБК).</w:t>
      </w:r>
    </w:p>
    <w:bookmarkEnd w:id="33"/>
    <w:bookmarkStart w:name="z48" w:id="34"/>
    <w:p>
      <w:pPr>
        <w:spacing w:after="0"/>
        <w:ind w:left="0"/>
        <w:jc w:val="both"/>
      </w:pPr>
      <w:r>
        <w:rPr>
          <w:rFonts w:ascii="Times New Roman"/>
          <w:b w:val="false"/>
          <w:i w:val="false"/>
          <w:color w:val="000000"/>
          <w:sz w:val="28"/>
        </w:rPr>
        <w:t>
      После принятия решения ВНТК по приоритетным направлениям развития науки и объемам программно-целевого финансирования с разбивкой по приоритетным направлениям и рассмотрения РБК уполномоченный орган и отраслевые уполномоченные органы до 1 сентября года, предшествующего планируемому, разрабатывают, утверждают конкурсную документацию по научно-техническим заданиям, утвержденным ВНТК, и объявляют конкурс на программно-целевое финансирование в пределах средств, одобренных решением РБК.</w:t>
      </w:r>
    </w:p>
    <w:bookmarkEnd w:id="34"/>
    <w:bookmarkStart w:name="z49" w:id="35"/>
    <w:p>
      <w:pPr>
        <w:spacing w:after="0"/>
        <w:ind w:left="0"/>
        <w:jc w:val="both"/>
      </w:pPr>
      <w:r>
        <w:rPr>
          <w:rFonts w:ascii="Times New Roman"/>
          <w:b w:val="false"/>
          <w:i w:val="false"/>
          <w:color w:val="000000"/>
          <w:sz w:val="28"/>
        </w:rPr>
        <w:t>
      В случае сокращения РБК объемов финансирования администраторы бюджетных программ распределяют по приоритетным направлениям объемы средств, одобренных РБК.</w:t>
      </w:r>
    </w:p>
    <w:bookmarkEnd w:id="35"/>
    <w:bookmarkStart w:name="z50" w:id="36"/>
    <w:p>
      <w:pPr>
        <w:spacing w:after="0"/>
        <w:ind w:left="0"/>
        <w:jc w:val="both"/>
      </w:pPr>
      <w:r>
        <w:rPr>
          <w:rFonts w:ascii="Times New Roman"/>
          <w:b w:val="false"/>
          <w:i w:val="false"/>
          <w:color w:val="000000"/>
          <w:sz w:val="28"/>
        </w:rPr>
        <w:t>
      Конкурс на программно-целевое финансирование по научной, научно-технической программе объявляется уполномоченным органом или отраслевым уполномоченным органом и объявление подлежит размещению на интернет-ресурсе уполномоченного органа или отраслевого уполномоченного органа, объявившего конкурс, а также интернет-ресурсе центра экспертизы.";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bookmarkStart w:name="z52" w:id="37"/>
    <w:p>
      <w:pPr>
        <w:spacing w:after="0"/>
        <w:ind w:left="0"/>
        <w:jc w:val="both"/>
      </w:pPr>
      <w:r>
        <w:rPr>
          <w:rFonts w:ascii="Times New Roman"/>
          <w:b w:val="false"/>
          <w:i w:val="false"/>
          <w:color w:val="000000"/>
          <w:sz w:val="28"/>
        </w:rPr>
        <w:t>
      "21. Целевые программы, реализация которых предлагается на конкурсной основе, а также предлагаемые к финансированию вне конкурсных процедур на проведение прикладных научных исследований в сфере национальной безопасности и обороны, содержащих сведения, составляющие государственные секреты, направляются уполномоченным органом в центр экспертизы для организации проведения ГНТЭ в течение трех рабочих дней после завершения приема.</w:t>
      </w:r>
    </w:p>
    <w:bookmarkEnd w:id="37"/>
    <w:bookmarkStart w:name="z53" w:id="38"/>
    <w:p>
      <w:pPr>
        <w:spacing w:after="0"/>
        <w:ind w:left="0"/>
        <w:jc w:val="both"/>
      </w:pPr>
      <w:r>
        <w:rPr>
          <w:rFonts w:ascii="Times New Roman"/>
          <w:b w:val="false"/>
          <w:i w:val="false"/>
          <w:color w:val="000000"/>
          <w:sz w:val="28"/>
        </w:rPr>
        <w:t>
      22. Целевые программы, реализация которых предлагается на конкурсной основе и вне конкурсных процедур на проведение прикладных научных исследований в сфере национальной безопасности и обороны, содержащих сведения, составляющие государственные секреты, направляются центром экспертизы на рассмотрение соответствующим ННС после проведения процедур, установленных Правилами ГНТЭ.</w:t>
      </w:r>
    </w:p>
    <w:bookmarkEnd w:id="38"/>
    <w:bookmarkStart w:name="z54" w:id="39"/>
    <w:p>
      <w:pPr>
        <w:spacing w:after="0"/>
        <w:ind w:left="0"/>
        <w:jc w:val="both"/>
      </w:pPr>
      <w:r>
        <w:rPr>
          <w:rFonts w:ascii="Times New Roman"/>
          <w:b w:val="false"/>
          <w:i w:val="false"/>
          <w:color w:val="000000"/>
          <w:sz w:val="28"/>
        </w:rPr>
        <w:t>
      ННС рассматривают целевые программы, реализация которых предлагается на конкурсной основе, а также предлагаемые к финансированию вне конкурсных процедур на проведение прикладных научных исследований в сфере национальной безопасности и обороны, содержащих сведения, составляющие государственные секреты, а также заключение ГНТЭ, включающее оценку экономической обоснованности по ним, и определяют формы и объемы финансирования, выделяемого для проведения научных исследований, либо отказывают в финансировании с указанием сумм финансирования и направляют их на ВНТК.</w:t>
      </w:r>
    </w:p>
    <w:bookmarkEnd w:id="39"/>
    <w:bookmarkStart w:name="z55" w:id="40"/>
    <w:p>
      <w:pPr>
        <w:spacing w:after="0"/>
        <w:ind w:left="0"/>
        <w:jc w:val="both"/>
      </w:pPr>
      <w:r>
        <w:rPr>
          <w:rFonts w:ascii="Times New Roman"/>
          <w:b w:val="false"/>
          <w:i w:val="false"/>
          <w:color w:val="000000"/>
          <w:sz w:val="28"/>
        </w:rPr>
        <w:t>
      23. ВНТК на основании решений ННС одобряет (отклоняет) целевые программы, реализация которых предлагается на конкурсной основе, а также предлагаемые к финансированию вне конкурсных процедур на проведение прикладных научных исследований в сфере национальной безопасности и обороны, содержащих сведения, составляющие государственные секреты.</w:t>
      </w:r>
    </w:p>
    <w:bookmarkEnd w:id="40"/>
    <w:bookmarkStart w:name="z56" w:id="41"/>
    <w:p>
      <w:pPr>
        <w:spacing w:after="0"/>
        <w:ind w:left="0"/>
        <w:jc w:val="both"/>
      </w:pPr>
      <w:r>
        <w:rPr>
          <w:rFonts w:ascii="Times New Roman"/>
          <w:b w:val="false"/>
          <w:i w:val="false"/>
          <w:color w:val="000000"/>
          <w:sz w:val="28"/>
        </w:rPr>
        <w:t>
      После утверждения решения ВНТК Правительством Республики Казахстан рассматривается решение о финансировании целевых программ вне конкурсных процедур на проведение прикладных научных исследований в сфере национальной безопасности и обороны, содержащих сведения, составляющие государственные секреты.</w:t>
      </w:r>
    </w:p>
    <w:bookmarkEnd w:id="41"/>
    <w:bookmarkStart w:name="z57" w:id="42"/>
    <w:p>
      <w:pPr>
        <w:spacing w:after="0"/>
        <w:ind w:left="0"/>
        <w:jc w:val="both"/>
      </w:pPr>
      <w:r>
        <w:rPr>
          <w:rFonts w:ascii="Times New Roman"/>
          <w:b w:val="false"/>
          <w:i w:val="false"/>
          <w:color w:val="000000"/>
          <w:sz w:val="28"/>
        </w:rPr>
        <w:t>
      24. Уполномоченный орган направляет отраслевым уполномоченным органам сведения по одобренным ВНТК целевым программам, реализация которых предлагается на конкурсной основе, а также по целевым программам, предлагаемым к финансированию вне конкурсных процедур на проведение прикладных научных исследований в сфере национальной безопасности и обороны, содержащих сведения, составляющие государственные секреты.";</w:t>
      </w:r>
    </w:p>
    <w:bookmarkEnd w:id="42"/>
    <w:bookmarkStart w:name="z58"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28</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60" w:id="44"/>
    <w:p>
      <w:pPr>
        <w:spacing w:after="0"/>
        <w:ind w:left="0"/>
        <w:jc w:val="both"/>
      </w:pPr>
      <w:r>
        <w:rPr>
          <w:rFonts w:ascii="Times New Roman"/>
          <w:b w:val="false"/>
          <w:i w:val="false"/>
          <w:color w:val="000000"/>
          <w:sz w:val="28"/>
        </w:rPr>
        <w:t>
      "9) положительное заключение локальной и (или) центральной комиссии по биоэтике;";</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62" w:id="45"/>
    <w:p>
      <w:pPr>
        <w:spacing w:after="0"/>
        <w:ind w:left="0"/>
        <w:jc w:val="both"/>
      </w:pPr>
      <w:r>
        <w:rPr>
          <w:rFonts w:ascii="Times New Roman"/>
          <w:b w:val="false"/>
          <w:i w:val="false"/>
          <w:color w:val="000000"/>
          <w:sz w:val="28"/>
        </w:rPr>
        <w:t xml:space="preserve">
      "13) научно-техническое задание в рамках программно-целевого финансирования, оформленное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исключить;</w:t>
      </w:r>
    </w:p>
    <w:bookmarkStart w:name="z64" w:id="4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31</w:t>
      </w:r>
      <w:r>
        <w:rPr>
          <w:rFonts w:ascii="Times New Roman"/>
          <w:b w:val="false"/>
          <w:i w:val="false"/>
          <w:color w:val="000000"/>
          <w:sz w:val="28"/>
        </w:rPr>
        <w:t xml:space="preserve"> изложить в следующей редакции:</w:t>
      </w:r>
    </w:p>
    <w:bookmarkEnd w:id="46"/>
    <w:bookmarkStart w:name="z65" w:id="47"/>
    <w:p>
      <w:pPr>
        <w:spacing w:after="0"/>
        <w:ind w:left="0"/>
        <w:jc w:val="both"/>
      </w:pPr>
      <w:r>
        <w:rPr>
          <w:rFonts w:ascii="Times New Roman"/>
          <w:b w:val="false"/>
          <w:i w:val="false"/>
          <w:color w:val="000000"/>
          <w:sz w:val="28"/>
        </w:rPr>
        <w:t>
      "31. Участник, претендующий на получение целевой программы по прикладным научным исследованиям, обеспечивает участие частного партнера с частичным обеспечением программ необходимыми ресурсами, в том числе финансовыми, за исключением прикладных научных исследований в области общественных, гуманитарных наук, обеспечения национальной безопасности и оборонной науки.";</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67" w:id="48"/>
    <w:p>
      <w:pPr>
        <w:spacing w:after="0"/>
        <w:ind w:left="0"/>
        <w:jc w:val="both"/>
      </w:pPr>
      <w:r>
        <w:rPr>
          <w:rFonts w:ascii="Times New Roman"/>
          <w:b w:val="false"/>
          <w:i w:val="false"/>
          <w:color w:val="000000"/>
          <w:sz w:val="28"/>
        </w:rPr>
        <w:t>
      "39. Исполнители представляют в уполномоченный орган или отраслевой уполномоченный орган промежуточные отчеты о научной и (или) научно-технической деятельности (первый год реализации программ (за исключением проектов со сроком реализации 1 (один) год), второй год (за исключением программ со сроком реализации 2 (два) года) и итоговые отчеты о научной и (или) научно-технической деятельности не позднее 1 ноября текущего отчетного года по программам со сроком реализации до трех лет.</w:t>
      </w:r>
    </w:p>
    <w:bookmarkEnd w:id="48"/>
    <w:bookmarkStart w:name="z68" w:id="49"/>
    <w:p>
      <w:pPr>
        <w:spacing w:after="0"/>
        <w:ind w:left="0"/>
        <w:jc w:val="both"/>
      </w:pPr>
      <w:r>
        <w:rPr>
          <w:rFonts w:ascii="Times New Roman"/>
          <w:b w:val="false"/>
          <w:i w:val="false"/>
          <w:color w:val="000000"/>
          <w:sz w:val="28"/>
        </w:rPr>
        <w:t>
      Исполнители представляют в уполномоченный орган или отраслевой уполномоченный орган промежуточные отчеты о научной и (или) научно-технической деятельности (первый год реализации программ (за исключением проектов со сроком реализации 1 (один) год), второй год (за исключением программ со сроком реализации 2 (два) года), третий год (за исключением программ со сроком реализации 3 (три) года), четвертый год (за исключением программ со сроком реализации 4 (четыре) года) и итоговые отчеты о научной и (или) научно-технической деятельности не позднее 1 ноября текущего отчетного года по проектам со сроком реализации до пяти лет.";</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70" w:id="50"/>
    <w:p>
      <w:pPr>
        <w:spacing w:after="0"/>
        <w:ind w:left="0"/>
        <w:jc w:val="both"/>
      </w:pPr>
      <w:r>
        <w:rPr>
          <w:rFonts w:ascii="Times New Roman"/>
          <w:b w:val="false"/>
          <w:i w:val="false"/>
          <w:color w:val="000000"/>
          <w:sz w:val="28"/>
        </w:rPr>
        <w:t>
      "42. Грантовое финансирование выделяется на проведение научных исследований в целях повышения уровня научно-исследовательских работ, научно-технического потенциала и конкурентоспособности научных организаций и их коллективов, ученых, а также коммерциализацию результатов научной и (или) научно-технической деятельности. Из средств грантового финансирования могут быть объявлены конкурсы на грантовое финансирование для молодых ученых.";</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72" w:id="51"/>
    <w:p>
      <w:pPr>
        <w:spacing w:after="0"/>
        <w:ind w:left="0"/>
        <w:jc w:val="both"/>
      </w:pPr>
      <w:r>
        <w:rPr>
          <w:rFonts w:ascii="Times New Roman"/>
          <w:b w:val="false"/>
          <w:i w:val="false"/>
          <w:color w:val="000000"/>
          <w:sz w:val="28"/>
        </w:rPr>
        <w:t>
      "46. Центр экспертизы в течение двух рабочих дней со дня получения предложений по приоритетным и специализированным направлениям и объемам грантового финансирования направляет их на рассмотрение ННС для получения решений по ним.</w:t>
      </w:r>
    </w:p>
    <w:bookmarkEnd w:id="51"/>
    <w:bookmarkStart w:name="z73" w:id="52"/>
    <w:p>
      <w:pPr>
        <w:spacing w:after="0"/>
        <w:ind w:left="0"/>
        <w:jc w:val="both"/>
      </w:pPr>
      <w:r>
        <w:rPr>
          <w:rFonts w:ascii="Times New Roman"/>
          <w:b w:val="false"/>
          <w:i w:val="false"/>
          <w:color w:val="000000"/>
          <w:sz w:val="28"/>
        </w:rPr>
        <w:t>
      Центр экспертизы направляет решения ННС в уполномоченный орган до 1 апреля года, предшествующего планируемому.";</w:t>
      </w:r>
    </w:p>
    <w:bookmarkEnd w:id="52"/>
    <w:bookmarkStart w:name="z74" w:id="5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48</w:t>
      </w:r>
      <w:r>
        <w:rPr>
          <w:rFonts w:ascii="Times New Roman"/>
          <w:b w:val="false"/>
          <w:i w:val="false"/>
          <w:color w:val="000000"/>
          <w:sz w:val="28"/>
        </w:rPr>
        <w:t xml:space="preserve"> изложить в следующей редакции:</w:t>
      </w:r>
    </w:p>
    <w:bookmarkEnd w:id="53"/>
    <w:bookmarkStart w:name="z75" w:id="54"/>
    <w:p>
      <w:pPr>
        <w:spacing w:after="0"/>
        <w:ind w:left="0"/>
        <w:jc w:val="both"/>
      </w:pPr>
      <w:r>
        <w:rPr>
          <w:rFonts w:ascii="Times New Roman"/>
          <w:b w:val="false"/>
          <w:i w:val="false"/>
          <w:color w:val="000000"/>
          <w:sz w:val="28"/>
        </w:rPr>
        <w:t>
      "48. ВНТК до 1 мая года, предшествующего планируемому, принимает соответствующее решение в порядке, установленном согласно Положению о ВНТК.";</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54 изложить в следующей редакции:</w:t>
      </w:r>
    </w:p>
    <w:bookmarkStart w:name="z77" w:id="55"/>
    <w:p>
      <w:pPr>
        <w:spacing w:after="0"/>
        <w:ind w:left="0"/>
        <w:jc w:val="both"/>
      </w:pPr>
      <w:r>
        <w:rPr>
          <w:rFonts w:ascii="Times New Roman"/>
          <w:b w:val="false"/>
          <w:i w:val="false"/>
          <w:color w:val="000000"/>
          <w:sz w:val="28"/>
        </w:rPr>
        <w:t>
      "9) положительное заключение локальной и (или) центральной комиссии по биоэтике;";</w:t>
      </w:r>
    </w:p>
    <w:bookmarkEnd w:id="55"/>
    <w:bookmarkStart w:name="z78" w:id="5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55</w:t>
      </w:r>
      <w:r>
        <w:rPr>
          <w:rFonts w:ascii="Times New Roman"/>
          <w:b w:val="false"/>
          <w:i w:val="false"/>
          <w:color w:val="000000"/>
          <w:sz w:val="28"/>
        </w:rPr>
        <w:t xml:space="preserve"> изложить в следующей редакции:</w:t>
      </w:r>
    </w:p>
    <w:bookmarkEnd w:id="56"/>
    <w:bookmarkStart w:name="z79" w:id="57"/>
    <w:p>
      <w:pPr>
        <w:spacing w:after="0"/>
        <w:ind w:left="0"/>
        <w:jc w:val="both"/>
      </w:pPr>
      <w:r>
        <w:rPr>
          <w:rFonts w:ascii="Times New Roman"/>
          <w:b w:val="false"/>
          <w:i w:val="false"/>
          <w:color w:val="000000"/>
          <w:sz w:val="28"/>
        </w:rPr>
        <w:t>
      "55. Участник, претендующий на получение гранта по прикладным научным исследованиям, обеспечивает участие частного партнера с частичным обеспечением проекта необходимыми ресурсами, в том числе финансовыми, за исключением прикладных научных исследований в области общественных, гуманитарных наук, обеспечения национальной безопасности и оборонной науки.";</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85</w:t>
      </w:r>
      <w:r>
        <w:rPr>
          <w:rFonts w:ascii="Times New Roman"/>
          <w:b w:val="false"/>
          <w:i w:val="false"/>
          <w:color w:val="000000"/>
          <w:sz w:val="28"/>
        </w:rPr>
        <w:t xml:space="preserve"> изложить в следующей редакции:</w:t>
      </w:r>
    </w:p>
    <w:bookmarkStart w:name="z81" w:id="58"/>
    <w:p>
      <w:pPr>
        <w:spacing w:after="0"/>
        <w:ind w:left="0"/>
        <w:jc w:val="both"/>
      </w:pPr>
      <w:r>
        <w:rPr>
          <w:rFonts w:ascii="Times New Roman"/>
          <w:b w:val="false"/>
          <w:i w:val="false"/>
          <w:color w:val="000000"/>
          <w:sz w:val="28"/>
        </w:rPr>
        <w:t>
      "85. Договор с грантополучателем по проектам коммерциализации РННТД заключается на весь срок реализации проекта, но не более чем на 5 (пять) лет.";</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90</w:t>
      </w:r>
      <w:r>
        <w:rPr>
          <w:rFonts w:ascii="Times New Roman"/>
          <w:b w:val="false"/>
          <w:i w:val="false"/>
          <w:color w:val="000000"/>
          <w:sz w:val="28"/>
        </w:rPr>
        <w:t xml:space="preserve"> изложить в следующей редакции:</w:t>
      </w:r>
    </w:p>
    <w:bookmarkStart w:name="z83" w:id="59"/>
    <w:p>
      <w:pPr>
        <w:spacing w:after="0"/>
        <w:ind w:left="0"/>
        <w:jc w:val="both"/>
      </w:pPr>
      <w:r>
        <w:rPr>
          <w:rFonts w:ascii="Times New Roman"/>
          <w:b w:val="false"/>
          <w:i w:val="false"/>
          <w:color w:val="000000"/>
          <w:sz w:val="28"/>
        </w:rPr>
        <w:t>
      "90. Грантополучатель по проектам коммерциализации РННТД получает транш в следующем году после положительного заключения ННС по промежуточному отчету отчетного года.";</w:t>
      </w:r>
    </w:p>
    <w:bookmarkEnd w:id="59"/>
    <w:bookmarkStart w:name="z84" w:id="60"/>
    <w:p>
      <w:pPr>
        <w:spacing w:after="0"/>
        <w:ind w:left="0"/>
        <w:jc w:val="both"/>
      </w:pPr>
      <w:r>
        <w:rPr>
          <w:rFonts w:ascii="Times New Roman"/>
          <w:b w:val="false"/>
          <w:i w:val="false"/>
          <w:color w:val="000000"/>
          <w:sz w:val="28"/>
        </w:rPr>
        <w:t>
      дополнить главой 6 следующего содержания:</w:t>
      </w:r>
    </w:p>
    <w:bookmarkEnd w:id="60"/>
    <w:bookmarkStart w:name="z85" w:id="61"/>
    <w:p>
      <w:pPr>
        <w:spacing w:after="0"/>
        <w:ind w:left="0"/>
        <w:jc w:val="both"/>
      </w:pPr>
      <w:r>
        <w:rPr>
          <w:rFonts w:ascii="Times New Roman"/>
          <w:b w:val="false"/>
          <w:i w:val="false"/>
          <w:color w:val="000000"/>
          <w:sz w:val="28"/>
        </w:rPr>
        <w:t>
      "Глава 6. Порядок финансирования научных организаций, осуществляющих фундаментальные научные исследования</w:t>
      </w:r>
    </w:p>
    <w:bookmarkEnd w:id="61"/>
    <w:bookmarkStart w:name="z86" w:id="62"/>
    <w:p>
      <w:pPr>
        <w:spacing w:after="0"/>
        <w:ind w:left="0"/>
        <w:jc w:val="both"/>
      </w:pPr>
      <w:r>
        <w:rPr>
          <w:rFonts w:ascii="Times New Roman"/>
          <w:b w:val="false"/>
          <w:i w:val="false"/>
          <w:color w:val="000000"/>
          <w:sz w:val="28"/>
        </w:rPr>
        <w:t>
      94. Финансирование государственных научных организаций и научных организаций со стопроцентным участием государства, включенных в утвержденный уполномоченным органом перечень научных организаций, осуществляющих фундаментальные исследования, выделяется на проведение фундаментальных научных исследований в области археологии, астрономии, астрофизики, атомной энергии, востоковедения, искусства, истории, культуры, литературы, математики и механики, образования, политологии, религиоведения, социологии, философии, этнологии, языкознания.</w:t>
      </w:r>
    </w:p>
    <w:bookmarkEnd w:id="62"/>
    <w:bookmarkStart w:name="z87" w:id="63"/>
    <w:p>
      <w:pPr>
        <w:spacing w:after="0"/>
        <w:ind w:left="0"/>
        <w:jc w:val="both"/>
      </w:pPr>
      <w:r>
        <w:rPr>
          <w:rFonts w:ascii="Times New Roman"/>
          <w:b w:val="false"/>
          <w:i w:val="false"/>
          <w:color w:val="000000"/>
          <w:sz w:val="28"/>
        </w:rPr>
        <w:t>
      95. Финансирование научных организаций, включенных в перечень, включает в себя расходы по нормам финансирования научных организаций, осуществляющих фундаментальные научные исследования, на текущее обеспечение научной инфраструктуры и имущества, в том числе зданий, оборудования и материалов, оплату труда, проведение фундаментальных научных исследований на срок не более пяти лет.</w:t>
      </w:r>
    </w:p>
    <w:bookmarkEnd w:id="63"/>
    <w:bookmarkStart w:name="z88" w:id="64"/>
    <w:p>
      <w:pPr>
        <w:spacing w:after="0"/>
        <w:ind w:left="0"/>
        <w:jc w:val="both"/>
      </w:pPr>
      <w:r>
        <w:rPr>
          <w:rFonts w:ascii="Times New Roman"/>
          <w:b w:val="false"/>
          <w:i w:val="false"/>
          <w:color w:val="000000"/>
          <w:sz w:val="28"/>
        </w:rPr>
        <w:t>
      96. Средства на проведение фундаментальных научных исследований направляются на расходы, непосредственно связанные с проведением фундаментальных научных исследований.</w:t>
      </w:r>
    </w:p>
    <w:bookmarkEnd w:id="64"/>
    <w:bookmarkStart w:name="z89" w:id="65"/>
    <w:p>
      <w:pPr>
        <w:spacing w:after="0"/>
        <w:ind w:left="0"/>
        <w:jc w:val="both"/>
      </w:pPr>
      <w:r>
        <w:rPr>
          <w:rFonts w:ascii="Times New Roman"/>
          <w:b w:val="false"/>
          <w:i w:val="false"/>
          <w:color w:val="000000"/>
          <w:sz w:val="28"/>
        </w:rPr>
        <w:t xml:space="preserve">
      97. Нормы финансирования научных организаций, осуществляющих фундаментальные научные исследования, утверждаются Правительством Республики Казахстан согласно </w:t>
      </w:r>
      <w:r>
        <w:rPr>
          <w:rFonts w:ascii="Times New Roman"/>
          <w:b w:val="false"/>
          <w:i w:val="false"/>
          <w:color w:val="000000"/>
          <w:sz w:val="28"/>
        </w:rPr>
        <w:t>подпункту 14-1)</w:t>
      </w:r>
      <w:r>
        <w:rPr>
          <w:rFonts w:ascii="Times New Roman"/>
          <w:b w:val="false"/>
          <w:i w:val="false"/>
          <w:color w:val="000000"/>
          <w:sz w:val="28"/>
        </w:rPr>
        <w:t xml:space="preserve"> статьи 3 Закона.</w:t>
      </w:r>
    </w:p>
    <w:bookmarkEnd w:id="65"/>
    <w:bookmarkStart w:name="z90" w:id="66"/>
    <w:p>
      <w:pPr>
        <w:spacing w:after="0"/>
        <w:ind w:left="0"/>
        <w:jc w:val="both"/>
      </w:pPr>
      <w:r>
        <w:rPr>
          <w:rFonts w:ascii="Times New Roman"/>
          <w:b w:val="false"/>
          <w:i w:val="false"/>
          <w:color w:val="000000"/>
          <w:sz w:val="28"/>
        </w:rPr>
        <w:t>
      98. Государственные научные организации и научные организации со стопроцентным участием государства направляют в уполномоченный орган в срок до 1 февраля года, предшествующего планируемому, согласованные с отраслевыми уполномоченными органами заявки для включения в перечень и заявки на финансирование фундаментальных научных исследований через информационную систему центра экспертизы по форме согласно приложениям 7 и 8 к настоящим Правилам.</w:t>
      </w:r>
    </w:p>
    <w:bookmarkEnd w:id="66"/>
    <w:bookmarkStart w:name="z91" w:id="67"/>
    <w:p>
      <w:pPr>
        <w:spacing w:after="0"/>
        <w:ind w:left="0"/>
        <w:jc w:val="both"/>
      </w:pPr>
      <w:r>
        <w:rPr>
          <w:rFonts w:ascii="Times New Roman"/>
          <w:b w:val="false"/>
          <w:i w:val="false"/>
          <w:color w:val="000000"/>
          <w:sz w:val="28"/>
        </w:rPr>
        <w:t xml:space="preserve">
      99. Заявки проверяются уполномоченным органом в течение 3 (три) рабочих дней со дня их поступления на предмет соблюдения требований </w:t>
      </w:r>
      <w:r>
        <w:rPr>
          <w:rFonts w:ascii="Times New Roman"/>
          <w:b w:val="false"/>
          <w:i w:val="false"/>
          <w:color w:val="000000"/>
          <w:sz w:val="28"/>
        </w:rPr>
        <w:t>пункта 1</w:t>
      </w:r>
      <w:r>
        <w:rPr>
          <w:rFonts w:ascii="Times New Roman"/>
          <w:b w:val="false"/>
          <w:i w:val="false"/>
          <w:color w:val="000000"/>
          <w:sz w:val="28"/>
        </w:rPr>
        <w:t xml:space="preserve"> статьи 27-1 Закона, в том числе:</w:t>
      </w:r>
    </w:p>
    <w:bookmarkEnd w:id="67"/>
    <w:bookmarkStart w:name="z92" w:id="68"/>
    <w:p>
      <w:pPr>
        <w:spacing w:after="0"/>
        <w:ind w:left="0"/>
        <w:jc w:val="both"/>
      </w:pPr>
      <w:r>
        <w:rPr>
          <w:rFonts w:ascii="Times New Roman"/>
          <w:b w:val="false"/>
          <w:i w:val="false"/>
          <w:color w:val="000000"/>
          <w:sz w:val="28"/>
        </w:rPr>
        <w:t>
      1) соответствие заявителя статусу государственной научной организации или научной организации со стопроцентным участием государства;</w:t>
      </w:r>
    </w:p>
    <w:bookmarkEnd w:id="68"/>
    <w:bookmarkStart w:name="z93" w:id="69"/>
    <w:p>
      <w:pPr>
        <w:spacing w:after="0"/>
        <w:ind w:left="0"/>
        <w:jc w:val="both"/>
      </w:pPr>
      <w:r>
        <w:rPr>
          <w:rFonts w:ascii="Times New Roman"/>
          <w:b w:val="false"/>
          <w:i w:val="false"/>
          <w:color w:val="000000"/>
          <w:sz w:val="28"/>
        </w:rPr>
        <w:t>
      2) соответствие заявки фундаментальным научным исследованиям в области археологии, астрономии, астрофизики, атомной энергии, востоковедения, искусства, истории, культуры, литературы, математики и механики, образования, политологии, религиоведения, социологии, философии, этнологии, языкознания;</w:t>
      </w:r>
    </w:p>
    <w:bookmarkEnd w:id="69"/>
    <w:bookmarkStart w:name="z94" w:id="70"/>
    <w:p>
      <w:pPr>
        <w:spacing w:after="0"/>
        <w:ind w:left="0"/>
        <w:jc w:val="both"/>
      </w:pPr>
      <w:r>
        <w:rPr>
          <w:rFonts w:ascii="Times New Roman"/>
          <w:b w:val="false"/>
          <w:i w:val="false"/>
          <w:color w:val="000000"/>
          <w:sz w:val="28"/>
        </w:rPr>
        <w:t>
      3) наличие опыта реализации государственного заказа на проведение фундаментальных научных исследований за последние 3 (три) года в качестве исполнителя.</w:t>
      </w:r>
    </w:p>
    <w:bookmarkEnd w:id="70"/>
    <w:bookmarkStart w:name="z95" w:id="71"/>
    <w:p>
      <w:pPr>
        <w:spacing w:after="0"/>
        <w:ind w:left="0"/>
        <w:jc w:val="both"/>
      </w:pPr>
      <w:r>
        <w:rPr>
          <w:rFonts w:ascii="Times New Roman"/>
          <w:b w:val="false"/>
          <w:i w:val="false"/>
          <w:color w:val="000000"/>
          <w:sz w:val="28"/>
        </w:rPr>
        <w:t>
      100. Уполномоченный орган в течение 2 (два) рабочих дней после завершения проверки направляет заявки на финансирование фундаментальных научных исследований, соответствующих требованиям пункта 99 настоящих Правил, в центр экспертизы для проведения ГНТЭ.</w:t>
      </w:r>
    </w:p>
    <w:bookmarkEnd w:id="71"/>
    <w:bookmarkStart w:name="z96" w:id="72"/>
    <w:p>
      <w:pPr>
        <w:spacing w:after="0"/>
        <w:ind w:left="0"/>
        <w:jc w:val="both"/>
      </w:pPr>
      <w:r>
        <w:rPr>
          <w:rFonts w:ascii="Times New Roman"/>
          <w:b w:val="false"/>
          <w:i w:val="false"/>
          <w:color w:val="000000"/>
          <w:sz w:val="28"/>
        </w:rPr>
        <w:t>
      В случае несоответствия заявок требованиям, указанным в пункте 99 настоящих Правил, уполномоченный орган в течение 2 (два) рабочих дней направляет их на доработку с указанием всех замечаний.</w:t>
      </w:r>
    </w:p>
    <w:bookmarkEnd w:id="72"/>
    <w:bookmarkStart w:name="z97" w:id="73"/>
    <w:p>
      <w:pPr>
        <w:spacing w:after="0"/>
        <w:ind w:left="0"/>
        <w:jc w:val="both"/>
      </w:pPr>
      <w:r>
        <w:rPr>
          <w:rFonts w:ascii="Times New Roman"/>
          <w:b w:val="false"/>
          <w:i w:val="false"/>
          <w:color w:val="000000"/>
          <w:sz w:val="28"/>
        </w:rPr>
        <w:t>
      101. ГНТЭ, а также оценка обоснованности запрашиваемых сумм осуществляются в соответствии с Правилами ГНТЭ в течение 10 (десять) рабочих дней.</w:t>
      </w:r>
    </w:p>
    <w:bookmarkEnd w:id="73"/>
    <w:bookmarkStart w:name="z98" w:id="74"/>
    <w:p>
      <w:pPr>
        <w:spacing w:after="0"/>
        <w:ind w:left="0"/>
        <w:jc w:val="both"/>
      </w:pPr>
      <w:r>
        <w:rPr>
          <w:rFonts w:ascii="Times New Roman"/>
          <w:b w:val="false"/>
          <w:i w:val="false"/>
          <w:color w:val="000000"/>
          <w:sz w:val="28"/>
        </w:rPr>
        <w:t>
      102. Заявки на финансирование фундаментальных научных исследований направляются эксперту для оценки обоснованности запрашиваемого объема финансирования вместе с результатами ГНТЭ в течение 1 (один) рабочего дня после завершения ГНТЭ.</w:t>
      </w:r>
    </w:p>
    <w:bookmarkEnd w:id="74"/>
    <w:bookmarkStart w:name="z99" w:id="75"/>
    <w:p>
      <w:pPr>
        <w:spacing w:after="0"/>
        <w:ind w:left="0"/>
        <w:jc w:val="both"/>
      </w:pPr>
      <w:r>
        <w:rPr>
          <w:rFonts w:ascii="Times New Roman"/>
          <w:b w:val="false"/>
          <w:i w:val="false"/>
          <w:color w:val="000000"/>
          <w:sz w:val="28"/>
        </w:rPr>
        <w:t>
      103. Результаты оценки обоснованности запрашиваемого объема финансирования заявки вместе с результатами ГНТЭ направляются в соответствующие ННС в течение 1 (один) рабочего дня.</w:t>
      </w:r>
    </w:p>
    <w:bookmarkEnd w:id="75"/>
    <w:bookmarkStart w:name="z100" w:id="76"/>
    <w:p>
      <w:pPr>
        <w:spacing w:after="0"/>
        <w:ind w:left="0"/>
        <w:jc w:val="both"/>
      </w:pPr>
      <w:r>
        <w:rPr>
          <w:rFonts w:ascii="Times New Roman"/>
          <w:b w:val="false"/>
          <w:i w:val="false"/>
          <w:color w:val="000000"/>
          <w:sz w:val="28"/>
        </w:rPr>
        <w:t>
      104. ННС рассматривают заявки согласно Положению о национальных научных советах, утвержденному постановлением Правительства Республики Казахстан от 16 мая 2011 года № 519.</w:t>
      </w:r>
    </w:p>
    <w:bookmarkEnd w:id="76"/>
    <w:bookmarkStart w:name="z101" w:id="77"/>
    <w:p>
      <w:pPr>
        <w:spacing w:after="0"/>
        <w:ind w:left="0"/>
        <w:jc w:val="both"/>
      </w:pPr>
      <w:r>
        <w:rPr>
          <w:rFonts w:ascii="Times New Roman"/>
          <w:b w:val="false"/>
          <w:i w:val="false"/>
          <w:color w:val="000000"/>
          <w:sz w:val="28"/>
        </w:rPr>
        <w:t>
      105. Решения ННС в виде выписки из протокола ННС направляются центром экспертизы в срок не позднее 2 (два) рабочих дней со дня принятия решения в уполномоченный орган.</w:t>
      </w:r>
    </w:p>
    <w:bookmarkEnd w:id="77"/>
    <w:bookmarkStart w:name="z102" w:id="78"/>
    <w:p>
      <w:pPr>
        <w:spacing w:after="0"/>
        <w:ind w:left="0"/>
        <w:jc w:val="both"/>
      </w:pPr>
      <w:r>
        <w:rPr>
          <w:rFonts w:ascii="Times New Roman"/>
          <w:b w:val="false"/>
          <w:i w:val="false"/>
          <w:color w:val="000000"/>
          <w:sz w:val="28"/>
        </w:rPr>
        <w:t xml:space="preserve">
      106. Государственные научные организации и научные организации со стопроцентным участием государства, заявки которых одобрены решением ННС, представляют в уполномоченный орган или отраслевой уполномоченный орган бюджетные заявки на объемы финансирования, указанные научной организацией в заявке для включения в перечень и заявке на финансирование фундаментальных научных исследований, в течение 10 (десять) рабочих дней со дня принятия решения ННС. </w:t>
      </w:r>
    </w:p>
    <w:bookmarkEnd w:id="78"/>
    <w:bookmarkStart w:name="z103" w:id="79"/>
    <w:p>
      <w:pPr>
        <w:spacing w:after="0"/>
        <w:ind w:left="0"/>
        <w:jc w:val="both"/>
      </w:pPr>
      <w:r>
        <w:rPr>
          <w:rFonts w:ascii="Times New Roman"/>
          <w:b w:val="false"/>
          <w:i w:val="false"/>
          <w:color w:val="000000"/>
          <w:sz w:val="28"/>
        </w:rPr>
        <w:t xml:space="preserve">
      Составление и представление бюджетной заявки на объемы финансирования производятся в порядке, предусмотренном </w:t>
      </w:r>
      <w:r>
        <w:rPr>
          <w:rFonts w:ascii="Times New Roman"/>
          <w:b w:val="false"/>
          <w:i w:val="false"/>
          <w:color w:val="000000"/>
          <w:sz w:val="28"/>
        </w:rPr>
        <w:t>Правилами</w:t>
      </w:r>
      <w:r>
        <w:rPr>
          <w:rFonts w:ascii="Times New Roman"/>
          <w:b w:val="false"/>
          <w:i w:val="false"/>
          <w:color w:val="000000"/>
          <w:sz w:val="28"/>
        </w:rPr>
        <w:t xml:space="preserve"> составления и представления бюджетной заявки, утвержденными приказом Министра финансов Республики Казахстан от 24 ноября 2014 года № 511. </w:t>
      </w:r>
    </w:p>
    <w:bookmarkEnd w:id="79"/>
    <w:bookmarkStart w:name="z104" w:id="80"/>
    <w:p>
      <w:pPr>
        <w:spacing w:after="0"/>
        <w:ind w:left="0"/>
        <w:jc w:val="both"/>
      </w:pPr>
      <w:r>
        <w:rPr>
          <w:rFonts w:ascii="Times New Roman"/>
          <w:b w:val="false"/>
          <w:i w:val="false"/>
          <w:color w:val="000000"/>
          <w:sz w:val="28"/>
        </w:rPr>
        <w:t>
      107. Уполномоченный орган в течение 2 (два) рабочих дней со дня получения заявок, одобренных решением ННС, направляет их на рассмотрение ВНТК.</w:t>
      </w:r>
    </w:p>
    <w:bookmarkEnd w:id="80"/>
    <w:bookmarkStart w:name="z105" w:id="81"/>
    <w:p>
      <w:pPr>
        <w:spacing w:after="0"/>
        <w:ind w:left="0"/>
        <w:jc w:val="both"/>
      </w:pPr>
      <w:r>
        <w:rPr>
          <w:rFonts w:ascii="Times New Roman"/>
          <w:b w:val="false"/>
          <w:i w:val="false"/>
          <w:color w:val="000000"/>
          <w:sz w:val="28"/>
        </w:rPr>
        <w:t>
      108. ВНТК до 1 мая года, предшествующего планируемому, принимает решение об одобрении или отклонении заявок на финансирование фундаментальных научных исследований в порядке, установленном Положением о ВНТК.</w:t>
      </w:r>
    </w:p>
    <w:bookmarkEnd w:id="81"/>
    <w:bookmarkStart w:name="z106" w:id="82"/>
    <w:p>
      <w:pPr>
        <w:spacing w:after="0"/>
        <w:ind w:left="0"/>
        <w:jc w:val="both"/>
      </w:pPr>
      <w:r>
        <w:rPr>
          <w:rFonts w:ascii="Times New Roman"/>
          <w:b w:val="false"/>
          <w:i w:val="false"/>
          <w:color w:val="000000"/>
          <w:sz w:val="28"/>
        </w:rPr>
        <w:t>
      109. На основании положительного решения ВНТК о финансировании фундаментальных научных исследований уполномоченным органом утверждается перечень научных организаций, осуществляющих фундаментальные научные исследования, согласно статье 27-1 Закона.</w:t>
      </w:r>
    </w:p>
    <w:bookmarkEnd w:id="82"/>
    <w:bookmarkStart w:name="z107" w:id="83"/>
    <w:p>
      <w:pPr>
        <w:spacing w:after="0"/>
        <w:ind w:left="0"/>
        <w:jc w:val="both"/>
      </w:pPr>
      <w:r>
        <w:rPr>
          <w:rFonts w:ascii="Times New Roman"/>
          <w:b w:val="false"/>
          <w:i w:val="false"/>
          <w:color w:val="000000"/>
          <w:sz w:val="28"/>
        </w:rPr>
        <w:t>
      110. Уполномоченный орган в течение 15 (пятнадцать) рабочих дней направляет решение ВНТК в центральный уполномоченный орган по бюджетному планированию для вынесения объемов финансирования в установленном порядке на рассмотрение РБК.</w:t>
      </w:r>
    </w:p>
    <w:bookmarkEnd w:id="83"/>
    <w:bookmarkStart w:name="z108" w:id="84"/>
    <w:p>
      <w:pPr>
        <w:spacing w:after="0"/>
        <w:ind w:left="0"/>
        <w:jc w:val="both"/>
      </w:pPr>
      <w:r>
        <w:rPr>
          <w:rFonts w:ascii="Times New Roman"/>
          <w:b w:val="false"/>
          <w:i w:val="false"/>
          <w:color w:val="000000"/>
          <w:sz w:val="28"/>
        </w:rPr>
        <w:t>
      111. В случае сокращения РБК объемов финансирования уполномоченный орган распределяет между научными организациями, включенными в перечень, объемы средств, одобренные РБК.</w:t>
      </w:r>
    </w:p>
    <w:bookmarkEnd w:id="84"/>
    <w:bookmarkStart w:name="z109" w:id="85"/>
    <w:p>
      <w:pPr>
        <w:spacing w:after="0"/>
        <w:ind w:left="0"/>
        <w:jc w:val="both"/>
      </w:pPr>
      <w:r>
        <w:rPr>
          <w:rFonts w:ascii="Times New Roman"/>
          <w:b w:val="false"/>
          <w:i w:val="false"/>
          <w:color w:val="000000"/>
          <w:sz w:val="28"/>
        </w:rPr>
        <w:t>
      112. Финансирование научных организаций, включенных в перечень, осуществляется уполномоченным органом или отраслевым уполномоченным органом в рамках утвержденного бюджета на соответствующий финансовый год.</w:t>
      </w:r>
    </w:p>
    <w:bookmarkEnd w:id="85"/>
    <w:bookmarkStart w:name="z110" w:id="86"/>
    <w:p>
      <w:pPr>
        <w:spacing w:after="0"/>
        <w:ind w:left="0"/>
        <w:jc w:val="both"/>
      </w:pPr>
      <w:r>
        <w:rPr>
          <w:rFonts w:ascii="Times New Roman"/>
          <w:b w:val="false"/>
          <w:i w:val="false"/>
          <w:color w:val="000000"/>
          <w:sz w:val="28"/>
        </w:rPr>
        <w:t>
      113. Научные организации, включенные в перечень, в течение 30 (тридцать) рабочих дней со дня принятия решения РБК заключают с уполномоченным органом или отраслевым уполномоченным органом договор на выполнение государственного заказа по реализации фундаментального научного исследования.</w:t>
      </w:r>
    </w:p>
    <w:bookmarkEnd w:id="86"/>
    <w:bookmarkStart w:name="z111" w:id="87"/>
    <w:p>
      <w:pPr>
        <w:spacing w:after="0"/>
        <w:ind w:left="0"/>
        <w:jc w:val="both"/>
      </w:pPr>
      <w:r>
        <w:rPr>
          <w:rFonts w:ascii="Times New Roman"/>
          <w:b w:val="false"/>
          <w:i w:val="false"/>
          <w:color w:val="000000"/>
          <w:sz w:val="28"/>
        </w:rPr>
        <w:t>
      114. Отчет об использовании выделенных средств представляется научными организациями в уполномоченный орган или отраслевым уполномоченным органом в срок до 31 декабря отчетного года согласно приложению 9 к настоящим Правилам.</w:t>
      </w:r>
    </w:p>
    <w:bookmarkEnd w:id="87"/>
    <w:bookmarkStart w:name="z112" w:id="88"/>
    <w:p>
      <w:pPr>
        <w:spacing w:after="0"/>
        <w:ind w:left="0"/>
        <w:jc w:val="both"/>
      </w:pPr>
      <w:r>
        <w:rPr>
          <w:rFonts w:ascii="Times New Roman"/>
          <w:b w:val="false"/>
          <w:i w:val="false"/>
          <w:color w:val="000000"/>
          <w:sz w:val="28"/>
        </w:rPr>
        <w:t>
      Научные организации обеспечивают достоверность и правомерность отражаемой информации в отчете об использовании выделенных средств.</w:t>
      </w:r>
    </w:p>
    <w:bookmarkEnd w:id="88"/>
    <w:bookmarkStart w:name="z113" w:id="89"/>
    <w:p>
      <w:pPr>
        <w:spacing w:after="0"/>
        <w:ind w:left="0"/>
        <w:jc w:val="both"/>
      </w:pPr>
      <w:r>
        <w:rPr>
          <w:rFonts w:ascii="Times New Roman"/>
          <w:b w:val="false"/>
          <w:i w:val="false"/>
          <w:color w:val="000000"/>
          <w:sz w:val="28"/>
        </w:rPr>
        <w:t>
      115. Научные организации, включенные в перечень, представляют ежегодные отчеты в ННС не позднее 1 ноября текущего отчетного года.</w:t>
      </w:r>
    </w:p>
    <w:bookmarkEnd w:id="89"/>
    <w:bookmarkStart w:name="z114" w:id="90"/>
    <w:p>
      <w:pPr>
        <w:spacing w:after="0"/>
        <w:ind w:left="0"/>
        <w:jc w:val="both"/>
      </w:pPr>
      <w:r>
        <w:rPr>
          <w:rFonts w:ascii="Times New Roman"/>
          <w:b w:val="false"/>
          <w:i w:val="false"/>
          <w:color w:val="000000"/>
          <w:sz w:val="28"/>
        </w:rPr>
        <w:t>
      116. ННС рассматривает ежегодные отчеты научных организаций, а также результаты мониторинга хода реализации фундаментальных научных исследований и их результативности.</w:t>
      </w:r>
    </w:p>
    <w:bookmarkEnd w:id="90"/>
    <w:bookmarkStart w:name="z115" w:id="91"/>
    <w:p>
      <w:pPr>
        <w:spacing w:after="0"/>
        <w:ind w:left="0"/>
        <w:jc w:val="both"/>
      </w:pPr>
      <w:r>
        <w:rPr>
          <w:rFonts w:ascii="Times New Roman"/>
          <w:b w:val="false"/>
          <w:i w:val="false"/>
          <w:color w:val="000000"/>
          <w:sz w:val="28"/>
        </w:rPr>
        <w:t>
      117. Научная организация, включенная в перечень, должна представить информацию по фундаментальному научному исследованию (наименование, заявитель, научный руководитель, период реализации, сумма финансирования, краткий абстракт заявки, ожидаемые результаты и аннотация полученных результатов по годам, перечень опубликованных публикаций с полным библиографическим описанием) в центр экспертизы за 10 (десять) календарных дней до завершения периода реализации фундаментальных исследований.</w:t>
      </w:r>
    </w:p>
    <w:bookmarkEnd w:id="91"/>
    <w:bookmarkStart w:name="z116" w:id="92"/>
    <w:p>
      <w:pPr>
        <w:spacing w:after="0"/>
        <w:ind w:left="0"/>
        <w:jc w:val="both"/>
      </w:pPr>
      <w:r>
        <w:rPr>
          <w:rFonts w:ascii="Times New Roman"/>
          <w:b w:val="false"/>
          <w:i w:val="false"/>
          <w:color w:val="000000"/>
          <w:sz w:val="28"/>
        </w:rPr>
        <w:t>
      118. После завершения фундаментального научного исследования, предусмотренного договором на выполнение государственного заказа по реализации фундаментального научного исследования, центр экспертизы публикует на своем сайте информацию по фундаментальному научному исследованию (наименование, исполнитель, научный руководитель, период реализации, сумма финансирования, краткие сведения, достигнутые результаты и аннотация полученных результатов по годам, перечень опубликованных публикаций с полным библиографическим описанием) в течение 30 (тридцать) календарных дней, за исключением фундаментальных научных исследований, содержащих сведения о государственных секретах и для служебного пользования.";</w:t>
      </w:r>
    </w:p>
    <w:bookmarkEnd w:id="92"/>
    <w:bookmarkStart w:name="z117" w:id="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Правилам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правый верхний угол изложить в следующей редакции:</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базового и </w:t>
            </w:r>
            <w:r>
              <w:br/>
            </w:r>
            <w:r>
              <w:rPr>
                <w:rFonts w:ascii="Times New Roman"/>
                <w:b w:val="false"/>
                <w:i w:val="false"/>
                <w:color w:val="000000"/>
                <w:sz w:val="20"/>
              </w:rPr>
              <w:t xml:space="preserve">программно-целевого </w:t>
            </w:r>
            <w:r>
              <w:br/>
            </w:r>
            <w:r>
              <w:rPr>
                <w:rFonts w:ascii="Times New Roman"/>
                <w:b w:val="false"/>
                <w:i w:val="false"/>
                <w:color w:val="000000"/>
                <w:sz w:val="20"/>
              </w:rPr>
              <w:t xml:space="preserve">финансирования научной и </w:t>
            </w:r>
            <w:r>
              <w:br/>
            </w:r>
            <w:r>
              <w:rPr>
                <w:rFonts w:ascii="Times New Roman"/>
                <w:b w:val="false"/>
                <w:i w:val="false"/>
                <w:color w:val="000000"/>
                <w:sz w:val="20"/>
              </w:rPr>
              <w:t xml:space="preserve">(или) научно-технической </w:t>
            </w:r>
            <w:r>
              <w:br/>
            </w:r>
            <w:r>
              <w:rPr>
                <w:rFonts w:ascii="Times New Roman"/>
                <w:b w:val="false"/>
                <w:i w:val="false"/>
                <w:color w:val="000000"/>
                <w:sz w:val="20"/>
              </w:rPr>
              <w:t xml:space="preserve">деятельности, грантового </w:t>
            </w:r>
            <w:r>
              <w:br/>
            </w:r>
            <w:r>
              <w:rPr>
                <w:rFonts w:ascii="Times New Roman"/>
                <w:b w:val="false"/>
                <w:i w:val="false"/>
                <w:color w:val="000000"/>
                <w:sz w:val="20"/>
              </w:rPr>
              <w:t xml:space="preserve">финансирования научной и </w:t>
            </w:r>
            <w:r>
              <w:br/>
            </w:r>
            <w:r>
              <w:rPr>
                <w:rFonts w:ascii="Times New Roman"/>
                <w:b w:val="false"/>
                <w:i w:val="false"/>
                <w:color w:val="000000"/>
                <w:sz w:val="20"/>
              </w:rPr>
              <w:t xml:space="preserve">(или) научно-технической </w:t>
            </w:r>
            <w:r>
              <w:br/>
            </w:r>
            <w:r>
              <w:rPr>
                <w:rFonts w:ascii="Times New Roman"/>
                <w:b w:val="false"/>
                <w:i w:val="false"/>
                <w:color w:val="000000"/>
                <w:sz w:val="20"/>
              </w:rPr>
              <w:t xml:space="preserve">деятельности и </w:t>
            </w:r>
            <w:r>
              <w:br/>
            </w:r>
            <w:r>
              <w:rPr>
                <w:rFonts w:ascii="Times New Roman"/>
                <w:b w:val="false"/>
                <w:i w:val="false"/>
                <w:color w:val="000000"/>
                <w:sz w:val="20"/>
              </w:rPr>
              <w:t xml:space="preserve">коммерциализации результатов </w:t>
            </w:r>
            <w:r>
              <w:br/>
            </w:r>
            <w:r>
              <w:rPr>
                <w:rFonts w:ascii="Times New Roman"/>
                <w:b w:val="false"/>
                <w:i w:val="false"/>
                <w:color w:val="000000"/>
                <w:sz w:val="20"/>
              </w:rPr>
              <w:t>научной и (или) научно-</w:t>
            </w:r>
            <w:r>
              <w:br/>
            </w:r>
            <w:r>
              <w:rPr>
                <w:rFonts w:ascii="Times New Roman"/>
                <w:b w:val="false"/>
                <w:i w:val="false"/>
                <w:color w:val="000000"/>
                <w:sz w:val="20"/>
              </w:rPr>
              <w:t xml:space="preserve">технической деятельности, </w:t>
            </w:r>
            <w:r>
              <w:br/>
            </w:r>
            <w:r>
              <w:rPr>
                <w:rFonts w:ascii="Times New Roman"/>
                <w:b w:val="false"/>
                <w:i w:val="false"/>
                <w:color w:val="000000"/>
                <w:sz w:val="20"/>
              </w:rPr>
              <w:t xml:space="preserve">финансирования научных </w:t>
            </w:r>
            <w:r>
              <w:br/>
            </w:r>
            <w:r>
              <w:rPr>
                <w:rFonts w:ascii="Times New Roman"/>
                <w:b w:val="false"/>
                <w:i w:val="false"/>
                <w:color w:val="000000"/>
                <w:sz w:val="20"/>
              </w:rPr>
              <w:t xml:space="preserve">организаций, осуществляющих </w:t>
            </w:r>
            <w:r>
              <w:br/>
            </w:r>
            <w:r>
              <w:rPr>
                <w:rFonts w:ascii="Times New Roman"/>
                <w:b w:val="false"/>
                <w:i w:val="false"/>
                <w:color w:val="000000"/>
                <w:sz w:val="20"/>
              </w:rPr>
              <w:t xml:space="preserve">фундаментальные научные </w:t>
            </w:r>
            <w:r>
              <w:br/>
            </w:r>
            <w:r>
              <w:rPr>
                <w:rFonts w:ascii="Times New Roman"/>
                <w:b w:val="false"/>
                <w:i w:val="false"/>
                <w:color w:val="000000"/>
                <w:sz w:val="20"/>
              </w:rPr>
              <w:t>исследования";</w:t>
            </w:r>
          </w:p>
        </w:tc>
      </w:tr>
    </w:tbl>
    <w:bookmarkStart w:name="z119" w:id="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Правилам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правый верхний угол изложить в следующей редакции:</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базового и </w:t>
            </w:r>
            <w:r>
              <w:br/>
            </w:r>
            <w:r>
              <w:rPr>
                <w:rFonts w:ascii="Times New Roman"/>
                <w:b w:val="false"/>
                <w:i w:val="false"/>
                <w:color w:val="000000"/>
                <w:sz w:val="20"/>
              </w:rPr>
              <w:t xml:space="preserve">программно-целевого </w:t>
            </w:r>
            <w:r>
              <w:br/>
            </w:r>
            <w:r>
              <w:rPr>
                <w:rFonts w:ascii="Times New Roman"/>
                <w:b w:val="false"/>
                <w:i w:val="false"/>
                <w:color w:val="000000"/>
                <w:sz w:val="20"/>
              </w:rPr>
              <w:t xml:space="preserve">финансирования научной и </w:t>
            </w:r>
            <w:r>
              <w:br/>
            </w:r>
            <w:r>
              <w:rPr>
                <w:rFonts w:ascii="Times New Roman"/>
                <w:b w:val="false"/>
                <w:i w:val="false"/>
                <w:color w:val="000000"/>
                <w:sz w:val="20"/>
              </w:rPr>
              <w:t xml:space="preserve">(или) научно-технической </w:t>
            </w:r>
            <w:r>
              <w:br/>
            </w:r>
            <w:r>
              <w:rPr>
                <w:rFonts w:ascii="Times New Roman"/>
                <w:b w:val="false"/>
                <w:i w:val="false"/>
                <w:color w:val="000000"/>
                <w:sz w:val="20"/>
              </w:rPr>
              <w:t xml:space="preserve">деятельности, грантового </w:t>
            </w:r>
            <w:r>
              <w:br/>
            </w:r>
            <w:r>
              <w:rPr>
                <w:rFonts w:ascii="Times New Roman"/>
                <w:b w:val="false"/>
                <w:i w:val="false"/>
                <w:color w:val="000000"/>
                <w:sz w:val="20"/>
              </w:rPr>
              <w:t xml:space="preserve">финансирования научной и </w:t>
            </w:r>
            <w:r>
              <w:br/>
            </w:r>
            <w:r>
              <w:rPr>
                <w:rFonts w:ascii="Times New Roman"/>
                <w:b w:val="false"/>
                <w:i w:val="false"/>
                <w:color w:val="000000"/>
                <w:sz w:val="20"/>
              </w:rPr>
              <w:t xml:space="preserve">(или) научно-технической </w:t>
            </w:r>
            <w:r>
              <w:br/>
            </w:r>
            <w:r>
              <w:rPr>
                <w:rFonts w:ascii="Times New Roman"/>
                <w:b w:val="false"/>
                <w:i w:val="false"/>
                <w:color w:val="000000"/>
                <w:sz w:val="20"/>
              </w:rPr>
              <w:t xml:space="preserve">деятельности и </w:t>
            </w:r>
            <w:r>
              <w:br/>
            </w:r>
            <w:r>
              <w:rPr>
                <w:rFonts w:ascii="Times New Roman"/>
                <w:b w:val="false"/>
                <w:i w:val="false"/>
                <w:color w:val="000000"/>
                <w:sz w:val="20"/>
              </w:rPr>
              <w:t xml:space="preserve">коммерциализации результатов </w:t>
            </w:r>
            <w:r>
              <w:br/>
            </w:r>
            <w:r>
              <w:rPr>
                <w:rFonts w:ascii="Times New Roman"/>
                <w:b w:val="false"/>
                <w:i w:val="false"/>
                <w:color w:val="000000"/>
                <w:sz w:val="20"/>
              </w:rPr>
              <w:t>научной и (или) научно-</w:t>
            </w:r>
            <w:r>
              <w:br/>
            </w:r>
            <w:r>
              <w:rPr>
                <w:rFonts w:ascii="Times New Roman"/>
                <w:b w:val="false"/>
                <w:i w:val="false"/>
                <w:color w:val="000000"/>
                <w:sz w:val="20"/>
              </w:rPr>
              <w:t xml:space="preserve">технической деятельности, </w:t>
            </w:r>
            <w:r>
              <w:br/>
            </w:r>
            <w:r>
              <w:rPr>
                <w:rFonts w:ascii="Times New Roman"/>
                <w:b w:val="false"/>
                <w:i w:val="false"/>
                <w:color w:val="000000"/>
                <w:sz w:val="20"/>
              </w:rPr>
              <w:t xml:space="preserve">финансирования научных </w:t>
            </w:r>
            <w:r>
              <w:br/>
            </w:r>
            <w:r>
              <w:rPr>
                <w:rFonts w:ascii="Times New Roman"/>
                <w:b w:val="false"/>
                <w:i w:val="false"/>
                <w:color w:val="000000"/>
                <w:sz w:val="20"/>
              </w:rPr>
              <w:t xml:space="preserve">организаций, осуществляющих </w:t>
            </w:r>
            <w:r>
              <w:br/>
            </w:r>
            <w:r>
              <w:rPr>
                <w:rFonts w:ascii="Times New Roman"/>
                <w:b w:val="false"/>
                <w:i w:val="false"/>
                <w:color w:val="000000"/>
                <w:sz w:val="20"/>
              </w:rPr>
              <w:t xml:space="preserve">фундаментальные научные </w:t>
            </w:r>
            <w:r>
              <w:br/>
            </w:r>
            <w:r>
              <w:rPr>
                <w:rFonts w:ascii="Times New Roman"/>
                <w:b w:val="false"/>
                <w:i w:val="false"/>
                <w:color w:val="000000"/>
                <w:sz w:val="20"/>
              </w:rPr>
              <w:t>исследования";</w:t>
            </w:r>
          </w:p>
        </w:tc>
      </w:tr>
    </w:tbl>
    <w:bookmarkStart w:name="z121" w:id="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Правилам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правый верхний угол изложить в следующей редакции:</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базового и </w:t>
            </w:r>
            <w:r>
              <w:br/>
            </w:r>
            <w:r>
              <w:rPr>
                <w:rFonts w:ascii="Times New Roman"/>
                <w:b w:val="false"/>
                <w:i w:val="false"/>
                <w:color w:val="000000"/>
                <w:sz w:val="20"/>
              </w:rPr>
              <w:t xml:space="preserve">программно-целевого </w:t>
            </w:r>
            <w:r>
              <w:br/>
            </w:r>
            <w:r>
              <w:rPr>
                <w:rFonts w:ascii="Times New Roman"/>
                <w:b w:val="false"/>
                <w:i w:val="false"/>
                <w:color w:val="000000"/>
                <w:sz w:val="20"/>
              </w:rPr>
              <w:t xml:space="preserve">финансирования научной и </w:t>
            </w:r>
            <w:r>
              <w:br/>
            </w:r>
            <w:r>
              <w:rPr>
                <w:rFonts w:ascii="Times New Roman"/>
                <w:b w:val="false"/>
                <w:i w:val="false"/>
                <w:color w:val="000000"/>
                <w:sz w:val="20"/>
              </w:rPr>
              <w:t xml:space="preserve">(или) научно-технической </w:t>
            </w:r>
            <w:r>
              <w:br/>
            </w:r>
            <w:r>
              <w:rPr>
                <w:rFonts w:ascii="Times New Roman"/>
                <w:b w:val="false"/>
                <w:i w:val="false"/>
                <w:color w:val="000000"/>
                <w:sz w:val="20"/>
              </w:rPr>
              <w:t xml:space="preserve">деятельности, грантового </w:t>
            </w:r>
            <w:r>
              <w:br/>
            </w:r>
            <w:r>
              <w:rPr>
                <w:rFonts w:ascii="Times New Roman"/>
                <w:b w:val="false"/>
                <w:i w:val="false"/>
                <w:color w:val="000000"/>
                <w:sz w:val="20"/>
              </w:rPr>
              <w:t xml:space="preserve">финансирования научной и </w:t>
            </w:r>
            <w:r>
              <w:br/>
            </w:r>
            <w:r>
              <w:rPr>
                <w:rFonts w:ascii="Times New Roman"/>
                <w:b w:val="false"/>
                <w:i w:val="false"/>
                <w:color w:val="000000"/>
                <w:sz w:val="20"/>
              </w:rPr>
              <w:t xml:space="preserve">(или) научно-технической </w:t>
            </w:r>
            <w:r>
              <w:br/>
            </w:r>
            <w:r>
              <w:rPr>
                <w:rFonts w:ascii="Times New Roman"/>
                <w:b w:val="false"/>
                <w:i w:val="false"/>
                <w:color w:val="000000"/>
                <w:sz w:val="20"/>
              </w:rPr>
              <w:t xml:space="preserve">деятельности и </w:t>
            </w:r>
            <w:r>
              <w:br/>
            </w:r>
            <w:r>
              <w:rPr>
                <w:rFonts w:ascii="Times New Roman"/>
                <w:b w:val="false"/>
                <w:i w:val="false"/>
                <w:color w:val="000000"/>
                <w:sz w:val="20"/>
              </w:rPr>
              <w:t xml:space="preserve">коммерциализации результатов </w:t>
            </w:r>
            <w:r>
              <w:br/>
            </w:r>
            <w:r>
              <w:rPr>
                <w:rFonts w:ascii="Times New Roman"/>
                <w:b w:val="false"/>
                <w:i w:val="false"/>
                <w:color w:val="000000"/>
                <w:sz w:val="20"/>
              </w:rPr>
              <w:t>научной и (или) научно-</w:t>
            </w:r>
            <w:r>
              <w:br/>
            </w:r>
            <w:r>
              <w:rPr>
                <w:rFonts w:ascii="Times New Roman"/>
                <w:b w:val="false"/>
                <w:i w:val="false"/>
                <w:color w:val="000000"/>
                <w:sz w:val="20"/>
              </w:rPr>
              <w:t xml:space="preserve">технической деятельности, </w:t>
            </w:r>
            <w:r>
              <w:br/>
            </w:r>
            <w:r>
              <w:rPr>
                <w:rFonts w:ascii="Times New Roman"/>
                <w:b w:val="false"/>
                <w:i w:val="false"/>
                <w:color w:val="000000"/>
                <w:sz w:val="20"/>
              </w:rPr>
              <w:t xml:space="preserve">финансирования научных </w:t>
            </w:r>
            <w:r>
              <w:br/>
            </w:r>
            <w:r>
              <w:rPr>
                <w:rFonts w:ascii="Times New Roman"/>
                <w:b w:val="false"/>
                <w:i w:val="false"/>
                <w:color w:val="000000"/>
                <w:sz w:val="20"/>
              </w:rPr>
              <w:t xml:space="preserve">организаций, осуществляющих </w:t>
            </w:r>
            <w:r>
              <w:br/>
            </w:r>
            <w:r>
              <w:rPr>
                <w:rFonts w:ascii="Times New Roman"/>
                <w:b w:val="false"/>
                <w:i w:val="false"/>
                <w:color w:val="000000"/>
                <w:sz w:val="20"/>
              </w:rPr>
              <w:t xml:space="preserve">фундаментальные научные </w:t>
            </w:r>
            <w:r>
              <w:br/>
            </w:r>
            <w:r>
              <w:rPr>
                <w:rFonts w:ascii="Times New Roman"/>
                <w:b w:val="false"/>
                <w:i w:val="false"/>
                <w:color w:val="000000"/>
                <w:sz w:val="20"/>
              </w:rPr>
              <w:t>исследования";</w:t>
            </w:r>
          </w:p>
        </w:tc>
      </w:tr>
    </w:tbl>
    <w:bookmarkStart w:name="z123" w:id="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Правилам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правый верхний угол изложить в следующей редакции:</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базового и </w:t>
            </w:r>
            <w:r>
              <w:br/>
            </w:r>
            <w:r>
              <w:rPr>
                <w:rFonts w:ascii="Times New Roman"/>
                <w:b w:val="false"/>
                <w:i w:val="false"/>
                <w:color w:val="000000"/>
                <w:sz w:val="20"/>
              </w:rPr>
              <w:t xml:space="preserve">программно-целевого </w:t>
            </w:r>
            <w:r>
              <w:br/>
            </w:r>
            <w:r>
              <w:rPr>
                <w:rFonts w:ascii="Times New Roman"/>
                <w:b w:val="false"/>
                <w:i w:val="false"/>
                <w:color w:val="000000"/>
                <w:sz w:val="20"/>
              </w:rPr>
              <w:t xml:space="preserve">финансирования научной и </w:t>
            </w:r>
            <w:r>
              <w:br/>
            </w:r>
            <w:r>
              <w:rPr>
                <w:rFonts w:ascii="Times New Roman"/>
                <w:b w:val="false"/>
                <w:i w:val="false"/>
                <w:color w:val="000000"/>
                <w:sz w:val="20"/>
              </w:rPr>
              <w:t xml:space="preserve">(или) научно-технической </w:t>
            </w:r>
            <w:r>
              <w:br/>
            </w:r>
            <w:r>
              <w:rPr>
                <w:rFonts w:ascii="Times New Roman"/>
                <w:b w:val="false"/>
                <w:i w:val="false"/>
                <w:color w:val="000000"/>
                <w:sz w:val="20"/>
              </w:rPr>
              <w:t xml:space="preserve">деятельности, грантового </w:t>
            </w:r>
            <w:r>
              <w:br/>
            </w:r>
            <w:r>
              <w:rPr>
                <w:rFonts w:ascii="Times New Roman"/>
                <w:b w:val="false"/>
                <w:i w:val="false"/>
                <w:color w:val="000000"/>
                <w:sz w:val="20"/>
              </w:rPr>
              <w:t xml:space="preserve">финансирования научной и </w:t>
            </w:r>
            <w:r>
              <w:br/>
            </w:r>
            <w:r>
              <w:rPr>
                <w:rFonts w:ascii="Times New Roman"/>
                <w:b w:val="false"/>
                <w:i w:val="false"/>
                <w:color w:val="000000"/>
                <w:sz w:val="20"/>
              </w:rPr>
              <w:t xml:space="preserve">(или) научно-технической </w:t>
            </w:r>
            <w:r>
              <w:br/>
            </w:r>
            <w:r>
              <w:rPr>
                <w:rFonts w:ascii="Times New Roman"/>
                <w:b w:val="false"/>
                <w:i w:val="false"/>
                <w:color w:val="000000"/>
                <w:sz w:val="20"/>
              </w:rPr>
              <w:t xml:space="preserve">деятельности и </w:t>
            </w:r>
            <w:r>
              <w:br/>
            </w:r>
            <w:r>
              <w:rPr>
                <w:rFonts w:ascii="Times New Roman"/>
                <w:b w:val="false"/>
                <w:i w:val="false"/>
                <w:color w:val="000000"/>
                <w:sz w:val="20"/>
              </w:rPr>
              <w:t xml:space="preserve">коммерциализации результатов </w:t>
            </w:r>
            <w:r>
              <w:br/>
            </w:r>
            <w:r>
              <w:rPr>
                <w:rFonts w:ascii="Times New Roman"/>
                <w:b w:val="false"/>
                <w:i w:val="false"/>
                <w:color w:val="000000"/>
                <w:sz w:val="20"/>
              </w:rPr>
              <w:t>научной и (или) научно-</w:t>
            </w:r>
            <w:r>
              <w:br/>
            </w:r>
            <w:r>
              <w:rPr>
                <w:rFonts w:ascii="Times New Roman"/>
                <w:b w:val="false"/>
                <w:i w:val="false"/>
                <w:color w:val="000000"/>
                <w:sz w:val="20"/>
              </w:rPr>
              <w:t xml:space="preserve">технической деятельности, </w:t>
            </w:r>
            <w:r>
              <w:br/>
            </w:r>
            <w:r>
              <w:rPr>
                <w:rFonts w:ascii="Times New Roman"/>
                <w:b w:val="false"/>
                <w:i w:val="false"/>
                <w:color w:val="000000"/>
                <w:sz w:val="20"/>
              </w:rPr>
              <w:t xml:space="preserve">финансирования научных </w:t>
            </w:r>
            <w:r>
              <w:br/>
            </w:r>
            <w:r>
              <w:rPr>
                <w:rFonts w:ascii="Times New Roman"/>
                <w:b w:val="false"/>
                <w:i w:val="false"/>
                <w:color w:val="000000"/>
                <w:sz w:val="20"/>
              </w:rPr>
              <w:t xml:space="preserve">организаций, осуществляющих </w:t>
            </w:r>
            <w:r>
              <w:br/>
            </w:r>
            <w:r>
              <w:rPr>
                <w:rFonts w:ascii="Times New Roman"/>
                <w:b w:val="false"/>
                <w:i w:val="false"/>
                <w:color w:val="000000"/>
                <w:sz w:val="20"/>
              </w:rPr>
              <w:t xml:space="preserve">фундаментальные научные </w:t>
            </w:r>
            <w:r>
              <w:br/>
            </w:r>
            <w:r>
              <w:rPr>
                <w:rFonts w:ascii="Times New Roman"/>
                <w:b w:val="false"/>
                <w:i w:val="false"/>
                <w:color w:val="000000"/>
                <w:sz w:val="20"/>
              </w:rPr>
              <w:t>исследования";</w:t>
            </w:r>
          </w:p>
        </w:tc>
      </w:tr>
    </w:tbl>
    <w:bookmarkStart w:name="z125" w:id="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к Правилам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правый верхний угол изложить в следующей редакции:</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базового и </w:t>
            </w:r>
            <w:r>
              <w:br/>
            </w:r>
            <w:r>
              <w:rPr>
                <w:rFonts w:ascii="Times New Roman"/>
                <w:b w:val="false"/>
                <w:i w:val="false"/>
                <w:color w:val="000000"/>
                <w:sz w:val="20"/>
              </w:rPr>
              <w:t xml:space="preserve">программно-целевого </w:t>
            </w:r>
            <w:r>
              <w:br/>
            </w:r>
            <w:r>
              <w:rPr>
                <w:rFonts w:ascii="Times New Roman"/>
                <w:b w:val="false"/>
                <w:i w:val="false"/>
                <w:color w:val="000000"/>
                <w:sz w:val="20"/>
              </w:rPr>
              <w:t xml:space="preserve">финансирования научной и </w:t>
            </w:r>
            <w:r>
              <w:br/>
            </w:r>
            <w:r>
              <w:rPr>
                <w:rFonts w:ascii="Times New Roman"/>
                <w:b w:val="false"/>
                <w:i w:val="false"/>
                <w:color w:val="000000"/>
                <w:sz w:val="20"/>
              </w:rPr>
              <w:t xml:space="preserve">(или) научно-технической </w:t>
            </w:r>
            <w:r>
              <w:br/>
            </w:r>
            <w:r>
              <w:rPr>
                <w:rFonts w:ascii="Times New Roman"/>
                <w:b w:val="false"/>
                <w:i w:val="false"/>
                <w:color w:val="000000"/>
                <w:sz w:val="20"/>
              </w:rPr>
              <w:t xml:space="preserve">деятельности, грантового </w:t>
            </w:r>
            <w:r>
              <w:br/>
            </w:r>
            <w:r>
              <w:rPr>
                <w:rFonts w:ascii="Times New Roman"/>
                <w:b w:val="false"/>
                <w:i w:val="false"/>
                <w:color w:val="000000"/>
                <w:sz w:val="20"/>
              </w:rPr>
              <w:t xml:space="preserve">финансирования научной и </w:t>
            </w:r>
            <w:r>
              <w:br/>
            </w:r>
            <w:r>
              <w:rPr>
                <w:rFonts w:ascii="Times New Roman"/>
                <w:b w:val="false"/>
                <w:i w:val="false"/>
                <w:color w:val="000000"/>
                <w:sz w:val="20"/>
              </w:rPr>
              <w:t xml:space="preserve">(или) научно-технической </w:t>
            </w:r>
            <w:r>
              <w:br/>
            </w:r>
            <w:r>
              <w:rPr>
                <w:rFonts w:ascii="Times New Roman"/>
                <w:b w:val="false"/>
                <w:i w:val="false"/>
                <w:color w:val="000000"/>
                <w:sz w:val="20"/>
              </w:rPr>
              <w:t xml:space="preserve">деятельности и </w:t>
            </w:r>
            <w:r>
              <w:br/>
            </w:r>
            <w:r>
              <w:rPr>
                <w:rFonts w:ascii="Times New Roman"/>
                <w:b w:val="false"/>
                <w:i w:val="false"/>
                <w:color w:val="000000"/>
                <w:sz w:val="20"/>
              </w:rPr>
              <w:t xml:space="preserve">коммерциализации результатов </w:t>
            </w:r>
            <w:r>
              <w:br/>
            </w:r>
            <w:r>
              <w:rPr>
                <w:rFonts w:ascii="Times New Roman"/>
                <w:b w:val="false"/>
                <w:i w:val="false"/>
                <w:color w:val="000000"/>
                <w:sz w:val="20"/>
              </w:rPr>
              <w:t>научной и (или) научно-</w:t>
            </w:r>
            <w:r>
              <w:br/>
            </w:r>
            <w:r>
              <w:rPr>
                <w:rFonts w:ascii="Times New Roman"/>
                <w:b w:val="false"/>
                <w:i w:val="false"/>
                <w:color w:val="000000"/>
                <w:sz w:val="20"/>
              </w:rPr>
              <w:t xml:space="preserve">технической деятельности, </w:t>
            </w:r>
            <w:r>
              <w:br/>
            </w:r>
            <w:r>
              <w:rPr>
                <w:rFonts w:ascii="Times New Roman"/>
                <w:b w:val="false"/>
                <w:i w:val="false"/>
                <w:color w:val="000000"/>
                <w:sz w:val="20"/>
              </w:rPr>
              <w:t xml:space="preserve">финансирования научных </w:t>
            </w:r>
            <w:r>
              <w:br/>
            </w:r>
            <w:r>
              <w:rPr>
                <w:rFonts w:ascii="Times New Roman"/>
                <w:b w:val="false"/>
                <w:i w:val="false"/>
                <w:color w:val="000000"/>
                <w:sz w:val="20"/>
              </w:rPr>
              <w:t xml:space="preserve">организаций, осуществляющих </w:t>
            </w:r>
            <w:r>
              <w:br/>
            </w:r>
            <w:r>
              <w:rPr>
                <w:rFonts w:ascii="Times New Roman"/>
                <w:b w:val="false"/>
                <w:i w:val="false"/>
                <w:color w:val="000000"/>
                <w:sz w:val="20"/>
              </w:rPr>
              <w:t xml:space="preserve">фундаментальные научные </w:t>
            </w:r>
            <w:r>
              <w:br/>
            </w:r>
            <w:r>
              <w:rPr>
                <w:rFonts w:ascii="Times New Roman"/>
                <w:b w:val="false"/>
                <w:i w:val="false"/>
                <w:color w:val="000000"/>
                <w:sz w:val="20"/>
              </w:rPr>
              <w:t>исследования";</w:t>
            </w:r>
          </w:p>
        </w:tc>
      </w:tr>
    </w:tbl>
    <w:bookmarkStart w:name="z127" w:id="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 xml:space="preserve"> к Правилам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правый верхний угол изложить в следующей редакции:</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Правилам базового и </w:t>
            </w:r>
            <w:r>
              <w:br/>
            </w:r>
            <w:r>
              <w:rPr>
                <w:rFonts w:ascii="Times New Roman"/>
                <w:b w:val="false"/>
                <w:i w:val="false"/>
                <w:color w:val="000000"/>
                <w:sz w:val="20"/>
              </w:rPr>
              <w:t xml:space="preserve">программно-целевого </w:t>
            </w:r>
            <w:r>
              <w:br/>
            </w:r>
            <w:r>
              <w:rPr>
                <w:rFonts w:ascii="Times New Roman"/>
                <w:b w:val="false"/>
                <w:i w:val="false"/>
                <w:color w:val="000000"/>
                <w:sz w:val="20"/>
              </w:rPr>
              <w:t xml:space="preserve">финансирования научной и </w:t>
            </w:r>
            <w:r>
              <w:br/>
            </w:r>
            <w:r>
              <w:rPr>
                <w:rFonts w:ascii="Times New Roman"/>
                <w:b w:val="false"/>
                <w:i w:val="false"/>
                <w:color w:val="000000"/>
                <w:sz w:val="20"/>
              </w:rPr>
              <w:t xml:space="preserve">(или) научно-технической </w:t>
            </w:r>
            <w:r>
              <w:br/>
            </w:r>
            <w:r>
              <w:rPr>
                <w:rFonts w:ascii="Times New Roman"/>
                <w:b w:val="false"/>
                <w:i w:val="false"/>
                <w:color w:val="000000"/>
                <w:sz w:val="20"/>
              </w:rPr>
              <w:t xml:space="preserve">деятельности, грантового </w:t>
            </w:r>
            <w:r>
              <w:br/>
            </w:r>
            <w:r>
              <w:rPr>
                <w:rFonts w:ascii="Times New Roman"/>
                <w:b w:val="false"/>
                <w:i w:val="false"/>
                <w:color w:val="000000"/>
                <w:sz w:val="20"/>
              </w:rPr>
              <w:t xml:space="preserve">финансирования научной и </w:t>
            </w:r>
            <w:r>
              <w:br/>
            </w:r>
            <w:r>
              <w:rPr>
                <w:rFonts w:ascii="Times New Roman"/>
                <w:b w:val="false"/>
                <w:i w:val="false"/>
                <w:color w:val="000000"/>
                <w:sz w:val="20"/>
              </w:rPr>
              <w:t xml:space="preserve">(или) научно-технической </w:t>
            </w:r>
            <w:r>
              <w:br/>
            </w:r>
            <w:r>
              <w:rPr>
                <w:rFonts w:ascii="Times New Roman"/>
                <w:b w:val="false"/>
                <w:i w:val="false"/>
                <w:color w:val="000000"/>
                <w:sz w:val="20"/>
              </w:rPr>
              <w:t xml:space="preserve">деятельности и </w:t>
            </w:r>
            <w:r>
              <w:br/>
            </w:r>
            <w:r>
              <w:rPr>
                <w:rFonts w:ascii="Times New Roman"/>
                <w:b w:val="false"/>
                <w:i w:val="false"/>
                <w:color w:val="000000"/>
                <w:sz w:val="20"/>
              </w:rPr>
              <w:t xml:space="preserve">коммерциализации результатов </w:t>
            </w:r>
            <w:r>
              <w:br/>
            </w:r>
            <w:r>
              <w:rPr>
                <w:rFonts w:ascii="Times New Roman"/>
                <w:b w:val="false"/>
                <w:i w:val="false"/>
                <w:color w:val="000000"/>
                <w:sz w:val="20"/>
              </w:rPr>
              <w:t>научной и (или) научно-</w:t>
            </w:r>
            <w:r>
              <w:br/>
            </w:r>
            <w:r>
              <w:rPr>
                <w:rFonts w:ascii="Times New Roman"/>
                <w:b w:val="false"/>
                <w:i w:val="false"/>
                <w:color w:val="000000"/>
                <w:sz w:val="20"/>
              </w:rPr>
              <w:t xml:space="preserve">технической деятельности, </w:t>
            </w:r>
            <w:r>
              <w:br/>
            </w:r>
            <w:r>
              <w:rPr>
                <w:rFonts w:ascii="Times New Roman"/>
                <w:b w:val="false"/>
                <w:i w:val="false"/>
                <w:color w:val="000000"/>
                <w:sz w:val="20"/>
              </w:rPr>
              <w:t xml:space="preserve">финансирования научных </w:t>
            </w:r>
            <w:r>
              <w:br/>
            </w:r>
            <w:r>
              <w:rPr>
                <w:rFonts w:ascii="Times New Roman"/>
                <w:b w:val="false"/>
                <w:i w:val="false"/>
                <w:color w:val="000000"/>
                <w:sz w:val="20"/>
              </w:rPr>
              <w:t xml:space="preserve">организаций, осуществляющих </w:t>
            </w:r>
            <w:r>
              <w:br/>
            </w:r>
            <w:r>
              <w:rPr>
                <w:rFonts w:ascii="Times New Roman"/>
                <w:b w:val="false"/>
                <w:i w:val="false"/>
                <w:color w:val="000000"/>
                <w:sz w:val="20"/>
              </w:rPr>
              <w:t xml:space="preserve">фундаментальные научные </w:t>
            </w:r>
            <w:r>
              <w:br/>
            </w:r>
            <w:r>
              <w:rPr>
                <w:rFonts w:ascii="Times New Roman"/>
                <w:b w:val="false"/>
                <w:i w:val="false"/>
                <w:color w:val="000000"/>
                <w:sz w:val="20"/>
              </w:rPr>
              <w:t>исследования";</w:t>
            </w:r>
          </w:p>
        </w:tc>
      </w:tr>
    </w:tbl>
    <w:bookmarkStart w:name="z129" w:id="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 xml:space="preserve"> к указанным Правилам заголовок изложить в следующей редакции: </w:t>
      </w:r>
    </w:p>
    <w:bookmarkEnd w:id="99"/>
    <w:bookmarkStart w:name="z130" w:id="100"/>
    <w:p>
      <w:pPr>
        <w:spacing w:after="0"/>
        <w:ind w:left="0"/>
        <w:jc w:val="both"/>
      </w:pPr>
      <w:r>
        <w:rPr>
          <w:rFonts w:ascii="Times New Roman"/>
          <w:b w:val="false"/>
          <w:i w:val="false"/>
          <w:color w:val="000000"/>
          <w:sz w:val="28"/>
        </w:rPr>
        <w:t>
      "Научно-техническое задание в рамках программно-целевого финансирования №____";</w:t>
      </w:r>
    </w:p>
    <w:bookmarkEnd w:id="100"/>
    <w:bookmarkStart w:name="z131" w:id="101"/>
    <w:p>
      <w:pPr>
        <w:spacing w:after="0"/>
        <w:ind w:left="0"/>
        <w:jc w:val="both"/>
      </w:pPr>
      <w:r>
        <w:rPr>
          <w:rFonts w:ascii="Times New Roman"/>
          <w:b w:val="false"/>
          <w:i w:val="false"/>
          <w:color w:val="000000"/>
          <w:sz w:val="28"/>
        </w:rPr>
        <w:t xml:space="preserve">
      дополнить приложениями 7, 8, 9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p>
    <w:bookmarkEnd w:id="101"/>
    <w:bookmarkStart w:name="z132" w:id="102"/>
    <w:p>
      <w:pPr>
        <w:spacing w:after="0"/>
        <w:ind w:left="0"/>
        <w:jc w:val="both"/>
      </w:pPr>
      <w:r>
        <w:rPr>
          <w:rFonts w:ascii="Times New Roman"/>
          <w:b w:val="false"/>
          <w:i w:val="false"/>
          <w:color w:val="000000"/>
          <w:sz w:val="28"/>
        </w:rPr>
        <w:t>
      2. Настоящее постановление вводится в действие со дня его первого официального опубликования.</w:t>
      </w:r>
    </w:p>
    <w:bookmarkEnd w:id="10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постановлению Правительства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сентября 2022 года № 755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Правилам базового и </w:t>
            </w:r>
            <w:r>
              <w:br/>
            </w:r>
            <w:r>
              <w:rPr>
                <w:rFonts w:ascii="Times New Roman"/>
                <w:b w:val="false"/>
                <w:i w:val="false"/>
                <w:color w:val="000000"/>
                <w:sz w:val="20"/>
              </w:rPr>
              <w:t xml:space="preserve">программно-целевого </w:t>
            </w:r>
            <w:r>
              <w:br/>
            </w:r>
            <w:r>
              <w:rPr>
                <w:rFonts w:ascii="Times New Roman"/>
                <w:b w:val="false"/>
                <w:i w:val="false"/>
                <w:color w:val="000000"/>
                <w:sz w:val="20"/>
              </w:rPr>
              <w:t xml:space="preserve">финансирования научной и </w:t>
            </w:r>
            <w:r>
              <w:br/>
            </w:r>
            <w:r>
              <w:rPr>
                <w:rFonts w:ascii="Times New Roman"/>
                <w:b w:val="false"/>
                <w:i w:val="false"/>
                <w:color w:val="000000"/>
                <w:sz w:val="20"/>
              </w:rPr>
              <w:t xml:space="preserve">(или) научно-технической </w:t>
            </w:r>
            <w:r>
              <w:br/>
            </w:r>
            <w:r>
              <w:rPr>
                <w:rFonts w:ascii="Times New Roman"/>
                <w:b w:val="false"/>
                <w:i w:val="false"/>
                <w:color w:val="000000"/>
                <w:sz w:val="20"/>
              </w:rPr>
              <w:t xml:space="preserve">деятельности, грантового </w:t>
            </w:r>
            <w:r>
              <w:br/>
            </w:r>
            <w:r>
              <w:rPr>
                <w:rFonts w:ascii="Times New Roman"/>
                <w:b w:val="false"/>
                <w:i w:val="false"/>
                <w:color w:val="000000"/>
                <w:sz w:val="20"/>
              </w:rPr>
              <w:t xml:space="preserve">финансирования научной и </w:t>
            </w:r>
            <w:r>
              <w:br/>
            </w:r>
            <w:r>
              <w:rPr>
                <w:rFonts w:ascii="Times New Roman"/>
                <w:b w:val="false"/>
                <w:i w:val="false"/>
                <w:color w:val="000000"/>
                <w:sz w:val="20"/>
              </w:rPr>
              <w:t xml:space="preserve">(или) научно-технической </w:t>
            </w:r>
            <w:r>
              <w:br/>
            </w:r>
            <w:r>
              <w:rPr>
                <w:rFonts w:ascii="Times New Roman"/>
                <w:b w:val="false"/>
                <w:i w:val="false"/>
                <w:color w:val="000000"/>
                <w:sz w:val="20"/>
              </w:rPr>
              <w:t xml:space="preserve">деятельности и </w:t>
            </w:r>
            <w:r>
              <w:br/>
            </w:r>
            <w:r>
              <w:rPr>
                <w:rFonts w:ascii="Times New Roman"/>
                <w:b w:val="false"/>
                <w:i w:val="false"/>
                <w:color w:val="000000"/>
                <w:sz w:val="20"/>
              </w:rPr>
              <w:t xml:space="preserve">коммерциализации результатов </w:t>
            </w:r>
            <w:r>
              <w:br/>
            </w:r>
            <w:r>
              <w:rPr>
                <w:rFonts w:ascii="Times New Roman"/>
                <w:b w:val="false"/>
                <w:i w:val="false"/>
                <w:color w:val="000000"/>
                <w:sz w:val="20"/>
              </w:rPr>
              <w:t>научной и (или) научно-</w:t>
            </w:r>
            <w:r>
              <w:br/>
            </w:r>
            <w:r>
              <w:rPr>
                <w:rFonts w:ascii="Times New Roman"/>
                <w:b w:val="false"/>
                <w:i w:val="false"/>
                <w:color w:val="000000"/>
                <w:sz w:val="20"/>
              </w:rPr>
              <w:t xml:space="preserve">технической деятельности, </w:t>
            </w:r>
            <w:r>
              <w:br/>
            </w:r>
            <w:r>
              <w:rPr>
                <w:rFonts w:ascii="Times New Roman"/>
                <w:b w:val="false"/>
                <w:i w:val="false"/>
                <w:color w:val="000000"/>
                <w:sz w:val="20"/>
              </w:rPr>
              <w:t xml:space="preserve">финансирования научных </w:t>
            </w:r>
            <w:r>
              <w:br/>
            </w:r>
            <w:r>
              <w:rPr>
                <w:rFonts w:ascii="Times New Roman"/>
                <w:b w:val="false"/>
                <w:i w:val="false"/>
                <w:color w:val="000000"/>
                <w:sz w:val="20"/>
              </w:rPr>
              <w:t xml:space="preserve">организаций, осуществляющих </w:t>
            </w:r>
            <w:r>
              <w:br/>
            </w:r>
            <w:r>
              <w:rPr>
                <w:rFonts w:ascii="Times New Roman"/>
                <w:b w:val="false"/>
                <w:i w:val="false"/>
                <w:color w:val="000000"/>
                <w:sz w:val="20"/>
              </w:rPr>
              <w:t xml:space="preserve">фундаментальные научные </w:t>
            </w:r>
            <w:r>
              <w:br/>
            </w:r>
            <w:r>
              <w:rPr>
                <w:rFonts w:ascii="Times New Roman"/>
                <w:b w:val="false"/>
                <w:i w:val="false"/>
                <w:color w:val="000000"/>
                <w:sz w:val="20"/>
              </w:rPr>
              <w:t>исследования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 w:id="103"/>
    <w:p>
      <w:pPr>
        <w:spacing w:after="0"/>
        <w:ind w:left="0"/>
        <w:jc w:val="left"/>
      </w:pPr>
      <w:r>
        <w:rPr>
          <w:rFonts w:ascii="Times New Roman"/>
          <w:b/>
          <w:i w:val="false"/>
          <w:color w:val="000000"/>
        </w:rPr>
        <w:t xml:space="preserve"> Заявка для включения в перечень научных организаций, осуществляющих фундаментальные научные исследования (на объемы финансирования)</w:t>
      </w:r>
    </w:p>
    <w:bookmarkEnd w:id="103"/>
    <w:p>
      <w:pPr>
        <w:spacing w:after="0"/>
        <w:ind w:left="0"/>
        <w:jc w:val="both"/>
      </w:pPr>
      <w:bookmarkStart w:name="z138" w:id="104"/>
      <w:r>
        <w:rPr>
          <w:rFonts w:ascii="Times New Roman"/>
          <w:b w:val="false"/>
          <w:i w:val="false"/>
          <w:color w:val="000000"/>
          <w:sz w:val="28"/>
        </w:rPr>
        <w:t>
      Наименование организации: __________________________________________</w:t>
      </w:r>
    </w:p>
    <w:bookmarkEnd w:id="104"/>
    <w:p>
      <w:pPr>
        <w:spacing w:after="0"/>
        <w:ind w:left="0"/>
        <w:jc w:val="both"/>
      </w:pPr>
      <w:r>
        <w:rPr>
          <w:rFonts w:ascii="Times New Roman"/>
          <w:b w:val="false"/>
          <w:i w:val="false"/>
          <w:color w:val="000000"/>
          <w:sz w:val="28"/>
        </w:rPr>
        <w:t xml:space="preserve">       Подтверждение соответствия заявителя статусу государственной научной </w:t>
      </w:r>
    </w:p>
    <w:p>
      <w:pPr>
        <w:spacing w:after="0"/>
        <w:ind w:left="0"/>
        <w:jc w:val="both"/>
      </w:pPr>
      <w:r>
        <w:rPr>
          <w:rFonts w:ascii="Times New Roman"/>
          <w:b w:val="false"/>
          <w:i w:val="false"/>
          <w:color w:val="000000"/>
          <w:sz w:val="28"/>
        </w:rPr>
        <w:t xml:space="preserve">       организации или научной организации со стопроцентным участием государства: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Подтверждение о проведении фундаментальных научных исследований в области </w:t>
      </w:r>
    </w:p>
    <w:p>
      <w:pPr>
        <w:spacing w:after="0"/>
        <w:ind w:left="0"/>
        <w:jc w:val="both"/>
      </w:pPr>
      <w:r>
        <w:rPr>
          <w:rFonts w:ascii="Times New Roman"/>
          <w:b w:val="false"/>
          <w:i w:val="false"/>
          <w:color w:val="000000"/>
          <w:sz w:val="28"/>
        </w:rPr>
        <w:t xml:space="preserve">       археологии, астрономии, астрофизики, атомной энергии, востоковедения, искусства, </w:t>
      </w:r>
    </w:p>
    <w:p>
      <w:pPr>
        <w:spacing w:after="0"/>
        <w:ind w:left="0"/>
        <w:jc w:val="both"/>
      </w:pPr>
      <w:r>
        <w:rPr>
          <w:rFonts w:ascii="Times New Roman"/>
          <w:b w:val="false"/>
          <w:i w:val="false"/>
          <w:color w:val="000000"/>
          <w:sz w:val="28"/>
        </w:rPr>
        <w:t xml:space="preserve">       истории, культуры, литературы, математики и механики, образования, политологии, </w:t>
      </w:r>
    </w:p>
    <w:p>
      <w:pPr>
        <w:spacing w:after="0"/>
        <w:ind w:left="0"/>
        <w:jc w:val="both"/>
      </w:pPr>
      <w:r>
        <w:rPr>
          <w:rFonts w:ascii="Times New Roman"/>
          <w:b w:val="false"/>
          <w:i w:val="false"/>
          <w:color w:val="000000"/>
          <w:sz w:val="28"/>
        </w:rPr>
        <w:t xml:space="preserve">       религиоведения, социологии, философии, этнологии, языкознания: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Подтверждение наличия опыта реализации государственного заказа на проведение </w:t>
      </w:r>
    </w:p>
    <w:p>
      <w:pPr>
        <w:spacing w:after="0"/>
        <w:ind w:left="0"/>
        <w:jc w:val="both"/>
      </w:pPr>
      <w:r>
        <w:rPr>
          <w:rFonts w:ascii="Times New Roman"/>
          <w:b w:val="false"/>
          <w:i w:val="false"/>
          <w:color w:val="000000"/>
          <w:sz w:val="28"/>
        </w:rPr>
        <w:t xml:space="preserve">       фундаментальных научных исследований за последние 3 (три) года в качестве </w:t>
      </w:r>
    </w:p>
    <w:p>
      <w:pPr>
        <w:spacing w:after="0"/>
        <w:ind w:left="0"/>
        <w:jc w:val="both"/>
      </w:pPr>
      <w:r>
        <w:rPr>
          <w:rFonts w:ascii="Times New Roman"/>
          <w:b w:val="false"/>
          <w:i w:val="false"/>
          <w:color w:val="000000"/>
          <w:sz w:val="28"/>
        </w:rPr>
        <w:t xml:space="preserve">       исполнителя в указанных областях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Наименование темы фундаментального исследования </w:t>
      </w:r>
    </w:p>
    <w:p>
      <w:pPr>
        <w:spacing w:after="0"/>
        <w:ind w:left="0"/>
        <w:jc w:val="both"/>
      </w:pPr>
      <w:r>
        <w:rPr>
          <w:rFonts w:ascii="Times New Roman"/>
          <w:b w:val="false"/>
          <w:i w:val="false"/>
          <w:color w:val="000000"/>
          <w:sz w:val="28"/>
        </w:rPr>
        <w:t xml:space="preserve">       ____________________________________________________________________</w:t>
      </w:r>
    </w:p>
    <w:bookmarkStart w:name="z139" w:id="105"/>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учетом</w:t>
      </w:r>
      <w:r>
        <w:rPr>
          <w:rFonts w:ascii="Times New Roman"/>
          <w:b w:val="false"/>
          <w:i w:val="false"/>
          <w:color w:val="000000"/>
          <w:sz w:val="28"/>
        </w:rPr>
        <w:t xml:space="preserve"> </w:t>
      </w:r>
      <w:r>
        <w:rPr>
          <w:rFonts w:ascii="Times New Roman"/>
          <w:b/>
          <w:i w:val="false"/>
          <w:color w:val="000000"/>
          <w:sz w:val="28"/>
        </w:rPr>
        <w:t>пункта</w:t>
      </w: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w:t>
      </w:r>
      <w:r>
        <w:rPr>
          <w:rFonts w:ascii="Times New Roman"/>
          <w:b/>
          <w:i w:val="false"/>
          <w:color w:val="000000"/>
          <w:sz w:val="28"/>
        </w:rPr>
        <w:t>статьи</w:t>
      </w:r>
      <w:r>
        <w:rPr>
          <w:rFonts w:ascii="Times New Roman"/>
          <w:b w:val="false"/>
          <w:i w:val="false"/>
          <w:color w:val="000000"/>
          <w:sz w:val="28"/>
        </w:rPr>
        <w:t xml:space="preserve"> </w:t>
      </w:r>
      <w:r>
        <w:rPr>
          <w:rFonts w:ascii="Times New Roman"/>
          <w:b/>
          <w:i w:val="false"/>
          <w:color w:val="000000"/>
          <w:sz w:val="28"/>
        </w:rPr>
        <w:t>25</w:t>
      </w:r>
      <w:r>
        <w:rPr>
          <w:rFonts w:ascii="Times New Roman"/>
          <w:b w:val="false"/>
          <w:i w:val="false"/>
          <w:color w:val="000000"/>
          <w:sz w:val="28"/>
        </w:rPr>
        <w:t xml:space="preserve"> </w:t>
      </w:r>
      <w:r>
        <w:rPr>
          <w:rFonts w:ascii="Times New Roman"/>
          <w:b/>
          <w:i w:val="false"/>
          <w:color w:val="000000"/>
          <w:sz w:val="28"/>
        </w:rPr>
        <w:t>Закона</w:t>
      </w:r>
      <w:r>
        <w:rPr>
          <w:rFonts w:ascii="Times New Roman"/>
          <w:b w:val="false"/>
          <w:i w:val="false"/>
          <w:color w:val="000000"/>
          <w:sz w:val="28"/>
        </w:rPr>
        <w:t xml:space="preserve"> </w:t>
      </w:r>
      <w:r>
        <w:rPr>
          <w:rFonts w:ascii="Times New Roman"/>
          <w:b/>
          <w:i w:val="false"/>
          <w:color w:val="000000"/>
          <w:sz w:val="28"/>
        </w:rPr>
        <w:t>действующие</w:t>
      </w:r>
      <w:r>
        <w:rPr>
          <w:rFonts w:ascii="Times New Roman"/>
          <w:b w:val="false"/>
          <w:i w:val="false"/>
          <w:color w:val="000000"/>
          <w:sz w:val="28"/>
        </w:rPr>
        <w:t xml:space="preserve"> </w:t>
      </w:r>
      <w:r>
        <w:rPr>
          <w:rFonts w:ascii="Times New Roman"/>
          <w:b/>
          <w:i w:val="false"/>
          <w:color w:val="000000"/>
          <w:sz w:val="28"/>
        </w:rPr>
        <w:t>расходы</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текущее</w:t>
      </w:r>
      <w:r>
        <w:rPr>
          <w:rFonts w:ascii="Times New Roman"/>
          <w:b w:val="false"/>
          <w:i w:val="false"/>
          <w:color w:val="000000"/>
          <w:sz w:val="28"/>
        </w:rPr>
        <w:t xml:space="preserve"> </w:t>
      </w:r>
      <w:r>
        <w:rPr>
          <w:rFonts w:ascii="Times New Roman"/>
          <w:b/>
          <w:i w:val="false"/>
          <w:color w:val="000000"/>
          <w:sz w:val="28"/>
        </w:rPr>
        <w:t>обеспечение</w:t>
      </w:r>
      <w:r>
        <w:rPr>
          <w:rFonts w:ascii="Times New Roman"/>
          <w:b w:val="false"/>
          <w:i w:val="false"/>
          <w:color w:val="000000"/>
          <w:sz w:val="28"/>
        </w:rPr>
        <w:t xml:space="preserve"> </w:t>
      </w:r>
      <w:r>
        <w:rPr>
          <w:rFonts w:ascii="Times New Roman"/>
          <w:b/>
          <w:i w:val="false"/>
          <w:color w:val="000000"/>
          <w:sz w:val="28"/>
        </w:rPr>
        <w:t>научной</w:t>
      </w:r>
      <w:r>
        <w:rPr>
          <w:rFonts w:ascii="Times New Roman"/>
          <w:b w:val="false"/>
          <w:i w:val="false"/>
          <w:color w:val="000000"/>
          <w:sz w:val="28"/>
        </w:rPr>
        <w:t xml:space="preserve"> </w:t>
      </w:r>
      <w:r>
        <w:rPr>
          <w:rFonts w:ascii="Times New Roman"/>
          <w:b/>
          <w:i w:val="false"/>
          <w:color w:val="000000"/>
          <w:sz w:val="28"/>
        </w:rPr>
        <w:t>инфраструктуры,</w:t>
      </w:r>
      <w:r>
        <w:rPr>
          <w:rFonts w:ascii="Times New Roman"/>
          <w:b w:val="false"/>
          <w:i w:val="false"/>
          <w:color w:val="000000"/>
          <w:sz w:val="28"/>
        </w:rPr>
        <w:t xml:space="preserve"> </w:t>
      </w:r>
      <w:r>
        <w:rPr>
          <w:rFonts w:ascii="Times New Roman"/>
          <w:b/>
          <w:i w:val="false"/>
          <w:color w:val="000000"/>
          <w:sz w:val="28"/>
        </w:rPr>
        <w:t>оплату</w:t>
      </w:r>
      <w:r>
        <w:rPr>
          <w:rFonts w:ascii="Times New Roman"/>
          <w:b w:val="false"/>
          <w:i w:val="false"/>
          <w:color w:val="000000"/>
          <w:sz w:val="28"/>
        </w:rPr>
        <w:t xml:space="preserve"> </w:t>
      </w:r>
      <w:r>
        <w:rPr>
          <w:rFonts w:ascii="Times New Roman"/>
          <w:b/>
          <w:i w:val="false"/>
          <w:color w:val="000000"/>
          <w:sz w:val="28"/>
        </w:rPr>
        <w:t>труда</w:t>
      </w:r>
      <w:r>
        <w:rPr>
          <w:rFonts w:ascii="Times New Roman"/>
          <w:b w:val="false"/>
          <w:i w:val="false"/>
          <w:color w:val="000000"/>
          <w:sz w:val="28"/>
        </w:rPr>
        <w:t xml:space="preserve"> </w:t>
      </w:r>
      <w:r>
        <w:rPr>
          <w:rFonts w:ascii="Times New Roman"/>
          <w:b/>
          <w:i w:val="false"/>
          <w:color w:val="000000"/>
          <w:sz w:val="28"/>
        </w:rPr>
        <w:t>предусматривают</w:t>
      </w:r>
      <w:r>
        <w:rPr>
          <w:rFonts w:ascii="Times New Roman"/>
          <w:b w:val="false"/>
          <w:i w:val="false"/>
          <w:color w:val="000000"/>
          <w:sz w:val="28"/>
        </w:rPr>
        <w:t xml:space="preserve"> </w:t>
      </w:r>
      <w:r>
        <w:rPr>
          <w:rFonts w:ascii="Times New Roman"/>
          <w:b/>
          <w:i w:val="false"/>
          <w:color w:val="000000"/>
          <w:sz w:val="28"/>
        </w:rPr>
        <w:t>следующие</w:t>
      </w:r>
      <w:r>
        <w:rPr>
          <w:rFonts w:ascii="Times New Roman"/>
          <w:b w:val="false"/>
          <w:i w:val="false"/>
          <w:color w:val="000000"/>
          <w:sz w:val="28"/>
        </w:rPr>
        <w:t xml:space="preserve"> </w:t>
      </w:r>
      <w:r>
        <w:rPr>
          <w:rFonts w:ascii="Times New Roman"/>
          <w:b/>
          <w:i w:val="false"/>
          <w:color w:val="000000"/>
          <w:sz w:val="28"/>
        </w:rPr>
        <w:t>статьи</w:t>
      </w:r>
      <w:r>
        <w:rPr>
          <w:rFonts w:ascii="Times New Roman"/>
          <w:b w:val="false"/>
          <w:i w:val="false"/>
          <w:color w:val="000000"/>
          <w:sz w:val="28"/>
        </w:rPr>
        <w:t xml:space="preserve"> </w:t>
      </w:r>
      <w:r>
        <w:rPr>
          <w:rFonts w:ascii="Times New Roman"/>
          <w:b/>
          <w:i w:val="false"/>
          <w:color w:val="000000"/>
          <w:sz w:val="28"/>
        </w:rPr>
        <w:t>затрат:</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затрат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 (вода, газ, электроэнергия, отопление, канализация, вентиляция)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 и универсальных услуг связи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товаров, относящихся к основным средствам, расходных материалов, приобретение прочих товаров, прочие текущие затраты, затраты на охрану (охрана объекта и (или) имущества физических и юридических лиц, в том числе при его транспортировке), затраты на охранную сигнализацию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(амортизация) основных средств, используемых в научной и (или) научно-технической деятельности, текущий ремонт здания, оборудования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 для размещения административного аппарата, лабораторий и иных помещений (виварий, складские помещения и т.д.), используемых для выполнения фундаментальных научных исследований, в случае их отсутствия на балансе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106"/>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включении</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перечень</w:t>
      </w:r>
      <w:r>
        <w:rPr>
          <w:rFonts w:ascii="Times New Roman"/>
          <w:b w:val="false"/>
          <w:i w:val="false"/>
          <w:color w:val="000000"/>
          <w:sz w:val="28"/>
        </w:rPr>
        <w:t xml:space="preserve"> </w:t>
      </w:r>
      <w:r>
        <w:rPr>
          <w:rFonts w:ascii="Times New Roman"/>
          <w:b/>
          <w:i w:val="false"/>
          <w:color w:val="000000"/>
          <w:sz w:val="28"/>
        </w:rPr>
        <w:t>научных</w:t>
      </w:r>
      <w:r>
        <w:rPr>
          <w:rFonts w:ascii="Times New Roman"/>
          <w:b w:val="false"/>
          <w:i w:val="false"/>
          <w:color w:val="000000"/>
          <w:sz w:val="28"/>
        </w:rPr>
        <w:t xml:space="preserve"> </w:t>
      </w:r>
      <w:r>
        <w:rPr>
          <w:rFonts w:ascii="Times New Roman"/>
          <w:b/>
          <w:i w:val="false"/>
          <w:color w:val="000000"/>
          <w:sz w:val="28"/>
        </w:rPr>
        <w:t>организаций,</w:t>
      </w:r>
      <w:r>
        <w:rPr>
          <w:rFonts w:ascii="Times New Roman"/>
          <w:b w:val="false"/>
          <w:i w:val="false"/>
          <w:color w:val="000000"/>
          <w:sz w:val="28"/>
        </w:rPr>
        <w:t xml:space="preserve"> </w:t>
      </w:r>
      <w:r>
        <w:rPr>
          <w:rFonts w:ascii="Times New Roman"/>
          <w:b/>
          <w:i w:val="false"/>
          <w:color w:val="000000"/>
          <w:sz w:val="28"/>
        </w:rPr>
        <w:t>осуществляющих</w:t>
      </w:r>
      <w:r>
        <w:rPr>
          <w:rFonts w:ascii="Times New Roman"/>
          <w:b w:val="false"/>
          <w:i w:val="false"/>
          <w:color w:val="000000"/>
          <w:sz w:val="28"/>
        </w:rPr>
        <w:t xml:space="preserve"> </w:t>
      </w:r>
      <w:r>
        <w:rPr>
          <w:rFonts w:ascii="Times New Roman"/>
          <w:b/>
          <w:i w:val="false"/>
          <w:color w:val="000000"/>
          <w:sz w:val="28"/>
        </w:rPr>
        <w:t>фундаментальные</w:t>
      </w:r>
      <w:r>
        <w:rPr>
          <w:rFonts w:ascii="Times New Roman"/>
          <w:b w:val="false"/>
          <w:i w:val="false"/>
          <w:color w:val="000000"/>
          <w:sz w:val="28"/>
        </w:rPr>
        <w:t xml:space="preserve"> </w:t>
      </w:r>
      <w:r>
        <w:rPr>
          <w:rFonts w:ascii="Times New Roman"/>
          <w:b/>
          <w:i w:val="false"/>
          <w:color w:val="000000"/>
          <w:sz w:val="28"/>
        </w:rPr>
        <w:t>научные</w:t>
      </w:r>
      <w:r>
        <w:rPr>
          <w:rFonts w:ascii="Times New Roman"/>
          <w:b w:val="false"/>
          <w:i w:val="false"/>
          <w:color w:val="000000"/>
          <w:sz w:val="28"/>
        </w:rPr>
        <w:t xml:space="preserve"> </w:t>
      </w:r>
      <w:r>
        <w:rPr>
          <w:rFonts w:ascii="Times New Roman"/>
          <w:b/>
          <w:i w:val="false"/>
          <w:color w:val="000000"/>
          <w:sz w:val="28"/>
        </w:rPr>
        <w:t>исследования,</w:t>
      </w:r>
      <w:r>
        <w:rPr>
          <w:rFonts w:ascii="Times New Roman"/>
          <w:b w:val="false"/>
          <w:i w:val="false"/>
          <w:color w:val="000000"/>
          <w:sz w:val="28"/>
        </w:rPr>
        <w:t xml:space="preserve"> </w:t>
      </w:r>
      <w:r>
        <w:rPr>
          <w:rFonts w:ascii="Times New Roman"/>
          <w:b/>
          <w:i w:val="false"/>
          <w:color w:val="000000"/>
          <w:sz w:val="28"/>
        </w:rPr>
        <w:t>предполагаются</w:t>
      </w:r>
      <w:r>
        <w:rPr>
          <w:rFonts w:ascii="Times New Roman"/>
          <w:b w:val="false"/>
          <w:i w:val="false"/>
          <w:color w:val="000000"/>
          <w:sz w:val="28"/>
        </w:rPr>
        <w:t xml:space="preserve"> </w:t>
      </w:r>
      <w:r>
        <w:rPr>
          <w:rFonts w:ascii="Times New Roman"/>
          <w:b/>
          <w:i w:val="false"/>
          <w:color w:val="000000"/>
          <w:sz w:val="28"/>
        </w:rPr>
        <w:t>следующие</w:t>
      </w:r>
      <w:r>
        <w:rPr>
          <w:rFonts w:ascii="Times New Roman"/>
          <w:b w:val="false"/>
          <w:i w:val="false"/>
          <w:color w:val="000000"/>
          <w:sz w:val="28"/>
        </w:rPr>
        <w:t xml:space="preserve"> </w:t>
      </w:r>
      <w:r>
        <w:rPr>
          <w:rFonts w:ascii="Times New Roman"/>
          <w:b/>
          <w:i w:val="false"/>
          <w:color w:val="000000"/>
          <w:sz w:val="28"/>
        </w:rPr>
        <w:t>расходы</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проведение</w:t>
      </w:r>
      <w:r>
        <w:rPr>
          <w:rFonts w:ascii="Times New Roman"/>
          <w:b w:val="false"/>
          <w:i w:val="false"/>
          <w:color w:val="000000"/>
          <w:sz w:val="28"/>
        </w:rPr>
        <w:t xml:space="preserve"> </w:t>
      </w:r>
      <w:r>
        <w:rPr>
          <w:rFonts w:ascii="Times New Roman"/>
          <w:b/>
          <w:i w:val="false"/>
          <w:color w:val="000000"/>
          <w:sz w:val="28"/>
        </w:rPr>
        <w:t>научного</w:t>
      </w:r>
      <w:r>
        <w:rPr>
          <w:rFonts w:ascii="Times New Roman"/>
          <w:b w:val="false"/>
          <w:i w:val="false"/>
          <w:color w:val="000000"/>
          <w:sz w:val="28"/>
        </w:rPr>
        <w:t xml:space="preserve"> </w:t>
      </w:r>
      <w:r>
        <w:rPr>
          <w:rFonts w:ascii="Times New Roman"/>
          <w:b/>
          <w:i w:val="false"/>
          <w:color w:val="000000"/>
          <w:sz w:val="28"/>
        </w:rPr>
        <w:t>исследования:</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фундаментальных научных исследований согласно пункту 94 настоящих Правил</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 фундаментального исследования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проведение фундаментального научного исследования,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командировки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и работы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материалов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и (или) программного обеспечения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Научно-организационное сопровождение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оборудования и техники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расходы оборудования и техники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1" w:id="107"/>
      <w:r>
        <w:rPr>
          <w:rFonts w:ascii="Times New Roman"/>
          <w:b w:val="false"/>
          <w:i w:val="false"/>
          <w:color w:val="000000"/>
          <w:sz w:val="28"/>
        </w:rPr>
        <w:t>
      Примечания:</w:t>
      </w:r>
    </w:p>
    <w:bookmarkEnd w:id="107"/>
    <w:p>
      <w:pPr>
        <w:spacing w:after="0"/>
        <w:ind w:left="0"/>
        <w:jc w:val="both"/>
      </w:pPr>
      <w:r>
        <w:rPr>
          <w:rFonts w:ascii="Times New Roman"/>
          <w:b w:val="false"/>
          <w:i w:val="false"/>
          <w:color w:val="000000"/>
          <w:sz w:val="28"/>
        </w:rPr>
        <w:t xml:space="preserve">       1) расчет составляется согласно нормам финансирования научных организаций, </w:t>
      </w:r>
    </w:p>
    <w:p>
      <w:pPr>
        <w:spacing w:after="0"/>
        <w:ind w:left="0"/>
        <w:jc w:val="both"/>
      </w:pPr>
      <w:r>
        <w:rPr>
          <w:rFonts w:ascii="Times New Roman"/>
          <w:b w:val="false"/>
          <w:i w:val="false"/>
          <w:color w:val="000000"/>
          <w:sz w:val="28"/>
        </w:rPr>
        <w:t xml:space="preserve">       осуществляющих фундаментальные исследования;</w:t>
      </w:r>
    </w:p>
    <w:p>
      <w:pPr>
        <w:spacing w:after="0"/>
        <w:ind w:left="0"/>
        <w:jc w:val="both"/>
      </w:pPr>
      <w:r>
        <w:rPr>
          <w:rFonts w:ascii="Times New Roman"/>
          <w:b w:val="false"/>
          <w:i w:val="false"/>
          <w:color w:val="000000"/>
          <w:sz w:val="28"/>
        </w:rPr>
        <w:t xml:space="preserve">       2) за достоверность представленных сведений исполнитель несет ответственность в </w:t>
      </w:r>
    </w:p>
    <w:p>
      <w:pPr>
        <w:spacing w:after="0"/>
        <w:ind w:left="0"/>
        <w:jc w:val="both"/>
      </w:pPr>
      <w:r>
        <w:rPr>
          <w:rFonts w:ascii="Times New Roman"/>
          <w:b w:val="false"/>
          <w:i w:val="false"/>
          <w:color w:val="000000"/>
          <w:sz w:val="28"/>
        </w:rPr>
        <w:t xml:space="preserve">       установленном законодательством порядке.</w:t>
      </w:r>
    </w:p>
    <w:p>
      <w:pPr>
        <w:spacing w:after="0"/>
        <w:ind w:left="0"/>
        <w:jc w:val="both"/>
      </w:pPr>
      <w:r>
        <w:rPr>
          <w:rFonts w:ascii="Times New Roman"/>
          <w:b w:val="false"/>
          <w:i w:val="false"/>
          <w:color w:val="000000"/>
          <w:sz w:val="28"/>
        </w:rPr>
        <w:t xml:space="preserve">       Руководитель организации _____________ _______________________________ </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фундаментального научного исследования</w:t>
      </w:r>
    </w:p>
    <w:p>
      <w:pPr>
        <w:spacing w:after="0"/>
        <w:ind w:left="0"/>
        <w:jc w:val="both"/>
      </w:pPr>
      <w:r>
        <w:rPr>
          <w:rFonts w:ascii="Times New Roman"/>
          <w:b w:val="false"/>
          <w:i w:val="false"/>
          <w:color w:val="000000"/>
          <w:sz w:val="28"/>
        </w:rPr>
        <w:t xml:space="preserve">                                ________________ ____________________________ </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Бухгалтер-экономист       _________________ ___________________________ </w:t>
      </w:r>
    </w:p>
    <w:p>
      <w:pPr>
        <w:spacing w:after="0"/>
        <w:ind w:left="0"/>
        <w:jc w:val="both"/>
      </w:pPr>
      <w:r>
        <w:rPr>
          <w:rFonts w:ascii="Times New Roman"/>
          <w:b w:val="false"/>
          <w:i w:val="false"/>
          <w:color w:val="000000"/>
          <w:sz w:val="28"/>
        </w:rPr>
        <w:t xml:space="preserve">                               (подпись)             Ф.И.О. (при его наличии)</w:t>
      </w:r>
    </w:p>
    <w:bookmarkStart w:name="z142" w:id="108"/>
    <w:p>
      <w:pPr>
        <w:spacing w:after="0"/>
        <w:ind w:left="0"/>
        <w:jc w:val="both"/>
      </w:pPr>
      <w:r>
        <w:rPr>
          <w:rFonts w:ascii="Times New Roman"/>
          <w:b w:val="false"/>
          <w:i w:val="false"/>
          <w:color w:val="000000"/>
          <w:sz w:val="28"/>
        </w:rPr>
        <w:t>
      _______________________</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сентября 2022 года № 755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Правилам базового и </w:t>
            </w:r>
            <w:r>
              <w:br/>
            </w:r>
            <w:r>
              <w:rPr>
                <w:rFonts w:ascii="Times New Roman"/>
                <w:b w:val="false"/>
                <w:i w:val="false"/>
                <w:color w:val="000000"/>
                <w:sz w:val="20"/>
              </w:rPr>
              <w:t xml:space="preserve">программно-целевого </w:t>
            </w:r>
            <w:r>
              <w:br/>
            </w:r>
            <w:r>
              <w:rPr>
                <w:rFonts w:ascii="Times New Roman"/>
                <w:b w:val="false"/>
                <w:i w:val="false"/>
                <w:color w:val="000000"/>
                <w:sz w:val="20"/>
              </w:rPr>
              <w:t xml:space="preserve">финансирования научной и </w:t>
            </w:r>
            <w:r>
              <w:br/>
            </w:r>
            <w:r>
              <w:rPr>
                <w:rFonts w:ascii="Times New Roman"/>
                <w:b w:val="false"/>
                <w:i w:val="false"/>
                <w:color w:val="000000"/>
                <w:sz w:val="20"/>
              </w:rPr>
              <w:t xml:space="preserve">(или) научно-технической </w:t>
            </w:r>
            <w:r>
              <w:br/>
            </w:r>
            <w:r>
              <w:rPr>
                <w:rFonts w:ascii="Times New Roman"/>
                <w:b w:val="false"/>
                <w:i w:val="false"/>
                <w:color w:val="000000"/>
                <w:sz w:val="20"/>
              </w:rPr>
              <w:t xml:space="preserve">деятельности, грантового </w:t>
            </w:r>
            <w:r>
              <w:br/>
            </w:r>
            <w:r>
              <w:rPr>
                <w:rFonts w:ascii="Times New Roman"/>
                <w:b w:val="false"/>
                <w:i w:val="false"/>
                <w:color w:val="000000"/>
                <w:sz w:val="20"/>
              </w:rPr>
              <w:t xml:space="preserve">финансирования научной и </w:t>
            </w:r>
            <w:r>
              <w:br/>
            </w:r>
            <w:r>
              <w:rPr>
                <w:rFonts w:ascii="Times New Roman"/>
                <w:b w:val="false"/>
                <w:i w:val="false"/>
                <w:color w:val="000000"/>
                <w:sz w:val="20"/>
              </w:rPr>
              <w:t xml:space="preserve">(или) научно-технической </w:t>
            </w:r>
            <w:r>
              <w:br/>
            </w:r>
            <w:r>
              <w:rPr>
                <w:rFonts w:ascii="Times New Roman"/>
                <w:b w:val="false"/>
                <w:i w:val="false"/>
                <w:color w:val="000000"/>
                <w:sz w:val="20"/>
              </w:rPr>
              <w:t xml:space="preserve">деятельности и </w:t>
            </w:r>
            <w:r>
              <w:br/>
            </w:r>
            <w:r>
              <w:rPr>
                <w:rFonts w:ascii="Times New Roman"/>
                <w:b w:val="false"/>
                <w:i w:val="false"/>
                <w:color w:val="000000"/>
                <w:sz w:val="20"/>
              </w:rPr>
              <w:t xml:space="preserve">коммерциализации результатов </w:t>
            </w:r>
            <w:r>
              <w:br/>
            </w:r>
            <w:r>
              <w:rPr>
                <w:rFonts w:ascii="Times New Roman"/>
                <w:b w:val="false"/>
                <w:i w:val="false"/>
                <w:color w:val="000000"/>
                <w:sz w:val="20"/>
              </w:rPr>
              <w:t>научной и (или) научно-</w:t>
            </w:r>
            <w:r>
              <w:br/>
            </w:r>
            <w:r>
              <w:rPr>
                <w:rFonts w:ascii="Times New Roman"/>
                <w:b w:val="false"/>
                <w:i w:val="false"/>
                <w:color w:val="000000"/>
                <w:sz w:val="20"/>
              </w:rPr>
              <w:t xml:space="preserve">технической деятельности, </w:t>
            </w:r>
            <w:r>
              <w:br/>
            </w:r>
            <w:r>
              <w:rPr>
                <w:rFonts w:ascii="Times New Roman"/>
                <w:b w:val="false"/>
                <w:i w:val="false"/>
                <w:color w:val="000000"/>
                <w:sz w:val="20"/>
              </w:rPr>
              <w:t xml:space="preserve">финансирования научных </w:t>
            </w:r>
            <w:r>
              <w:br/>
            </w:r>
            <w:r>
              <w:rPr>
                <w:rFonts w:ascii="Times New Roman"/>
                <w:b w:val="false"/>
                <w:i w:val="false"/>
                <w:color w:val="000000"/>
                <w:sz w:val="20"/>
              </w:rPr>
              <w:t xml:space="preserve">организаций, осуществляющих </w:t>
            </w:r>
            <w:r>
              <w:br/>
            </w:r>
            <w:r>
              <w:rPr>
                <w:rFonts w:ascii="Times New Roman"/>
                <w:b w:val="false"/>
                <w:i w:val="false"/>
                <w:color w:val="000000"/>
                <w:sz w:val="20"/>
              </w:rPr>
              <w:t xml:space="preserve">фундаментальные научные </w:t>
            </w:r>
            <w:r>
              <w:br/>
            </w:r>
            <w:r>
              <w:rPr>
                <w:rFonts w:ascii="Times New Roman"/>
                <w:b w:val="false"/>
                <w:i w:val="false"/>
                <w:color w:val="000000"/>
                <w:sz w:val="20"/>
              </w:rPr>
              <w:t>исследования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 w:id="109"/>
    <w:p>
      <w:pPr>
        <w:spacing w:after="0"/>
        <w:ind w:left="0"/>
        <w:jc w:val="left"/>
      </w:pPr>
      <w:r>
        <w:rPr>
          <w:rFonts w:ascii="Times New Roman"/>
          <w:b/>
          <w:i w:val="false"/>
          <w:color w:val="000000"/>
        </w:rPr>
        <w:t xml:space="preserve"> Заявка на финансирование фундаментальных научных исследований</w:t>
      </w:r>
    </w:p>
    <w:bookmarkEnd w:id="109"/>
    <w:bookmarkStart w:name="z147" w:id="110"/>
    <w:p>
      <w:pPr>
        <w:spacing w:after="0"/>
        <w:ind w:left="0"/>
        <w:jc w:val="both"/>
      </w:pPr>
      <w:r>
        <w:rPr>
          <w:rFonts w:ascii="Times New Roman"/>
          <w:b w:val="false"/>
          <w:i w:val="false"/>
          <w:color w:val="000000"/>
          <w:sz w:val="28"/>
        </w:rPr>
        <w:t>
      Заявка состоит из следующих частей:</w:t>
      </w:r>
    </w:p>
    <w:bookmarkEnd w:id="110"/>
    <w:bookmarkStart w:name="z148" w:id="111"/>
    <w:p>
      <w:pPr>
        <w:spacing w:after="0"/>
        <w:ind w:left="0"/>
        <w:jc w:val="both"/>
      </w:pPr>
      <w:r>
        <w:rPr>
          <w:rFonts w:ascii="Times New Roman"/>
          <w:b w:val="false"/>
          <w:i w:val="false"/>
          <w:color w:val="000000"/>
          <w:sz w:val="28"/>
        </w:rPr>
        <w:t>
      1) аннотация;</w:t>
      </w:r>
    </w:p>
    <w:bookmarkEnd w:id="111"/>
    <w:bookmarkStart w:name="z149" w:id="112"/>
    <w:p>
      <w:pPr>
        <w:spacing w:after="0"/>
        <w:ind w:left="0"/>
        <w:jc w:val="both"/>
      </w:pPr>
      <w:r>
        <w:rPr>
          <w:rFonts w:ascii="Times New Roman"/>
          <w:b w:val="false"/>
          <w:i w:val="false"/>
          <w:color w:val="000000"/>
          <w:sz w:val="28"/>
        </w:rPr>
        <w:t>
      2) пояснительная записка;</w:t>
      </w:r>
    </w:p>
    <w:bookmarkEnd w:id="112"/>
    <w:bookmarkStart w:name="z150" w:id="113"/>
    <w:p>
      <w:pPr>
        <w:spacing w:after="0"/>
        <w:ind w:left="0"/>
        <w:jc w:val="both"/>
      </w:pPr>
      <w:r>
        <w:rPr>
          <w:rFonts w:ascii="Times New Roman"/>
          <w:b w:val="false"/>
          <w:i w:val="false"/>
          <w:color w:val="000000"/>
          <w:sz w:val="28"/>
        </w:rPr>
        <w:t>
      3) расчет запрашиваемого финансирования.</w:t>
      </w:r>
    </w:p>
    <w:bookmarkEnd w:id="113"/>
    <w:bookmarkStart w:name="z151" w:id="114"/>
    <w:p>
      <w:pPr>
        <w:spacing w:after="0"/>
        <w:ind w:left="0"/>
        <w:jc w:val="both"/>
      </w:pPr>
      <w:r>
        <w:rPr>
          <w:rFonts w:ascii="Times New Roman"/>
          <w:b w:val="false"/>
          <w:i w:val="false"/>
          <w:color w:val="000000"/>
          <w:sz w:val="28"/>
        </w:rPr>
        <w:t>
      1. Аннотация</w:t>
      </w:r>
    </w:p>
    <w:bookmarkEnd w:id="114"/>
    <w:bookmarkStart w:name="z152" w:id="115"/>
    <w:p>
      <w:pPr>
        <w:spacing w:after="0"/>
        <w:ind w:left="0"/>
        <w:jc w:val="both"/>
      </w:pPr>
      <w:r>
        <w:rPr>
          <w:rFonts w:ascii="Times New Roman"/>
          <w:b w:val="false"/>
          <w:i w:val="false"/>
          <w:color w:val="000000"/>
          <w:sz w:val="28"/>
        </w:rPr>
        <w:t>
      Аннотация содержит краткое описание цели фундаментального научного исследования, основных подходов к проведению фундаментальных научных исследований, ожидаемых результатов, актуальности решаемых в результате фундаментальных научных исследований задач для целей социально-экономического развития в масштабах Республики Казахстан, указанных в государственных стратегических и программных документах, степени влияния результатов фундаментальных научных исследований на соответствующую отрасль экономики, сферу общественных отношений и (или) отрасль науки.</w:t>
      </w:r>
    </w:p>
    <w:bookmarkEnd w:id="115"/>
    <w:bookmarkStart w:name="z153" w:id="116"/>
    <w:p>
      <w:pPr>
        <w:spacing w:after="0"/>
        <w:ind w:left="0"/>
        <w:jc w:val="both"/>
      </w:pPr>
      <w:r>
        <w:rPr>
          <w:rFonts w:ascii="Times New Roman"/>
          <w:b w:val="false"/>
          <w:i w:val="false"/>
          <w:color w:val="000000"/>
          <w:sz w:val="28"/>
        </w:rPr>
        <w:t>
      Объем аннотации не должен превышать 800 слов.</w:t>
      </w:r>
    </w:p>
    <w:bookmarkEnd w:id="116"/>
    <w:bookmarkStart w:name="z154" w:id="117"/>
    <w:p>
      <w:pPr>
        <w:spacing w:after="0"/>
        <w:ind w:left="0"/>
        <w:jc w:val="both"/>
      </w:pPr>
      <w:r>
        <w:rPr>
          <w:rFonts w:ascii="Times New Roman"/>
          <w:b w:val="false"/>
          <w:i w:val="false"/>
          <w:color w:val="000000"/>
          <w:sz w:val="28"/>
        </w:rPr>
        <w:t>
      2. Пояснительная записка</w:t>
      </w:r>
    </w:p>
    <w:bookmarkEnd w:id="117"/>
    <w:bookmarkStart w:name="z155" w:id="118"/>
    <w:p>
      <w:pPr>
        <w:spacing w:after="0"/>
        <w:ind w:left="0"/>
        <w:jc w:val="both"/>
      </w:pPr>
      <w:r>
        <w:rPr>
          <w:rFonts w:ascii="Times New Roman"/>
          <w:b w:val="false"/>
          <w:i w:val="false"/>
          <w:color w:val="000000"/>
          <w:sz w:val="28"/>
        </w:rPr>
        <w:t>
      Содержание пояснительной записки включает следующие разделы (при этом таблицы, схемы, диаграммы, на которые имеются ссылки в форме заявки, выносятся в приложение к пояснительной записке и не учитываются при расчете количества слов в соответствующих разделах и общего количества страниц заявки):</w:t>
      </w:r>
    </w:p>
    <w:bookmarkEnd w:id="118"/>
    <w:bookmarkStart w:name="z156" w:id="119"/>
    <w:p>
      <w:pPr>
        <w:spacing w:after="0"/>
        <w:ind w:left="0"/>
        <w:jc w:val="both"/>
      </w:pPr>
      <w:r>
        <w:rPr>
          <w:rFonts w:ascii="Times New Roman"/>
          <w:b w:val="false"/>
          <w:i w:val="false"/>
          <w:color w:val="000000"/>
          <w:sz w:val="28"/>
        </w:rPr>
        <w:t>
      1. Общая информация</w:t>
      </w:r>
    </w:p>
    <w:bookmarkEnd w:id="119"/>
    <w:bookmarkStart w:name="z157" w:id="120"/>
    <w:p>
      <w:pPr>
        <w:spacing w:after="0"/>
        <w:ind w:left="0"/>
        <w:jc w:val="both"/>
      </w:pPr>
      <w:r>
        <w:rPr>
          <w:rFonts w:ascii="Times New Roman"/>
          <w:b w:val="false"/>
          <w:i w:val="false"/>
          <w:color w:val="000000"/>
          <w:sz w:val="28"/>
        </w:rPr>
        <w:t>
      1.1. Наименование темы фундаментального научного исследования (не более 20 слов).</w:t>
      </w:r>
    </w:p>
    <w:bookmarkEnd w:id="120"/>
    <w:bookmarkStart w:name="z158" w:id="121"/>
    <w:p>
      <w:pPr>
        <w:spacing w:after="0"/>
        <w:ind w:left="0"/>
        <w:jc w:val="both"/>
      </w:pPr>
      <w:r>
        <w:rPr>
          <w:rFonts w:ascii="Times New Roman"/>
          <w:b w:val="false"/>
          <w:i w:val="false"/>
          <w:color w:val="000000"/>
          <w:sz w:val="28"/>
        </w:rPr>
        <w:t>
      1.2. Наименование приоритетного и специализированного научного направления.</w:t>
      </w:r>
    </w:p>
    <w:bookmarkEnd w:id="121"/>
    <w:bookmarkStart w:name="z159" w:id="122"/>
    <w:p>
      <w:pPr>
        <w:spacing w:after="0"/>
        <w:ind w:left="0"/>
        <w:jc w:val="both"/>
      </w:pPr>
      <w:r>
        <w:rPr>
          <w:rFonts w:ascii="Times New Roman"/>
          <w:b w:val="false"/>
          <w:i w:val="false"/>
          <w:color w:val="000000"/>
          <w:sz w:val="28"/>
        </w:rPr>
        <w:t>
      1.3. Область фундаментального научного исследования согласно пункту 94 настоящих Правил.</w:t>
      </w:r>
    </w:p>
    <w:bookmarkEnd w:id="122"/>
    <w:bookmarkStart w:name="z160" w:id="123"/>
    <w:p>
      <w:pPr>
        <w:spacing w:after="0"/>
        <w:ind w:left="0"/>
        <w:jc w:val="both"/>
      </w:pPr>
      <w:r>
        <w:rPr>
          <w:rFonts w:ascii="Times New Roman"/>
          <w:b w:val="false"/>
          <w:i w:val="false"/>
          <w:color w:val="000000"/>
          <w:sz w:val="28"/>
        </w:rPr>
        <w:t>
      1.4. Место реализации фундаментального научного исследования.</w:t>
      </w:r>
    </w:p>
    <w:bookmarkEnd w:id="123"/>
    <w:bookmarkStart w:name="z161" w:id="124"/>
    <w:p>
      <w:pPr>
        <w:spacing w:after="0"/>
        <w:ind w:left="0"/>
        <w:jc w:val="both"/>
      </w:pPr>
      <w:r>
        <w:rPr>
          <w:rFonts w:ascii="Times New Roman"/>
          <w:b w:val="false"/>
          <w:i w:val="false"/>
          <w:color w:val="000000"/>
          <w:sz w:val="28"/>
        </w:rPr>
        <w:t xml:space="preserve">
      1.5. Предполагаемая дата начала и завершения фундаментального научного исследования, ее продолжительность в месяцах. </w:t>
      </w:r>
    </w:p>
    <w:bookmarkEnd w:id="124"/>
    <w:bookmarkStart w:name="z162" w:id="125"/>
    <w:p>
      <w:pPr>
        <w:spacing w:after="0"/>
        <w:ind w:left="0"/>
        <w:jc w:val="both"/>
      </w:pPr>
      <w:r>
        <w:rPr>
          <w:rFonts w:ascii="Times New Roman"/>
          <w:b w:val="false"/>
          <w:i w:val="false"/>
          <w:color w:val="000000"/>
          <w:sz w:val="28"/>
        </w:rPr>
        <w:t>
      1.6. Организация-заявитель фундаментального научного исследования.</w:t>
      </w:r>
    </w:p>
    <w:bookmarkEnd w:id="125"/>
    <w:bookmarkStart w:name="z163" w:id="126"/>
    <w:p>
      <w:pPr>
        <w:spacing w:after="0"/>
        <w:ind w:left="0"/>
        <w:jc w:val="both"/>
      </w:pPr>
      <w:r>
        <w:rPr>
          <w:rFonts w:ascii="Times New Roman"/>
          <w:b w:val="false"/>
          <w:i w:val="false"/>
          <w:color w:val="000000"/>
          <w:sz w:val="28"/>
        </w:rPr>
        <w:t>
      1.7. Подтверждение соответствия заявителя статусу государственной научной организации или научной организации со стопроцентным участием государства</w:t>
      </w:r>
    </w:p>
    <w:bookmarkEnd w:id="126"/>
    <w:bookmarkStart w:name="z164" w:id="127"/>
    <w:p>
      <w:pPr>
        <w:spacing w:after="0"/>
        <w:ind w:left="0"/>
        <w:jc w:val="both"/>
      </w:pPr>
      <w:r>
        <w:rPr>
          <w:rFonts w:ascii="Times New Roman"/>
          <w:b w:val="false"/>
          <w:i w:val="false"/>
          <w:color w:val="000000"/>
          <w:sz w:val="28"/>
        </w:rPr>
        <w:t>
      1.8. Исполнители фундаментального научного исследования (указать наименование всех субъектов, участвующих в реализации фундаментального научного исследования).</w:t>
      </w:r>
    </w:p>
    <w:bookmarkEnd w:id="127"/>
    <w:bookmarkStart w:name="z165" w:id="128"/>
    <w:p>
      <w:pPr>
        <w:spacing w:after="0"/>
        <w:ind w:left="0"/>
        <w:jc w:val="both"/>
      </w:pPr>
      <w:r>
        <w:rPr>
          <w:rFonts w:ascii="Times New Roman"/>
          <w:b w:val="false"/>
          <w:i w:val="false"/>
          <w:color w:val="000000"/>
          <w:sz w:val="28"/>
        </w:rPr>
        <w:t xml:space="preserve">
      1.9. Запрашиваемая сумма (на весь срок реализации фундаментального научного исследования и по годам, в тыс. тенге). </w:t>
      </w:r>
    </w:p>
    <w:bookmarkEnd w:id="128"/>
    <w:bookmarkStart w:name="z166" w:id="129"/>
    <w:p>
      <w:pPr>
        <w:spacing w:after="0"/>
        <w:ind w:left="0"/>
        <w:jc w:val="both"/>
      </w:pPr>
      <w:r>
        <w:rPr>
          <w:rFonts w:ascii="Times New Roman"/>
          <w:b w:val="false"/>
          <w:i w:val="false"/>
          <w:color w:val="000000"/>
          <w:sz w:val="28"/>
        </w:rPr>
        <w:t xml:space="preserve">
      1.10. Ключевые слова, характеризующие отрасль и направление фундаментального научного исследования, для подбора независимых экспертов. </w:t>
      </w:r>
    </w:p>
    <w:bookmarkEnd w:id="129"/>
    <w:bookmarkStart w:name="z167" w:id="130"/>
    <w:p>
      <w:pPr>
        <w:spacing w:after="0"/>
        <w:ind w:left="0"/>
        <w:jc w:val="both"/>
      </w:pPr>
      <w:r>
        <w:rPr>
          <w:rFonts w:ascii="Times New Roman"/>
          <w:b w:val="false"/>
          <w:i w:val="false"/>
          <w:color w:val="000000"/>
          <w:sz w:val="28"/>
        </w:rPr>
        <w:t>
      2. Общая концепция фундаментального научного исследования (не более 750 слов).</w:t>
      </w:r>
    </w:p>
    <w:bookmarkEnd w:id="130"/>
    <w:bookmarkStart w:name="z168" w:id="131"/>
    <w:p>
      <w:pPr>
        <w:spacing w:after="0"/>
        <w:ind w:left="0"/>
        <w:jc w:val="both"/>
      </w:pPr>
      <w:r>
        <w:rPr>
          <w:rFonts w:ascii="Times New Roman"/>
          <w:b w:val="false"/>
          <w:i w:val="false"/>
          <w:color w:val="000000"/>
          <w:sz w:val="28"/>
        </w:rPr>
        <w:t>
      2.1. Вводная часть (не более 200 слов).</w:t>
      </w:r>
    </w:p>
    <w:bookmarkEnd w:id="131"/>
    <w:bookmarkStart w:name="z169" w:id="132"/>
    <w:p>
      <w:pPr>
        <w:spacing w:after="0"/>
        <w:ind w:left="0"/>
        <w:jc w:val="both"/>
      </w:pPr>
      <w:r>
        <w:rPr>
          <w:rFonts w:ascii="Times New Roman"/>
          <w:b w:val="false"/>
          <w:i w:val="false"/>
          <w:color w:val="000000"/>
          <w:sz w:val="28"/>
        </w:rPr>
        <w:t>
      Указывается краткое описание идеи фундаментального научного исследования.</w:t>
      </w:r>
    </w:p>
    <w:bookmarkEnd w:id="132"/>
    <w:bookmarkStart w:name="z170" w:id="133"/>
    <w:p>
      <w:pPr>
        <w:spacing w:after="0"/>
        <w:ind w:left="0"/>
        <w:jc w:val="both"/>
      </w:pPr>
      <w:r>
        <w:rPr>
          <w:rFonts w:ascii="Times New Roman"/>
          <w:b w:val="false"/>
          <w:i w:val="false"/>
          <w:color w:val="000000"/>
          <w:sz w:val="28"/>
        </w:rPr>
        <w:t>
      2.2. Цель фундаментального научного исследования (не более 50 слов).</w:t>
      </w:r>
    </w:p>
    <w:bookmarkEnd w:id="133"/>
    <w:bookmarkStart w:name="z171" w:id="134"/>
    <w:p>
      <w:pPr>
        <w:spacing w:after="0"/>
        <w:ind w:left="0"/>
        <w:jc w:val="both"/>
      </w:pPr>
      <w:r>
        <w:rPr>
          <w:rFonts w:ascii="Times New Roman"/>
          <w:b w:val="false"/>
          <w:i w:val="false"/>
          <w:color w:val="000000"/>
          <w:sz w:val="28"/>
        </w:rPr>
        <w:t xml:space="preserve">
      Цель излагается лаконично и конкретно, должна соответствовать теме фундаментального научного исследования. </w:t>
      </w:r>
    </w:p>
    <w:bookmarkEnd w:id="134"/>
    <w:bookmarkStart w:name="z172" w:id="135"/>
    <w:p>
      <w:pPr>
        <w:spacing w:after="0"/>
        <w:ind w:left="0"/>
        <w:jc w:val="both"/>
      </w:pPr>
      <w:r>
        <w:rPr>
          <w:rFonts w:ascii="Times New Roman"/>
          <w:b w:val="false"/>
          <w:i w:val="false"/>
          <w:color w:val="000000"/>
          <w:sz w:val="28"/>
        </w:rPr>
        <w:t>
      2.3. Задачи программы (не более 500 слов).</w:t>
      </w:r>
    </w:p>
    <w:bookmarkEnd w:id="135"/>
    <w:bookmarkStart w:name="z173" w:id="136"/>
    <w:p>
      <w:pPr>
        <w:spacing w:after="0"/>
        <w:ind w:left="0"/>
        <w:jc w:val="both"/>
      </w:pPr>
      <w:r>
        <w:rPr>
          <w:rFonts w:ascii="Times New Roman"/>
          <w:b w:val="false"/>
          <w:i w:val="false"/>
          <w:color w:val="000000"/>
          <w:sz w:val="28"/>
        </w:rPr>
        <w:t xml:space="preserve">
      В этом разделе описывается способ достижения цели фундаментального научного исследования посредством логически взаимосвязанных, последовательных задач. Приводится перечень поставленных задач: </w:t>
      </w:r>
    </w:p>
    <w:bookmarkEnd w:id="136"/>
    <w:bookmarkStart w:name="z174" w:id="137"/>
    <w:p>
      <w:pPr>
        <w:spacing w:after="0"/>
        <w:ind w:left="0"/>
        <w:jc w:val="both"/>
      </w:pPr>
      <w:r>
        <w:rPr>
          <w:rFonts w:ascii="Times New Roman"/>
          <w:b w:val="false"/>
          <w:i w:val="false"/>
          <w:color w:val="000000"/>
          <w:sz w:val="28"/>
        </w:rPr>
        <w:t>
      1) измеримыми показателями решения задачи;</w:t>
      </w:r>
    </w:p>
    <w:bookmarkEnd w:id="137"/>
    <w:bookmarkStart w:name="z175" w:id="138"/>
    <w:p>
      <w:pPr>
        <w:spacing w:after="0"/>
        <w:ind w:left="0"/>
        <w:jc w:val="both"/>
      </w:pPr>
      <w:r>
        <w:rPr>
          <w:rFonts w:ascii="Times New Roman"/>
          <w:b w:val="false"/>
          <w:i w:val="false"/>
          <w:color w:val="000000"/>
          <w:sz w:val="28"/>
        </w:rPr>
        <w:t xml:space="preserve">
      2) кратким обоснованием роли каждой из задач в достижении цели фундаментального научного исследования и взаимосвязи с другими задачами и ожидаемыми результатами фундаментального научного исследования; </w:t>
      </w:r>
    </w:p>
    <w:bookmarkEnd w:id="138"/>
    <w:bookmarkStart w:name="z176" w:id="139"/>
    <w:p>
      <w:pPr>
        <w:spacing w:after="0"/>
        <w:ind w:left="0"/>
        <w:jc w:val="both"/>
      </w:pPr>
      <w:r>
        <w:rPr>
          <w:rFonts w:ascii="Times New Roman"/>
          <w:b w:val="false"/>
          <w:i w:val="false"/>
          <w:color w:val="000000"/>
          <w:sz w:val="28"/>
        </w:rPr>
        <w:t>
      3) другими важными, по мнению заявителя, параметрами.</w:t>
      </w:r>
    </w:p>
    <w:bookmarkEnd w:id="139"/>
    <w:bookmarkStart w:name="z177" w:id="140"/>
    <w:p>
      <w:pPr>
        <w:spacing w:after="0"/>
        <w:ind w:left="0"/>
        <w:jc w:val="both"/>
      </w:pPr>
      <w:r>
        <w:rPr>
          <w:rFonts w:ascii="Times New Roman"/>
          <w:b w:val="false"/>
          <w:i w:val="false"/>
          <w:color w:val="000000"/>
          <w:sz w:val="28"/>
        </w:rPr>
        <w:t>
      3. Научная новизна и значимость фундаментального научного исследования (не более 1500 слов).</w:t>
      </w:r>
    </w:p>
    <w:bookmarkEnd w:id="140"/>
    <w:bookmarkStart w:name="z178" w:id="141"/>
    <w:p>
      <w:pPr>
        <w:spacing w:after="0"/>
        <w:ind w:left="0"/>
        <w:jc w:val="both"/>
      </w:pPr>
      <w:r>
        <w:rPr>
          <w:rFonts w:ascii="Times New Roman"/>
          <w:b w:val="false"/>
          <w:i w:val="false"/>
          <w:color w:val="000000"/>
          <w:sz w:val="28"/>
        </w:rPr>
        <w:t>
      Раздел включает следующую информацию:</w:t>
      </w:r>
    </w:p>
    <w:bookmarkEnd w:id="141"/>
    <w:bookmarkStart w:name="z179" w:id="142"/>
    <w:p>
      <w:pPr>
        <w:spacing w:after="0"/>
        <w:ind w:left="0"/>
        <w:jc w:val="both"/>
      </w:pPr>
      <w:r>
        <w:rPr>
          <w:rFonts w:ascii="Times New Roman"/>
          <w:b w:val="false"/>
          <w:i w:val="false"/>
          <w:color w:val="000000"/>
          <w:sz w:val="28"/>
        </w:rPr>
        <w:t>
      1) научный задел к разработке фундаментального научного исследования, обоснование научной новизны с обязательным обзором предшествующих фундаментальных научных исследований, проведенных в мире и Республике Казахстан, относящихся к теме программы, и их взаимосвязь с настоящей программой (в контексте должны быть указаны ссылки на использованную в обзоре литературу, полная расшифровка которой должна быть представлена в разделе 10 "Библиография"), (при наличии указываются предварительные результаты и (или) ранее полученные заявителем результаты, относящиеся к теме программы);</w:t>
      </w:r>
    </w:p>
    <w:bookmarkEnd w:id="142"/>
    <w:bookmarkStart w:name="z180" w:id="143"/>
    <w:p>
      <w:pPr>
        <w:spacing w:after="0"/>
        <w:ind w:left="0"/>
        <w:jc w:val="both"/>
      </w:pPr>
      <w:r>
        <w:rPr>
          <w:rFonts w:ascii="Times New Roman"/>
          <w:b w:val="false"/>
          <w:i w:val="false"/>
          <w:color w:val="000000"/>
          <w:sz w:val="28"/>
        </w:rPr>
        <w:t>
      2) соответствие программы стратегически важной государственной задаче, для решения которой она разработана, применимость результатов для решения стратегически важной государственной задачи, значимость программы в национальном и международном масштабах, влияние ожидаемых результатов на развитие науки и технологий, ожидаемый социальный и экономический эффект;</w:t>
      </w:r>
    </w:p>
    <w:bookmarkEnd w:id="143"/>
    <w:bookmarkStart w:name="z181" w:id="144"/>
    <w:p>
      <w:pPr>
        <w:spacing w:after="0"/>
        <w:ind w:left="0"/>
        <w:jc w:val="both"/>
      </w:pPr>
      <w:r>
        <w:rPr>
          <w:rFonts w:ascii="Times New Roman"/>
          <w:b w:val="false"/>
          <w:i w:val="false"/>
          <w:color w:val="000000"/>
          <w:sz w:val="28"/>
        </w:rPr>
        <w:t>
      3) научные и технологические нужды, обосновывающие важность результатов программы (при наличии включить социальный спрос и (или) экономическую и индустриальную заинтересованность, другие подтверждающие данные);</w:t>
      </w:r>
    </w:p>
    <w:bookmarkEnd w:id="144"/>
    <w:bookmarkStart w:name="z182" w:id="145"/>
    <w:p>
      <w:pPr>
        <w:spacing w:after="0"/>
        <w:ind w:left="0"/>
        <w:jc w:val="both"/>
      </w:pPr>
      <w:r>
        <w:rPr>
          <w:rFonts w:ascii="Times New Roman"/>
          <w:b w:val="false"/>
          <w:i w:val="false"/>
          <w:color w:val="000000"/>
          <w:sz w:val="28"/>
        </w:rPr>
        <w:t>
      4) конкурентоспособность ожидаемых результатов программы, их сравнение с известными имеющимися аналогами в Республике Казахстан и мире, опыт решения аналогичных задач в мире, его применение в рамках программы;</w:t>
      </w:r>
    </w:p>
    <w:bookmarkEnd w:id="145"/>
    <w:bookmarkStart w:name="z183" w:id="146"/>
    <w:p>
      <w:pPr>
        <w:spacing w:after="0"/>
        <w:ind w:left="0"/>
        <w:jc w:val="both"/>
      </w:pPr>
      <w:r>
        <w:rPr>
          <w:rFonts w:ascii="Times New Roman"/>
          <w:b w:val="false"/>
          <w:i w:val="false"/>
          <w:color w:val="000000"/>
          <w:sz w:val="28"/>
        </w:rPr>
        <w:t>
      5) принципиальные отличия идеи программы от существующих аналогов или конкурирующих идей. Если идея или результат исследования уже существуют в мире и (или) в Казахстане, необходимо обосновать почему вложения в программу все же выгодны;</w:t>
      </w:r>
    </w:p>
    <w:bookmarkEnd w:id="146"/>
    <w:bookmarkStart w:name="z184" w:id="147"/>
    <w:p>
      <w:pPr>
        <w:spacing w:after="0"/>
        <w:ind w:left="0"/>
        <w:jc w:val="both"/>
      </w:pPr>
      <w:r>
        <w:rPr>
          <w:rFonts w:ascii="Times New Roman"/>
          <w:b w:val="false"/>
          <w:i w:val="false"/>
          <w:color w:val="000000"/>
          <w:sz w:val="28"/>
        </w:rPr>
        <w:t>
      6) В случае, если программа является продолжением ранее проведенных заявителем фундаментальных научных исследований или содержит элементы ранее профинансированных и завершенных фундаментальных научных исследований, необходимо четко и лаконично изложить взаимосвязь программы с ранее проведенными научными исследованиями и ее отличия от них.</w:t>
      </w:r>
    </w:p>
    <w:bookmarkEnd w:id="147"/>
    <w:bookmarkStart w:name="z185" w:id="148"/>
    <w:p>
      <w:pPr>
        <w:spacing w:after="0"/>
        <w:ind w:left="0"/>
        <w:jc w:val="both"/>
      </w:pPr>
      <w:r>
        <w:rPr>
          <w:rFonts w:ascii="Times New Roman"/>
          <w:b w:val="false"/>
          <w:i w:val="false"/>
          <w:color w:val="000000"/>
          <w:sz w:val="28"/>
        </w:rPr>
        <w:t>
      4. Методы исследования и этические вопросы (не более 1500 слов).</w:t>
      </w:r>
    </w:p>
    <w:bookmarkEnd w:id="148"/>
    <w:bookmarkStart w:name="z186" w:id="149"/>
    <w:p>
      <w:pPr>
        <w:spacing w:after="0"/>
        <w:ind w:left="0"/>
        <w:jc w:val="both"/>
      </w:pPr>
      <w:r>
        <w:rPr>
          <w:rFonts w:ascii="Times New Roman"/>
          <w:b w:val="false"/>
          <w:i w:val="false"/>
          <w:color w:val="000000"/>
          <w:sz w:val="28"/>
        </w:rPr>
        <w:t>
      Раздел включает следующую информацию:</w:t>
      </w:r>
    </w:p>
    <w:bookmarkEnd w:id="149"/>
    <w:bookmarkStart w:name="z187" w:id="150"/>
    <w:p>
      <w:pPr>
        <w:spacing w:after="0"/>
        <w:ind w:left="0"/>
        <w:jc w:val="both"/>
      </w:pPr>
      <w:r>
        <w:rPr>
          <w:rFonts w:ascii="Times New Roman"/>
          <w:b w:val="false"/>
          <w:i w:val="false"/>
          <w:color w:val="000000"/>
          <w:sz w:val="28"/>
        </w:rPr>
        <w:t>
      1) описание основных научных вопросов и гипотез программы, обоснование исследовательской стратегии и подходов, применяемые в программе типы исследований (описательные, корреляционные и/или экспериментальные), последовательность проведения фундаментальных научных исследований;</w:t>
      </w:r>
    </w:p>
    <w:bookmarkEnd w:id="150"/>
    <w:bookmarkStart w:name="z188" w:id="151"/>
    <w:p>
      <w:pPr>
        <w:spacing w:after="0"/>
        <w:ind w:left="0"/>
        <w:jc w:val="both"/>
      </w:pPr>
      <w:r>
        <w:rPr>
          <w:rFonts w:ascii="Times New Roman"/>
          <w:b w:val="false"/>
          <w:i w:val="false"/>
          <w:color w:val="000000"/>
          <w:sz w:val="28"/>
        </w:rPr>
        <w:t xml:space="preserve">
      2) краткое описание наиболее важных экспериментов; </w:t>
      </w:r>
    </w:p>
    <w:bookmarkEnd w:id="151"/>
    <w:bookmarkStart w:name="z189" w:id="152"/>
    <w:p>
      <w:pPr>
        <w:spacing w:after="0"/>
        <w:ind w:left="0"/>
        <w:jc w:val="both"/>
      </w:pPr>
      <w:r>
        <w:rPr>
          <w:rFonts w:ascii="Times New Roman"/>
          <w:b w:val="false"/>
          <w:i w:val="false"/>
          <w:color w:val="000000"/>
          <w:sz w:val="28"/>
        </w:rPr>
        <w:t>
      3) описание методов фундаментального научного исследования, используемых в программе как обоснование способов достижения поставленных целей, их взаимосвязь с целью и задачами программы, между собой;</w:t>
      </w:r>
    </w:p>
    <w:bookmarkEnd w:id="152"/>
    <w:bookmarkStart w:name="z190" w:id="153"/>
    <w:p>
      <w:pPr>
        <w:spacing w:after="0"/>
        <w:ind w:left="0"/>
        <w:jc w:val="both"/>
      </w:pPr>
      <w:r>
        <w:rPr>
          <w:rFonts w:ascii="Times New Roman"/>
          <w:b w:val="false"/>
          <w:i w:val="false"/>
          <w:color w:val="000000"/>
          <w:sz w:val="28"/>
        </w:rPr>
        <w:t>
      4) методы сбора первичной (исходной) информации, ее источники и применение для решения задач программы, способы обработки данных, а также обеспечения их достоверности и воспроизводимости;</w:t>
      </w:r>
    </w:p>
    <w:bookmarkEnd w:id="153"/>
    <w:bookmarkStart w:name="z191" w:id="154"/>
    <w:p>
      <w:pPr>
        <w:spacing w:after="0"/>
        <w:ind w:left="0"/>
        <w:jc w:val="both"/>
      </w:pPr>
      <w:r>
        <w:rPr>
          <w:rFonts w:ascii="Times New Roman"/>
          <w:b w:val="false"/>
          <w:i w:val="false"/>
          <w:color w:val="000000"/>
          <w:sz w:val="28"/>
        </w:rPr>
        <w:t>
      5) условия оформления и разделения прав интеллектуальной собственности на результаты фундаментального научного исследования (необходимо указать какой способ защиты интеллектуальной собственности будет выбран, обосновать выбор).</w:t>
      </w:r>
    </w:p>
    <w:bookmarkEnd w:id="154"/>
    <w:bookmarkStart w:name="z192" w:id="155"/>
    <w:p>
      <w:pPr>
        <w:spacing w:after="0"/>
        <w:ind w:left="0"/>
        <w:jc w:val="both"/>
      </w:pPr>
      <w:r>
        <w:rPr>
          <w:rFonts w:ascii="Times New Roman"/>
          <w:b w:val="false"/>
          <w:i w:val="false"/>
          <w:color w:val="000000"/>
          <w:sz w:val="28"/>
        </w:rPr>
        <w:t>
      5. Исследовательская группа и управление программой.</w:t>
      </w:r>
    </w:p>
    <w:bookmarkEnd w:id="155"/>
    <w:bookmarkStart w:name="z193" w:id="156"/>
    <w:p>
      <w:pPr>
        <w:spacing w:after="0"/>
        <w:ind w:left="0"/>
        <w:jc w:val="both"/>
      </w:pPr>
      <w:r>
        <w:rPr>
          <w:rFonts w:ascii="Times New Roman"/>
          <w:b w:val="false"/>
          <w:i w:val="false"/>
          <w:color w:val="000000"/>
          <w:sz w:val="28"/>
        </w:rPr>
        <w:t>
      Описываются схема управления программой, в том числе порядок взаимодействия между исполнителями, способы координации их работы и принятия решений по вопросам реализации программы.</w:t>
      </w:r>
    </w:p>
    <w:bookmarkEnd w:id="156"/>
    <w:bookmarkStart w:name="z194" w:id="157"/>
    <w:p>
      <w:pPr>
        <w:spacing w:after="0"/>
        <w:ind w:left="0"/>
        <w:jc w:val="both"/>
      </w:pPr>
      <w:r>
        <w:rPr>
          <w:rFonts w:ascii="Times New Roman"/>
          <w:b w:val="false"/>
          <w:i w:val="false"/>
          <w:color w:val="000000"/>
          <w:sz w:val="28"/>
        </w:rPr>
        <w:t>
      Состав исследовательской группы оформляется согласно таблице 1. Указываются подробные данные планируемого штата, в таблице указываются их позиция и роль в программе, характер выполняемой работы и подходы, которые будут применены для их отбора.</w:t>
      </w:r>
    </w:p>
    <w:bookmarkEnd w:id="157"/>
    <w:bookmarkStart w:name="z195" w:id="158"/>
    <w:p>
      <w:pPr>
        <w:spacing w:after="0"/>
        <w:ind w:left="0"/>
        <w:jc w:val="both"/>
      </w:pPr>
      <w:r>
        <w:rPr>
          <w:rFonts w:ascii="Times New Roman"/>
          <w:b w:val="false"/>
          <w:i w:val="false"/>
          <w:color w:val="000000"/>
          <w:sz w:val="28"/>
        </w:rPr>
        <w:t>
      Для научного руководителя программы должны быть указаны все публикации, в том числе с индексом цитирования, квартилем (процентилем) издания и ссылками на сведения о публикациях в соответствующих наукометрических базах (DOI). Необходимо указать какими программами он руководил в течение 5 (пять) лет, предшествующих дате подачи заявки, и какие результаты в рамках них были получены.</w:t>
      </w:r>
    </w:p>
    <w:bookmarkEnd w:id="158"/>
    <w:bookmarkStart w:name="z196" w:id="159"/>
    <w:p>
      <w:pPr>
        <w:spacing w:after="0"/>
        <w:ind w:left="0"/>
        <w:jc w:val="both"/>
      </w:pPr>
      <w:r>
        <w:rPr>
          <w:rFonts w:ascii="Times New Roman"/>
          <w:b w:val="false"/>
          <w:i w:val="false"/>
          <w:color w:val="000000"/>
          <w:sz w:val="28"/>
        </w:rPr>
        <w:t>
      Должны быть приведены сведения о публикациях основного персонала исследовательской группы по направлению программы (всего не менее 10 публикаций членов исследовательской группы) с индексом цитирования и ссылками на сведения о публикациях в соответствующих наукометрических базах. Фамилии членов исследовательской группы должны быть подчеркнуты.</w:t>
      </w:r>
    </w:p>
    <w:bookmarkEnd w:id="159"/>
    <w:bookmarkStart w:name="z197" w:id="160"/>
    <w:p>
      <w:pPr>
        <w:spacing w:after="0"/>
        <w:ind w:left="0"/>
        <w:jc w:val="both"/>
      </w:pPr>
      <w:r>
        <w:rPr>
          <w:rFonts w:ascii="Times New Roman"/>
          <w:b w:val="false"/>
          <w:i w:val="false"/>
          <w:color w:val="000000"/>
          <w:sz w:val="28"/>
        </w:rPr>
        <w:t>
      6. Исследовательская среда (не более 1000 слов).</w:t>
      </w:r>
    </w:p>
    <w:bookmarkEnd w:id="160"/>
    <w:bookmarkStart w:name="z198" w:id="161"/>
    <w:p>
      <w:pPr>
        <w:spacing w:after="0"/>
        <w:ind w:left="0"/>
        <w:jc w:val="both"/>
      </w:pPr>
      <w:r>
        <w:rPr>
          <w:rFonts w:ascii="Times New Roman"/>
          <w:b w:val="false"/>
          <w:i w:val="false"/>
          <w:color w:val="000000"/>
          <w:sz w:val="28"/>
        </w:rPr>
        <w:t>
      Раздел включает следующую информацию:</w:t>
      </w:r>
    </w:p>
    <w:bookmarkEnd w:id="161"/>
    <w:bookmarkStart w:name="z199" w:id="162"/>
    <w:p>
      <w:pPr>
        <w:spacing w:after="0"/>
        <w:ind w:left="0"/>
        <w:jc w:val="both"/>
      </w:pPr>
      <w:r>
        <w:rPr>
          <w:rFonts w:ascii="Times New Roman"/>
          <w:b w:val="false"/>
          <w:i w:val="false"/>
          <w:color w:val="000000"/>
          <w:sz w:val="28"/>
        </w:rPr>
        <w:t>
      1) обоснование участия каждого исполнителя в программе исходя из их роли, задела и вклада в достижение цели программы (исполнителями программы считаются субъекты научной и (или) научно-технической деятельности, участвующие в реализации программы в течение всего периода);</w:t>
      </w:r>
    </w:p>
    <w:bookmarkEnd w:id="162"/>
    <w:bookmarkStart w:name="z200" w:id="163"/>
    <w:p>
      <w:pPr>
        <w:spacing w:after="0"/>
        <w:ind w:left="0"/>
        <w:jc w:val="both"/>
      </w:pPr>
      <w:r>
        <w:rPr>
          <w:rFonts w:ascii="Times New Roman"/>
          <w:b w:val="false"/>
          <w:i w:val="false"/>
          <w:color w:val="000000"/>
          <w:sz w:val="28"/>
        </w:rPr>
        <w:t>
      2) привлечение к реализации программы сторонних организаций с обоснованием необходимости привлечения каждой организации, описанием ее роли в программе, характера выполняемой работы и вклада в достижение цели и ожидаемых результатов;</w:t>
      </w:r>
    </w:p>
    <w:bookmarkEnd w:id="163"/>
    <w:bookmarkStart w:name="z201" w:id="164"/>
    <w:p>
      <w:pPr>
        <w:spacing w:after="0"/>
        <w:ind w:left="0"/>
        <w:jc w:val="both"/>
      </w:pPr>
      <w:r>
        <w:rPr>
          <w:rFonts w:ascii="Times New Roman"/>
          <w:b w:val="false"/>
          <w:i w:val="false"/>
          <w:color w:val="000000"/>
          <w:sz w:val="28"/>
        </w:rPr>
        <w:t>
      3) описание имеющейся у исполнителей материально-технической базы (оборудование, приборы, инвентарь, транспорт, здания, сооружения и др.), непосредственно используемой для реализации программы, с указанием направления ее использования и членов исследовательской группы, имеющих навыки для работы с научно-исследовательским оборудованием;</w:t>
      </w:r>
    </w:p>
    <w:bookmarkEnd w:id="164"/>
    <w:bookmarkStart w:name="z202" w:id="165"/>
    <w:p>
      <w:pPr>
        <w:spacing w:after="0"/>
        <w:ind w:left="0"/>
        <w:jc w:val="both"/>
      </w:pPr>
      <w:r>
        <w:rPr>
          <w:rFonts w:ascii="Times New Roman"/>
          <w:b w:val="false"/>
          <w:i w:val="false"/>
          <w:color w:val="000000"/>
          <w:sz w:val="28"/>
        </w:rPr>
        <w:t>
      4) ключевые отечественные и международные связи (коллабораторы и партнеры), используемые для реализации программы, с указанием характера и обоснованием их использования, использование инфраструктуры других отечественных и зарубежных организаций (лабораторий) с обоснованием;</w:t>
      </w:r>
    </w:p>
    <w:bookmarkEnd w:id="165"/>
    <w:bookmarkStart w:name="z203" w:id="166"/>
    <w:p>
      <w:pPr>
        <w:spacing w:after="0"/>
        <w:ind w:left="0"/>
        <w:jc w:val="both"/>
      </w:pPr>
      <w:r>
        <w:rPr>
          <w:rFonts w:ascii="Times New Roman"/>
          <w:b w:val="false"/>
          <w:i w:val="false"/>
          <w:color w:val="000000"/>
          <w:sz w:val="28"/>
        </w:rPr>
        <w:t>
      5) обоснование мобильности: (1) научные командировки и их влияние на реализацию программы, (2) периоды работы на базе организаций-партнеров и их влияние на реализацию программы. Для каждой зарубежной командировки коротко указываются цель, ожидаемый результат командировки и вклад исполнителя в достижение цели программы.</w:t>
      </w:r>
    </w:p>
    <w:bookmarkEnd w:id="166"/>
    <w:bookmarkStart w:name="z204" w:id="167"/>
    <w:p>
      <w:pPr>
        <w:spacing w:after="0"/>
        <w:ind w:left="0"/>
        <w:jc w:val="both"/>
      </w:pPr>
      <w:r>
        <w:rPr>
          <w:rFonts w:ascii="Times New Roman"/>
          <w:b w:val="false"/>
          <w:i w:val="false"/>
          <w:color w:val="000000"/>
          <w:sz w:val="28"/>
        </w:rPr>
        <w:t>
      7. Обоснование запрашиваемого финансирования (не более 2000 слов).</w:t>
      </w:r>
    </w:p>
    <w:bookmarkEnd w:id="167"/>
    <w:bookmarkStart w:name="z205" w:id="168"/>
    <w:p>
      <w:pPr>
        <w:spacing w:after="0"/>
        <w:ind w:left="0"/>
        <w:jc w:val="both"/>
      </w:pPr>
      <w:r>
        <w:rPr>
          <w:rFonts w:ascii="Times New Roman"/>
          <w:b w:val="false"/>
          <w:i w:val="false"/>
          <w:color w:val="000000"/>
          <w:sz w:val="28"/>
        </w:rPr>
        <w:t>
      Раздел включает следующую информацию:</w:t>
      </w:r>
    </w:p>
    <w:bookmarkEnd w:id="168"/>
    <w:bookmarkStart w:name="z206" w:id="169"/>
    <w:p>
      <w:pPr>
        <w:spacing w:after="0"/>
        <w:ind w:left="0"/>
        <w:jc w:val="both"/>
      </w:pPr>
      <w:r>
        <w:rPr>
          <w:rFonts w:ascii="Times New Roman"/>
          <w:b w:val="false"/>
          <w:i w:val="false"/>
          <w:color w:val="000000"/>
          <w:sz w:val="28"/>
        </w:rPr>
        <w:t>
      1) Сводный расчет по программе (бюджет) согласно таблице 2. Бюджет программы распределяется научным руководителем программы в соответствии с планом работ и не может быть направлен на иные статьи расходов, не связанные с данной программой.</w:t>
      </w:r>
    </w:p>
    <w:bookmarkEnd w:id="169"/>
    <w:bookmarkStart w:name="z207" w:id="170"/>
    <w:p>
      <w:pPr>
        <w:spacing w:after="0"/>
        <w:ind w:left="0"/>
        <w:jc w:val="both"/>
      </w:pPr>
      <w:r>
        <w:rPr>
          <w:rFonts w:ascii="Times New Roman"/>
          <w:b w:val="false"/>
          <w:i w:val="false"/>
          <w:color w:val="000000"/>
          <w:sz w:val="28"/>
        </w:rPr>
        <w:t>
      В статье "Служебные командировки" указываются все расходы, связанные с командировками в пределах и за пределы Республики Казахстан, напрямую связанные с проведением фундаментальных научных исследований, включая участие в конференциях, семинарах, симпозиумах, выезды для использования инфраструктуры других организаций согласно таблице 3 (по билетам (авто-, железнодорожные, авиабилеты) прилагать ценовые предложения с сайтов обслуживаемых компаний, проект плана командировок). При заполнении данной таблицы необходимо руководствоваться Правилами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утвержденными постановлением Правительства Республики Казахстан от 22 сентября 2000 года № 1428, и постановлением Правительства Республики Казахстан от 11 мая 2018 года № 256 "Об утверждении Правил возмещения расходов на служебные командировки за счет бюджетных средств, в том числе в иностранные государства".</w:t>
      </w:r>
    </w:p>
    <w:bookmarkEnd w:id="170"/>
    <w:bookmarkStart w:name="z208" w:id="171"/>
    <w:p>
      <w:pPr>
        <w:spacing w:after="0"/>
        <w:ind w:left="0"/>
        <w:jc w:val="both"/>
      </w:pPr>
      <w:r>
        <w:rPr>
          <w:rFonts w:ascii="Times New Roman"/>
          <w:b w:val="false"/>
          <w:i w:val="false"/>
          <w:color w:val="000000"/>
          <w:sz w:val="28"/>
        </w:rPr>
        <w:t xml:space="preserve">
      В статье "Научно-организационное сопровождение, прочие услуги и работы" указываются расходы на услуги, приобретаемые исполнителем у субъектов предпринимательства, результат которых необходим для достижения цели программы, в том числе (1) услуги научных лабораторий коллективного пользования и других лабораторий, (2) услуги организаций соисполнителей, (3) организационные взносы за участие в конференциях, семинарах, симпозиумах, (4) патентование научных результатов, полученных в результате проекта, (5) публикацию результатов исследований, (6) приобретение аналитических материалов согласно таблице 4 (по приобретаемым товарам, работам, услугам приложить не менее 1 (один) ценового предложения и (или) прайс-листа). </w:t>
      </w:r>
    </w:p>
    <w:bookmarkEnd w:id="171"/>
    <w:bookmarkStart w:name="z209" w:id="172"/>
    <w:p>
      <w:pPr>
        <w:spacing w:after="0"/>
        <w:ind w:left="0"/>
        <w:jc w:val="both"/>
      </w:pPr>
      <w:r>
        <w:rPr>
          <w:rFonts w:ascii="Times New Roman"/>
          <w:b w:val="false"/>
          <w:i w:val="false"/>
          <w:color w:val="000000"/>
          <w:sz w:val="28"/>
        </w:rPr>
        <w:t xml:space="preserve">
      В статье "Приобретение материалов, оборудования и (или) программного обеспечения" указываются все затраты на материалы и расходы на приобретение оборудования и программного обеспечения, необходимые для достижения цели программы, в том числе химические реактивы, растворители, стандартные образцы, расходные лабораторные материалы, запасные части для научно-исследовательского оборудования, горюче-смазочные материалы и другие согласно таблице 5 (по приобретаемым товарам, работам, услугам приложить не менее 1 (один) ценового предложения и (или) прайс-листа). При этом приобретение оборудования и программного обеспечения не допускается физическим лицам. </w:t>
      </w:r>
    </w:p>
    <w:bookmarkEnd w:id="172"/>
    <w:bookmarkStart w:name="z210" w:id="173"/>
    <w:p>
      <w:pPr>
        <w:spacing w:after="0"/>
        <w:ind w:left="0"/>
        <w:jc w:val="both"/>
      </w:pPr>
      <w:r>
        <w:rPr>
          <w:rFonts w:ascii="Times New Roman"/>
          <w:b w:val="false"/>
          <w:i w:val="false"/>
          <w:color w:val="000000"/>
          <w:sz w:val="28"/>
        </w:rPr>
        <w:t>
      В статье "Расходы на аренду, эксплуатационные расходы оборудования и техники, используемых для реализации исследований" указываются расходы на аренду помещений, оборудования и техники, необходимых для достижения цели проекта, при отсутствии соответствующих помещений у заявителя, а также расходы на коммунальные услуги, связанные с реализацией проекта и на обслуживание помещений, оборудования и техники, непосредственно задействованных в проведении исследований, согласно таблице 6 (по приобретаемым товарам, работам, услугам приложить не менее 1 (один) ценового предложения и (или) прайс-листа).</w:t>
      </w:r>
    </w:p>
    <w:bookmarkEnd w:id="173"/>
    <w:bookmarkStart w:name="z211" w:id="174"/>
    <w:p>
      <w:pPr>
        <w:spacing w:after="0"/>
        <w:ind w:left="0"/>
        <w:jc w:val="both"/>
      </w:pPr>
      <w:r>
        <w:rPr>
          <w:rFonts w:ascii="Times New Roman"/>
          <w:b w:val="false"/>
          <w:i w:val="false"/>
          <w:color w:val="000000"/>
          <w:sz w:val="28"/>
        </w:rPr>
        <w:t>
      2) Расчеты к каждой статье расходов согласно таблицам 3 – 6.</w:t>
      </w:r>
    </w:p>
    <w:bookmarkEnd w:id="174"/>
    <w:bookmarkStart w:name="z212" w:id="175"/>
    <w:p>
      <w:pPr>
        <w:spacing w:after="0"/>
        <w:ind w:left="0"/>
        <w:jc w:val="both"/>
      </w:pPr>
      <w:r>
        <w:rPr>
          <w:rFonts w:ascii="Times New Roman"/>
          <w:b w:val="false"/>
          <w:i w:val="false"/>
          <w:color w:val="000000"/>
          <w:sz w:val="28"/>
        </w:rPr>
        <w:t>
      3) Краткие пояснения к содержанию и расчету величины каждой статьи расходов с обязательным обоснованием их необходимости для достижения цели, задач и ожидаемых результатов программы, а также указанием источников информации о ценах, на основании которого рассчитана соответствующая статья расходов.</w:t>
      </w:r>
    </w:p>
    <w:bookmarkEnd w:id="175"/>
    <w:bookmarkStart w:name="z213" w:id="176"/>
    <w:p>
      <w:pPr>
        <w:spacing w:after="0"/>
        <w:ind w:left="0"/>
        <w:jc w:val="both"/>
      </w:pPr>
      <w:r>
        <w:rPr>
          <w:rFonts w:ascii="Times New Roman"/>
          <w:b w:val="false"/>
          <w:i w:val="false"/>
          <w:color w:val="000000"/>
          <w:sz w:val="28"/>
        </w:rPr>
        <w:t>
      Общая сумма всех статей расходов представляет собой запрашиваемую сумму для финансирования и должна быть эквивалентна сумме, заявленной в пункте 1.8. раздела "Общая информация".</w:t>
      </w:r>
    </w:p>
    <w:bookmarkEnd w:id="176"/>
    <w:bookmarkStart w:name="z214" w:id="177"/>
    <w:p>
      <w:pPr>
        <w:spacing w:after="0"/>
        <w:ind w:left="0"/>
        <w:jc w:val="both"/>
      </w:pPr>
      <w:r>
        <w:rPr>
          <w:rFonts w:ascii="Times New Roman"/>
          <w:b w:val="false"/>
          <w:i w:val="false"/>
          <w:color w:val="000000"/>
          <w:sz w:val="28"/>
        </w:rPr>
        <w:t xml:space="preserve">
      8. План реализации программы </w:t>
      </w:r>
    </w:p>
    <w:bookmarkEnd w:id="177"/>
    <w:bookmarkStart w:name="z215" w:id="178"/>
    <w:p>
      <w:pPr>
        <w:spacing w:after="0"/>
        <w:ind w:left="0"/>
        <w:jc w:val="both"/>
      </w:pPr>
      <w:r>
        <w:rPr>
          <w:rFonts w:ascii="Times New Roman"/>
          <w:b w:val="false"/>
          <w:i w:val="false"/>
          <w:color w:val="000000"/>
          <w:sz w:val="28"/>
        </w:rPr>
        <w:t>
      Раздел включает детальный, последовательный план работ по реализации программы согласно таблице 7.</w:t>
      </w:r>
    </w:p>
    <w:bookmarkEnd w:id="178"/>
    <w:bookmarkStart w:name="z216" w:id="179"/>
    <w:p>
      <w:pPr>
        <w:spacing w:after="0"/>
        <w:ind w:left="0"/>
        <w:jc w:val="both"/>
      </w:pPr>
      <w:r>
        <w:rPr>
          <w:rFonts w:ascii="Times New Roman"/>
          <w:b w:val="false"/>
          <w:i w:val="false"/>
          <w:color w:val="000000"/>
          <w:sz w:val="28"/>
        </w:rPr>
        <w:t>
      9. Ожидаемые результаты программы (не более 1000 слов).</w:t>
      </w:r>
    </w:p>
    <w:bookmarkEnd w:id="179"/>
    <w:bookmarkStart w:name="z217" w:id="180"/>
    <w:p>
      <w:pPr>
        <w:spacing w:after="0"/>
        <w:ind w:left="0"/>
        <w:jc w:val="both"/>
      </w:pPr>
      <w:r>
        <w:rPr>
          <w:rFonts w:ascii="Times New Roman"/>
          <w:b w:val="false"/>
          <w:i w:val="false"/>
          <w:color w:val="000000"/>
          <w:sz w:val="28"/>
        </w:rPr>
        <w:t>
      Ожидаемые результаты должны обеспечивать комплексное решение, предусматривающее влияние на все аспекты стратегически важной государственной задачи.</w:t>
      </w:r>
    </w:p>
    <w:bookmarkEnd w:id="180"/>
    <w:bookmarkStart w:name="z218" w:id="181"/>
    <w:p>
      <w:pPr>
        <w:spacing w:after="0"/>
        <w:ind w:left="0"/>
        <w:jc w:val="both"/>
      </w:pPr>
      <w:r>
        <w:rPr>
          <w:rFonts w:ascii="Times New Roman"/>
          <w:b w:val="false"/>
          <w:i w:val="false"/>
          <w:color w:val="000000"/>
          <w:sz w:val="28"/>
        </w:rPr>
        <w:t>
      Результаты программы описываются с указанием количественных и качественных характеристик и формы реализации. Приводится обоснование результата в соответствии с целью и задачами программы.</w:t>
      </w:r>
    </w:p>
    <w:bookmarkEnd w:id="181"/>
    <w:bookmarkStart w:name="z219" w:id="182"/>
    <w:p>
      <w:pPr>
        <w:spacing w:after="0"/>
        <w:ind w:left="0"/>
        <w:jc w:val="both"/>
      </w:pPr>
      <w:r>
        <w:rPr>
          <w:rFonts w:ascii="Times New Roman"/>
          <w:b w:val="false"/>
          <w:i w:val="false"/>
          <w:color w:val="000000"/>
          <w:sz w:val="28"/>
        </w:rPr>
        <w:t>
      В результате реализации программы должны быть обеспечены:</w:t>
      </w:r>
    </w:p>
    <w:bookmarkEnd w:id="182"/>
    <w:bookmarkStart w:name="z220" w:id="183"/>
    <w:p>
      <w:pPr>
        <w:spacing w:after="0"/>
        <w:ind w:left="0"/>
        <w:jc w:val="both"/>
      </w:pPr>
      <w:r>
        <w:rPr>
          <w:rFonts w:ascii="Times New Roman"/>
          <w:b w:val="false"/>
          <w:i w:val="false"/>
          <w:color w:val="000000"/>
          <w:sz w:val="28"/>
        </w:rPr>
        <w:t>
      1) публикация статей в международных рецензируемых научных журналах (предположительные издания для опубликования результатов программы, индекс цитирования издания со ссылкой на информацию об издании в соответствующей наукометрической базе). Каждая статья должна содержать информацию об идентификационном регистрационном номере и наименовании программы, в рамках которого она профинансирована, с указанием финансирования в качестве источника.</w:t>
      </w:r>
    </w:p>
    <w:bookmarkEnd w:id="183"/>
    <w:bookmarkStart w:name="z221" w:id="184"/>
    <w:p>
      <w:pPr>
        <w:spacing w:after="0"/>
        <w:ind w:left="0"/>
        <w:jc w:val="both"/>
      </w:pPr>
      <w:r>
        <w:rPr>
          <w:rFonts w:ascii="Times New Roman"/>
          <w:b w:val="false"/>
          <w:i w:val="false"/>
          <w:color w:val="000000"/>
          <w:sz w:val="28"/>
        </w:rPr>
        <w:t>
      2) опубликование монографий, книг и (или) глав в книгах зарубежных и (или) казахстанских издательств;</w:t>
      </w:r>
    </w:p>
    <w:bookmarkEnd w:id="184"/>
    <w:bookmarkStart w:name="z222" w:id="185"/>
    <w:p>
      <w:pPr>
        <w:spacing w:after="0"/>
        <w:ind w:left="0"/>
        <w:jc w:val="both"/>
      </w:pPr>
      <w:r>
        <w:rPr>
          <w:rFonts w:ascii="Times New Roman"/>
          <w:b w:val="false"/>
          <w:i w:val="false"/>
          <w:color w:val="000000"/>
          <w:sz w:val="28"/>
        </w:rPr>
        <w:t>
      3) получение патентов в зарубежных патентных бюро (европейском, американском, японском), казахстанском или евразийском патентном бюро;</w:t>
      </w:r>
    </w:p>
    <w:bookmarkEnd w:id="185"/>
    <w:bookmarkStart w:name="z223" w:id="186"/>
    <w:p>
      <w:pPr>
        <w:spacing w:after="0"/>
        <w:ind w:left="0"/>
        <w:jc w:val="both"/>
      </w:pPr>
      <w:r>
        <w:rPr>
          <w:rFonts w:ascii="Times New Roman"/>
          <w:b w:val="false"/>
          <w:i w:val="false"/>
          <w:color w:val="000000"/>
          <w:sz w:val="28"/>
        </w:rPr>
        <w:t>
      Дополнительно в разделе указываются:</w:t>
      </w:r>
    </w:p>
    <w:bookmarkEnd w:id="186"/>
    <w:bookmarkStart w:name="z224" w:id="187"/>
    <w:p>
      <w:pPr>
        <w:spacing w:after="0"/>
        <w:ind w:left="0"/>
        <w:jc w:val="both"/>
      </w:pPr>
      <w:r>
        <w:rPr>
          <w:rFonts w:ascii="Times New Roman"/>
          <w:b w:val="false"/>
          <w:i w:val="false"/>
          <w:color w:val="000000"/>
          <w:sz w:val="28"/>
        </w:rPr>
        <w:t>
      1) область применения, целевые потребители, социальный, экономический, экологический, научно-технический, мультипликативный и (или) иной эффект каждого из ожидаемых результатов в соответствии со стратегически важной государственной задачей, для решения которой разработана программа с обоснованием;</w:t>
      </w:r>
    </w:p>
    <w:bookmarkEnd w:id="187"/>
    <w:bookmarkStart w:name="z225" w:id="188"/>
    <w:p>
      <w:pPr>
        <w:spacing w:after="0"/>
        <w:ind w:left="0"/>
        <w:jc w:val="both"/>
      </w:pPr>
      <w:r>
        <w:rPr>
          <w:rFonts w:ascii="Times New Roman"/>
          <w:b w:val="false"/>
          <w:i w:val="false"/>
          <w:color w:val="000000"/>
          <w:sz w:val="28"/>
        </w:rPr>
        <w:t>
      2) влияние ожидаемых результатов на развитие основного научного направления, смежных областей науки и технологий;</w:t>
      </w:r>
    </w:p>
    <w:bookmarkEnd w:id="188"/>
    <w:bookmarkStart w:name="z226" w:id="189"/>
    <w:p>
      <w:pPr>
        <w:spacing w:after="0"/>
        <w:ind w:left="0"/>
        <w:jc w:val="both"/>
      </w:pPr>
      <w:r>
        <w:rPr>
          <w:rFonts w:ascii="Times New Roman"/>
          <w:b w:val="false"/>
          <w:i w:val="false"/>
          <w:color w:val="000000"/>
          <w:sz w:val="28"/>
        </w:rPr>
        <w:t>
      3) другие прямые и косвенные результаты программы с указанием их качественных и количественных характеристик.</w:t>
      </w:r>
    </w:p>
    <w:bookmarkEnd w:id="189"/>
    <w:bookmarkStart w:name="z227" w:id="190"/>
    <w:p>
      <w:pPr>
        <w:spacing w:after="0"/>
        <w:ind w:left="0"/>
        <w:jc w:val="both"/>
      </w:pPr>
      <w:r>
        <w:rPr>
          <w:rFonts w:ascii="Times New Roman"/>
          <w:b w:val="false"/>
          <w:i w:val="false"/>
          <w:color w:val="000000"/>
          <w:sz w:val="28"/>
        </w:rPr>
        <w:t>
      10. Библиография</w:t>
      </w:r>
    </w:p>
    <w:bookmarkEnd w:id="190"/>
    <w:bookmarkStart w:name="z228" w:id="191"/>
    <w:p>
      <w:pPr>
        <w:spacing w:after="0"/>
        <w:ind w:left="0"/>
        <w:jc w:val="both"/>
      </w:pPr>
      <w:r>
        <w:rPr>
          <w:rFonts w:ascii="Times New Roman"/>
          <w:b w:val="false"/>
          <w:i w:val="false"/>
          <w:color w:val="000000"/>
          <w:sz w:val="28"/>
        </w:rPr>
        <w:t>
      В разделе указываются публикации, ссылки на которые были указаны в пункте 3 "Научная новизна и значимость программы".</w:t>
      </w:r>
    </w:p>
    <w:bookmarkEnd w:id="191"/>
    <w:bookmarkStart w:name="z229" w:id="192"/>
    <w:p>
      <w:pPr>
        <w:spacing w:after="0"/>
        <w:ind w:left="0"/>
        <w:jc w:val="both"/>
      </w:pPr>
      <w:r>
        <w:rPr>
          <w:rFonts w:ascii="Times New Roman"/>
          <w:b w:val="false"/>
          <w:i w:val="false"/>
          <w:color w:val="000000"/>
          <w:sz w:val="28"/>
        </w:rPr>
        <w:t>
      Каждая публикация должна содержать полное наименование журнала, номер издания, год издания, номера страниц, полное наименование статьи, имена всех авторов статьи.</w:t>
      </w:r>
    </w:p>
    <w:bookmarkEnd w:id="192"/>
    <w:bookmarkStart w:name="z230" w:id="193"/>
    <w:p>
      <w:pPr>
        <w:spacing w:after="0"/>
        <w:ind w:left="0"/>
        <w:jc w:val="both"/>
      </w:pPr>
      <w:r>
        <w:rPr>
          <w:rFonts w:ascii="Times New Roman"/>
          <w:b w:val="false"/>
          <w:i w:val="false"/>
          <w:color w:val="000000"/>
          <w:sz w:val="28"/>
        </w:rPr>
        <w:t>
      3. Расчет запрашиваемого финансирования</w:t>
      </w:r>
    </w:p>
    <w:bookmarkEnd w:id="193"/>
    <w:bookmarkStart w:name="z231" w:id="194"/>
    <w:p>
      <w:pPr>
        <w:spacing w:after="0"/>
        <w:ind w:left="0"/>
        <w:jc w:val="both"/>
      </w:pPr>
      <w:r>
        <w:rPr>
          <w:rFonts w:ascii="Times New Roman"/>
          <w:b w:val="false"/>
          <w:i w:val="false"/>
          <w:color w:val="000000"/>
          <w:sz w:val="28"/>
        </w:rPr>
        <w:t>
      Часть "Расчет запрашиваемого финансирования" оформляется в виде таблиц 2 - 6, обосновывающих расчет объема запрашиваемого для реализации программы финансирования, которые заполняются в информационной системе центра экспертизы.</w:t>
      </w:r>
    </w:p>
    <w:bookmarkEnd w:id="194"/>
    <w:bookmarkStart w:name="z232" w:id="195"/>
    <w:p>
      <w:pPr>
        <w:spacing w:after="0"/>
        <w:ind w:left="0"/>
        <w:jc w:val="both"/>
      </w:pPr>
      <w:r>
        <w:rPr>
          <w:rFonts w:ascii="Times New Roman"/>
          <w:b w:val="false"/>
          <w:i w:val="false"/>
          <w:color w:val="000000"/>
          <w:sz w:val="28"/>
        </w:rPr>
        <w:t>
      Пояснения к расчетам приводятся в разделе 7 "Обоснование запрашиваемого финансирования" в части "Пояснительная записка".</w:t>
      </w:r>
    </w:p>
    <w:bookmarkEnd w:id="195"/>
    <w:bookmarkStart w:name="z233" w:id="196"/>
    <w:p>
      <w:pPr>
        <w:spacing w:after="0"/>
        <w:ind w:left="0"/>
        <w:jc w:val="both"/>
      </w:pPr>
      <w:r>
        <w:rPr>
          <w:rFonts w:ascii="Times New Roman"/>
          <w:b w:val="false"/>
          <w:i w:val="false"/>
          <w:color w:val="000000"/>
          <w:sz w:val="28"/>
        </w:rPr>
        <w:t>
      Таблица 1 – Состав исследовательской группы по проведению фундаментальных научных исследований, включая зарубежных ученых, молодых ученых (постдокторантов, студентов докторантуры, магистратуры и бакалавриата)</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97"/>
          <w:p>
            <w:pPr>
              <w:spacing w:after="20"/>
              <w:ind w:left="20"/>
              <w:jc w:val="both"/>
            </w:pPr>
            <w:r>
              <w:rPr>
                <w:rFonts w:ascii="Times New Roman"/>
                <w:b w:val="false"/>
                <w:i w:val="false"/>
                <w:color w:val="000000"/>
                <w:sz w:val="20"/>
              </w:rPr>
              <w:t>
№</w:t>
            </w:r>
          </w:p>
          <w:bookmarkEnd w:id="197"/>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образование, степень, ученое звание</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место работы, должность</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Хирша, идентификаторы ResearcherID, ORCID, Scopus Author ID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проекте или программе, а также характер выполняемой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обоснование участия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198"/>
    <w:p>
      <w:pPr>
        <w:spacing w:after="0"/>
        <w:ind w:left="0"/>
        <w:jc w:val="both"/>
      </w:pPr>
      <w:r>
        <w:rPr>
          <w:rFonts w:ascii="Times New Roman"/>
          <w:b w:val="false"/>
          <w:i w:val="false"/>
          <w:color w:val="000000"/>
          <w:sz w:val="28"/>
        </w:rPr>
        <w:t>
      _________________</w:t>
      </w:r>
    </w:p>
    <w:bookmarkEnd w:id="198"/>
    <w:bookmarkStart w:name="z236" w:id="19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Для членов исследовательской группы, данные которых не известны на дату подготовки заявки и привлечение которых планируется в случае получения гранта, в столбце "Ф.И.О. (при его наличии), степень/ученая степень, ученое звание" указывается слово "Вакансия".</w:t>
      </w:r>
    </w:p>
    <w:bookmarkEnd w:id="199"/>
    <w:bookmarkStart w:name="z237" w:id="20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Для членов исследовательской группы, не относящихся к основному персоналу и которые не определены на дату подготовки заявки, в столбце "Основное место работы, должность" указывается прочерк. Для постдокторантов, студентов докторантуры, магистратуры и бакалавриата, данные которых не известны на дату подготовки заявки, в столбце "Основное место работы, должность" указываются статус (постдокторант, студент докторантуры, магистратуры или бакалавриата, специальность и организация высшего и (или) послевузовского образования, из которого предполагается привлечь соответствующих работников в состав исследовательской группы).</w:t>
      </w:r>
    </w:p>
    <w:bookmarkEnd w:id="200"/>
    <w:bookmarkStart w:name="z238" w:id="201"/>
    <w:p>
      <w:pPr>
        <w:spacing w:after="0"/>
        <w:ind w:left="0"/>
        <w:jc w:val="both"/>
      </w:pPr>
      <w:r>
        <w:rPr>
          <w:rFonts w:ascii="Times New Roman"/>
          <w:b w:val="false"/>
          <w:i w:val="false"/>
          <w:color w:val="000000"/>
          <w:sz w:val="28"/>
        </w:rPr>
        <w:t>
      Таблица 2 – Сводный сметный расчет расходов по запрашиваемой сумме</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расходов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2"/>
          <w:p>
            <w:pPr>
              <w:spacing w:after="20"/>
              <w:ind w:left="20"/>
              <w:jc w:val="both"/>
            </w:pPr>
            <w:r>
              <w:rPr>
                <w:rFonts w:ascii="Times New Roman"/>
                <w:b w:val="false"/>
                <w:i w:val="false"/>
                <w:color w:val="000000"/>
                <w:sz w:val="20"/>
              </w:rPr>
              <w:t>
20___ год</w:t>
            </w:r>
          </w:p>
          <w:bookmarkEnd w:id="202"/>
          <w:p>
            <w:pPr>
              <w:spacing w:after="20"/>
              <w:ind w:left="20"/>
              <w:jc w:val="both"/>
            </w:pPr>
            <w:r>
              <w:rPr>
                <w:rFonts w:ascii="Times New Roman"/>
                <w:b w:val="false"/>
                <w:i w:val="false"/>
                <w:color w:val="000000"/>
                <w:sz w:val="20"/>
              </w:rPr>
              <w:t>
(1-й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3"/>
          <w:p>
            <w:pPr>
              <w:spacing w:after="20"/>
              <w:ind w:left="20"/>
              <w:jc w:val="both"/>
            </w:pPr>
            <w:r>
              <w:rPr>
                <w:rFonts w:ascii="Times New Roman"/>
                <w:b w:val="false"/>
                <w:i w:val="false"/>
                <w:color w:val="000000"/>
                <w:sz w:val="20"/>
              </w:rPr>
              <w:t>
20___ год</w:t>
            </w:r>
          </w:p>
          <w:bookmarkEnd w:id="203"/>
          <w:p>
            <w:pPr>
              <w:spacing w:after="20"/>
              <w:ind w:left="20"/>
              <w:jc w:val="both"/>
            </w:pPr>
            <w:r>
              <w:rPr>
                <w:rFonts w:ascii="Times New Roman"/>
                <w:b w:val="false"/>
                <w:i w:val="false"/>
                <w:color w:val="000000"/>
                <w:sz w:val="20"/>
              </w:rPr>
              <w:t>
(2-й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04"/>
          <w:p>
            <w:pPr>
              <w:spacing w:after="20"/>
              <w:ind w:left="20"/>
              <w:jc w:val="both"/>
            </w:pPr>
            <w:r>
              <w:rPr>
                <w:rFonts w:ascii="Times New Roman"/>
                <w:b w:val="false"/>
                <w:i w:val="false"/>
                <w:color w:val="000000"/>
                <w:sz w:val="20"/>
              </w:rPr>
              <w:t>
20___ год</w:t>
            </w:r>
          </w:p>
          <w:bookmarkEnd w:id="204"/>
          <w:p>
            <w:pPr>
              <w:spacing w:after="20"/>
              <w:ind w:left="20"/>
              <w:jc w:val="both"/>
            </w:pPr>
            <w:r>
              <w:rPr>
                <w:rFonts w:ascii="Times New Roman"/>
                <w:b w:val="false"/>
                <w:i w:val="false"/>
                <w:color w:val="000000"/>
                <w:sz w:val="20"/>
              </w:rPr>
              <w:t>
(3-й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5"/>
          <w:p>
            <w:pPr>
              <w:spacing w:after="20"/>
              <w:ind w:left="20"/>
              <w:jc w:val="both"/>
            </w:pPr>
            <w:r>
              <w:rPr>
                <w:rFonts w:ascii="Times New Roman"/>
                <w:b w:val="false"/>
                <w:i w:val="false"/>
                <w:color w:val="000000"/>
                <w:sz w:val="20"/>
              </w:rPr>
              <w:t>
20___ год</w:t>
            </w:r>
          </w:p>
          <w:bookmarkEnd w:id="205"/>
          <w:p>
            <w:pPr>
              <w:spacing w:after="20"/>
              <w:ind w:left="20"/>
              <w:jc w:val="both"/>
            </w:pPr>
            <w:r>
              <w:rPr>
                <w:rFonts w:ascii="Times New Roman"/>
                <w:b w:val="false"/>
                <w:i w:val="false"/>
                <w:color w:val="000000"/>
                <w:sz w:val="20"/>
              </w:rPr>
              <w:t>
(4-й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06"/>
          <w:p>
            <w:pPr>
              <w:spacing w:after="20"/>
              <w:ind w:left="20"/>
              <w:jc w:val="both"/>
            </w:pPr>
            <w:r>
              <w:rPr>
                <w:rFonts w:ascii="Times New Roman"/>
                <w:b w:val="false"/>
                <w:i w:val="false"/>
                <w:color w:val="000000"/>
                <w:sz w:val="20"/>
              </w:rPr>
              <w:t>
20___ год</w:t>
            </w:r>
          </w:p>
          <w:bookmarkEnd w:id="206"/>
          <w:p>
            <w:pPr>
              <w:spacing w:after="20"/>
              <w:ind w:left="20"/>
              <w:jc w:val="both"/>
            </w:pPr>
            <w:r>
              <w:rPr>
                <w:rFonts w:ascii="Times New Roman"/>
                <w:b w:val="false"/>
                <w:i w:val="false"/>
                <w:color w:val="000000"/>
                <w:sz w:val="20"/>
              </w:rPr>
              <w:t>
(5-й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командировки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Научно-организационное сопровождение, прочие услуги и работы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материалов, оборудования и (или) программного обеспечения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аренду, эксплуатационные расходы оборудования и техники, используемых для реализации исследований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207"/>
    <w:p>
      <w:pPr>
        <w:spacing w:after="0"/>
        <w:ind w:left="0"/>
        <w:jc w:val="both"/>
      </w:pPr>
      <w:r>
        <w:rPr>
          <w:rFonts w:ascii="Times New Roman"/>
          <w:b w:val="false"/>
          <w:i w:val="false"/>
          <w:color w:val="000000"/>
          <w:sz w:val="28"/>
        </w:rPr>
        <w:t>
      Таблица 3 – Служебные командировки</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08"/>
          <w:p>
            <w:pPr>
              <w:spacing w:after="20"/>
              <w:ind w:left="20"/>
              <w:jc w:val="both"/>
            </w:pPr>
            <w:r>
              <w:rPr>
                <w:rFonts w:ascii="Times New Roman"/>
                <w:b w:val="false"/>
                <w:i w:val="false"/>
                <w:color w:val="000000"/>
                <w:sz w:val="20"/>
              </w:rPr>
              <w:t>
№</w:t>
            </w:r>
          </w:p>
          <w:bookmarkEnd w:id="208"/>
          <w:p>
            <w:pPr>
              <w:spacing w:after="20"/>
              <w:ind w:left="20"/>
              <w:jc w:val="both"/>
            </w:pPr>
            <w:r>
              <w:rPr>
                <w:rFonts w:ascii="Times New Roman"/>
                <w:b w:val="false"/>
                <w:i w:val="false"/>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назначения (страна, город, наименование населенного пункта)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возмещения суточных расходов на 1 чел. (2 х месячный расчетный показатель)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по найму жилого помещения в сутки на 1 человека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количество человеко/ дней для расчета суточных расходов (человеко/дней)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количество человеко/ дней для расчета расхода по найму жилого помещения (человеко/ дней)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количество командируе мых человек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одного проезда в оба конца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(тысяч тенге) (гр.3 х гр.5 + гр.4 х гр.6+ гр. 7 х гр.8)/1000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(1-й год)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(2-й год)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(3-й год)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(4-й год)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(5-й год)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 1 + гр. 2 + гр. 3+ гр. 4+ гр.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 w:id="209"/>
    <w:p>
      <w:pPr>
        <w:spacing w:after="0"/>
        <w:ind w:left="0"/>
        <w:jc w:val="both"/>
      </w:pPr>
      <w:r>
        <w:rPr>
          <w:rFonts w:ascii="Times New Roman"/>
          <w:b w:val="false"/>
          <w:i w:val="false"/>
          <w:color w:val="000000"/>
          <w:sz w:val="28"/>
        </w:rPr>
        <w:t>
      Таблица 4 – Научно-организационное сопровождение, прочие услуги и работы</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10"/>
          <w:p>
            <w:pPr>
              <w:spacing w:after="20"/>
              <w:ind w:left="20"/>
              <w:jc w:val="both"/>
            </w:pPr>
            <w:r>
              <w:rPr>
                <w:rFonts w:ascii="Times New Roman"/>
                <w:b w:val="false"/>
                <w:i w:val="false"/>
                <w:color w:val="000000"/>
                <w:sz w:val="20"/>
              </w:rPr>
              <w:t>
№</w:t>
            </w:r>
          </w:p>
          <w:bookmarkEnd w:id="210"/>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тенге (гр.4 × гр.5)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(1-й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(2-й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(3-й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(4-й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(5-й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(гр.1 + гр.2 + гр.3+гр.4+гр.5),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 w:id="211"/>
    <w:p>
      <w:pPr>
        <w:spacing w:after="0"/>
        <w:ind w:left="0"/>
        <w:jc w:val="both"/>
      </w:pPr>
      <w:r>
        <w:rPr>
          <w:rFonts w:ascii="Times New Roman"/>
          <w:b w:val="false"/>
          <w:i w:val="false"/>
          <w:color w:val="000000"/>
          <w:sz w:val="28"/>
        </w:rPr>
        <w:t xml:space="preserve">
      Таблица 5 – Приобретение материалов, оборудования и (или) программного обеспечения </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12"/>
          <w:p>
            <w:pPr>
              <w:spacing w:after="20"/>
              <w:ind w:left="20"/>
              <w:jc w:val="both"/>
            </w:pPr>
            <w:r>
              <w:rPr>
                <w:rFonts w:ascii="Times New Roman"/>
                <w:b w:val="false"/>
                <w:i w:val="false"/>
                <w:color w:val="000000"/>
                <w:sz w:val="20"/>
              </w:rPr>
              <w:t>
№</w:t>
            </w:r>
          </w:p>
          <w:bookmarkEnd w:id="212"/>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тенге (гр.4 × гр.5)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(1-й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(2-й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(3-й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(4-й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(5-й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(гр.1 + гр.2 + гр.3+гр.4+гр.5),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213"/>
    <w:p>
      <w:pPr>
        <w:spacing w:after="0"/>
        <w:ind w:left="0"/>
        <w:jc w:val="both"/>
      </w:pPr>
      <w:r>
        <w:rPr>
          <w:rFonts w:ascii="Times New Roman"/>
          <w:b w:val="false"/>
          <w:i w:val="false"/>
          <w:color w:val="000000"/>
          <w:sz w:val="28"/>
        </w:rPr>
        <w:t>
      Таблица 6 – Расходы на аренду, эксплуатационные расходы оборудования и техники, используемых для реализации исследований</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14"/>
          <w:p>
            <w:pPr>
              <w:spacing w:after="20"/>
              <w:ind w:left="20"/>
              <w:jc w:val="both"/>
            </w:pPr>
            <w:r>
              <w:rPr>
                <w:rFonts w:ascii="Times New Roman"/>
                <w:b w:val="false"/>
                <w:i w:val="false"/>
                <w:color w:val="000000"/>
                <w:sz w:val="20"/>
              </w:rPr>
              <w:t>
№</w:t>
            </w:r>
          </w:p>
          <w:bookmarkEnd w:id="214"/>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15"/>
          <w:p>
            <w:pPr>
              <w:spacing w:after="20"/>
              <w:ind w:left="20"/>
              <w:jc w:val="both"/>
            </w:pPr>
            <w:r>
              <w:rPr>
                <w:rFonts w:ascii="Times New Roman"/>
                <w:b w:val="false"/>
                <w:i w:val="false"/>
                <w:color w:val="000000"/>
                <w:sz w:val="20"/>
              </w:rPr>
              <w:t>
Всего, тенге</w:t>
            </w:r>
          </w:p>
          <w:bookmarkEnd w:id="215"/>
          <w:p>
            <w:pPr>
              <w:spacing w:after="20"/>
              <w:ind w:left="20"/>
              <w:jc w:val="both"/>
            </w:pPr>
            <w:r>
              <w:rPr>
                <w:rFonts w:ascii="Times New Roman"/>
                <w:b w:val="false"/>
                <w:i w:val="false"/>
                <w:color w:val="000000"/>
                <w:sz w:val="20"/>
              </w:rPr>
              <w:t>
(гр.4 × гр.5)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(1-й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(2-й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(3-й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(4-й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(5-й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(гр.1 + гр.2 + гр.3+гр.4+гр.5)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 w:id="216"/>
    <w:p>
      <w:pPr>
        <w:spacing w:after="0"/>
        <w:ind w:left="0"/>
        <w:jc w:val="both"/>
      </w:pPr>
      <w:r>
        <w:rPr>
          <w:rFonts w:ascii="Times New Roman"/>
          <w:b w:val="false"/>
          <w:i w:val="false"/>
          <w:color w:val="000000"/>
          <w:sz w:val="28"/>
        </w:rPr>
        <w:t xml:space="preserve">
      Таблица 7 - План работ по реализации </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17"/>
          <w:p>
            <w:pPr>
              <w:spacing w:after="20"/>
              <w:ind w:left="20"/>
              <w:jc w:val="both"/>
            </w:pPr>
            <w:r>
              <w:rPr>
                <w:rFonts w:ascii="Times New Roman"/>
                <w:b w:val="false"/>
                <w:i w:val="false"/>
                <w:color w:val="000000"/>
                <w:sz w:val="20"/>
              </w:rPr>
              <w:t>
№</w:t>
            </w:r>
          </w:p>
          <w:bookmarkEnd w:id="217"/>
          <w:p>
            <w:pPr>
              <w:spacing w:after="20"/>
              <w:ind w:left="20"/>
              <w:jc w:val="both"/>
            </w:pPr>
            <w:r>
              <w:rPr>
                <w:rFonts w:ascii="Times New Roman"/>
                <w:b w:val="false"/>
                <w:i w:val="false"/>
                <w:color w:val="000000"/>
                <w:sz w:val="20"/>
              </w:rPr>
              <w:t>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18"/>
          <w:p>
            <w:pPr>
              <w:spacing w:after="20"/>
              <w:ind w:left="20"/>
              <w:jc w:val="both"/>
            </w:pPr>
            <w:r>
              <w:rPr>
                <w:rFonts w:ascii="Times New Roman"/>
                <w:b w:val="false"/>
                <w:i w:val="false"/>
                <w:color w:val="000000"/>
                <w:sz w:val="20"/>
              </w:rPr>
              <w:t>
Наименование</w:t>
            </w:r>
          </w:p>
          <w:bookmarkEnd w:id="218"/>
          <w:p>
            <w:pPr>
              <w:spacing w:after="20"/>
              <w:ind w:left="20"/>
              <w:jc w:val="both"/>
            </w:pPr>
            <w:r>
              <w:rPr>
                <w:rFonts w:ascii="Times New Roman"/>
                <w:b w:val="false"/>
                <w:i w:val="false"/>
                <w:color w:val="000000"/>
                <w:sz w:val="20"/>
              </w:rPr>
              <w:t>
задач и мероприятий по их реализации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 реализации проекта (в разрезе задач и мероприятий), форма завершения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 w:id="219"/>
    <w:p>
      <w:pPr>
        <w:spacing w:after="0"/>
        <w:ind w:left="0"/>
        <w:jc w:val="both"/>
      </w:pPr>
      <w:r>
        <w:rPr>
          <w:rFonts w:ascii="Times New Roman"/>
          <w:b w:val="false"/>
          <w:i w:val="false"/>
          <w:color w:val="000000"/>
          <w:sz w:val="28"/>
        </w:rPr>
        <w:t>
      ________________________</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сентября 2022 года № 755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Правилам базового и </w:t>
            </w:r>
            <w:r>
              <w:br/>
            </w:r>
            <w:r>
              <w:rPr>
                <w:rFonts w:ascii="Times New Roman"/>
                <w:b w:val="false"/>
                <w:i w:val="false"/>
                <w:color w:val="000000"/>
                <w:sz w:val="20"/>
              </w:rPr>
              <w:t xml:space="preserve">программно-целевого </w:t>
            </w:r>
            <w:r>
              <w:br/>
            </w:r>
            <w:r>
              <w:rPr>
                <w:rFonts w:ascii="Times New Roman"/>
                <w:b w:val="false"/>
                <w:i w:val="false"/>
                <w:color w:val="000000"/>
                <w:sz w:val="20"/>
              </w:rPr>
              <w:t xml:space="preserve">финансирования научной и </w:t>
            </w:r>
            <w:r>
              <w:br/>
            </w:r>
            <w:r>
              <w:rPr>
                <w:rFonts w:ascii="Times New Roman"/>
                <w:b w:val="false"/>
                <w:i w:val="false"/>
                <w:color w:val="000000"/>
                <w:sz w:val="20"/>
              </w:rPr>
              <w:t xml:space="preserve">(или) научно-технической </w:t>
            </w:r>
            <w:r>
              <w:br/>
            </w:r>
            <w:r>
              <w:rPr>
                <w:rFonts w:ascii="Times New Roman"/>
                <w:b w:val="false"/>
                <w:i w:val="false"/>
                <w:color w:val="000000"/>
                <w:sz w:val="20"/>
              </w:rPr>
              <w:t xml:space="preserve">деятельности, грантового </w:t>
            </w:r>
            <w:r>
              <w:br/>
            </w:r>
            <w:r>
              <w:rPr>
                <w:rFonts w:ascii="Times New Roman"/>
                <w:b w:val="false"/>
                <w:i w:val="false"/>
                <w:color w:val="000000"/>
                <w:sz w:val="20"/>
              </w:rPr>
              <w:t xml:space="preserve">финансирования научной и </w:t>
            </w:r>
            <w:r>
              <w:br/>
            </w:r>
            <w:r>
              <w:rPr>
                <w:rFonts w:ascii="Times New Roman"/>
                <w:b w:val="false"/>
                <w:i w:val="false"/>
                <w:color w:val="000000"/>
                <w:sz w:val="20"/>
              </w:rPr>
              <w:t xml:space="preserve">(или) научно-технической </w:t>
            </w:r>
            <w:r>
              <w:br/>
            </w:r>
            <w:r>
              <w:rPr>
                <w:rFonts w:ascii="Times New Roman"/>
                <w:b w:val="false"/>
                <w:i w:val="false"/>
                <w:color w:val="000000"/>
                <w:sz w:val="20"/>
              </w:rPr>
              <w:t xml:space="preserve">деятельности и </w:t>
            </w:r>
            <w:r>
              <w:br/>
            </w:r>
            <w:r>
              <w:rPr>
                <w:rFonts w:ascii="Times New Roman"/>
                <w:b w:val="false"/>
                <w:i w:val="false"/>
                <w:color w:val="000000"/>
                <w:sz w:val="20"/>
              </w:rPr>
              <w:t xml:space="preserve">коммерциализации результатов </w:t>
            </w:r>
            <w:r>
              <w:br/>
            </w:r>
            <w:r>
              <w:rPr>
                <w:rFonts w:ascii="Times New Roman"/>
                <w:b w:val="false"/>
                <w:i w:val="false"/>
                <w:color w:val="000000"/>
                <w:sz w:val="20"/>
              </w:rPr>
              <w:t>научной и (или) научно-</w:t>
            </w:r>
            <w:r>
              <w:br/>
            </w:r>
            <w:r>
              <w:rPr>
                <w:rFonts w:ascii="Times New Roman"/>
                <w:b w:val="false"/>
                <w:i w:val="false"/>
                <w:color w:val="000000"/>
                <w:sz w:val="20"/>
              </w:rPr>
              <w:t xml:space="preserve">технической деятельности, </w:t>
            </w:r>
            <w:r>
              <w:br/>
            </w:r>
            <w:r>
              <w:rPr>
                <w:rFonts w:ascii="Times New Roman"/>
                <w:b w:val="false"/>
                <w:i w:val="false"/>
                <w:color w:val="000000"/>
                <w:sz w:val="20"/>
              </w:rPr>
              <w:t xml:space="preserve">финансирования научных </w:t>
            </w:r>
            <w:r>
              <w:br/>
            </w:r>
            <w:r>
              <w:rPr>
                <w:rFonts w:ascii="Times New Roman"/>
                <w:b w:val="false"/>
                <w:i w:val="false"/>
                <w:color w:val="000000"/>
                <w:sz w:val="20"/>
              </w:rPr>
              <w:t xml:space="preserve">организаций, осуществляющих </w:t>
            </w:r>
            <w:r>
              <w:br/>
            </w:r>
            <w:r>
              <w:rPr>
                <w:rFonts w:ascii="Times New Roman"/>
                <w:b w:val="false"/>
                <w:i w:val="false"/>
                <w:color w:val="000000"/>
                <w:sz w:val="20"/>
              </w:rPr>
              <w:t xml:space="preserve">фундаментальные научные </w:t>
            </w:r>
            <w:r>
              <w:br/>
            </w:r>
            <w:r>
              <w:rPr>
                <w:rFonts w:ascii="Times New Roman"/>
                <w:b w:val="false"/>
                <w:i w:val="false"/>
                <w:color w:val="000000"/>
                <w:sz w:val="20"/>
              </w:rPr>
              <w:t>исследования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0" w:id="220"/>
    <w:p>
      <w:pPr>
        <w:spacing w:after="0"/>
        <w:ind w:left="0"/>
        <w:jc w:val="left"/>
      </w:pPr>
      <w:r>
        <w:rPr>
          <w:rFonts w:ascii="Times New Roman"/>
          <w:b/>
          <w:i w:val="false"/>
          <w:color w:val="000000"/>
        </w:rPr>
        <w:t xml:space="preserve"> Отчет об использовании выделенных средств научных организаций, осуществляющих фундаментальные научные исследования, на проведение исследования</w:t>
      </w:r>
    </w:p>
    <w:bookmarkEnd w:id="220"/>
    <w:bookmarkStart w:name="z261" w:id="221"/>
    <w:p>
      <w:pPr>
        <w:spacing w:after="0"/>
        <w:ind w:left="0"/>
        <w:jc w:val="both"/>
      </w:pPr>
      <w:r>
        <w:rPr>
          <w:rFonts w:ascii="Times New Roman"/>
          <w:b w:val="false"/>
          <w:i w:val="false"/>
          <w:color w:val="000000"/>
          <w:sz w:val="28"/>
        </w:rPr>
        <w:t xml:space="preserve">
      Наименование исполнителя: _____________________________________ </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затрат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запланированная по смете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средств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подтверждающих документов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командировки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и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и (или) программного обеспечения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Научно-организационное сопровождение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оборудования и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расходы оборудования и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2" w:id="222"/>
      <w:r>
        <w:rPr>
          <w:rFonts w:ascii="Times New Roman"/>
          <w:b w:val="false"/>
          <w:i w:val="false"/>
          <w:color w:val="000000"/>
          <w:sz w:val="28"/>
        </w:rPr>
        <w:t>
      Примечание:</w:t>
      </w:r>
    </w:p>
    <w:bookmarkEnd w:id="222"/>
    <w:p>
      <w:pPr>
        <w:spacing w:after="0"/>
        <w:ind w:left="0"/>
        <w:jc w:val="both"/>
      </w:pPr>
      <w:r>
        <w:rPr>
          <w:rFonts w:ascii="Times New Roman"/>
          <w:b w:val="false"/>
          <w:i w:val="false"/>
          <w:color w:val="000000"/>
          <w:sz w:val="28"/>
        </w:rPr>
        <w:t xml:space="preserve">       за достоверность представленных сведений исполнитель несет ответственность в </w:t>
      </w:r>
    </w:p>
    <w:p>
      <w:pPr>
        <w:spacing w:after="0"/>
        <w:ind w:left="0"/>
        <w:jc w:val="both"/>
      </w:pPr>
      <w:r>
        <w:rPr>
          <w:rFonts w:ascii="Times New Roman"/>
          <w:b w:val="false"/>
          <w:i w:val="false"/>
          <w:color w:val="000000"/>
          <w:sz w:val="28"/>
        </w:rPr>
        <w:t xml:space="preserve">       установленном законодательством порядке.</w:t>
      </w:r>
    </w:p>
    <w:p>
      <w:pPr>
        <w:spacing w:after="0"/>
        <w:ind w:left="0"/>
        <w:jc w:val="both"/>
      </w:pPr>
      <w:r>
        <w:rPr>
          <w:rFonts w:ascii="Times New Roman"/>
          <w:b w:val="false"/>
          <w:i w:val="false"/>
          <w:color w:val="000000"/>
          <w:sz w:val="28"/>
        </w:rPr>
        <w:t xml:space="preserve">       Руководитель организации _________________       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Бухгалтер-экономист ___________________       _____________________</w:t>
      </w:r>
    </w:p>
    <w:p>
      <w:pPr>
        <w:spacing w:after="0"/>
        <w:ind w:left="0"/>
        <w:jc w:val="both"/>
      </w:pPr>
      <w:r>
        <w:rPr>
          <w:rFonts w:ascii="Times New Roman"/>
          <w:b w:val="false"/>
          <w:i w:val="false"/>
          <w:color w:val="000000"/>
          <w:sz w:val="28"/>
        </w:rPr>
        <w:t xml:space="preserve">                               (подпись)             Ф.И.О. (при его наличии)</w:t>
      </w:r>
    </w:p>
    <w:bookmarkStart w:name="z263" w:id="223"/>
    <w:p>
      <w:pPr>
        <w:spacing w:after="0"/>
        <w:ind w:left="0"/>
        <w:jc w:val="left"/>
      </w:pPr>
      <w:r>
        <w:rPr>
          <w:rFonts w:ascii="Times New Roman"/>
          <w:b/>
          <w:i w:val="false"/>
          <w:color w:val="000000"/>
        </w:rPr>
        <w:t xml:space="preserve"> Отчет об использовании выделенных средств научных организаций, осуществляющих фундаментальные научные исследования, на текущее обеспечение научной инфраструктуры, оплату труда</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затрат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запланированная по смете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средств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подтверждающих документов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 (вода, газ, электроэнергия, отопление, канализация, вентиляция)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 и универсальных услуг 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товаров, относящихся к основным средствам, расходных материалов, приобретение прочих товаров, прочие текущие затраты, затраты на охрану (охрана объекта и (или) имущества физических и юридических лиц, в том числе при его транспортировке), затраты на охранную сигнализацию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(амортизация) основных средств, используемых в научной и (или) научно-технической деятельности, текущий ремонт здания,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 для размещения административного аппарата, лабораторий и иных помещений (энергоблок, виварий, складские помещения и т.д.), используемых для выполнения фундаментальных научных исследований, в случае их отсутствия на балансе организации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4" w:id="224"/>
      <w:r>
        <w:rPr>
          <w:rFonts w:ascii="Times New Roman"/>
          <w:b w:val="false"/>
          <w:i w:val="false"/>
          <w:color w:val="000000"/>
          <w:sz w:val="28"/>
        </w:rPr>
        <w:t>
      Примечание:</w:t>
      </w:r>
    </w:p>
    <w:bookmarkEnd w:id="224"/>
    <w:p>
      <w:pPr>
        <w:spacing w:after="0"/>
        <w:ind w:left="0"/>
        <w:jc w:val="both"/>
      </w:pPr>
      <w:r>
        <w:rPr>
          <w:rFonts w:ascii="Times New Roman"/>
          <w:b w:val="false"/>
          <w:i w:val="false"/>
          <w:color w:val="000000"/>
          <w:sz w:val="28"/>
        </w:rPr>
        <w:t xml:space="preserve">       за достоверность представленных сведений исполнитель несет ответственность в </w:t>
      </w:r>
    </w:p>
    <w:p>
      <w:pPr>
        <w:spacing w:after="0"/>
        <w:ind w:left="0"/>
        <w:jc w:val="both"/>
      </w:pPr>
      <w:r>
        <w:rPr>
          <w:rFonts w:ascii="Times New Roman"/>
          <w:b w:val="false"/>
          <w:i w:val="false"/>
          <w:color w:val="000000"/>
          <w:sz w:val="28"/>
        </w:rPr>
        <w:t xml:space="preserve">       установленном законодательством порядке.</w:t>
      </w:r>
    </w:p>
    <w:p>
      <w:pPr>
        <w:spacing w:after="0"/>
        <w:ind w:left="0"/>
        <w:jc w:val="both"/>
      </w:pPr>
      <w:r>
        <w:rPr>
          <w:rFonts w:ascii="Times New Roman"/>
          <w:b w:val="false"/>
          <w:i w:val="false"/>
          <w:color w:val="000000"/>
          <w:sz w:val="28"/>
        </w:rPr>
        <w:t xml:space="preserve">       Руководитель организации __________________       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Бухгалтер-экономист ___________________             ______________________</w:t>
      </w:r>
    </w:p>
    <w:p>
      <w:pPr>
        <w:spacing w:after="0"/>
        <w:ind w:left="0"/>
        <w:jc w:val="both"/>
      </w:pPr>
      <w:r>
        <w:rPr>
          <w:rFonts w:ascii="Times New Roman"/>
          <w:b w:val="false"/>
          <w:i w:val="false"/>
          <w:color w:val="000000"/>
          <w:sz w:val="28"/>
        </w:rPr>
        <w:t xml:space="preserve">                               (подпись)                   Ф.И.О. (при его наличии)</w:t>
      </w:r>
    </w:p>
    <w:bookmarkStart w:name="z265" w:id="225"/>
    <w:p>
      <w:pPr>
        <w:spacing w:after="0"/>
        <w:ind w:left="0"/>
        <w:jc w:val="both"/>
      </w:pPr>
      <w:r>
        <w:rPr>
          <w:rFonts w:ascii="Times New Roman"/>
          <w:b w:val="false"/>
          <w:i w:val="false"/>
          <w:color w:val="000000"/>
          <w:sz w:val="28"/>
        </w:rPr>
        <w:t>
      _____________________</w:t>
      </w:r>
    </w:p>
    <w:bookmarkEnd w:id="2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