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0dc9" w14:textId="fe00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22 года № 67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существление взаимодействия с комитетами Совета Безопасности Организации Объединенных Наций в сфере противодействия легализации (отмыванию) доходов, полученных преступным путем, и финансированию терроризма, в том числе по вопросам внесения предложений о лицах и организациях, причастных к террористической деятельности, в комитеты Совета Безопасности Организации Объединенных Наций, учрежденные резолюциями 1267 (1999), 1988 (2011), 1989 (2011), а также резолюциями, принятыми в их развитие, для незамедлительного включения в сводный санкционный перечень и (или) исключения из сводного санкционного перечня Совета Безопасности Организации Объединенных Наци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