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30ea" w14:textId="97a3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2022 года № 592.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"54) разрабатывает и утверждает правила по организации охраны общественного порядка и обеспечения дорожной безопасности органами внутренних дел Республики Казахстан;";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54-1)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"54-1) разрабатывает и утверждает инструкцию по несению патрульно-постовой службы сотрудниками полиции Республики Казахстан по обеспечению охраны общественного порядка и дорожной безопасности в населенных пунктах и на загородных автомобильных дорогах;";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"75) разрабатывает и утверждает инструкцию по несению патрульно-постовой службы сотрудниками полиции Республики Казахстан по обеспечению охраны общественного порядка на объектах транспорта и метрополитена;".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