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a227d6e" w14:textId="a227d6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присвоении статуса исследовательского университета некоммерческому акционерному обществу "Казахский национальный университет имени аль-Фараби" и утверждении его программы развития на 2022 – 2026 годы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Правительства Республики Казахстан от 25 июля 2022 года № 516.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5)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5 Закона Республики Казахстан "О науке и технологической политике" и </w:t>
      </w:r>
      <w:r>
        <w:rPr>
          <w:rFonts w:ascii="Times New Roman"/>
          <w:b w:val="false"/>
          <w:i w:val="false"/>
          <w:color w:val="000000"/>
          <w:sz w:val="28"/>
        </w:rPr>
        <w:t>подпунктом 21-6)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 Закона Республики Казахстан "Об образовании" Правительство Республики Казахстан </w:t>
      </w:r>
      <w:r>
        <w:rPr>
          <w:rFonts w:ascii="Times New Roman"/>
          <w:b/>
          <w:i w:val="false"/>
          <w:color w:val="000000"/>
          <w:sz w:val="28"/>
        </w:rPr>
        <w:t>ПОСТАНОВЛЯЕТ:</w:t>
      </w:r>
    </w:p>
    <w:bookmarkEnd w:id="0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ff0000"/>
          <w:sz w:val="28"/>
        </w:rPr>
        <w:t xml:space="preserve">      Сноска. Преамбула - в редакции постановления Правительства РК от 02.09.2024 </w:t>
      </w:r>
      <w:r>
        <w:rPr>
          <w:rFonts w:ascii="Times New Roman"/>
          <w:b w:val="false"/>
          <w:i w:val="false"/>
          <w:color w:val="00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Присвоить статус исследовательского университета некоммерческому акционерному обществу "Казахский национальный университет имени аль-Фараби".</w:t>
      </w:r>
    </w:p>
    <w:bookmarkEnd w:id="1"/>
    <w:bookmarkStart w:name="z5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Утвердить прилагаемую </w:t>
      </w:r>
      <w:r>
        <w:rPr>
          <w:rFonts w:ascii="Times New Roman"/>
          <w:b w:val="false"/>
          <w:i w:val="false"/>
          <w:color w:val="000000"/>
          <w:sz w:val="28"/>
        </w:rPr>
        <w:t>программу 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некоммерческого акционерного общества "Казахский национальный университет имени аль-Фараби" на 2022-2026 годы.</w:t>
      </w:r>
    </w:p>
    <w:bookmarkEnd w:id="2"/>
    <w:bookmarkStart w:name="z6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Настоящее постановление вводится в действие со дня его подписания. 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Премьер-Министр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0"/>
              <w:ind w:left="0"/>
              <w:jc w:val="left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Республики Казахстан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 Смаилов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постановлением Правительства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Республики Казахстан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25 июля 2022 года № 516</w:t>
            </w:r>
          </w:p>
        </w:tc>
      </w:tr>
    </w:tbl>
    <w:bookmarkStart w:name="z9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ПРОГРАММА РАЗВИТИЯ НЕКОММЕРЧЕСКОГО АКЦИОНЕРНОГО ОБЩЕСТВА "КАЗАХСКИЙ НАЦИОНАЛЬНЫЙ УНИВЕРСИТЕТ ИМЕНИ АЛЬ-ФАРАБИ" НА 2022 – 2026 ГОДЫ</w:t>
      </w:r>
    </w:p>
    <w:bookmarkEnd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Программа с изменением, внесенным постановлением Правительства РК от 02.09.2024 </w:t>
      </w:r>
      <w:r>
        <w:rPr>
          <w:rFonts w:ascii="Times New Roman"/>
          <w:b w:val="false"/>
          <w:i w:val="false"/>
          <w:color w:val="ff0000"/>
          <w:sz w:val="28"/>
        </w:rPr>
        <w:t>№ 713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с 01.09.2024).</w:t>
      </w:r>
    </w:p>
    <w:bookmarkStart w:name="z10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г. Нур-Султан, 2022 год</w:t>
      </w:r>
    </w:p>
    <w:bookmarkEnd w:id="5"/>
    <w:bookmarkStart w:name="z11" w:id="6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СОДЕРЖАНИЕ</w:t>
      </w:r>
    </w:p>
    <w:bookmarkEnd w:id="6"/>
    <w:p>
      <w:pPr>
        <w:spacing w:after="0"/>
        <w:ind w:left="0"/>
        <w:jc w:val="left"/>
      </w:pP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1. Паспорт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2. Введение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3. Анализ текущей ситуации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4. Цель, задачи и пути достижения Программы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5. Целевые индикаторы реализации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6. Ожидаемый эффект и результаты реализации Программы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Раздел 7. Необходимые ресурсы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План мероприятий</w:t>
      </w:r>
      <w:r>
        <w:rPr>
          <w:rFonts w:ascii="Times New Roman"/>
          <w:b w:val="false"/>
          <w:i w:val="false"/>
          <w:color w:val="000000"/>
          <w:sz w:val="28"/>
        </w:rPr>
        <w:t xml:space="preserve"> по реализации Программы развития некоммерческого акционерного общества "Казахский национальный университет имени аль-Фараби" на 2022 – 2026 годы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bookmarkStart w:name="z2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1. Паспорт Программы </w:t>
      </w:r>
    </w:p>
    <w:bookmarkEnd w:id="7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Наименование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Программа развития некоммерческого акционерного общества "Казахский национальный университет имени аль-Фараби" на 2022 – 2026 годы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Основание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для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1"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Комплексный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"Об образовании".</w:t>
            </w:r>
          </w:p>
          <w:bookmarkEnd w:id="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Республики Казахстан "О науке и технологической политике".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3. 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Закон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 Республики Казахстан "О государственной молодежной политике".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Стратегический план развития некоммерческого акционерного общества "Казахский национальный университет имени аль-Фараби" на 2021– 2024 годы.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5.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Концепция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высшего образования и науки в Республике Казахстан на 2023 – 2029 годы, утвержденная постановлением Правительства Республики Казахстан от 28 марта 2023 года № 248.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6.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Постановление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Правительства Республики Казахстан от 13 сентября 2023 года № 785 "Об утверждении Плана мероприятий по реализации поручений Президента Республики Казахстан по социально-экономическому развитию города Алматы".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7.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Национальный план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развития Республики Казахстан до 2029 года, утвержденный Указом Президента Республики Казахстан от 30 июля 2024 года № 611.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Государственный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орган,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ответственный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разработку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Министерство науки и высшего образования Республики Казахстан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0"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Цель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  <w:bookmarkEnd w:id="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Трансформация некоммерческого акционерного общества "Казахский национальный университет имени аль-Фараби" в исследовательский университет мирового уровня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1"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Задачи</w:t>
            </w:r>
          </w:p>
          <w:bookmarkEnd w:id="1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Программы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2"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Интеграция научной деятельности и образовательного процесса на всех уровнях высшего и послевузовского образования.</w:t>
            </w:r>
          </w:p>
          <w:bookmarkEnd w:id="1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2. Формирование перспективной модели университетского образования и обеспечение академического лидерства.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Увеличение вклада университетской науки в социально-экономическое развитие страны.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 Создание эффективной модели корпоративного управления для обеспечения устойчивого развития Университета.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Сроки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реализации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2022 – 2026 годы 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Целевые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индикаторы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35"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 Доля образовательных программ, вошедших в топ-300 международных рейтингов, – 2,8 %.</w:t>
            </w:r>
          </w:p>
          <w:bookmarkEnd w:id="1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2. Доля обучающихся по программам послевузовского образования (магистранты, докторанты) от общего контингента обучающихся – 27 %.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3. Доля профессорско-преподавательского состава (далее – ППС), прошедших обучение и стажировку, в том числе в топ-300 организациях высшего и (или) послевузовского образования (далее – ОВПО) международного рейтинга QS WUR, – 17 %.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4. Доля финансирования научно-исследовательских и опытно-конструкторских работ в общем объеме затрат на научно-исследовательские и опытно-конструкторские работы по Республике Казахстан с учетом обновления лабораторного оборудования – 9,7 %.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5. Доля цитирований публикаций ученых по базе данных Scopus от общего количества цитирований ученых РК в Scopus – 21 %.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6. Доля проектов, выполняемых совместно с ОВПО и научно-исследовательскими организациями РК, от общего количества научных проектов – 26 %.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7. Доля ППС, обучающихся и сотрудников, вовлеченных в систему корпоративного управления, – 19 %.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 Доля дохода от коммерческой деятельности в общем доходе Университета – 10 %.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Источники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объемы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финансирования*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42"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Необходимые средства</w:t>
            </w:r>
          </w:p>
          <w:bookmarkEnd w:id="1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Необходимое внебюджетное финансирование на 2022-2026гг составит – 46 353 570,4 тыс тенге, из них: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привлеченные внебюджетные инвестиции – 37 332 943,4 тыс тенге, собственные средства – 9 020 627,0 тыс тенге,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2022-2026гг: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2022 году – 23 357 404,0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привлеченные внебюджетные инвестиции – 22 074 566,0 тыс тенге, собственные средства – 1 282 838,0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13 437 785,85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привлеченные внебюджетные инвестиции – 11 976 709,85 тыс тенге, собственные средства – 1 461 076,0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5 264 176,55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привлеченные внебюджетные инвестиции – 3 281 667,55 тыс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собственные средства – 1 982 509,0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в 2025 году – 2 095 670,0 тыс тенге, из них: 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собственные средства – 2 095 670,0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– 2 198 534,0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собственные средства – 2 198 534,0 тыс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Общие доходы некоммерческого акционерного общества "Казахский национальный университет имени аль-Фараби" (далее – Университет, Общество) из средств республиканского бюджета на 2022-2026гг составят 99 371 075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средства с образовательной деятельности по госзаказу – 84 000 000 тыс тенге,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с академической мобильности – 382 000 тыс тенге, с научной деятельности – 14 989 075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том числе в разрезе 2022-2026гг: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2022 году – 19 874 215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госзаказ – 16 800 000 тыс тенге, академическая мобильность – 76 400 тыс тенге, наука – 2 997 815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2023 году – 19 874 215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госзаказ – 16 800 000 тыс тенге, академическая мобильность – 76 400 тыс тенге, наука – 2 997 815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2024 году – 19 874 215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госзаказ – 16 800 000 тыс тенге, академическая мобильность – 76 400 тыс тенге, наука – 2 997 815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2025 году – 19 874 215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госзаказ – 16 800 000 тыс тенге, академическая мобильность – 76 400 тыс тенге, наука – 2 997 815 тыс тенге;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в 2026 году - 19 874 215 тыс тенге, из них: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госзаказ – 16 800 000 тыс тенге, академическая мобильность – 76 400 тыс тенге, наука – 2 997 815 тыс тенге.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Дополнительные средства из республиканского и местного бюджета не требуются.</w:t>
            </w:r>
          </w:p>
        </w:tc>
      </w:tr>
    </w:tbl>
    <w:bookmarkStart w:name="z71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 Объем финансирования Программы развития будет определяться при формировании республиканского бюджета на предстоящие периоды и уточнении республиканского бюджета на соответствующий период</w:t>
      </w:r>
    </w:p>
    <w:bookmarkEnd w:id="14"/>
    <w:bookmarkStart w:name="z72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Финансирование по реализации Программы планируется из внебюджетных средств, привлеченных инвестиций и собственных средств. </w:t>
      </w:r>
    </w:p>
    <w:bookmarkEnd w:id="15"/>
    <w:bookmarkStart w:name="z73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2. Введение </w:t>
      </w:r>
    </w:p>
    <w:bookmarkEnd w:id="16"/>
    <w:bookmarkStart w:name="z74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Национальном плане развития Республики Казахстан до 2025 года основной целью общенационального приоритета "Качественное образование" является "развитие человеческого капитала для реализации нового курса развития страны". </w:t>
      </w:r>
    </w:p>
    <w:bookmarkEnd w:id="17"/>
    <w:bookmarkStart w:name="z75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данного приоритета будет осуществлен переход "от недостаточной связи между наукой и производством к внедрению прогрессивных технологических решений отечественной науки в производственный и промышленный сектор с выходом в мировое научное пространство". Также предусмотрены "полное обеспечение объектами, оснащенными оборудованием, соответствующим лучшим мировым стандартам" и "увеличение доли частных инвестиций в науку".</w:t>
      </w:r>
    </w:p>
    <w:bookmarkEnd w:id="18"/>
    <w:bookmarkStart w:name="z76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этим, перед ОВПО страны поставлена задача по становлению "smart-университетами и созданию образовательной цифровой экосистемы". В целом на рынке образовательных услуг должны остаться преимущественно ОВПО, которые предоставляют качественное образование и соответствуют международным стандартам. </w:t>
      </w:r>
    </w:p>
    <w:bookmarkEnd w:id="19"/>
    <w:bookmarkStart w:name="z77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требованиями Концепции развития науки Республики Казахстан на 2022 – 2026 годы, а также в целях поддержки Университета как обладающего наибольшим научным потенциалом, Общество обеспечивает интеграцию науки, бизнеса и производства путем трансформации Казахского национального университета им. аль-Фараби в исследовательский университет. </w:t>
      </w:r>
    </w:p>
    <w:bookmarkEnd w:id="20"/>
    <w:bookmarkStart w:name="z78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Исследовательские университеты мирового класса специализируются не только на подготовке конкурентоспособных специалистов, но также и на реализации широкого спектра научных исследований и дальнейшей их коммерциализации. Именно исследовательские университеты становятся точками роста, драйверами наукоемкой экономики и хабами научно-инновационной системы. Степень развития научно-инновационной системы формирует основу устойчивого экономического роста и является необходимым условием полноправного участия страны в мировом разделении труда. </w:t>
      </w:r>
    </w:p>
    <w:bookmarkEnd w:id="21"/>
    <w:bookmarkStart w:name="z79" w:id="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является многопрофильным университетом, эффективно осуществляющим образовательную, научную и инновационную деятельность и коммерциализацию научных разработок. </w:t>
      </w:r>
    </w:p>
    <w:bookmarkEnd w:id="22"/>
    <w:bookmarkStart w:name="z8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3. Анализ текущей ситуации</w:t>
      </w:r>
    </w:p>
    <w:bookmarkEnd w:id="23"/>
    <w:bookmarkStart w:name="z81" w:id="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системе высшего и послевузовского образования Республики Казахстан Общество занимает особую роль, являясь лидирующим многопрофильным университетом страны, готовящим специалистов на всех уровнях образования по широкому спектру направлений. </w:t>
      </w:r>
    </w:p>
    <w:bookmarkEnd w:id="24"/>
    <w:bookmarkStart w:name="z82" w:id="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составе Общества действуют 16 факультетов и 68 кафедр, 8 научно-исследовательских институтов, 29 научно-исследовательских институтов и центров естественно-научного и технического, социально-гуманитарного профиля. </w:t>
      </w:r>
    </w:p>
    <w:bookmarkEnd w:id="25"/>
    <w:bookmarkStart w:name="z83" w:id="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располагает высококвалифицированным профессорско-преподавательским составом с численностью более 3 тысяч человек, в том числе: 9 академиков НАН РК, 598 докторов наук по профилю, 858 кандидатов наук, 461 докторов PhD. Более 35% преподавателей владеют иностранным языком, в том числе имеют соответствующие сертификаты IELTS и TOEFL.</w:t>
      </w:r>
    </w:p>
    <w:bookmarkEnd w:id="26"/>
    <w:bookmarkStart w:name="z84" w:id="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Общество реализует более 640 образовательных программ бакалавриата, магистратуры и докторантуры PhD, которые согласуются с работодателями и международными партнерами. На базе Университета функционирует Учебно-методическое объединение Республиканского учебно-методического совета по 9 направлениям подготовки. </w:t>
      </w:r>
    </w:p>
    <w:bookmarkEnd w:id="27"/>
    <w:bookmarkStart w:name="z85" w:id="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Осуществляется трансформация образовательных программ с учетом потребностей современного рынка труда и привлечения работодателей, применения зарубежного опыта в создании образовательных программ, признания профессиональными сообществами и сертификации.</w:t>
      </w:r>
    </w:p>
    <w:bookmarkEnd w:id="28"/>
    <w:bookmarkStart w:name="z86" w:id="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рамках прямых соглашений между университетами-партнерами ближнего и дальнего зарубежья в Университете ведется подготовка кадров по совместным и двудипломным программам. По ряду программ университеты-партнеры занимают лидирующие позиции в международном рейтинге QS WUR (университет Осака, Япония – 72-е место, университет Гента, Бельгия – 135-е место, университет Ла Сапиенца, Италия – 171-е место и т. д.).</w:t>
      </w:r>
    </w:p>
    <w:bookmarkEnd w:id="29"/>
    <w:bookmarkStart w:name="z87" w:id="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Международная аккредитация образовательных программ является одним из ключевых механизмов обеспечения качества образования. Так, порядка 90 % образовательных программ прошли аккредитацию в казахстанских и зарубежных аккредитационных агентствах. Имеется ряд образовательных программ, удостоенных знака EUR-ACE® label.</w:t>
      </w:r>
    </w:p>
    <w:bookmarkEnd w:id="30"/>
    <w:bookmarkStart w:name="z88" w:id="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Согласно полученной от Государственного центра по выплате пенсий информации в 2020 году трудоустройство выпускников Университета по бакалавриату составило - 90%, тогда как показатель трудоустройства по магистратуре достиг - 93%, а по докторантуре - 100%. </w:t>
      </w:r>
    </w:p>
    <w:bookmarkEnd w:id="31"/>
    <w:bookmarkStart w:name="z89" w:id="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2021 году Университет вошел в топ 201-250 по трудоустраиваемости выпускников в рейтинге QS лучших университетов мира. По показателю "Доля трудоустроившихся выпускников" университет занимает 55 позицию в мире. Это свидетельствует о высокой конкурентоспособности и востребованности выпускников послевузовского образования на рынке труда. </w:t>
      </w:r>
    </w:p>
    <w:bookmarkEnd w:id="32"/>
    <w:bookmarkStart w:name="z90" w:id="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Университете реализуется программа привлечения зарубежных профессоров и ученых, имеющих высокие показатели по публикационной активности. Это обеспечивает возможность совместных публикаций в высокорейтинговых изданиях и организации научных стажировок обучающимся в ведущих научных центрах мира.</w:t>
      </w:r>
    </w:p>
    <w:bookmarkEnd w:id="33"/>
    <w:bookmarkStart w:name="z91" w:id="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становится центром экспорта образовательных услуг для обучающихся ближнего и дальнего зарубежья. Контингент иностранных обучающихся вырос в 70 раз: с 33 в 2016 г. до 2400 в 2021 г. </w:t>
      </w:r>
    </w:p>
    <w:bookmarkEnd w:id="34"/>
    <w:bookmarkStart w:name="z92" w:id="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Научно-инновационная инфраструктура Университета включает 2 научные лаборатории коллективного пользования, 8 аккредитованных лабораторий, научно-технологический парк, офис коммерциализации, бизнес-инкубатор, стартап-компании и малые инновационные предприятия. </w:t>
      </w:r>
    </w:p>
    <w:bookmarkEnd w:id="35"/>
    <w:bookmarkStart w:name="z93" w:id="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место динамика по увеличению финансирования научно-исследовательской работы: 2018 г. – 4,6 млрд тг., 2019 г. – 4,8 млрд тг., 2020 г. – 5,8 млрд тг., 2021 г. – 4,53 млрд тг. Структура финансирования представлена следующим образом: грантовое – 39 %; программно-целевое – 12 %; международное – 29 %; договорное – 19 %. </w:t>
      </w:r>
    </w:p>
    <w:bookmarkEnd w:id="36"/>
    <w:bookmarkStart w:name="z94" w:id="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Проводится целенаправленная работа по повышению качества научных исследований молодых ученых и, как следствие, потенциала Университета. Контингент обучающихся в докторантуре вырос в 2,5 раза: с 479 в 2016 году до 1243 в 2020 г. </w:t>
      </w:r>
    </w:p>
    <w:bookmarkEnd w:id="37"/>
    <w:bookmarkStart w:name="z95" w:id="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2014 года Университет реализует проект "Интеграция образования и науки" с 10 научно-исследовательскими институтами Министерства науки и высшего образования Республики Казахстан (далее – МНВО). Общество совместно с учеными НИИ готовит магистрантов и докторантов по широкому спектру научных направлений. За эти годы по совместным образовательным программам завершили обучение свыше 550 человек, подготовлено 147 докторантов.</w:t>
      </w:r>
    </w:p>
    <w:bookmarkEnd w:id="38"/>
    <w:bookmarkStart w:name="z96" w:id="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целью дальнейшей интеграции 2 февраля 2022 года Университет заключил соглашения с Республиканским государственным предприятием "Ғылым ордасы" и 18 НИИ: Институт экономики, Институт археологии имени А.Х. Маргулана, Институт востоковедения имени Р.Б. Сулейменова, Институт информационных и вычислительных технологий, Институт истории и этнологии имени Ч.Ч. Валиханова, Институт литературы и искусства имени М.О. Ауэзова, Институт математики и математического моделирования, Институт механики и машиноведения имени У.А. Джолдасбекова, Институт философии, политологии и религиоведения, Институт языкознания имени А. Байтурсынова, Институт зоологии, Институт биологии и биотехнологии растений, Институт общей генетики и физиологии, Институт проблем горения, Институт географии и водной безопасности, Институт проблем биологической безопасности, Институт молекулярной биологии и биохимии имени М.А. Айтхожина, Мангышлакский экспериментальный ботанический сад.</w:t>
      </w:r>
    </w:p>
    <w:bookmarkEnd w:id="39"/>
    <w:bookmarkStart w:name="z97" w:id="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Все эти институты являются подведомственными Комитету науки МНВО. </w:t>
      </w:r>
    </w:p>
    <w:bookmarkEnd w:id="40"/>
    <w:bookmarkStart w:name="z98" w:id="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всех уровнях подготовки осуществляется интеграция научных исследований и образовательного процесса. Внедрены специальные курсы, направленные на формирование компетенций для проведения научных исследований (Scientific Writing, Организация и планирование научных исследований, Академическое письмо, Методы научных исследований). </w:t>
      </w:r>
    </w:p>
    <w:bookmarkEnd w:id="41"/>
    <w:bookmarkStart w:name="z99" w:id="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Имеет место рост количества научных стажировок докторантов в зарубежных университетах и научных центрах. Порядка 85 % научных стажировок осуществляется в ОВПО и научных центрах дальнего зарубежья, остальные 15 % – в странах ближнего зарубежья. При этом более трети университетов, являющихся базами стажировок, входят в топ-300 рейтинга QS WUR. </w:t>
      </w:r>
    </w:p>
    <w:bookmarkEnd w:id="42"/>
    <w:bookmarkStart w:name="z100" w:id="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Объемы финансирования научно-исследовательских работ, выделяемых на привлечение студентов к исследованиям на платной основе, составляют 10 % от общего грантового финансирования научно-исследовательской работы. </w:t>
      </w:r>
    </w:p>
    <w:bookmarkEnd w:id="43"/>
    <w:bookmarkStart w:name="z101" w:id="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Показателем результативности научных исследований является уровень публикационной активности ОВПО в высокорейтинговых журналах. Так, Университет является первым ОВПО Казахстана, публикующим ежегодно более 1000 статей в рейтинговых изданиях Scopus. </w:t>
      </w:r>
    </w:p>
    <w:bookmarkEnd w:id="44"/>
    <w:bookmarkStart w:name="z102" w:id="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интеграции Университета в мировое научно-образовательное пространство реализовано 187 международных научных проекта: 2018 г. – 42, 2019 г. – 50, 2020 г. – 50, 2021 – 45.</w:t>
      </w:r>
    </w:p>
    <w:bookmarkEnd w:id="45"/>
    <w:bookmarkStart w:name="z103" w:id="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конвертации результатов научно-исследовательских и опытно-конструкторских работ (далее – НИОКР) в реальный сектор экономики в Университете создан технологический коридор "от генерирования идеи до ее коммерциализации". Созданы инновационные предприятия и спин-офф компании, запущены мелкосерийные производства по выпуску высокотехнологичной продукции. Функционируют центр процессных инноваций и центр дистанционного зондирования Земли. Университетом осуществлен запуск в космос первых казахстанских наноспутников – "Аль-Фараби-1" и "Аль-Фараби-2". </w:t>
      </w:r>
    </w:p>
    <w:bookmarkEnd w:id="46"/>
    <w:bookmarkStart w:name="z104" w:id="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является лидером национальных рейтингов, как институциональных, так и рейтингов образовательных программ. Вхождение в мировые рейтинги ОВПО QS WUR и THE WUR способствовало динамичному продвижению Университета на международном уровне. </w:t>
      </w:r>
    </w:p>
    <w:bookmarkEnd w:id="47"/>
    <w:bookmarkStart w:name="z105" w:id="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Функционирование Университета осуществлялось в соответствии со Стратегией развития на 2017-2021 годы. Следующий этап – это трансформация в исследовательский университет мирового уровня на основе Программы развития Общества до 2026 года (далее – Программа). </w:t>
      </w:r>
    </w:p>
    <w:bookmarkEnd w:id="48"/>
    <w:bookmarkStart w:name="z106" w:id="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Программе содержится комплекс взаимоувязанных по ресурсам и срокам мероприятий, охватывающих изменения в структуре, содержании и технологиях образовательного, научно-исследовательского и инновационного процессов в ОВПО, системе управления и финансово-экономических механизмах.</w:t>
      </w:r>
    </w:p>
    <w:bookmarkEnd w:id="49"/>
    <w:bookmarkStart w:name="z107" w:id="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Определение целей и задач на предстоящий период развития осуществляется в контексте стратегических задач развития Республики Казахстан, определенных в Стратегии "Казахстан-2050", Национальном плане развития Республики Казахстан до 2025 года, Национальном проекте "Качественное образование "Образованная нация", Национальном проекте "Технологический рывок за счет цифровизации, науки и инноваций", Концепции развития образования РК на 2022 – 2026 годы, Стратегическом плане развития НАО "Казахский национальный университет имени аль-Фараби" на 2021 – 2024 годы и иных документах Системы государственного планирования.</w:t>
      </w:r>
    </w:p>
    <w:bookmarkEnd w:id="50"/>
    <w:bookmarkStart w:name="z108" w:id="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Наряду с этим необходимо учитывать требующие решения вопросы системы образования и науки, которые также повлияли на организацию учебного процесса в условиях пандемии COVID-19. </w:t>
      </w:r>
    </w:p>
    <w:bookmarkEnd w:id="51"/>
    <w:bookmarkStart w:name="z109" w:id="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Несмотря на достигнутые успехи, в образовательной и научной деятельности Общества имеет место ряд направлений, развитие которых предусмотрено Программой. Так, академический и исследовательский потенциал Университета не в полной мере соответствует стратегическим задачам развития высшего и послевузовского образования и науки. Образовательные программы требуют дальнейшей актуализации в соответствии с приоритетами социально-экономического развития страны.</w:t>
      </w:r>
    </w:p>
    <w:bookmarkEnd w:id="52"/>
    <w:bookmarkStart w:name="z110" w:id="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Материально-техническая инфраструктура требует кардинальной модернизации в целях соответствия современным требованиям организации образовательного процесса и проведения научных исследований. Необходимо улучшить социально-бытовые условия проживания обучающихся в общежитиях.</w:t>
      </w:r>
    </w:p>
    <w:bookmarkEnd w:id="53"/>
    <w:bookmarkStart w:name="z111" w:id="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Уровень цифровизации и внедрения современных технологий по всем направлениям деятельности не способствуют динамичному развитию Университета. В целом требуется повышение вклада Университета в повышение качества образования и науки, а также развитие национального человеческого капитала.</w:t>
      </w:r>
    </w:p>
    <w:bookmarkEnd w:id="54"/>
    <w:bookmarkStart w:name="z112" w:id="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Раздел 4. Цель, задачи и пути достижения Программ </w:t>
      </w:r>
    </w:p>
    <w:bookmarkEnd w:id="55"/>
    <w:bookmarkStart w:name="z113" w:id="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Цель:</w:t>
      </w:r>
      <w:r>
        <w:rPr>
          <w:rFonts w:ascii="Times New Roman"/>
          <w:b w:val="false"/>
          <w:i w:val="false"/>
          <w:color w:val="000000"/>
          <w:sz w:val="28"/>
        </w:rPr>
        <w:t xml:space="preserve"> трансформация Общества в университет мирового уровня.</w:t>
      </w:r>
    </w:p>
    <w:bookmarkEnd w:id="56"/>
    <w:bookmarkStart w:name="z114" w:id="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достижения указанной цели будут решены следующие задачи.</w:t>
      </w:r>
    </w:p>
    <w:bookmarkEnd w:id="57"/>
    <w:bookmarkStart w:name="z115" w:id="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1.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Интеграция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научной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деятельности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образовательного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процесса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всех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уровнях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высшего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послевузовского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образования.</w:t>
      </w:r>
    </w:p>
    <w:bookmarkEnd w:id="58"/>
    <w:bookmarkStart w:name="z116" w:id="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Уровень развития наукоемких технологий в настоящее время является основой экономического состояния и научно-производственного потенциала страны. Интеграция образования с наукой и производством – это динамичная многокомпонентная система, единое образовательное пространство ОВПО, науки и производства. </w:t>
      </w:r>
    </w:p>
    <w:bookmarkEnd w:id="59"/>
    <w:bookmarkStart w:name="z117" w:id="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Центральным звеном интеграционых процессов в сфере науки, образования и производства будет выступать Университет. Форма исследовательского университета – это успешная форма интеграции образования, науки и бизнеса. При реализации исследовательских программ Университет будет развивать научно-прикладные исследования и разработки по заказу производственной сферы, а также проводить работу по развитию инновационной инфраструктуры, созданию научно-инновационных центров, технопарков, которые являются связующим звеном между образованием, наукой и производством.</w:t>
      </w:r>
    </w:p>
    <w:bookmarkEnd w:id="60"/>
    <w:bookmarkStart w:name="z118" w:id="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тесная интеграция с "Ғылым ордасы" и НИИ расширит сферу сотрудничества Университета и значительно увеличит круг интеграционных вопросов по созданию новых исследовательских групп по научному сопровождению первостепенных задач государственного развития. В Университете разработан механизм сбора технологических задач реального сектора для повышения инвестиционной привлекательности научных проектов. С этой целью необходимо расширение базы научно-исследовательских лабораторий и центров коллективного пользования. В целом интеграция образования и науки приведет к увеличению вклада казахстанской науки в социально-экономическое и общественно-политическое развитие страны.</w:t>
      </w:r>
    </w:p>
    <w:bookmarkEnd w:id="61"/>
    <w:bookmarkStart w:name="z119" w:id="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интеграции образования, науки и инноваций необходимо всестороннее вовлечение ППС и обучающихся в научно-исследовательскую деятельность и реализацию научных проектов. </w:t>
      </w:r>
    </w:p>
    <w:bookmarkEnd w:id="62"/>
    <w:bookmarkStart w:name="z120" w:id="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решения стратегических задач университетской науки необходимо активизировать процесс коммерциализации научных результатов и взаимодействие с реальным сектором и бизнесом. Следует максимально ориентировать научные исследования на актуальные потребности экономики и общества.</w:t>
      </w:r>
    </w:p>
    <w:bookmarkEnd w:id="63"/>
    <w:bookmarkStart w:name="z121" w:id="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Дальнейшая интеграция в мировое научное пространство будет осуществляться посредством участия ученых Университета в международных коллективах на базе ведущих мировых научных и лабораторных комплексов по стратегическим инновационным направлениям.</w:t>
      </w:r>
    </w:p>
    <w:bookmarkEnd w:id="64"/>
    <w:bookmarkStart w:name="z122" w:id="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целях развития международной коллаборации будет увеличиваться количество научных стажировок ученых, что позволит повысить уровень и качество научно-исследовательских работ, владения иностранными языками, развить публикационную активность. </w:t>
      </w:r>
    </w:p>
    <w:bookmarkEnd w:id="65"/>
    <w:bookmarkStart w:name="z123" w:id="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Университет будет расширять сотрудничество с ведущими казахстанскими и международными ОВПО и научно-исследовательскими организациями в целях выполнения научных проектов по наиболее актуальным направлениям. </w:t>
      </w:r>
    </w:p>
    <w:bookmarkEnd w:id="66"/>
    <w:bookmarkStart w:name="z124" w:id="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мер будет способствовать интернационализации научной деятельности и дальнейшей интеграции Университета в международное исследовательское пространство.</w:t>
      </w:r>
    </w:p>
    <w:bookmarkEnd w:id="67"/>
    <w:bookmarkStart w:name="z125" w:id="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2.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Формирование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перспективной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модели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университетского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образования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академического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лидерства.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</w:p>
    <w:bookmarkEnd w:id="68"/>
    <w:bookmarkStart w:name="z126" w:id="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подготовки конкурентоспособных кадров, способных работать в условиях высокой неопределенности, будут приняты меры по диверсификации образовательных услуг и внедрению новых форматов обучения.</w:t>
      </w:r>
    </w:p>
    <w:bookmarkEnd w:id="69"/>
    <w:bookmarkStart w:name="z127" w:id="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Актуализация образовательных программ будет осуществляться на постоянной основе с учетом стратегических задач государственного развития. На основе имеющегося потенциала Университета и сотрудничества со стратегическими казахстанскими и зарубежными партнерами будет обеспечиваться междисциплинарность образовательных программ. </w:t>
      </w:r>
    </w:p>
    <w:bookmarkEnd w:id="70"/>
    <w:bookmarkStart w:name="z128" w:id="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будет реализовывать комплекс образовательных программ бакалавриата, магистратуры и докторантуры, которые обеспечат подготовку наиболее востребованных кадров. Будет сформирован национальный портфель образовательных программ и обеспечиваться высокая удовлетворенность стейкхолдеров выпускниками Университета.</w:t>
      </w:r>
    </w:p>
    <w:bookmarkEnd w:id="71"/>
    <w:bookmarkStart w:name="z129" w:id="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Образовательные программы будут разрабатываться с учетом профессиональных стандартов и ориентированы на формирование комплексных компетенций выпускников. Обучающиеся будут ориентированы на развитие "disruptive thinking" (прорывные идеи).</w:t>
      </w:r>
    </w:p>
    <w:bookmarkEnd w:id="72"/>
    <w:bookmarkStart w:name="z130" w:id="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Организация обучения в Университете будет обеспечиваться на основе комплексного использования цифровых технологий. Разработка сложных цифровых образовательных ресурсов, в том числе виртуальных тренажеров, будет осуществляться совместно с IT-сферой. Для преподавателей и обучающихся будут внедряться программы развития цифровых компетенций и навыков проектного управления. </w:t>
      </w:r>
    </w:p>
    <w:bookmarkEnd w:id="73"/>
    <w:bookmarkStart w:name="z131" w:id="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Будут обеспечиваться рост совместных международных программ, развитие системы обмена и коллаборации преподавателей и обучающихся, в том числе стажировок в ведущие зарубежные университеты за счет внебюджетных средств. Топовые зарубежные профессора и ученые будут привлечены в Университет на позиции профессора-исследователя и доцента-исследователя за счет платных услуг.</w:t>
      </w:r>
    </w:p>
    <w:bookmarkEnd w:id="74"/>
    <w:bookmarkStart w:name="z132" w:id="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обеспечиваться эффективное взаимодействие с работодателями и активное привлечение к разработке образовательных программ с учетом текущих и перспективных потребностей рынка труда. В образовательные программы будут включены практико-ориентированные дисциплины, основанные на совместном преподавании профессорско-преподавательским составом Университета и представителями реального сектора и бизнеса. </w:t>
      </w:r>
    </w:p>
    <w:bookmarkEnd w:id="75"/>
    <w:bookmarkStart w:name="z133" w:id="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Трудоустройство выпускников будет ориентировано в казахстанские и международные предприятия, организации и компании в приоритетных отраслях для социально-экономического развития страны. </w:t>
      </w:r>
    </w:p>
    <w:bookmarkEnd w:id="76"/>
    <w:bookmarkStart w:name="z134" w:id="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обеспечиваться повышение гражданской и профессиональной активности обучающихся и сотрудников Университета. В целях укрепления казахстанской идентичности и ценностей будут создаваться межвузовские студенческие дискуссионные платформы.</w:t>
      </w:r>
    </w:p>
    <w:bookmarkEnd w:id="77"/>
    <w:bookmarkStart w:name="z135" w:id="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Стратегическое партнерство Университета будет сконцентрировано на передовых зарубежных ОВПО и научных центрах, которые формируют потенциал для устойчивого глобального развития. Будут реализованы программы двойного диплома с зарубежными университетами-партнерами, входящими в топ-300 международного рейтинга QS WUR.</w:t>
      </w:r>
    </w:p>
    <w:bookmarkEnd w:id="78"/>
    <w:bookmarkStart w:name="z136" w:id="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Для расширения экспорта образовательных услуг будут созданы зарубежные филиалы Университета за счет внебюджетных средств. </w:t>
      </w:r>
    </w:p>
    <w:bookmarkEnd w:id="79"/>
    <w:bookmarkStart w:name="z137" w:id="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учетом сохраняющихся вызовов пандемии и постпандемийного периода параллельно будут активно развиваться онлайн академическая мобильность за счет собственных средств и студенческое сотрудничество в рамках международных программ, как Эразмус, Mevlana, Orhun, IAESTE, Flagman.</w:t>
      </w:r>
    </w:p>
    <w:bookmarkEnd w:id="80"/>
    <w:bookmarkStart w:name="z138" w:id="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Путем участия Университета в разработке стратегических и программных документов страны будет обеспечиваться вклад в развитие национального потенциала в сфере прогнозирования и сценарного планирования. </w:t>
      </w:r>
    </w:p>
    <w:bookmarkEnd w:id="81"/>
    <w:bookmarkStart w:name="z139" w:id="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указанных мер будет способствовать повышению качества человеческого капитала страны и дальнейшему продвижению Университета в национальных и международных рейтингах.</w:t>
      </w:r>
    </w:p>
    <w:bookmarkEnd w:id="82"/>
    <w:bookmarkStart w:name="z140" w:id="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3.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Увеличение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вклада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университетской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науки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в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социально-экономическое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страны.</w:t>
      </w:r>
    </w:p>
    <w:bookmarkEnd w:id="83"/>
    <w:bookmarkStart w:name="z141" w:id="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основе научной политики Университета будут повышение исследовательского потенциала и развитие научных школ, таких как физика плазмы, химия высокомолекулярных соединений, математическое и компьютерное моделирование, биотехнология, молекулярная биология и генетика, общественное здравоохранение, история и археология, психология и др. в сфере фундаментальных и прикладных исследований. </w:t>
      </w:r>
    </w:p>
    <w:bookmarkEnd w:id="84"/>
    <w:bookmarkStart w:name="z142" w:id="8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Научные разработки будут сфокусированы на приоритеты социально-экономического развития. Будет осуществляться сбор технологических задач от государственного и реального секторов.</w:t>
      </w:r>
    </w:p>
    <w:bookmarkEnd w:id="85"/>
    <w:bookmarkStart w:name="z143" w:id="8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междисциплинарные исследовательские группы, которые сконцентрируются на определении приоритетных направлений университетской науки. </w:t>
      </w:r>
    </w:p>
    <w:bookmarkEnd w:id="86"/>
    <w:bookmarkStart w:name="z144" w:id="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Развитие научного потенциала и концентрация ресурсов на приоритетных направлениях научно-технического развития обеспечит инвестиционную привлекательность результатов научных исследований и развитие трансферта технологий и коммерциализации. При подготовке заявок на научные гранты будут учитываться связь с реальным сектором через механизм софинансирования, решение технологических задач, возможность использования инфраструктуры конструкторских бюро, инкубирование, акселерации и другое.</w:t>
      </w:r>
    </w:p>
    <w:bookmarkEnd w:id="87"/>
    <w:bookmarkStart w:name="z145" w:id="8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Создание научно-инновационных лабораторий коллективного пользования, центров превосходства в области наукоемких технологий и исследований обеспечит опережающее развитие приоритетных научных направлений Университета.</w:t>
      </w:r>
    </w:p>
    <w:bookmarkEnd w:id="88"/>
    <w:bookmarkStart w:name="z146" w:id="8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повышения исследовательских компетенций преподавателей и обучающихся будут организованы  тренинги по использованию комплексных методов научных исследований и обучению навыкам подготовки научных публикаций и заявок на гранты с привлечением ведущих экспертов из казахстанских и международных организаций.</w:t>
      </w:r>
    </w:p>
    <w:bookmarkEnd w:id="89"/>
    <w:bookmarkStart w:name="z147" w:id="9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Создание интернет-платформы по продвижению научных результатов позволит повысить инвестиционную привлекательность и востребованность исследовательских проектов Университета. </w:t>
      </w:r>
    </w:p>
    <w:bookmarkEnd w:id="90"/>
    <w:bookmarkStart w:name="z148" w:id="9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Разработка и внедрение системы стимулирования инновационной активности позволят повысить вовлеченность профессорско-преподавательского состава в научно-исследовательскую деятельность.</w:t>
      </w:r>
    </w:p>
    <w:bookmarkEnd w:id="91"/>
    <w:bookmarkStart w:name="z149" w:id="9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внедрена система грантовой поддержки за счет внебюджетных средств Университета для выполнения наукоемких и инновационных проектов, имеющих коммерческий потенциал.</w:t>
      </w:r>
    </w:p>
    <w:bookmarkEnd w:id="92"/>
    <w:bookmarkStart w:name="z150" w:id="9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На регулярной основе будет проводиться оценка влияния результатов научных исследований Университета на социально-экономическое развитие страны. </w:t>
      </w:r>
    </w:p>
    <w:bookmarkEnd w:id="93"/>
    <w:bookmarkStart w:name="z151" w:id="9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Будет обеспечиваться рост доли исследований и разработок Университета на казахстанском и международном рынке. В целях усиления исследовательского потенциала будет обеспечиваться увеличение грантов, финансируемых как казахстанскими, так и международными организациями.</w:t>
      </w:r>
    </w:p>
    <w:bookmarkEnd w:id="94"/>
    <w:bookmarkStart w:name="z152" w:id="9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осуществлено кардинальное обновление научных лабораторий и центров по приоритетным направлениям фундаментальных и прикладных исследований. Оснащение передовым оборудованием и цифровыми технологиями позволит создать научно-интеллектуальную среду Университета. Дальнейшее развитие также получит модернизация инфраструктуры поддержки коммерциализации научных разработок. </w:t>
      </w:r>
    </w:p>
    <w:bookmarkEnd w:id="95"/>
    <w:bookmarkStart w:name="z153" w:id="9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реализации научных проектов мирового уровня научно-лабораторная база Университета пройдет сертификацию в соответствии с национальными и международными стандартами.</w:t>
      </w:r>
    </w:p>
    <w:bookmarkEnd w:id="96"/>
    <w:bookmarkStart w:name="z154" w:id="9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Обновление оборудования научных лабораторий и центров Университета будет способствовать реализации передовых научных проектов с одновременным повышением их результативности. </w:t>
      </w:r>
    </w:p>
    <w:bookmarkEnd w:id="97"/>
    <w:bookmarkStart w:name="z155" w:id="9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/>
          <w:i w:val="false"/>
          <w:color w:val="000000"/>
          <w:sz w:val="28"/>
        </w:rPr>
        <w:t>Задача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4.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Создание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эффективной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модели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корпоративного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управления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и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обеспечение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устойчивого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развития</w:t>
      </w:r>
      <w:r>
        <w:rPr>
          <w:rFonts w:ascii="Times New Roman"/>
          <w:b w:val="false"/>
          <w:i w:val="false"/>
          <w:color w:val="000000"/>
          <w:sz w:val="28"/>
        </w:rPr>
        <w:t xml:space="preserve"> </w:t>
      </w:r>
      <w:r>
        <w:rPr>
          <w:rFonts w:ascii="Times New Roman"/>
          <w:b/>
          <w:i w:val="false"/>
          <w:color w:val="000000"/>
          <w:sz w:val="28"/>
        </w:rPr>
        <w:t>Университета.</w:t>
      </w:r>
    </w:p>
    <w:bookmarkEnd w:id="98"/>
    <w:bookmarkStart w:name="z156" w:id="9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целях эффективной реализации поставленной цели и задач будет осуществлена модернизация организационной структуры Университета. Будут обеспечен баланс между front и back офисами и эффективное функциональное взаимодействие всех структурных подразделений.</w:t>
      </w:r>
    </w:p>
    <w:bookmarkEnd w:id="99"/>
    <w:bookmarkStart w:name="z157" w:id="10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Развитие принципов академической свободы и честности (academic freedom and integrity) повысит ответственность Университета за качество образования. </w:t>
      </w:r>
    </w:p>
    <w:bookmarkEnd w:id="100"/>
    <w:bookmarkStart w:name="z158" w:id="10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созданы условия для непосредственного участия ППС, обучающихся и сотрудников в принятии решений и их реализации по основным направлениям развития Университета путем создания комитетов, образующих единую систему корпоративного управления. </w:t>
      </w:r>
    </w:p>
    <w:bookmarkEnd w:id="101"/>
    <w:bookmarkStart w:name="z159" w:id="10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Формирование позитивной корпоративной культуры обеспечит высокую мотивацию и вовлеченность сотрудников в реализацию стратегических задач развития Университета.</w:t>
      </w:r>
    </w:p>
    <w:bookmarkEnd w:id="102"/>
    <w:bookmarkStart w:name="z160" w:id="10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стратегического HR и талант-менеджмента приведут к повышению кадрового потенциала. Создание ассесмент центра обеспечит регулярную оценку и динамику развития профессиональных компетенций ППС и сотрудников. Будет создана онлайн платформа профессионального развития ППС и сотрудников, что позволит использовать передовые технологии повышения квалификации. </w:t>
      </w:r>
    </w:p>
    <w:bookmarkEnd w:id="103"/>
    <w:bookmarkStart w:name="z161" w:id="10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Будет осуществлен переход от пассивного использования компьютерных и коммуникационных технологий к созданию "умной" среды и сервисов Университета. Внедрение цифровых технологий управления повысит оперативность и гибкость при принятии управленческих решений. Переход к цифровому документообороту сформирует систему "paper free university". </w:t>
      </w:r>
    </w:p>
    <w:bookmarkEnd w:id="104"/>
    <w:bookmarkStart w:name="z162" w:id="10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Оптимизация и цифровой реинжиниринг бизнес-процессов обеспечит радикальное снижение бюрократии и повысит результативность административного управления Университетом.</w:t>
      </w:r>
    </w:p>
    <w:bookmarkEnd w:id="105"/>
    <w:bookmarkStart w:name="z163" w:id="10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Данная Программа направлена на усиление инновационной экосистемы Университета за счет открытия Центра превосходства "Al-Farabi SciTech Center", которая будет ориентирована, прежде всего, на совместное использование его инфраструктуры учеными из разных областей науки. </w:t>
      </w:r>
    </w:p>
    <w:bookmarkEnd w:id="106"/>
    <w:bookmarkStart w:name="z164" w:id="10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Его основным ядром станут Центр нанометрологии и анализа материалов (Center for Nanometrology and Materials Analysis – CeNaMA), инженерно-технический модуль (Technical Workshop) – научно-инновационные лаборатории коллективного пользования. Кроме того, на территории Центра будут расположены лаборатории для проведения передовых научных исследований в области медицины, биологии и др., которые на данный момент не могут быть размещены на территории имеющихся зданий Университета в виду ограниченности свободных площадей. </w:t>
      </w:r>
    </w:p>
    <w:bookmarkEnd w:id="107"/>
    <w:bookmarkStart w:name="z165" w:id="10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Большое внимание будет уделено созданию современной инженерно-коммуникационной структуры (вытяжные системы, потолочные и настольные сервисные модули подвода и отвода коммуникаций, лабораторная мебель и т.п.). Важно сразу построить современную инфраструктуру на уровне мировых аналогов. Это будет способствовать формированию научно-исследовательской экосреды, создающей физический и психологический комфорт, демонстрирующей высокую конкурентоспособность. Такие условия труда в совокупности с хорошим парком оборудования, передовыми научными исследованиями будут привлекать прогрессивную молодежь и сильных ученых, что автоматически приведет к повышению количества выигрываемых проектов, усилению коллаборации с другими научными центрами и привлекательности для бизнес-структур и венчурного инвестирования. Кроме того, существование такого центра будет позитивно влиять и на учебную среду, появится возможность демонстрировать высокие достижения науки и техники непосредственно в лабораториях, студенты получат возможность практики и выполнения дипломных работ на современном оборудовании. </w:t>
      </w:r>
    </w:p>
    <w:bookmarkEnd w:id="108"/>
    <w:bookmarkStart w:name="z166" w:id="10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Подобный центр не сможет функционировать достаточно эффективно без поддержки со стороны образовательного процесса, других научных подразделений, которые обеспечат, прежде всего, кадровым составом и научным заделом. Открытие такого центра при Университете имеет очевидное преимущество, так как в его составе действуют 16 факультетов и 68 кафедр, 8 научно-исследовательских институтов естественно-научного и технического профиля, 29 научно-исследовательских институтов и центров социально-гуманитарного профиля. </w:t>
      </w:r>
    </w:p>
    <w:bookmarkEnd w:id="109"/>
    <w:bookmarkStart w:name="z167" w:id="1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Университете функционируют две лаборатории коллективного пользования: Национальная нанотехнологическая лаборатория открытого типа и Лаборатория инженерного профиля, созданные более десяти лет тому назад в соответствии с 5 приоритетами научно-технического развития страны в числе других лабораторий на базе различных ОВПО страны. </w:t>
      </w:r>
    </w:p>
    <w:bookmarkEnd w:id="110"/>
    <w:bookmarkStart w:name="z168" w:id="1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Основная цель деятельности лабораторий – предоставление доступа для проведения научных исследований отечественными и зарубежными учеными независимо от ведомственной принадлежности и формы собственности научной организации или высшего учебного заведения, а также частному сектору для проведения научно-исследовательских и опытно-конструкторских работ с дальнейшим внедрением полученных результатов в реальный сектор экономики. </w:t>
      </w:r>
    </w:p>
    <w:bookmarkEnd w:id="111"/>
    <w:bookmarkStart w:name="z169" w:id="1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Стратегическое партнерство Общества будет сконцентрировано на передовых ОВПО и научных центрах, которые формируют потенциал для устойчивого глобального развития. Для расширения экспортных возможностей будут созданы условия для открытия зарубежных филиалов Университета за счет внебюджетных средств. </w:t>
      </w:r>
    </w:p>
    <w:bookmarkEnd w:id="112"/>
    <w:bookmarkStart w:name="z170" w:id="1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Внедрение современных инструментов финансового менеджмента и эффективное использование финансовых ресурсов обеспечат экономический рост, расширение коммерческой деятельности, повышение зарплаты сотрудников и модернизацию инфраструктуры. Будут выявлены и минимизированы непродуктивные затраты. </w:t>
      </w:r>
    </w:p>
    <w:bookmarkEnd w:id="113"/>
    <w:bookmarkStart w:name="z171" w:id="1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Привлечение инвестиций, наряду с традиционными бюджетными источниками, приведет к структурированию и постепенному расширению объема бюджета Университета в стратегическом периоде.</w:t>
      </w:r>
    </w:p>
    <w:bookmarkEnd w:id="114"/>
    <w:bookmarkStart w:name="z172" w:id="1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Будут обновлены и модернизированы здания и помещения учебных и научно-исследовательских лабораторий и центров. </w:t>
      </w:r>
    </w:p>
    <w:bookmarkEnd w:id="115"/>
    <w:bookmarkStart w:name="z173" w:id="1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Реализация указанных мер будет способствовать созданию эффективной модели корпоративного управления и обеспечит устойчивое развитие Университета. </w:t>
      </w:r>
    </w:p>
    <w:bookmarkEnd w:id="116"/>
    <w:bookmarkStart w:name="z174" w:id="1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5. Целевые индикаторы реализации Программы</w:t>
      </w:r>
    </w:p>
    <w:bookmarkEnd w:id="117"/>
    <w:bookmarkStart w:name="z175" w:id="1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Информация по достижению поставленной цели в рамках указанных задач с целевыми индикаторами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1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18"/>
    <w:bookmarkStart w:name="z176" w:id="1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6. Ожидаемый эффект и результаты реализации Программы</w:t>
      </w:r>
    </w:p>
    <w:bookmarkEnd w:id="119"/>
    <w:bookmarkStart w:name="z177" w:id="1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Реализация Программы повысит уровень обучения, проектных работ и исследований, признанных в глобальном масштабе.</w:t>
      </w:r>
    </w:p>
    <w:bookmarkEnd w:id="120"/>
    <w:bookmarkStart w:name="z178" w:id="1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Университет, как многопрофильный образовательный и научно-исследовательский центр, осуществит максимальный вклад в формирование человеческого (интеллектуального) потенциала страны, подготовку профессиональных кадров, способных работать на передовом крае исследований и технологий.</w:t>
      </w:r>
    </w:p>
    <w:bookmarkEnd w:id="121"/>
    <w:bookmarkStart w:name="z179" w:id="12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 концу реализации Программы развития Общества в ответ на вызов опережающего развития научно-технологического потенциала Казахстана в условиях радикальных технологических трансформаций Университет укрепит статус лидера национальной системы высшего образования и получит международное признание в качестве ведущей образовательной и научно-исследовательской организации, которая соответствует высокому уровню лучших исследовательских университетов мира. </w:t>
      </w:r>
    </w:p>
    <w:bookmarkEnd w:id="122"/>
    <w:bookmarkStart w:name="z180" w:id="1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План мероприятий по реализации программы развития Общества на 2022 – 2026 годы приведена в </w:t>
      </w:r>
      <w:r>
        <w:rPr>
          <w:rFonts w:ascii="Times New Roman"/>
          <w:b w:val="false"/>
          <w:i w:val="false"/>
          <w:color w:val="000000"/>
          <w:sz w:val="28"/>
        </w:rPr>
        <w:t>приложении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23"/>
    <w:bookmarkStart w:name="z181" w:id="12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Раздел 7. Необходимые ресурсы</w:t>
      </w:r>
    </w:p>
    <w:bookmarkEnd w:id="124"/>
    <w:bookmarkStart w:name="z182" w:id="12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Источники и объемы финансирования*</w:t>
      </w:r>
    </w:p>
    <w:bookmarkEnd w:id="125"/>
    <w:bookmarkStart w:name="z183" w:id="12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Необходимое внебюджетное финансирование на 2022 – 2026гг составит – 46 353 570,4 тыс тенге, из них: </w:t>
      </w:r>
    </w:p>
    <w:bookmarkEnd w:id="126"/>
    <w:bookmarkStart w:name="z184" w:id="12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привлеченные внебюджетные инвестиции – 37 332 943,4 тыс тенге, </w:t>
      </w:r>
    </w:p>
    <w:bookmarkEnd w:id="127"/>
    <w:bookmarkStart w:name="z185" w:id="12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собственные средства – 9 020 627,0 тыс тенге, </w:t>
      </w:r>
    </w:p>
    <w:bookmarkEnd w:id="128"/>
    <w:bookmarkStart w:name="z186" w:id="12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2022 – 2026 гг:</w:t>
      </w:r>
    </w:p>
    <w:bookmarkEnd w:id="129"/>
    <w:bookmarkStart w:name="z187" w:id="13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– 23 357 404,0 тыс тенге, из них:</w:t>
      </w:r>
    </w:p>
    <w:bookmarkEnd w:id="130"/>
    <w:bookmarkStart w:name="z188" w:id="13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привлеченные внебюджетные инвестиции – 22 074 566,0 тыс тенге,</w:t>
      </w:r>
    </w:p>
    <w:bookmarkEnd w:id="131"/>
    <w:bookmarkStart w:name="z189" w:id="13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собственные средства – 1 282 838,0 тыс тенге;</w:t>
      </w:r>
    </w:p>
    <w:bookmarkEnd w:id="132"/>
    <w:bookmarkStart w:name="z190" w:id="13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– 13 437 785,85 тыс тенге, из них:</w:t>
      </w:r>
    </w:p>
    <w:bookmarkEnd w:id="133"/>
    <w:bookmarkStart w:name="z191" w:id="13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привлеченные внебюджетные инвестиции – 11 976 709,85 тыс тенге,</w:t>
      </w:r>
    </w:p>
    <w:bookmarkEnd w:id="134"/>
    <w:bookmarkStart w:name="z192" w:id="13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собственные средства – 1 461 076,0 тыс тенге;</w:t>
      </w:r>
    </w:p>
    <w:bookmarkEnd w:id="135"/>
    <w:bookmarkStart w:name="z193" w:id="13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5 264 176,55 тыс тенге, из них:</w:t>
      </w:r>
    </w:p>
    <w:bookmarkEnd w:id="136"/>
    <w:bookmarkStart w:name="z194" w:id="13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привлеченные внебюджетные инвестиции – 3 281 667,55 тыс тенге,</w:t>
      </w:r>
    </w:p>
    <w:bookmarkEnd w:id="137"/>
    <w:bookmarkStart w:name="z195" w:id="13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собственные средства – 1 982 509,0 тыс тенге;</w:t>
      </w:r>
    </w:p>
    <w:bookmarkEnd w:id="138"/>
    <w:bookmarkStart w:name="z196" w:id="13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2025 году – 2 095 670,0 тыс тенге, из них: </w:t>
      </w:r>
    </w:p>
    <w:bookmarkEnd w:id="139"/>
    <w:bookmarkStart w:name="z197" w:id="14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собственные средства – 2 095 670,0 тыс тенге;</w:t>
      </w:r>
    </w:p>
    <w:bookmarkEnd w:id="140"/>
    <w:bookmarkStart w:name="z198" w:id="14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– 2 198 534,0 тыс тенге, из них:</w:t>
      </w:r>
    </w:p>
    <w:bookmarkEnd w:id="141"/>
    <w:bookmarkStart w:name="z199" w:id="14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собственные средства – 2 198 534,0 тыс тенге.</w:t>
      </w:r>
    </w:p>
    <w:bookmarkEnd w:id="142"/>
    <w:bookmarkStart w:name="z200" w:id="14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*Объем финансирования Программы развития будет определяться при формировании республиканского бюджета на предстоящие периоды и при уточнении республиканского бюджета на соответствующий период</w:t>
      </w:r>
    </w:p>
    <w:bookmarkEnd w:id="143"/>
    <w:bookmarkStart w:name="z201" w:id="14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реализации инвестиционного проекта будут привлечены собственные средства и другие средства, не запрещенные законодательством Республики Казахстан.</w:t>
      </w:r>
    </w:p>
    <w:bookmarkEnd w:id="144"/>
    <w:bookmarkStart w:name="z202" w:id="14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Так, в 2022 – 2024 годах планируются поэтапное увеличение внебюджетных расходов на повышение качества образования и модернизацию научно-интеллектуальной инфраструктуры. Предполагаемые финансовые затраты привлеченных внебюджетных инвестиций составят 9 997 943,4 тыс тенге, в том числе по годам: </w:t>
      </w:r>
    </w:p>
    <w:bookmarkEnd w:id="145"/>
    <w:bookmarkStart w:name="z203" w:id="14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2022 год – 2 940 066,0 тыс тенге; </w:t>
      </w:r>
    </w:p>
    <w:bookmarkEnd w:id="146"/>
    <w:bookmarkStart w:name="z204" w:id="14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2023 год – 3 776 209,85 тыс тенге; </w:t>
      </w:r>
    </w:p>
    <w:bookmarkEnd w:id="147"/>
    <w:bookmarkStart w:name="z205" w:id="14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2024 год – 3 281 667,55 тыс тенге. </w:t>
      </w:r>
    </w:p>
    <w:bookmarkEnd w:id="148"/>
    <w:bookmarkStart w:name="z206" w:id="14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Период и стоимость реализации мероприятий указана в </w:t>
      </w:r>
      <w:r>
        <w:rPr>
          <w:rFonts w:ascii="Times New Roman"/>
          <w:b w:val="false"/>
          <w:i w:val="false"/>
          <w:color w:val="000000"/>
          <w:sz w:val="28"/>
        </w:rPr>
        <w:t>Приложениях 3</w:t>
      </w:r>
      <w:r>
        <w:rPr>
          <w:rFonts w:ascii="Times New Roman"/>
          <w:b w:val="false"/>
          <w:i w:val="false"/>
          <w:color w:val="000000"/>
          <w:sz w:val="28"/>
        </w:rPr>
        <w:t xml:space="preserve"> и </w:t>
      </w:r>
      <w:r>
        <w:rPr>
          <w:rFonts w:ascii="Times New Roman"/>
          <w:b w:val="false"/>
          <w:i w:val="false"/>
          <w:color w:val="000000"/>
          <w:sz w:val="28"/>
        </w:rPr>
        <w:t>4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настоящей Программе.</w:t>
      </w:r>
    </w:p>
    <w:bookmarkEnd w:id="149"/>
    <w:bookmarkStart w:name="z207" w:id="15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Предполагаемый объем привлечения внебюджетных средств на реконструкцию и строительство общежитий составляет 27 335 000,0 тыс тенге. </w:t>
      </w:r>
    </w:p>
    <w:bookmarkEnd w:id="150"/>
    <w:bookmarkStart w:name="z208" w:id="15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Университет предусматривает реконструкцию 14 студенческих общежитий с общей площадью 84649 м2 за счет инвестора. Проектная мощность – 4 865 койко-мест. Объем финансирования инвестора – 6 335 000,0 тыс тенге.</w:t>
      </w:r>
    </w:p>
    <w:bookmarkEnd w:id="151"/>
    <w:bookmarkStart w:name="z209" w:id="15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Для обеспечения нуждающихся студентов местами в общежитии Университет предусматривает строительство 6-ти 9-этажных общежитий с высоким уровнем комфортности на 6000 койко-мест. Объем финансирования за счет инвестора планируется в размере 21 000 000,0 тыс тенге.</w:t>
      </w:r>
    </w:p>
    <w:bookmarkEnd w:id="152"/>
    <w:bookmarkStart w:name="z210" w:id="15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Кроме того, планируется направить собственные средства на обновление материально-технической базы университета и приобретение основных средств, в том числе компьютерного оборудования, обновление учебно-лабораторного и производственного оборудования, книгообеспечения и электронных образовательных ресурсов, мебели, прочих основных средств и нематериальных активов в размере 9 020 627,0 тыс тенге, в том числе:</w:t>
      </w:r>
    </w:p>
    <w:bookmarkEnd w:id="153"/>
    <w:bookmarkStart w:name="z211" w:id="15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– 1 282 838,0 тыс тенге;</w:t>
      </w:r>
    </w:p>
    <w:bookmarkEnd w:id="154"/>
    <w:bookmarkStart w:name="z212" w:id="15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– 1 461 076,0 тыс тенге;</w:t>
      </w:r>
    </w:p>
    <w:bookmarkEnd w:id="155"/>
    <w:bookmarkStart w:name="z213" w:id="15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1 982 509,0 тыс тенге;</w:t>
      </w:r>
    </w:p>
    <w:bookmarkEnd w:id="156"/>
    <w:bookmarkStart w:name="z214" w:id="15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2 095 670,0 тыс тенге;</w:t>
      </w:r>
    </w:p>
    <w:bookmarkEnd w:id="157"/>
    <w:bookmarkStart w:name="z215" w:id="15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- 2 198 534,0 тыс тенге.</w:t>
      </w:r>
    </w:p>
    <w:bookmarkEnd w:id="158"/>
    <w:bookmarkStart w:name="z216" w:id="15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Общие доходы Общества из средств республиканского бюджета на 2022 – 2026 годы составят 99 371 075 тыс тенге, из них:</w:t>
      </w:r>
    </w:p>
    <w:bookmarkEnd w:id="159"/>
    <w:bookmarkStart w:name="z217" w:id="16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средства с образовательной деятельности по госзаказу – 84 000 000 тыс тенге;</w:t>
      </w:r>
    </w:p>
    <w:bookmarkEnd w:id="160"/>
    <w:bookmarkStart w:name="z218" w:id="16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академической мобильности – 382 000 тыс тенге;</w:t>
      </w:r>
    </w:p>
    <w:bookmarkEnd w:id="161"/>
    <w:bookmarkStart w:name="z219" w:id="16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 научной деятельности – 14 989 075 тыс тенге;</w:t>
      </w:r>
    </w:p>
    <w:bookmarkEnd w:id="162"/>
    <w:bookmarkStart w:name="z220" w:id="16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том числе в разрезе 2022 – 2026 годов:</w:t>
      </w:r>
    </w:p>
    <w:bookmarkEnd w:id="163"/>
    <w:bookmarkStart w:name="z221" w:id="16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2022 году – 19 874 215 тыс тенге, из них:</w:t>
      </w:r>
    </w:p>
    <w:bookmarkEnd w:id="164"/>
    <w:bookmarkStart w:name="z222" w:id="16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госзаказ – 16 800 000 тыс тенге,</w:t>
      </w:r>
    </w:p>
    <w:bookmarkEnd w:id="165"/>
    <w:bookmarkStart w:name="z223" w:id="16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академическая мобильность – 76 400 тыс тенге,</w:t>
      </w:r>
    </w:p>
    <w:bookmarkEnd w:id="166"/>
    <w:bookmarkStart w:name="z224" w:id="16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наука – 2 997 815 тыс тенге;</w:t>
      </w:r>
    </w:p>
    <w:bookmarkEnd w:id="167"/>
    <w:bookmarkStart w:name="z225" w:id="16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2023 году – 19 874 215 тыс тенге, из них:</w:t>
      </w:r>
    </w:p>
    <w:bookmarkEnd w:id="168"/>
    <w:bookmarkStart w:name="z226" w:id="16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госзаказ – 16 800 000 тыс тенге,</w:t>
      </w:r>
    </w:p>
    <w:bookmarkEnd w:id="169"/>
    <w:bookmarkStart w:name="z227" w:id="17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академическая мобильность – 76 400 тыс тенге,</w:t>
      </w:r>
    </w:p>
    <w:bookmarkEnd w:id="170"/>
    <w:bookmarkStart w:name="z228" w:id="17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наука – 2 997 815 тыс тенге;</w:t>
      </w:r>
    </w:p>
    <w:bookmarkEnd w:id="171"/>
    <w:bookmarkStart w:name="z229" w:id="17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2024 году – 19 874 215 тыс тенге, из них:</w:t>
      </w:r>
    </w:p>
    <w:bookmarkEnd w:id="172"/>
    <w:bookmarkStart w:name="z230" w:id="17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госзаказ – 16 800 000 тыс тенге,</w:t>
      </w:r>
    </w:p>
    <w:bookmarkEnd w:id="173"/>
    <w:bookmarkStart w:name="z231" w:id="17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академическая мобильность – 76 400 тыс тенге,</w:t>
      </w:r>
    </w:p>
    <w:bookmarkEnd w:id="174"/>
    <w:bookmarkStart w:name="z232" w:id="17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наука – 2 997 815 тыс тенге;</w:t>
      </w:r>
    </w:p>
    <w:bookmarkEnd w:id="175"/>
    <w:bookmarkStart w:name="z233" w:id="17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2025 году – 19 874 215 тыс тенге, из них:</w:t>
      </w:r>
    </w:p>
    <w:bookmarkEnd w:id="176"/>
    <w:bookmarkStart w:name="z234" w:id="17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госзаказ – 16 800 000 тыс тенге,</w:t>
      </w:r>
    </w:p>
    <w:bookmarkEnd w:id="177"/>
    <w:bookmarkStart w:name="z235" w:id="17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академическая мобильность – 76 400 тыс тенге,</w:t>
      </w:r>
    </w:p>
    <w:bookmarkEnd w:id="178"/>
    <w:bookmarkStart w:name="z236" w:id="17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наука – 2 997 815 тыс тенге;</w:t>
      </w:r>
    </w:p>
    <w:bookmarkEnd w:id="179"/>
    <w:bookmarkStart w:name="z237" w:id="18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 2026 году - 19 874 215 тыс тенге, из них:</w:t>
      </w:r>
    </w:p>
    <w:bookmarkEnd w:id="180"/>
    <w:bookmarkStart w:name="z238" w:id="18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госзаказ – 16 800 000 тыс тенге,</w:t>
      </w:r>
    </w:p>
    <w:bookmarkEnd w:id="181"/>
    <w:bookmarkStart w:name="z239" w:id="18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академическая мобильность – 76 400 тыс тенге,</w:t>
      </w:r>
    </w:p>
    <w:bookmarkEnd w:id="182"/>
    <w:bookmarkStart w:name="z240" w:id="18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 наука – 2 997 815 тыс тенге.</w:t>
      </w:r>
    </w:p>
    <w:bookmarkEnd w:id="183"/>
    <w:bookmarkStart w:name="z241" w:id="18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Дополнительные средства из республиканского и местного бюджета не требуются.</w:t>
      </w:r>
    </w:p>
    <w:bookmarkEnd w:id="184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1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аль-Фараби" на 2022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годы</w:t>
            </w:r>
          </w:p>
        </w:tc>
      </w:tr>
    </w:tbl>
    <w:bookmarkStart w:name="z245" w:id="18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Информация</w:t>
      </w:r>
      <w:r>
        <w:br/>
      </w:r>
      <w:r>
        <w:rPr>
          <w:rFonts w:ascii="Times New Roman"/>
          <w:b/>
          <w:i w:val="false"/>
          <w:color w:val="000000"/>
        </w:rPr>
        <w:t>по достижению поставленной цели в рамках указанных задач с целевыми индикаторами</w:t>
      </w:r>
    </w:p>
    <w:bookmarkEnd w:id="185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п/п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Целевые индикаторы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Единица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измерения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В плановом периоде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Цель – трансформация Общества в исследовательский университет мирового уровня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1. Интеграция научной деятельности и образовательного процесса на всех уровнях высшего и послевузовского образования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образовательных программ, вошедших в топ-300 международных рейтингов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2,8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проектов, выполняемых совместно с ОВПО и научно-исследовательскими организациями РК, от общего количества научных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2. Создание перспективной модели университетского образования и обеспечение академического лидерства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обучающихся по программам послевузовского образования (магистранты, докторанты) от общего контингента обучающихся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48" w:id="186"/>
          <w:p>
            <w:pPr>
              <w:spacing w:after="20"/>
              <w:ind w:left="20"/>
              <w:jc w:val="both"/>
            </w:pPr>
          </w:p>
          <w:bookmarkEnd w:id="18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ППС, прошедших обучение и стажировку, в том числе в топ-300 ОВПО международного рейтинга QS WUR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3. Увеличение вклада университетской науки в социально-экономическое развитие страны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финансирования НИОКР в общем объеме затрат на НИОКР по РК с учетом обновления лабораторного оборудования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7,9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9,7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цитирований публикаций ученых по базе данных Scopus от общего количества цитирований ученых РК в 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Задача 4. Создание эффективной модели корпоративного управления и обеспечение устойчивого развития Университета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Доля ППС, обучающихся и сотрудников, вовлеченных в систему корпоративного 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Доля дохода от коммерческой деятельности в общем доходе Университета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9,0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10,0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Удовлетворенность системой высшего и послевузовского образования в Университете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</w:tr>
    </w:tbl>
    <w:bookmarkStart w:name="z249" w:id="18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*Примечание. Расходы на увеличение доли обучающихся по программам магистратуры, докторантуры, финансирования НИОКР, увеличение доли ППС, прошедших обучение и стажировку, будут определяться при формировании РБ на предстоящие периоды и за счет платных услуг. </w:t>
      </w:r>
    </w:p>
    <w:bookmarkEnd w:id="187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аль-Фараби" на 2022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годы</w:t>
            </w:r>
          </w:p>
        </w:tc>
      </w:tr>
    </w:tbl>
    <w:bookmarkStart w:name="z251" w:id="188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План мероприятий по реализации программы развития НАО "Казахский национальный университет имени аль-Фараби" на 2022 – 2026 годы</w:t>
      </w:r>
    </w:p>
    <w:bookmarkEnd w:id="188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  <w:gridCol w:w="1230"/>
      </w:tblGrid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Единица измерения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Показатели прямых результатов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Форма завершения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2021 (факт)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2026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3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4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5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6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7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8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9
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10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Интеграция научной деятельности и образовательного процесса на всех уровнях высшего и послевузовского образования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количества ППС, прошедших стажировку в топ-300 ОВПО международного рейтинга QS WUR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приглашенных иностранных преподавателей и исследователей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индивидуальные трудовые договора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образовательных программ, в рамках которых осуществляется совместное преподавание ППС университета и представителями реального сектора и бизнеса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реализации научных проектов совместно с ОВПО и научно-исследовательскими организациями РК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37,1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51,1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67,6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НИР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финансирования НИОКР от общего бюджета университета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28,4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31,0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бюджетные заявки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научных проектов, выполняемых совместно с предприятиями и бизнес-структурами по решению технологических задач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66,7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меморандумы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Формирование перспективной модели университетского образования и обеспечение академического лидерства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актуализированных образовательных программ и тематик выпускных работ с привлечением стейкхолдеров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междисциплинарных образовательных программ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выпускных работ, выполненных в формате прикладных проектов по приоритетным направлениям социально-экономического развития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2"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выпускные</w:t>
            </w:r>
          </w:p>
          <w:bookmarkEnd w:id="18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работы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ППС и обучающихся, прошедших обучение и сертификацию по использованию цифровых технологий и проектного управления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сложных цифровых образовательных ресурсов, используемых в учебном процессе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массовые открытые онлайн курсы, виртуальные симуляторы, цифровые инструменты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трудоустроенных выпускников в год завершения обучения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отчетная информация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количества программ двойного диплома, разработанных с зарубежными университетами, входящими в топ-300 международного рейтинга QS WUR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образовательные программы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ППС, участвующих в разработке стратегических и программных документов по приоритетным направлениям социально-экономического и общественно-политического развития страны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рабочих и экспертных групп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Увеличение вклада университетской науки в социально-экономическое развитие страны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научных проектов и программ по грантовому и программно-целевому финансированию от общего количества научных проектов по РК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 о результатах НИР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Рост количества реализуемых международных научных проектов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меморандумы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публикаций в рейтинговых журналах, индексируемых Scopus, от общего количества публикаций ученых РК в базе данных 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индексируемые в базе данных Scopus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Повышение доли публикаций в изданиях, индексируемых Web of Science (Clarivate Analytics) от общего количества публикаций ученых РК в базе данных Web of Science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индексируемые в базе данных Web of Science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публикаций авторов с зарубежными учеными по базе данных Scopus от общего количества совместных публикаций ученых РК в Scopus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23,8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публикации, индексируемые в базе данных Scopus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Прирост количества коммерциализованных результатов научно-технической деятельности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договора, акты внедрения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полученных патентов и иных охранных документов (промышленные образцы, полезные модели и авторские права)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438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526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631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патенты, авторские свидетельства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контингента постдокторантов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Чел.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о зачислении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диссертационных советов по направлениям подготовки кадров (совместно с НИИ)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о создании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аккредитованных и сертифицированных лабораторий от общего количества лабораторий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11,2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13,1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18,9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 об сертификации и аккредитации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Создание новых научно-инновационных лабораторий коллективного пользования, центров превосходства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лабораторий, центры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количества малых инновационных предприятий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18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малые инновационные предприятия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Создание эффективной модели корпоративного управления для обеспечения устойчивого развития университета
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ППС, обучающихся и сотрудников, вовлеченных в систему корпоративного управления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составы комитетов и иных структур корпоративного управления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Открытие филиалов университета за рубежом (ежегодно)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Ед.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филиалы зарубежом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ППС и сотрудников, прошедших курсы профессионального развития на базе университета и сторонних организаций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сертификаты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ППС и сотрудников, использующих цифровой документооборот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3"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Directum</w:t>
            </w:r>
          </w:p>
          <w:bookmarkEnd w:id="19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Office 365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Microsoft Teams</w:t>
            </w: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One Drive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Увеличение доли модернизированных зданий и помещений учебных и научно-исследовательских лабораторий и центров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6"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выполненных работ по модернизации объектов</w:t>
            </w:r>
          </w:p>
          <w:bookmarkEnd w:id="191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поставки оборудования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Увеличение доли обучающихся, обеспеченных местами в общежитиях, от общего количества нуждающихся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%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36,64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приказы на заселение обучающихся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расходы из внебюджетных средств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 в развитие кадрового потенциала (повышение квалификации и стажировки инженерных кадров и ученых)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Объем инвестиций в развитие научно-образовательных лабораторий на приобретение научно-исследовательского оборудования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2 790 066,0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2 018 370,0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1 191 554,0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поставки, отчеты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Инвестиции, направленные на строительство нового лабораторного корпуса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1 607 839,85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1 890 113,55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отчеты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Обновление материально-технической базы университета за счет собственного бюджета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Основные средства, в том числе компьютерное оборудование, учебно-лабораторное оборудование, книгообеспечение и электронные образовательные ресурсы, производственное оборудование, мебель и прочие основные средства и нематериальные активы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 тг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7"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1 282 838,0</w:t>
            </w:r>
          </w:p>
          <w:bookmarkEnd w:id="192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8"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1 461 076,0</w:t>
            </w:r>
          </w:p>
          <w:bookmarkEnd w:id="193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1 982 509,0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59"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2 095 670,0</w:t>
            </w:r>
          </w:p>
          <w:bookmarkEnd w:id="194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2 198 534,0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поставки, отчеты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Инвестиционные расходы из внебюджетных средств по студенческим общежитиям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Инвестиции, направленные на реконструкцию 14 студенческих общежитий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1 900 500,0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0"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195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1"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196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2"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197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Инвестиции, направленные на строительство 6 студенческих общежитий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3"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198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4"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199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bookmarkStart w:name="z265"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_</w:t>
            </w:r>
          </w:p>
          <w:bookmarkEnd w:id="200"/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 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акты ввода в эксплуатацию</w:t>
            </w:r>
          </w:p>
        </w:tc>
      </w:tr>
      <w:tr>
        <w:trPr>
          <w:trHeight w:val="30" w:hRule="atLeast"/>
        </w:trPr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ВСЕГО: инвестиционные расходы 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тыс.тг.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46 353 570,4</w:t>
            </w: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23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3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аль-Фараби" на 2022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и стоимость реализации мероприятий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№ п/п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 и компонентов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Итого, тыс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1.1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Приобретение оборудования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2 790 066,0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сертификация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940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066,0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2 018 370,0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1 607 839,85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сертификация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150 000,0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776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209,85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2024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Приобретение оборудования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1 191 554,0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1 890 113,55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3.3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Обучение, повышение квалификации и сертификация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3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281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667,55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9 997 943,4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4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к Программе развития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некоммерческого акционерного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общества "Казахский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национальный университет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имени аль-Фараби" на 2022 – 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2026 годы</w:t>
            </w:r>
          </w:p>
        </w:tc>
      </w:tr>
    </w:tbl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Период и стоимость реализации мероприятии
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Наименование мероприятий и компонентов
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both"/>
            </w:pPr>
            <w:r>
              <w:rPr>
                <w:rFonts w:ascii="Times New Roman"/>
                <w:b/>
                <w:i w:val="false"/>
                <w:color w:val="000000"/>
                <w:sz w:val="20"/>
              </w:rPr>
              <w:t>
Сумма, тыс тенге
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2022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7 студенческих общежитий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4 434 500,0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Строительство 3 студенческих общежитий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14 700 000,0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19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134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2023 год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Реконструкция 7 студенческих общежитий 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1 900 500,0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2.2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Строительство 3 студенческих общежитий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6 300 000,0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Всего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8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200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500,0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ИТОГО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27 335 000,0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