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b049" w14:textId="75a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"Tau Bereke Group" о передаче в республиканскую собственность 100 (сто) процентов долей участия в уставном капитале товарищества с ограниченной ответственностью "GPC Investment" (далее – товарищество)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доли участия в уставном капитале товарищества в оплату размещаемых акций акционерного общества "Фонд национального благосостояния "Самрук-Казына".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акционерным обществом "Фонд национального благосостояния "Самрук-Казына" (по согласованию)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