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14d6" w14:textId="8ba1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промышленно-инновационных проектов в единую карту индустриализации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2022 года № 409. Утратило силу постановлением Правительства РК от 12.10.2023 № 903.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12.10.2023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промышленной политике"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промышленно-инновационных проектов в единую карту индустриализации.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Приостановить до 29 июня 2023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Правил включения промышленно-инновационных проектов в единую карту индустриализации, установив, что в период приостановления данный подпункт действует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 случаях, когда при реализации проекта существует необходимость предоставления земельного участка и прав недропользования, прилагаются копия письма местного исполнительного органа соответствующей административно-территориальной единицы, подтверждающего наличие свободного земельного участка и прав недропользования, а также копия акта предварительного выбора земельного участка и прав недропользования с указанием координат (схемы) местоположения и планируемой площади отвода под реализацию проекта.".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409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промышленно-инновационных проектов в единую карту индустриализации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промышленно-инновационных проектов в единую карту индустриализации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промышленной политике" (далее – Закон) и определяют порядок включения промышленно-инновационных проектов в единую карту индустриализации.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карта индустриализации – совокупность промышленно-инновационных проектов, реализуемых субъектами промышленно-инновационной деятельности;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штаб по вопросам единой карты индустриализации – комиссия при уполномоченном органе в области государственного стимулирования промышленности по вопросу рассмотрения проектов для включения в единую карту индустриализации с участием сотрудников уполномоченного органа в области государственного стимулирования промышленности, отраслевых министерств и ведомств, национальных холдингов и институтов развития, а также других заинтересованных организаций (далее – штаб);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государственный орган – государственный орган, ответственный за реализацию промышленно-инновационного проекта;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уполномоченный орган – исполнительный орган области (города республиканского значения, столицы), осуществляющий функции развития, координации, регулирования и управления в области предпринимательства и промышленности, участвующий в формировании и реализации государственной политики в сфере государственного стимулирования промышленно-инновационной деятельности на соответствующей территории;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встречные обязательства – взаимные обязательства субъекта промышленно-инновационной деятельности и государства, принимаемые при предоставлении мер государственного стимулирования промышленности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промышленно-инновационный проект – комплекс реализуемых в течение определенного времени мероприятий, направленных на трансферт технологий, создание новых (усовершенствование действующих) производств и (или) осуществление инновационной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промышленно-инновационная система – совокупность субъектов промышленно-инновационной системы, участвующих в государственном стимулировании промышленно-инновационной деятельности, инфраструктуры и инструментов, направленных на стимулирование промышленности и поддержку инноваций в Республике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промышленно-инновационная деятельность – деятельность, связанная с реализацией промышленно-инновационных проектов с учетом обеспечения экологической безопасности в целях повышения производительности труда, продвижением отечественных товаров, работ и услуг обрабатывающей промышленности на внутренний и (или) внешние рынки;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меры государственного стимулирования промышленности – меры стимулирования, применяемые государством в целях развития обрабатывающей промышленности и промышленно-инновационной деятельности, осуществляемые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заявитель – физическое или юридическое лицо, осуществляющее планирование и реализацию проекта.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проектов в единую карту индустриализации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единую карту индустриализации включаются промышленно-инновационные проекты в отраслях промышленности, планирующие получение мер государственного стимулирования.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орган, иные государственные органы, а также местные исполнительные органы областей, городов республиканского значения, столицы при рассмотрении, согласовании и предоставлении мер государственного стимулирования субъектам промышленно-инновационной деятельности руководствуются одним из следующих критериев: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инновационность – направленность на повышение экономической эффективности деятельности путем создания новых или значительно улучшенных продуктов (товаров, работ или услуг), технологий или процессов с учетом их дальнейшего внедрения и обеспечения экологической безопасности;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конкурентоспособность – конкурентные преимущества в сравнении с аналогичными промышленно-инновационными проектами, выражающиеся в низкой себестоимости, высоком качестве, растущем спросе и иных свойствах выпускаемой продукции, оказываемых работ и (или) предоставляемых услуг;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масштабность – значимость реализации промышленно-инновационного проекта для промышленного развития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экспортоориентированность – наличие потенциала в устойчивом экспорте выпускаемой продукции, оказываемых работ и (или) предоставляемых услуг как минимум в одну зарубежную страну;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производительность труда – соотношение объема производства и трудовых ресурсов, рабочего времени, потраченных на производство.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Включение проектов, получивших меры государственного стимулирования, в единую карту индустриализации производится поэтапно: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представление в уполномоченный орган информации от субъектов промышленно-инновационной системы, участвующих в государственном стимулировании промышленно-инновационной деятельности;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рассмотрение проектов в уполномоченном органе.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Включение проектов, планирующих получение мер государственного стимулирования, в единую карту индустриализации производится поэтапно: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рассмотрение проектов в местном уполномоченном органе;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рассмотрение проектов в уполномоченном органе.</w:t>
      </w:r>
    </w:p>
    <w:bookmarkEnd w:id="34"/>
    <w:bookmarkStart w:name="z3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Проекты на стадии реализации,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картой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постановлением Правительства Республики Казахстан от 31 декабря 2014 года № 1418, а также картами поддержки предпринимательства регионов, утвержденными постановлениями акиматов областей и городов республиканского значения, столицы до 7 июля 2022 года включительно, вносятся в единую карту индустриализации без прохождения процедур, установленных настоящими Правилами.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7-1 в соответствии с постановлением Правительства РК от 22.09.2022 </w:t>
      </w:r>
      <w:r>
        <w:rPr>
          <w:rFonts w:ascii="Times New Roman"/>
          <w:b w:val="false"/>
          <w:i w:val="false"/>
          <w:color w:val="000000"/>
          <w:sz w:val="28"/>
        </w:rPr>
        <w:t>№ 725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Представление в уполномоченный орган информации от субъектов промышленно-инновационной системы, участвующих в государственном стимулировании промышленно-инновационной деятельности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Субъекты промышленно-инновационной системы, участвующие в государственном стимулировании промышленно-инновационной деятельности, ежеквартально до 10 числа месяца, следующего за отчетным, направляют в уполномоченный орган информацию по промышленно-инновационным проектам и/или предприятиям, получившим меры государственного стимулирования, на электронном и/или бумажном носителях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информация).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ранее представленной информации субъекты промышленно-инновационной системы, участвующие в государственном стимулировании промышленно-инновационной деятельности, в течение 10 рабочих дней с момента выявлений фактов изменений уведомляют об этом уполномоченный орган.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содержащаяся в единой карте индустриализации, обновляется в порядке и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промышленно-инновационной системы, участвующие в государственном стимулировании промышленно-инновационной деятельности, со дня введения в действие настоящих Правил в течение 10 рабочих дней направляют в уполномоченный орган заполненную информацию на электронном и/или бумажном носителях.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течение 3 (три) рабочих дней рассматривает полученную от субъектов промышленно-инновационной системы, участвующих в государственном стимулировании промышленно-инновационной деятельности, информацию.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направленной информации уполномоченный орган возвращает субъектам промышленно-инновационной системы, участвующим в государственном стимулировании промышленно-инновационной деятельности, информацию с указанием исчерпывающего перечня выявленных замечаний и несоответствий.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возврата информации субъекты промышленно-инновационной системы, участвующие в государственном стимулировании промышленно-инновационной деятельности, в течение 3 (три) рабочих дней после получения исчерпывающего перечня выявленных замечаний и несоответствий дорабатывают информацию и повторно направляют в адрес уполномоченного органа.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Рассмотрение проектов местным уполномоченным органом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заявок осуществляется местным уполномоченным органом на постоянной основе.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Заявитель для включения проекта в единую карту индустриализации представляет нарочно в местный уполномоченный орган соответствующего региона следующие документы на электронном и бумажном носителях: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включение проекта в единую карту индустриализации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утвержденную заявителем копию паспорта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утвержденную заявителем копию плана-графика реализации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подтверждающих проработку финансирования проекта (меморандум и соглашение о намерениях и/или решение о финансировании проекта);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информацию по проекту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слайд-презентацию на 1 странице, который содержит следующие сведения: наименование проекта; цель проекта; заявитель; место реализации; период реализации; общая стоимость проекта; структура финансирования; ожидаемые результаты; создание рабочих мест на период строительства и эксплуатации;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случаях, когда при реализации проекта существует необходимость предоставления земельного участка, прилагаются копия письма местного исполнительного органа соответствующей административно-территориальной единицы, подтверждающего наличие свободного земельного участка, а также копия акта предварительного выбора земельного участка с указанием координат (схемы) местоположения и планируемой площади отвода под реализацию проекта.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Местный уполномоченный орган возвращает заявителю документы без рассмотрения в день подачи в случае несоответствия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возврата документов заявитель обращается повторно после устранения допущенных несоответствий.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отсутствии замечаний заявка принимается, регистрируется в журнале, копия заявки с отметкой о приеме документов вручается заявителю.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Местный уполномоченный орган проводит региональную экспертизу.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осуществления региональной экспертизы на каждый проект составляет не более 15 (пятнадцать) рабочих дней с момента регистрации заявки.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Заключение региональной экспертизы осуществляется по следующей структуре: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проработки коммерческой части проекта;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основных стартовых условий реализации проекта;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проработанность вопроса инфраструктуры;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экологическая безопасность и рациональное использование природных ресурсов;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рентабельность;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соответствие программным документам региона;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общие выводы и рекомендации по проекту.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разделе "Степень проработки коммерческой части проекта" указывается следующая информация по проекту: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сбыта продукции/услуг, наличие платежеспособного спроса, степень конкуренции на рынке;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степени проработки маркетингового плана, каналов реализации будущей продукции/услуг.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разделе "Наличие основных стартовых условий реализации проекта" указывается следующая информация по проекту: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заявленных активов, необходимых для реализации проекта (земельный участок, производственная база, наличие основных и денежных средств, отсутствие обременения/ареста активов);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проработанности структуры финансирования, наличие меморандумов/соглашений с финансовыми организациями о финансировании проекта;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источников, схем и средств транспортировки сырья, наличие соглашений с поставщиками сырья, обустроенность складов для хранения оптимальных/максимальных запасов сырья/готовой продукции;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компетентных менеджеров и специалистов на периоды строительства и запуска объекта в эксплуатацию;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имеющейся/планируемой программы обучения персонала по эксплуатации технического оборудования;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альтернативных вариантов технологий производства и поставщиков оборудования; график поставки и монтажа оборудования, наличие инновационной составляющей; наличие соответствующих лицензий и сертификатов или плана мероприятий по их получению.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разделе "Проработанность вопроса инфраструктуры" описываются степень готовности внешних и внутренних коммуникаций, а также план мероприятий по развитию инфраструктуры с указанием необходимых мер государственного стимулирования.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разделе "Экологическая безопасность и рациональное использование природных ресурсов" описываются экологические аспекты проекта, их влияние на окружающую среду, наличие природоохранных мероприятий, внедрение современных ресурсосберегающих и энергосберегающих технологий, применение альтернативных источников энергии, меры по сокращению негативного влияния производств на окружающую среду.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разделе "Рентабельность" даются анализ финансовых показателей эффективности проекта, срок окупаемости, внутренняя норма доходности IRR, чистый дисконтированный доход NPV.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разделе "Соответствие программным документам региона" проводится анализ заявленного проекта на соответствие основным стратегическим и плановым документам развития региона.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разделе "Общие выводы и рекомендации по проекту" отражаются перечень необходимых мер государственного стимулирования для успешной реализации проекта и механизм их получения, а также даются мотивированное положительное или отрицательное заключение либо рекомендация доработать проект с обоснованием причин.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Заключение региональной экспертизы оформляется в двух экземплярах и в течение 2 (два) рабочих дней с момента ее проведения один экземпляр направляется заявителю, один остается у местного уполномоченного органа.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проектам, претендуемым для включения в единую карту индустриализации, местный уполномоченный орган в течение 3 (три) рабочих дней с момента оформления заключения региональной экспертизы направляет материалы в уполномоченный орган.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проектов уполномоченным органом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 реже одного раза в квартал по мере поступления заявок от субъектов промышленно-инновационной системы, участвующих в государственном стимулировании промышленно-инновационной деятельности, и местного уполномоченного органа уполномоченный орган систематизирует информацию и осуществляет общий свод промышленно-инновационных проектов с предложениями о включении в единую карту индустриализации, которые рассматриваются на заседании штаба.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Штаб вырабатывает предложения по включению, исключению и изменению основных параметров, отнесению к приоритетам промышленно-инновационных проектов единой карты индустриализации, а также определяет ответственный государственный орган за реализацию промышленно-инновационного проекта единой карты индустриализации.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Штаб в течение 5 (пять) рабочих дней с момента поступления материалов принимает одно из следующих решений: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включении проектов в единую карту индустриализации;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возвращении проекта местному уполномоченному органу на доработку с указанием исчерпывающего перечня выявленных замечаний и несоответствий по проекту;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отклонении при несоответствии критериям единой карты индустриализации, предусмотренным в пункте 3 настоящих Правил.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изменением, внесенным постановлением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течение 3 (три) рабочих дней после принятия протокольного решения уполномоченный орган направляет его копию в местные уполномоченные органы и ответственные государственные органы.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Проекты включаются в единую карту индустриализации по итогам актуализации, которая проводится в течение 60 (шестьдесят) календарных дней с момента протокольного решения штаба. Информация, содержащаяся в единой карте индустриализации, обновляется на постоянной основе по результатам рассмотрения штабом представленной субъектами промышленно-инновационной системы, участвующими в государственном стимулировании промышленно-инновационной деятельности, изменений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Ответственный государственный орган запрашивает у заявителя проекта согласие на распространение первичных статистических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принятием встречных обязательств.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Ответственный государственный орган при необходимости исключения или изменения основных параметров промышленно-инновационного проекта единой карты индустриализации направляет материалы для рассмотрения в уполномоченный орган.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Проекты исключаются из единой карты индустриализации по итогам актуализации в случаях, если они перестают соответствовать критериям, предусмотренным пунктом 3 настоящих Правил, и отказа инициатора в реализации с указанием причин.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постановления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единую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16.03.2023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промышленно-инновационным проектам и (или) предприятиям, получившим меры государственного стимулирования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проекта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меры государственного стимулирования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Оказанные меры государственного стимулирования в стоимостном выражении, млн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в период эксплуатации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проекта, млн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в натуральном выражении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в стоимостном выражении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(год)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Встречные обязательства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встречных обязательства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"Формы информации по проектам, получившим меры государственного стимулирования" (далее – форма):</w:t>
      </w:r>
    </w:p>
    <w:bookmarkEnd w:id="99"/>
    <w:bookmarkStart w:name="z3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оказании мер государственного стимулирования графы 2, 8, 9, 10, 11, 12 формы заполняются при наличии соответствующей информации;</w:t>
      </w:r>
    </w:p>
    <w:bookmarkEnd w:id="100"/>
    <w:bookmarkStart w:name="z3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1 формы указывается порядковый номер проекта;</w:t>
      </w:r>
    </w:p>
    <w:bookmarkEnd w:id="101"/>
    <w:bookmarkStart w:name="z3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2 формы указывается наименование проекта;</w:t>
      </w:r>
    </w:p>
    <w:bookmarkEnd w:id="102"/>
    <w:bookmarkStart w:name="z3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3 формы указываются заявитель проекта или заявитель на получение меры государственного стимулирования;</w:t>
      </w:r>
    </w:p>
    <w:bookmarkEnd w:id="103"/>
    <w:bookmarkStart w:name="z3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4 формы указывается общий классификатор экономической деятельности;</w:t>
      </w:r>
    </w:p>
    <w:bookmarkEnd w:id="104"/>
    <w:bookmarkStart w:name="z3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5 формы указываются область, город, район, улица (при наличии), № здания (при наличии), где реализуется проект, или юридический адрес заявителя на получение меры государственного стимулирования;</w:t>
      </w:r>
    </w:p>
    <w:bookmarkEnd w:id="105"/>
    <w:bookmarkStart w:name="z3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6 формы указывается наименование планируемых мер государственного стимулирования;</w:t>
      </w:r>
    </w:p>
    <w:bookmarkEnd w:id="106"/>
    <w:bookmarkStart w:name="z3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7 формы указываются оказанные меры государственного стимулирования в стоимостном выражении в миллионах тенге;</w:t>
      </w:r>
    </w:p>
    <w:bookmarkEnd w:id="107"/>
    <w:bookmarkStart w:name="z3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8 формы указывается количество созданных либо планируемых рабочих мест на период эксплуатации в соответствии с проектной документацией или паспортом проекта, или заявкой на получение меры государственного стимулирования;</w:t>
      </w:r>
    </w:p>
    <w:bookmarkEnd w:id="108"/>
    <w:bookmarkStart w:name="z3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9 формы указываются стоимость или объем инвестиций проекта в миллионах тенге;</w:t>
      </w:r>
    </w:p>
    <w:bookmarkEnd w:id="109"/>
    <w:bookmarkStart w:name="z3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10 формы указывается мощность проекта или заявителя на получение меры государственного стимулирования в натуральном выражении в соответствии с проектной документацией или паспортом проекта, или заявкой на получение меры государственного стимулирования с указанием единиц измерения;</w:t>
      </w:r>
    </w:p>
    <w:bookmarkEnd w:id="110"/>
    <w:bookmarkStart w:name="z3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11 формы указывается мощность проекта в стоимостном выражении в соответствии с проектной документацией или паспортом проекта.</w:t>
      </w:r>
    </w:p>
    <w:bookmarkEnd w:id="111"/>
    <w:bookmarkStart w:name="z3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12 указываются год ввода в эксплуатацию или планируемый год ввода в эксплуатацию проекта;</w:t>
      </w:r>
    </w:p>
    <w:bookmarkEnd w:id="112"/>
    <w:bookmarkStart w:name="z3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13 указываются встречные обязательства, определенные при предоставлении меры государственного стимулирования проекта;</w:t>
      </w:r>
    </w:p>
    <w:bookmarkEnd w:id="113"/>
    <w:bookmarkStart w:name="z3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14 указывается исполнение встречных обязательств инициатором проекта;</w:t>
      </w:r>
    </w:p>
    <w:bookmarkEnd w:id="114"/>
    <w:bookmarkStart w:name="z3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15 указывается текущее состояние проекта.</w:t>
      </w:r>
    </w:p>
    <w:bookmarkEnd w:id="115"/>
    <w:bookmarkStart w:name="z3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формы формируются по фактическим данным до первого числа месяца, следующего за отчетным кварталом.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инновационных 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единую карту индустриализации</w:t>
            </w:r>
          </w:p>
        </w:tc>
      </w:tr>
    </w:tbl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Руководителю управления предпринимательства и промышленности</w:t>
      </w:r>
    </w:p>
    <w:bookmarkEnd w:id="117"/>
    <w:p>
      <w:pPr>
        <w:spacing w:after="0"/>
        <w:ind w:left="0"/>
        <w:jc w:val="both"/>
      </w:pPr>
      <w:bookmarkStart w:name="z125" w:id="118"/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(области, города)</w:t>
      </w:r>
    </w:p>
    <w:p>
      <w:pPr>
        <w:spacing w:after="0"/>
        <w:ind w:left="0"/>
        <w:jc w:val="both"/>
      </w:pPr>
      <w:bookmarkStart w:name="z126" w:id="1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включение проекта в единую карту индустриализации</w:t>
      </w:r>
    </w:p>
    <w:bookmarkEnd w:id="120"/>
    <w:p>
      <w:pPr>
        <w:spacing w:after="0"/>
        <w:ind w:left="0"/>
        <w:jc w:val="both"/>
      </w:pPr>
      <w:bookmarkStart w:name="z128" w:id="121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заявку по проекту: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включения в единую карту индустриализации.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заявке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Подпись: ______ М.П., дата заполнения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Ответственный работник акимата: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Подпись: _______, № ____, дата приема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копия настоящей заявки выдается заявителю</w:t>
      </w:r>
    </w:p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единую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Правительства РК от 16.03.2023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 года</w:t>
            </w:r>
          </w:p>
        </w:tc>
      </w:tr>
    </w:tbl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проекта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имеющегося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 имеющегося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имеющегося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проекта: (выбор один из нижеперечисленных)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(справочник)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(справочник)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(справочник)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(справочник)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экономики (справочник)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 (справочник)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государственный орган, холдинг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(отвод) земельного участка (да, 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отвод земельного участка (да, 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активов, необходимых для реализации проекта (производственная база, основные и денежные средства)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(количество месяцев,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 - 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 - 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(получение разрешения на строительство)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строительства (государственный акт о вводе в эксплуатацию)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документа, подтверждающего ввод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производимые товары и услуги (наименование)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этап 1 (ТН ВЭД – 6 знаков)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этап 2 (ТН ВЭД – 6 знаков)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этап...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в год: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рабочих мест во время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рабочих мест во время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специалисты профильного направления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отечественных частных инвесторов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иностранные инвестиции (участие в уставном капитале)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организаций, подконтрольных государству (участие в уставном капитале)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(включая лизинг), 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материнских компаний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отечественных институтов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 второго уровня (резидентов)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облигационные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займы,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финансовых организаций (нерезидентов)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международных институтов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облигационные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(код и наименование бюджетной программы)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(код и наименование бюджетной программы)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сбыта: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рынок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 (страна)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соглашений по сбыту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эффективности проекта: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Дисконтируемая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срок окупаемости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Дисконтируемый срок окупаемости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Инновационность проекта: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содержание товаров, работ и услуг в проекте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подготовки и реализации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(наименование, страна, средства транспортировки), наличие соглашений с поставщиками сырья (наименование компаний)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(краткое описание)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(наименование, страна)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оборудования (наименование компании, сроки поставки, наличие соответствующих лицензий и сертификатов)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заявителю проекта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Телефон/факс/e-mail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свидетельства о регистрации (перерегистрации) или справка о государственной регистрации (перерегистрации)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освоения инвестиций (капитальных вложений)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отечественных частных инвесторов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иностранные инвестиции (участие в уставном капитале)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организаций, подконтрольных государству (участие в уставном капитале)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материнских компаний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отечественных институтов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 второго уровня (резидентов)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облигационные займы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финансовых организаций (нерезидентов)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международных институтов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облигационные займы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источники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(код и наименование бюджетной программы)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(код и наименование бюджетной программы)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выхода на проектную мощность в натуральном выражении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выхода на проектную мощность в денежном выражении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Плановый объем экспорта в натуральном выражении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экспортируемого товара (справочник)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экспортируемого товара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экспортируемого товара (справочник)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экспортируемого товара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прогнозной потребности в работниках и специалистах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(должности)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базовой группы ГКЗ (справочник)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работниках (человек)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уровень образования (список)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уровень квалификации (тарифный разряд, категория) (список)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Плановые целевые показатели проекта (для реализуемых проектов)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топливно-энергетических ресурсах, в т.ч.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м3/в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(мазут, дизтопливо)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инфраструктуре, в т.ч.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Электрические сети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мВт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Канализационные сети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инфраструктура (магистральная железнодорожная сеть, подъездные пути)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(потребность в дополнительных услугах)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перевозок грузов: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 транспортом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Водным, морским транспортом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инновационных 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единую карту индустриализации</w:t>
            </w:r>
          </w:p>
        </w:tc>
      </w:tr>
    </w:tbl>
    <w:p>
      <w:pPr>
        <w:spacing w:after="0"/>
        <w:ind w:left="0"/>
        <w:jc w:val="both"/>
      </w:pPr>
      <w:bookmarkStart w:name="z143" w:id="12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"УТВЕРЖДАЮ"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должность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"___" __________ 20__ года</w:t>
      </w:r>
    </w:p>
    <w:bookmarkStart w:name="z14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реализации проекта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*Например: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разработка проектно-сметной документации;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строительно-монтажные работы, в том числе по пусковым комплексам;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ввод в эксплуатацию, в том числе по пусковым комплексам;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выход на проектную мощность.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единую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Правительства РК от 16.03.2023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 года</w:t>
            </w:r>
          </w:p>
        </w:tc>
      </w:tr>
    </w:tbl>
    <w:bookmarkStart w:name="z15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проекту для промышленно-инновационных проектов</w:t>
      </w:r>
    </w:p>
    <w:bookmarkEnd w:id="132"/>
    <w:bookmarkStart w:name="z3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 проекта.</w:t>
      </w:r>
    </w:p>
    <w:bookmarkEnd w:id="133"/>
    <w:bookmarkStart w:name="z3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отрасли.</w:t>
      </w:r>
    </w:p>
    <w:bookmarkEnd w:id="134"/>
    <w:bookmarkStart w:name="z3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 и планы по реализации продукции.</w:t>
      </w:r>
    </w:p>
    <w:bookmarkEnd w:id="135"/>
    <w:bookmarkStart w:name="z3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реализации проекта.</w:t>
      </w:r>
    </w:p>
    <w:bookmarkEnd w:id="136"/>
    <w:bookmarkStart w:name="z3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Финансовый план и прогнозы.</w:t>
      </w:r>
    </w:p>
    <w:bookmarkEnd w:id="137"/>
    <w:bookmarkStart w:name="z3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Риски и факторы, снижающие риск.</w:t>
      </w:r>
    </w:p>
    <w:bookmarkEnd w:id="138"/>
    <w:bookmarkStart w:name="z3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Социальный аспект.</w:t>
      </w:r>
    </w:p>
    <w:bookmarkEnd w:id="139"/>
    <w:bookmarkStart w:name="z3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Воздействие на окружающую среду.</w:t>
      </w:r>
    </w:p>
    <w:bookmarkEnd w:id="140"/>
    <w:bookmarkStart w:name="z3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Приложения.</w:t>
      </w:r>
    </w:p>
    <w:bookmarkEnd w:id="141"/>
    <w:bookmarkStart w:name="z3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Резюме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проекта</w:t>
      </w:r>
    </w:p>
    <w:bookmarkEnd w:id="142"/>
    <w:bookmarkStart w:name="z3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Резюме представляет собой краткий обзор проекта и является наиболее важным из разделов, представленных на не более чем трех страницах.</w:t>
      </w:r>
    </w:p>
    <w:bookmarkEnd w:id="143"/>
    <w:bookmarkStart w:name="z3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 содержит следующую информацию:</w:t>
      </w:r>
    </w:p>
    <w:bookmarkEnd w:id="144"/>
    <w:bookmarkStart w:name="z3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долгосрочные и краткосрочные цели проекта, мультипликативный эффект как отдельно на регион, так и на экономику страны в целом, прогноз денежного потока до периода окупаемости проекта;</w:t>
      </w:r>
    </w:p>
    <w:bookmarkEnd w:id="145"/>
    <w:bookmarkStart w:name="z3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потребность в инвестициях, структуру и источники финансирования, расчет возврата капитальных вложений, перечень предполагаемого залогового обеспечения и их рыночная стоимость (при необходимости указать дату оценки);</w:t>
      </w:r>
    </w:p>
    <w:bookmarkEnd w:id="146"/>
    <w:bookmarkStart w:name="z3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какие риски и какие вознаграждения могут возникнуть во время реализации проекта;</w:t>
      </w:r>
    </w:p>
    <w:bookmarkEnd w:id="147"/>
    <w:bookmarkStart w:name="z3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краткое описание компании; </w:t>
      </w:r>
    </w:p>
    <w:bookmarkEnd w:id="148"/>
    <w:bookmarkStart w:name="z3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активов для реализации проекта (земельные участки, производственные базы и т.д.).</w:t>
      </w:r>
    </w:p>
    <w:bookmarkEnd w:id="149"/>
    <w:bookmarkStart w:name="z3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отрасли</w:t>
      </w:r>
    </w:p>
    <w:bookmarkEnd w:id="150"/>
    <w:bookmarkStart w:name="z3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отрасли:</w:t>
      </w:r>
    </w:p>
    <w:bookmarkEnd w:id="151"/>
    <w:bookmarkStart w:name="z3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экономического сектора отрасли (производство, распределение, услуги и т.п.);</w:t>
      </w:r>
    </w:p>
    <w:bookmarkEnd w:id="152"/>
    <w:bookmarkStart w:name="z3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основной продукции и услуг, предлагаемых данной отраслью промышленности;</w:t>
      </w:r>
    </w:p>
    <w:bookmarkEnd w:id="153"/>
    <w:bookmarkStart w:name="z3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сегмента рынка, на котором работает или предполагает работать предприятие;</w:t>
      </w:r>
    </w:p>
    <w:bookmarkEnd w:id="154"/>
    <w:bookmarkStart w:name="z3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характеристика имеющихся основных клиентов;</w:t>
      </w:r>
    </w:p>
    <w:bookmarkEnd w:id="155"/>
    <w:bookmarkStart w:name="z3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характеристика потенциальных клиентов.</w:t>
      </w:r>
    </w:p>
    <w:bookmarkEnd w:id="156"/>
    <w:bookmarkStart w:name="z3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продукции</w:t>
      </w:r>
    </w:p>
    <w:bookmarkEnd w:id="157"/>
    <w:bookmarkStart w:name="z3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продукции:</w:t>
      </w:r>
    </w:p>
    <w:bookmarkEnd w:id="158"/>
    <w:bookmarkStart w:name="z3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выбора данного вида продукции;</w:t>
      </w:r>
    </w:p>
    <w:bookmarkEnd w:id="159"/>
    <w:bookmarkStart w:name="z3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стадия развития продукта (идея, эскизный проект, рабочий проект, опытная партия, действующее серийное производство).</w:t>
      </w:r>
    </w:p>
    <w:bookmarkEnd w:id="160"/>
    <w:bookmarkStart w:name="z3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рынка продукции:</w:t>
      </w:r>
    </w:p>
    <w:bookmarkEnd w:id="161"/>
    <w:bookmarkStart w:name="z3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спроса и возможностей рынка;</w:t>
      </w:r>
    </w:p>
    <w:bookmarkEnd w:id="162"/>
    <w:bookmarkStart w:name="z3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текущая доля рынка, предполагаемые изменения, связанные прямо или косвенно с реализацией проекта;</w:t>
      </w:r>
    </w:p>
    <w:bookmarkEnd w:id="163"/>
    <w:bookmarkStart w:name="z3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тенденции и направления развития рынка (экспортный потенциал).</w:t>
      </w:r>
    </w:p>
    <w:bookmarkEnd w:id="164"/>
    <w:bookmarkStart w:name="z3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Исследование и анализ рынка сырья, материалов и иных факторов производства:</w:t>
      </w:r>
    </w:p>
    <w:bookmarkEnd w:id="165"/>
    <w:bookmarkStart w:name="z3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сырьевых и иных факторов производства;</w:t>
      </w:r>
    </w:p>
    <w:bookmarkEnd w:id="166"/>
    <w:bookmarkStart w:name="z3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доступность сырья, материалов и иных факторов производства (порядок расчетов за сырье, материалы и иные факторы производства);</w:t>
      </w:r>
    </w:p>
    <w:bookmarkEnd w:id="167"/>
    <w:bookmarkStart w:name="z3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программа снабжения (на каждый год существования проекта, мероприятия по доставке сырья с целью гарантии бесперебойного снабжения);</w:t>
      </w:r>
    </w:p>
    <w:bookmarkEnd w:id="168"/>
    <w:bookmarkStart w:name="z3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программа поставок (на каждый год);</w:t>
      </w:r>
    </w:p>
    <w:bookmarkEnd w:id="169"/>
    <w:bookmarkStart w:name="z3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производительность труда (в случае модернизации производства).</w:t>
      </w:r>
    </w:p>
    <w:bookmarkEnd w:id="170"/>
    <w:bookmarkStart w:name="z3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сбыта продукции:</w:t>
      </w:r>
    </w:p>
    <w:bookmarkEnd w:id="171"/>
    <w:bookmarkStart w:name="z3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и обоснование цены, ценообразование;</w:t>
      </w:r>
    </w:p>
    <w:bookmarkEnd w:id="172"/>
    <w:bookmarkStart w:name="z3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себестоимости продукции;</w:t>
      </w:r>
    </w:p>
    <w:bookmarkEnd w:id="173"/>
    <w:bookmarkStart w:name="z3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программа продаж (на каждый год реализации проекта);</w:t>
      </w:r>
    </w:p>
    <w:bookmarkEnd w:id="174"/>
    <w:bookmarkStart w:name="z3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ожидаемый доход от продаж (по каждому году);</w:t>
      </w:r>
    </w:p>
    <w:bookmarkEnd w:id="175"/>
    <w:bookmarkStart w:name="z3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стимулирование сбыта.</w:t>
      </w:r>
    </w:p>
    <w:bookmarkEnd w:id="176"/>
    <w:bookmarkStart w:name="z3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Конкурентоспособность предприятия:</w:t>
      </w:r>
    </w:p>
    <w:bookmarkEnd w:id="177"/>
    <w:bookmarkStart w:name="z3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конкуренты (наименование и краткое описание), их основные достоинства и недостатки, занимаемая доля рынка;</w:t>
      </w:r>
    </w:p>
    <w:bookmarkEnd w:id="178"/>
    <w:bookmarkStart w:name="z3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сравнительный анализ применяемых технологий;</w:t>
      </w:r>
    </w:p>
    <w:bookmarkEnd w:id="179"/>
    <w:bookmarkStart w:name="z3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сравнительный анализ цен основных конкурентов;</w:t>
      </w:r>
    </w:p>
    <w:bookmarkEnd w:id="180"/>
    <w:bookmarkStart w:name="z3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сравнительный анализ стратегии маркетинга и распределения товаров (услуг).</w:t>
      </w:r>
    </w:p>
    <w:bookmarkEnd w:id="181"/>
    <w:bookmarkStart w:name="z3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Законодательная и нормативная база выполнения проекта:</w:t>
      </w:r>
    </w:p>
    <w:bookmarkEnd w:id="182"/>
    <w:bookmarkStart w:name="z3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необходимость получения лицензии либо разрешения;</w:t>
      </w:r>
    </w:p>
    <w:bookmarkEnd w:id="183"/>
    <w:bookmarkStart w:name="z3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ограничения/поддержка реализации проекта международными организациями, республиканскими и местными органами управления;</w:t>
      </w:r>
    </w:p>
    <w:bookmarkEnd w:id="184"/>
    <w:bookmarkStart w:name="z3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необходимых разрешительных документов.</w:t>
      </w:r>
    </w:p>
    <w:bookmarkEnd w:id="185"/>
    <w:bookmarkStart w:name="z3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проекта</w:t>
      </w:r>
    </w:p>
    <w:bookmarkEnd w:id="186"/>
    <w:bookmarkStart w:name="z4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(указать основные факторы, повлиявшие на выбор места размещения проекта):</w:t>
      </w:r>
    </w:p>
    <w:bookmarkEnd w:id="187"/>
    <w:bookmarkStart w:name="z4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расположение относительно источников и поставщиков сырья;</w:t>
      </w:r>
    </w:p>
    <w:bookmarkEnd w:id="188"/>
    <w:bookmarkStart w:name="z4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расположение относительно потребителей продукции (услуг);</w:t>
      </w:r>
    </w:p>
    <w:bookmarkEnd w:id="189"/>
    <w:bookmarkStart w:name="z4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выбранной площадки производственной мощности предприятия (кратко описать объекты на площадке реализации проекта, в том числе здания, строения (паспортные данные, состояние), сооружения (эстакады, подземные хранилища, скважины и т.п.).</w:t>
      </w:r>
    </w:p>
    <w:bookmarkEnd w:id="190"/>
    <w:bookmarkStart w:name="z4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Инфраструктура:</w:t>
      </w:r>
    </w:p>
    <w:bookmarkEnd w:id="191"/>
    <w:bookmarkStart w:name="z4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электроснабжение – электрическая нагрузка (мВт), электропотребление (тыс. кВт/ч), наличие технических условий на присоединение к электрической сети, электрические сети (км2), подстанции (шт./МВА), источник финансирования строительства инфраструктуры;</w:t>
      </w:r>
    </w:p>
    <w:bookmarkEnd w:id="192"/>
    <w:bookmarkStart w:name="z4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теплоснабжение – наличие, состояние и располагаемая мощность автономных источников и внутриплощадочных сетей;</w:t>
      </w:r>
    </w:p>
    <w:bookmarkEnd w:id="193"/>
    <w:bookmarkStart w:name="z4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водоснабжение – наличие, состояние и располагаемая мощность автономных источников и внутриплощадочных сетей;</w:t>
      </w:r>
    </w:p>
    <w:bookmarkEnd w:id="194"/>
    <w:bookmarkStart w:name="z4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– наличие, состояние и располагаемая мощность автономных накопителей и внутриплощадочных сетей;</w:t>
      </w:r>
    </w:p>
    <w:bookmarkEnd w:id="195"/>
    <w:bookmarkStart w:name="z4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водоотведение стоков, методы очистки, качество сточных вод, условия сброса, использование существующих или строительство современных очистных сооружений;</w:t>
      </w:r>
    </w:p>
    <w:bookmarkEnd w:id="196"/>
    <w:bookmarkStart w:name="z4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газоснабжение – наличие, состояние и располагаемая мощность распределительных устройств и внутриплощадочных сетей;</w:t>
      </w:r>
    </w:p>
    <w:bookmarkEnd w:id="197"/>
    <w:bookmarkStart w:name="z4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автодороги – наличие, состояние и протяженность внутриплощадочных проездов;</w:t>
      </w:r>
    </w:p>
    <w:bookmarkEnd w:id="198"/>
    <w:bookmarkStart w:name="z4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железные дороги – наличие, состояние и протяженность тупика;</w:t>
      </w:r>
    </w:p>
    <w:bookmarkEnd w:id="199"/>
    <w:bookmarkStart w:name="z4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грузовые и пассажирские терминалы;</w:t>
      </w:r>
    </w:p>
    <w:bookmarkEnd w:id="200"/>
    <w:bookmarkStart w:name="z4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благоустройства;</w:t>
      </w:r>
    </w:p>
    <w:bookmarkEnd w:id="201"/>
    <w:bookmarkStart w:name="z4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другие коммуникации;</w:t>
      </w:r>
    </w:p>
    <w:bookmarkEnd w:id="202"/>
    <w:bookmarkStart w:name="z4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способ доставки (получения) сырья на производственную площадку и его хранения.</w:t>
      </w:r>
    </w:p>
    <w:bookmarkEnd w:id="203"/>
    <w:bookmarkStart w:name="z4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технологического процесса:</w:t>
      </w:r>
    </w:p>
    <w:bookmarkEnd w:id="204"/>
    <w:bookmarkStart w:name="z4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выбора технологии (соответствие мировым стандартам, сравнение с существующими аналогами, новизна и (или) апробация в других проектах в Казахстане или за рубежом);</w:t>
      </w:r>
    </w:p>
    <w:bookmarkEnd w:id="205"/>
    <w:bookmarkStart w:name="z4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выбранной технологии (описать применяемые на практике варианты технологий производства продукции, привести сравнительный анализ основных достоинств и недостатков существующих вариантов производства продукции с указанием технических критериев, послуживших основанием для выбора именно этой технологии для реализуемого проекта и отклонения альтернативных вариантов);</w:t>
      </w:r>
    </w:p>
    <w:bookmarkEnd w:id="206"/>
    <w:bookmarkStart w:name="z4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приобретение технологии (лицензии, патенты, права, постоянные платежи и другое);</w:t>
      </w:r>
    </w:p>
    <w:bookmarkEnd w:id="207"/>
    <w:bookmarkStart w:name="z4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 производственной мощности;</w:t>
      </w:r>
    </w:p>
    <w:bookmarkEnd w:id="208"/>
    <w:bookmarkStart w:name="z4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динамика освоения мощностей предприятия;</w:t>
      </w:r>
    </w:p>
    <w:bookmarkEnd w:id="209"/>
    <w:bookmarkStart w:name="z4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и потребность технологического и прочего оборудования, техники и условия их приобретения (перечень имеющейся техники и оборудования, их текущее состояние, перечень необходимой техники и оборудования, конкурентоспособная цена, технологическая совместимость с уже используемым оборудованием, сравнительный анализ различных вариантов поставки оборудования);</w:t>
      </w:r>
    </w:p>
    <w:bookmarkEnd w:id="210"/>
    <w:bookmarkStart w:name="z4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потребность в участках земли, зданиях и сооружениях, коммуникациях.</w:t>
      </w:r>
    </w:p>
    <w:bookmarkEnd w:id="211"/>
    <w:bookmarkStart w:name="z4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проектом и расстановка кадров:</w:t>
      </w:r>
    </w:p>
    <w:bookmarkEnd w:id="212"/>
    <w:bookmarkStart w:name="z4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структура управления проектом;</w:t>
      </w:r>
    </w:p>
    <w:bookmarkEnd w:id="213"/>
    <w:bookmarkStart w:name="z4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число работников и расстановка кадров;</w:t>
      </w:r>
    </w:p>
    <w:bookmarkEnd w:id="214"/>
    <w:bookmarkStart w:name="z4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потребность в трудовых ресурсах и обучении.</w:t>
      </w:r>
    </w:p>
    <w:bookmarkEnd w:id="215"/>
    <w:bookmarkStart w:name="z4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Финансовый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прогнозы</w:t>
      </w:r>
    </w:p>
    <w:bookmarkEnd w:id="216"/>
    <w:bookmarkStart w:name="z4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График финансирования и платежей:</w:t>
      </w:r>
    </w:p>
    <w:bookmarkEnd w:id="217"/>
    <w:bookmarkStart w:name="z4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внесения авансового платежа;</w:t>
      </w:r>
    </w:p>
    <w:bookmarkEnd w:id="218"/>
    <w:bookmarkStart w:name="z4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страховых и комиссионных выплат;</w:t>
      </w:r>
    </w:p>
    <w:bookmarkEnd w:id="219"/>
    <w:bookmarkStart w:name="z4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график возврата основного долга и выплаты процентов по нему.</w:t>
      </w:r>
    </w:p>
    <w:bookmarkEnd w:id="220"/>
    <w:bookmarkStart w:name="z4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себестоимости единицы продукции и смета затрат.</w:t>
      </w:r>
    </w:p>
    <w:bookmarkEnd w:id="221"/>
    <w:bookmarkStart w:name="z4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Расшифровка статей доходов от продаж (с указанием объема реализации по каждому виду выпускаемой продукции помесячно); учесть сезонные колебания при их наличии.</w:t>
      </w:r>
    </w:p>
    <w:bookmarkEnd w:id="222"/>
    <w:bookmarkStart w:name="z4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Прогноз отчета о прибылях и убытках:</w:t>
      </w:r>
    </w:p>
    <w:bookmarkEnd w:id="223"/>
    <w:bookmarkStart w:name="z4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дается комментарий по крупным статьям затрат;</w:t>
      </w:r>
    </w:p>
    <w:bookmarkEnd w:id="224"/>
    <w:bookmarkStart w:name="z4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учитываются сезонные колебания на цену и объемы реализации готовой продукции и закупки сырья.</w:t>
      </w:r>
    </w:p>
    <w:bookmarkEnd w:id="225"/>
    <w:bookmarkStart w:name="z4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Анализ проекта с помощью простых методов финансовой оценки:</w:t>
      </w:r>
    </w:p>
    <w:bookmarkEnd w:id="226"/>
    <w:bookmarkStart w:name="z4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простой срок окупаемости проекта;</w:t>
      </w:r>
    </w:p>
    <w:bookmarkEnd w:id="227"/>
    <w:bookmarkStart w:name="z4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простая норма прибыли (по каждому году реализации проекта и за весь проект в целом);</w:t>
      </w:r>
    </w:p>
    <w:bookmarkEnd w:id="228"/>
    <w:bookmarkStart w:name="z4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показателей рентабельности, ликвидности и оборачиваемости.</w:t>
      </w:r>
    </w:p>
    <w:bookmarkEnd w:id="229"/>
    <w:bookmarkStart w:name="z4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Анализ в условиях неопределенности:</w:t>
      </w:r>
    </w:p>
    <w:bookmarkEnd w:id="230"/>
    <w:bookmarkStart w:name="z4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чувствительности (анализ устойчивости проекта при снижении объемов производства, цены реализации, увеличения суммы затрат);</w:t>
      </w:r>
    </w:p>
    <w:bookmarkEnd w:id="231"/>
    <w:bookmarkStart w:name="z4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безубыточности (определение точки безубыточности в натуральном и денежном выражении в расчете за год).</w:t>
      </w:r>
    </w:p>
    <w:bookmarkEnd w:id="232"/>
    <w:bookmarkStart w:name="z4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Риски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факторы,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снижающие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риск</w:t>
      </w:r>
    </w:p>
    <w:bookmarkEnd w:id="233"/>
    <w:bookmarkStart w:name="z4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ресурсов, маркетинговый риск, управленческий риск, операционно-производственный риск, отраслевой риск, правовой риск, страновой и региональный риски, риск завершения проекта и др.:</w:t>
      </w:r>
    </w:p>
    <w:bookmarkEnd w:id="234"/>
    <w:bookmarkStart w:name="z4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факторы риска;</w:t>
      </w:r>
    </w:p>
    <w:bookmarkEnd w:id="235"/>
    <w:bookmarkStart w:name="z4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предположительный характер и диапазон изменений;</w:t>
      </w:r>
    </w:p>
    <w:bookmarkEnd w:id="236"/>
    <w:bookmarkStart w:name="z4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предполагаемые мероприятия по снижению и управлению рисками, в том числе необходимые меры государственного стимулирования.</w:t>
      </w:r>
    </w:p>
    <w:bookmarkEnd w:id="237"/>
    <w:bookmarkStart w:name="z4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аспект</w:t>
      </w:r>
    </w:p>
    <w:bookmarkEnd w:id="238"/>
    <w:bookmarkStart w:name="z4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социально-культурного и демографического положения в регионе;</w:t>
      </w:r>
    </w:p>
    <w:bookmarkEnd w:id="239"/>
    <w:bookmarkStart w:name="z4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влияние проекта на занятость населения, повышение квалификации, образование и т.п.</w:t>
      </w:r>
    </w:p>
    <w:bookmarkEnd w:id="240"/>
    <w:bookmarkStart w:name="z4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Воздействие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окружающую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среду</w:t>
      </w:r>
    </w:p>
    <w:bookmarkEnd w:id="241"/>
    <w:bookmarkStart w:name="z4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и краткое изложение всех предполагаемых эффектов неблагоприятного воздействия на окружающую среду;</w:t>
      </w:r>
    </w:p>
    <w:bookmarkEnd w:id="242"/>
    <w:bookmarkStart w:name="z4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технических аспектов каждого мероприятия, включая негативный эффект, против которого оно направлено;</w:t>
      </w:r>
    </w:p>
    <w:bookmarkEnd w:id="243"/>
    <w:bookmarkStart w:name="z4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график реализации природоохранных мероприятий в рамках проекта;</w:t>
      </w:r>
    </w:p>
    <w:bookmarkEnd w:id="244"/>
    <w:bookmarkStart w:name="z4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включение в общую стоимость проекта примерных смет и перечня источников финансирования как первичных вложений, так и текущих расходов, связанных с реализацией мероприятий по ограничению отрицательного воздействия;</w:t>
      </w:r>
    </w:p>
    <w:bookmarkEnd w:id="245"/>
    <w:bookmarkStart w:name="z4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технологии проекта международным стандартам и нормативам по воздействию на окружающую среду.</w:t>
      </w:r>
    </w:p>
    <w:bookmarkEnd w:id="246"/>
    <w:bookmarkStart w:name="z4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</w:t>
      </w:r>
    </w:p>
    <w:bookmarkEnd w:id="247"/>
    <w:bookmarkStart w:name="z4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приложения включаются документы, которые могут служить подтверждением или более подробным объяснением сведений, представленных по проекту, к которым могут относиться:</w:t>
      </w:r>
    </w:p>
    <w:bookmarkEnd w:id="248"/>
    <w:bookmarkStart w:name="z4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биографии руководителей предприятия или проекта, подтверждающие их компетенцию и опыт работы;</w:t>
      </w:r>
    </w:p>
    <w:bookmarkEnd w:id="249"/>
    <w:bookmarkStart w:name="z4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маркетинговых исследований;</w:t>
      </w:r>
    </w:p>
    <w:bookmarkEnd w:id="250"/>
    <w:bookmarkStart w:name="z4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аудиторов;</w:t>
      </w:r>
    </w:p>
    <w:bookmarkEnd w:id="251"/>
    <w:bookmarkStart w:name="z4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фотографии или видеоролик образцов продукции;</w:t>
      </w:r>
    </w:p>
    <w:bookmarkEnd w:id="252"/>
    <w:bookmarkStart w:name="z4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подробные технические характеристики продукции;</w:t>
      </w:r>
    </w:p>
    <w:bookmarkEnd w:id="253"/>
    <w:bookmarkStart w:name="z4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предприятия;</w:t>
      </w:r>
    </w:p>
    <w:bookmarkEnd w:id="254"/>
    <w:bookmarkStart w:name="z4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гарантийные письма или контракты с поставщиками и потребителями продукции;</w:t>
      </w:r>
    </w:p>
    <w:bookmarkEnd w:id="255"/>
    <w:bookmarkStart w:name="z4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договоры аренды, найма, лицензионные соглашения;</w:t>
      </w:r>
    </w:p>
    <w:bookmarkEnd w:id="256"/>
    <w:bookmarkStart w:name="z4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заключения служб государственного надзора по вопросам экологии и безопасности;</w:t>
      </w:r>
    </w:p>
    <w:bookmarkEnd w:id="257"/>
    <w:bookmarkStart w:name="z4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статьи из журналов и газет о деятельности предприятия.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инновационных 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единую карту индустриализации</w:t>
            </w:r>
          </w:p>
        </w:tc>
      </w:tr>
    </w:tbl>
    <w:bookmarkStart w:name="z31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на распространение первичных статистических данных</w:t>
      </w:r>
      <w:r>
        <w:br/>
      </w:r>
      <w:r>
        <w:rPr>
          <w:rFonts w:ascii="Times New Roman"/>
          <w:b/>
          <w:i w:val="false"/>
          <w:color w:val="000000"/>
        </w:rPr>
        <w:t>(заполняется на бланке заявителя проекта)</w:t>
      </w:r>
    </w:p>
    <w:bookmarkEnd w:id="259"/>
    <w:p>
      <w:pPr>
        <w:spacing w:after="0"/>
        <w:ind w:left="0"/>
        <w:jc w:val="both"/>
      </w:pPr>
      <w:bookmarkStart w:name="z318" w:id="260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</w:t>
      </w:r>
      <w:r>
        <w:rPr>
          <w:rFonts w:ascii="Times New Roman"/>
          <w:b w:val="false"/>
          <w:i/>
          <w:color w:val="000000"/>
          <w:sz w:val="28"/>
        </w:rPr>
        <w:t>полное наименование субъекта промышленно-инновационной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bookmarkStart w:name="z319" w:id="261"/>
      <w:r>
        <w:rPr>
          <w:rFonts w:ascii="Times New Roman"/>
          <w:b w:val="false"/>
          <w:i w:val="false"/>
          <w:color w:val="000000"/>
          <w:sz w:val="28"/>
        </w:rPr>
        <w:t>
      дает согласие на раскрытие первичных статистических данных ответственному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государственному органу, уполномоченному органу,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следующим формам: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 период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показателям: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заявителя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(подпись)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bookmarkStart w:name="z32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409</w:t>
            </w:r>
          </w:p>
        </w:tc>
      </w:tr>
    </w:tbl>
    <w:bookmarkStart w:name="z32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263"/>
    <w:bookmarkStart w:name="z32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2016 года № 32 "Об утверждении Правил включения проектов в карту индустриализации и карты поддержки предпринимательства регионов".</w:t>
      </w:r>
    </w:p>
    <w:bookmarkEnd w:id="264"/>
    <w:bookmarkStart w:name="z32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2019 года № 786 "О внесении изменения и дополнений в постановление Правительства Республики Казахстан от 27 января 2016 года № 32 "Об утверждении Правил включения проектов в карту индустриализации и карты поддержки предпринимательства регионов".</w:t>
      </w:r>
    </w:p>
    <w:bookmarkEnd w:id="265"/>
    <w:bookmarkStart w:name="z32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2020 года № 601 "О внесении изменений в постановление Правительства Республики Казахстан от 27 января 2016 года № 32 "Об утверждении Правил включения проектов в карту индустриализации и карты поддержки предпринимательства регионов".</w:t>
      </w:r>
    </w:p>
    <w:bookmarkEnd w:id="266"/>
    <w:bookmarkStart w:name="z32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2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