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883e" w14:textId="608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2022 года № 395.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и определяют порядок исчисления выслуги лет для назначения пенсионных выплат за выслугу лет военнослужащим, сотрудникам правоохранительных и специальных государственных органов, государственной фельдъегерской службы, которым присвоены специальные звания или классные чины либо установлены квалификационные классы, за исключением таможенных органов,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служба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выслугу лет для назначения пенсионных выплат за выслугу лет военнослужащим (кроме военнослужащих срочной службы), сотрудникам специальных государственных органов, органов прокуратуры, внутренних дел, антикоррупционной службы и службы экономических расследований, государственной противопожарной службы, уголовно-исполнительной системы, государственной фельдъегерской службы, бывших Государственного следственного комитета и финансовой полиции (налоговой полиции (милиции),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засчитываются на льготных условиях:";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