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fdb1" w14:textId="7a6f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0"/>
        <w:ind w:left="0"/>
        <w:jc w:val="both"/>
      </w:pPr>
      <w:r>
        <w:rPr>
          <w:rFonts w:ascii="Times New Roman"/>
          <w:b w:val="false"/>
          <w:i w:val="false"/>
          <w:color w:val="000000"/>
          <w:sz w:val="28"/>
        </w:rPr>
        <w:t>Постановление Правительства Республики Казахстан от 26 мая 2022 года № 339.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функций государства по опеке и попечительству,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заголовки глав "1. Общие положения" и "2. Порядок осуществления функций государства по опеке и попечительству"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"Глава 2. Порядок осуществления функций государства по опеке и попечительству";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"7. Орган в установленном законодательством порядке обеспечивает защиту прав и интересов детей, недееспособных или ограниченно дееспособных совершеннолетних лиц через:</w:t>
      </w:r>
    </w:p>
    <w:bookmarkEnd w:id="6"/>
    <w:bookmarkStart w:name="z12" w:id="7"/>
    <w:p>
      <w:pPr>
        <w:spacing w:after="0"/>
        <w:ind w:left="0"/>
        <w:jc w:val="both"/>
      </w:pPr>
      <w:r>
        <w:rPr>
          <w:rFonts w:ascii="Times New Roman"/>
          <w:b w:val="false"/>
          <w:i w:val="false"/>
          <w:color w:val="000000"/>
          <w:sz w:val="28"/>
        </w:rPr>
        <w:t>
      1) участие в суде при рассмотрении дел, связанных с определением места жительства ребенка, порядка общения родителя с ребенком и отобрания ребенка, находящегося у других лиц, места жительства ребенка при выезде ребенка с одним из родителей за пределы республики на постоянное место жительства, лишением (ограничением) и восстановлением в родительских правах, усыновлением (удочерением) ребенка и отменой или признанием недействительным усыновления, направлением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несовершеннолетнего и взыскании с него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установлении отцовства и взыскании алиментов в процентном отношении или твердой денежной сумме на содержание ребенка, уменьшении размера алиментов, защите трудовых, жилищных прав несовершеннолетних,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7"/>
    <w:bookmarkStart w:name="z13" w:id="8"/>
    <w:p>
      <w:pPr>
        <w:spacing w:after="0"/>
        <w:ind w:left="0"/>
        <w:jc w:val="both"/>
      </w:pPr>
      <w:r>
        <w:rPr>
          <w:rFonts w:ascii="Times New Roman"/>
          <w:b w:val="false"/>
          <w:i w:val="false"/>
          <w:color w:val="000000"/>
          <w:sz w:val="28"/>
        </w:rPr>
        <w:t>
      2) решение вопросов присвоения или изменения фамилии, имени несовершеннолетних в случаях, предусмотренных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xml:space="preserve">
      3) инициирование исков по делам, предусмотренным </w:t>
      </w:r>
      <w:r>
        <w:rPr>
          <w:rFonts w:ascii="Times New Roman"/>
          <w:b w:val="false"/>
          <w:i w:val="false"/>
          <w:color w:val="000000"/>
          <w:sz w:val="28"/>
        </w:rPr>
        <w:t>статьей 27</w:t>
      </w:r>
      <w:r>
        <w:rPr>
          <w:rFonts w:ascii="Times New Roman"/>
          <w:b w:val="false"/>
          <w:i w:val="false"/>
          <w:color w:val="000000"/>
          <w:sz w:val="28"/>
        </w:rPr>
        <w:t xml:space="preserve"> Гражданского процессуального кодекса Республики Казахстан, в том числе о признании усыновления недействительным;</w:t>
      </w:r>
    </w:p>
    <w:bookmarkEnd w:id="9"/>
    <w:bookmarkStart w:name="z15" w:id="10"/>
    <w:p>
      <w:pPr>
        <w:spacing w:after="0"/>
        <w:ind w:left="0"/>
        <w:jc w:val="both"/>
      </w:pPr>
      <w:r>
        <w:rPr>
          <w:rFonts w:ascii="Times New Roman"/>
          <w:b w:val="false"/>
          <w:i w:val="false"/>
          <w:color w:val="000000"/>
          <w:sz w:val="28"/>
        </w:rPr>
        <w:t>
      4) выдачу разрешений на свидание с ребенком родителям, лишенным родительских прав или ограниченным в них, если это не оказывает на ребенка негативного влияния;</w:t>
      </w:r>
    </w:p>
    <w:bookmarkEnd w:id="10"/>
    <w:bookmarkStart w:name="z16" w:id="11"/>
    <w:p>
      <w:pPr>
        <w:spacing w:after="0"/>
        <w:ind w:left="0"/>
        <w:jc w:val="both"/>
      </w:pPr>
      <w:r>
        <w:rPr>
          <w:rFonts w:ascii="Times New Roman"/>
          <w:b w:val="false"/>
          <w:i w:val="false"/>
          <w:color w:val="000000"/>
          <w:sz w:val="28"/>
        </w:rPr>
        <w:t>
      5) осуществление немедленного отобрания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района, города областного, республиканского значения, столицы до принятия решения суда;</w:t>
      </w:r>
    </w:p>
    <w:bookmarkEnd w:id="11"/>
    <w:bookmarkStart w:name="z17" w:id="12"/>
    <w:p>
      <w:pPr>
        <w:spacing w:after="0"/>
        <w:ind w:left="0"/>
        <w:jc w:val="both"/>
      </w:pPr>
      <w:r>
        <w:rPr>
          <w:rFonts w:ascii="Times New Roman"/>
          <w:b w:val="false"/>
          <w:i w:val="false"/>
          <w:color w:val="000000"/>
          <w:sz w:val="28"/>
        </w:rPr>
        <w:t>
      6) представление законных интересов детей-сирот и детей, оставшихся без попечения родителей и находящихся под опекой или попечительством, на патронатном воспитании, в приемной семье, а также в организациях для детей-сирот и детей, оставшихся без попечения родителей, недееспособных или ограниченно дееспособных совершеннолетних лиц, в отношениях с любыми лицами (в том числе в судах), если действия опекунов или попечителей, патронатных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не осуществляют защиту законных интересов подопечных;</w:t>
      </w:r>
    </w:p>
    <w:bookmarkEnd w:id="12"/>
    <w:bookmarkStart w:name="z18" w:id="13"/>
    <w:p>
      <w:pPr>
        <w:spacing w:after="0"/>
        <w:ind w:left="0"/>
        <w:jc w:val="both"/>
      </w:pPr>
      <w:r>
        <w:rPr>
          <w:rFonts w:ascii="Times New Roman"/>
          <w:b w:val="false"/>
          <w:i w:val="false"/>
          <w:color w:val="000000"/>
          <w:sz w:val="28"/>
        </w:rPr>
        <w:t>
      7) организацию работы по выявлению детей-сирот и детей, оставшихся без попечения родителей, детей, находящихся в трудной жизненной ситуации;</w:t>
      </w:r>
    </w:p>
    <w:bookmarkEnd w:id="13"/>
    <w:bookmarkStart w:name="z19" w:id="14"/>
    <w:p>
      <w:pPr>
        <w:spacing w:after="0"/>
        <w:ind w:left="0"/>
        <w:jc w:val="both"/>
      </w:pPr>
      <w:r>
        <w:rPr>
          <w:rFonts w:ascii="Times New Roman"/>
          <w:b w:val="false"/>
          <w:i w:val="false"/>
          <w:color w:val="000000"/>
          <w:sz w:val="28"/>
        </w:rPr>
        <w:t>
      8) разрешение разногласий между родителями по вопросам, касающимся воспитания и образования детей;</w:t>
      </w:r>
    </w:p>
    <w:bookmarkEnd w:id="14"/>
    <w:bookmarkStart w:name="z20" w:id="15"/>
    <w:p>
      <w:pPr>
        <w:spacing w:after="0"/>
        <w:ind w:left="0"/>
        <w:jc w:val="both"/>
      </w:pPr>
      <w:r>
        <w:rPr>
          <w:rFonts w:ascii="Times New Roman"/>
          <w:b w:val="false"/>
          <w:i w:val="false"/>
          <w:color w:val="000000"/>
          <w:sz w:val="28"/>
        </w:rPr>
        <w:t>
      9) представление согласия на совершение тех сделок, которые недееспособные или ограниченно дееспособные совершеннолетние лица не вправе совершать самостоятельно, оказание содействия в осуществлении ими своих прав и исполнении обязанностей, а также охране их от злоупотреблений со стороны третьих лиц;</w:t>
      </w:r>
    </w:p>
    <w:bookmarkEnd w:id="15"/>
    <w:bookmarkStart w:name="z21" w:id="16"/>
    <w:p>
      <w:pPr>
        <w:spacing w:after="0"/>
        <w:ind w:left="0"/>
        <w:jc w:val="both"/>
      </w:pPr>
      <w:r>
        <w:rPr>
          <w:rFonts w:ascii="Times New Roman"/>
          <w:b w:val="false"/>
          <w:i w:val="false"/>
          <w:color w:val="000000"/>
          <w:sz w:val="28"/>
        </w:rPr>
        <w:t>
      10) представление на основании письменного запроса суда информации о детях-сиротах, детях, оставшихся без попечения родителей, состоящих на первичном, региональном, централизованном учетах;</w:t>
      </w:r>
    </w:p>
    <w:bookmarkEnd w:id="16"/>
    <w:bookmarkStart w:name="z22" w:id="17"/>
    <w:p>
      <w:pPr>
        <w:spacing w:after="0"/>
        <w:ind w:left="0"/>
        <w:jc w:val="both"/>
      </w:pPr>
      <w:r>
        <w:rPr>
          <w:rFonts w:ascii="Times New Roman"/>
          <w:b w:val="false"/>
          <w:i w:val="false"/>
          <w:color w:val="000000"/>
          <w:sz w:val="28"/>
        </w:rPr>
        <w:t>
      11) выдачу справок для распоряжения имуществом несовершеннолетних;</w:t>
      </w:r>
    </w:p>
    <w:bookmarkEnd w:id="17"/>
    <w:bookmarkStart w:name="z23" w:id="18"/>
    <w:p>
      <w:pPr>
        <w:spacing w:after="0"/>
        <w:ind w:left="0"/>
        <w:jc w:val="both"/>
      </w:pPr>
      <w:r>
        <w:rPr>
          <w:rFonts w:ascii="Times New Roman"/>
          <w:b w:val="false"/>
          <w:i w:val="false"/>
          <w:color w:val="000000"/>
          <w:sz w:val="28"/>
        </w:rPr>
        <w:t>
      12) установление опеки или попечительства над ребенком-сиротой (детьми-сиротами) и ребенком (детьми), оставшимся (оставшимися) без попечения родителей;</w:t>
      </w:r>
    </w:p>
    <w:bookmarkEnd w:id="18"/>
    <w:bookmarkStart w:name="z24" w:id="19"/>
    <w:p>
      <w:pPr>
        <w:spacing w:after="0"/>
        <w:ind w:left="0"/>
        <w:jc w:val="both"/>
      </w:pPr>
      <w:r>
        <w:rPr>
          <w:rFonts w:ascii="Times New Roman"/>
          <w:b w:val="false"/>
          <w:i w:val="false"/>
          <w:color w:val="000000"/>
          <w:sz w:val="28"/>
        </w:rPr>
        <w:t>
      13) передачу ребенка (детей) на патронатное воспитание и назначение выплаты денежных средств на содержание ребенка (детей), переданного (переданных) патронатным воспитателям;</w:t>
      </w:r>
    </w:p>
    <w:bookmarkEnd w:id="19"/>
    <w:bookmarkStart w:name="z25" w:id="20"/>
    <w:p>
      <w:pPr>
        <w:spacing w:after="0"/>
        <w:ind w:left="0"/>
        <w:jc w:val="both"/>
      </w:pPr>
      <w:r>
        <w:rPr>
          <w:rFonts w:ascii="Times New Roman"/>
          <w:b w:val="false"/>
          <w:i w:val="false"/>
          <w:color w:val="000000"/>
          <w:sz w:val="28"/>
        </w:rPr>
        <w:t>
      14) передачу ребенка (детей) на воспитание в приемную семью и назначение выплаты денежных средств на его (их) содержание;</w:t>
      </w:r>
    </w:p>
    <w:bookmarkEnd w:id="20"/>
    <w:bookmarkStart w:name="z26" w:id="21"/>
    <w:p>
      <w:pPr>
        <w:spacing w:after="0"/>
        <w:ind w:left="0"/>
        <w:jc w:val="both"/>
      </w:pPr>
      <w:r>
        <w:rPr>
          <w:rFonts w:ascii="Times New Roman"/>
          <w:b w:val="false"/>
          <w:i w:val="false"/>
          <w:color w:val="000000"/>
          <w:sz w:val="28"/>
        </w:rPr>
        <w:t>
      15) назначение единовременной денежной выплаты в связи с усыновлением ребенка-сироты и (или) ребенка, оставшегося без попечения родителей;</w:t>
      </w:r>
    </w:p>
    <w:bookmarkEnd w:id="21"/>
    <w:bookmarkStart w:name="z27" w:id="22"/>
    <w:p>
      <w:pPr>
        <w:spacing w:after="0"/>
        <w:ind w:left="0"/>
        <w:jc w:val="both"/>
      </w:pPr>
      <w:r>
        <w:rPr>
          <w:rFonts w:ascii="Times New Roman"/>
          <w:b w:val="false"/>
          <w:i w:val="false"/>
          <w:color w:val="000000"/>
          <w:sz w:val="28"/>
        </w:rPr>
        <w:t>
      16) выдачу решения органа опеки и попечительства об учете мнения ребенка, достигшего десятилетнего возраста;</w:t>
      </w:r>
    </w:p>
    <w:bookmarkEnd w:id="22"/>
    <w:bookmarkStart w:name="z28" w:id="23"/>
    <w:p>
      <w:pPr>
        <w:spacing w:after="0"/>
        <w:ind w:left="0"/>
        <w:jc w:val="both"/>
      </w:pPr>
      <w:r>
        <w:rPr>
          <w:rFonts w:ascii="Times New Roman"/>
          <w:b w:val="false"/>
          <w:i w:val="false"/>
          <w:color w:val="000000"/>
          <w:sz w:val="28"/>
        </w:rPr>
        <w:t>
      17) представление в суд разрешения о передаче на усыновление на основании заключения комиссии об обоснованности и соответствии усыновления интересам ребенка;</w:t>
      </w:r>
    </w:p>
    <w:bookmarkEnd w:id="23"/>
    <w:bookmarkStart w:name="z29" w:id="24"/>
    <w:p>
      <w:pPr>
        <w:spacing w:after="0"/>
        <w:ind w:left="0"/>
        <w:jc w:val="both"/>
      </w:pPr>
      <w:r>
        <w:rPr>
          <w:rFonts w:ascii="Times New Roman"/>
          <w:b w:val="false"/>
          <w:i w:val="false"/>
          <w:color w:val="000000"/>
          <w:sz w:val="28"/>
        </w:rPr>
        <w:t>
      18) осуществление иных действий, предусмотренных законодательством Республики Казахстан, для защиты имущественных и личных неимущественных прав и интересов несовершеннолетних, в том числе недееспособных или ограниченно дееспособных совершеннолетних лиц.";</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"9. Защита прав и интересов детей-сирот, детей, оставшихся без попечения родителей, осуществляется органом в установленном законодательством Республики Казахстан порядке путем передачи их на воспитание в семью (усыновление, опека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 Защита прав и интересов в отношении недееспособных или ограниченно дееспособных совершеннолетних лиц осуществляется органом в установленном законодательством Республики Казахстан порядке путем передачи их в семью (опека или попечительство), а при отсутствии такой возможности – в организации системы социальной защиты населения, оказывающие специальные социальные услуги недееспособным или ограниченно дееспособным совершеннолетним лицам.</w:t>
      </w:r>
    </w:p>
    <w:bookmarkEnd w:id="25"/>
    <w:bookmarkStart w:name="z32" w:id="26"/>
    <w:p>
      <w:pPr>
        <w:spacing w:after="0"/>
        <w:ind w:left="0"/>
        <w:jc w:val="both"/>
      </w:pPr>
      <w:r>
        <w:rPr>
          <w:rFonts w:ascii="Times New Roman"/>
          <w:b w:val="false"/>
          <w:i w:val="false"/>
          <w:color w:val="000000"/>
          <w:sz w:val="28"/>
        </w:rPr>
        <w:t>
      В этих целях орган:</w:t>
      </w:r>
    </w:p>
    <w:bookmarkEnd w:id="26"/>
    <w:bookmarkStart w:name="z33" w:id="27"/>
    <w:p>
      <w:pPr>
        <w:spacing w:after="0"/>
        <w:ind w:left="0"/>
        <w:jc w:val="both"/>
      </w:pPr>
      <w:r>
        <w:rPr>
          <w:rFonts w:ascii="Times New Roman"/>
          <w:b w:val="false"/>
          <w:i w:val="false"/>
          <w:color w:val="000000"/>
          <w:sz w:val="28"/>
        </w:rPr>
        <w:t>
      1) до разрешения вопроса об устройстве детей-сирот и детей, оставшихся без попечения родителей, на опеку (попечительство), усыновление, патронат, в приемную семью либо организацию для данной категории детей обеспечивает их временное устройство;</w:t>
      </w:r>
    </w:p>
    <w:bookmarkEnd w:id="27"/>
    <w:bookmarkStart w:name="z34" w:id="28"/>
    <w:p>
      <w:pPr>
        <w:spacing w:after="0"/>
        <w:ind w:left="0"/>
        <w:jc w:val="both"/>
      </w:pPr>
      <w:r>
        <w:rPr>
          <w:rFonts w:ascii="Times New Roman"/>
          <w:b w:val="false"/>
          <w:i w:val="false"/>
          <w:color w:val="000000"/>
          <w:sz w:val="28"/>
        </w:rPr>
        <w:t>
      2) ведет учет, подбирает и готовит граждан, выразивших желание принять детей-сирот и детей, оставшихся без попечения родителей, на опеку (попечительство), патронат, в приемную семью, в гостевую семью, усыновление путем предоставления необходимой методической, психологической и юридической помощи;</w:t>
      </w:r>
    </w:p>
    <w:bookmarkEnd w:id="28"/>
    <w:bookmarkStart w:name="z35" w:id="29"/>
    <w:p>
      <w:pPr>
        <w:spacing w:after="0"/>
        <w:ind w:left="0"/>
        <w:jc w:val="both"/>
      </w:pPr>
      <w:r>
        <w:rPr>
          <w:rFonts w:ascii="Times New Roman"/>
          <w:b w:val="false"/>
          <w:i w:val="false"/>
          <w:color w:val="000000"/>
          <w:sz w:val="28"/>
        </w:rPr>
        <w:t>
      3) проводит обследование условий жизни детей-сирот и детей, оставшихся без попечения родителей, а также лиц, претендующих на их воспитание;</w:t>
      </w:r>
    </w:p>
    <w:bookmarkEnd w:id="29"/>
    <w:bookmarkStart w:name="z36" w:id="30"/>
    <w:p>
      <w:pPr>
        <w:spacing w:after="0"/>
        <w:ind w:left="0"/>
        <w:jc w:val="both"/>
      </w:pPr>
      <w:r>
        <w:rPr>
          <w:rFonts w:ascii="Times New Roman"/>
          <w:b w:val="false"/>
          <w:i w:val="false"/>
          <w:color w:val="000000"/>
          <w:sz w:val="28"/>
        </w:rPr>
        <w:t>
      4) составляет опись имущества детей-сирот и детей, оставшихся без попечения родителей, а также недееспособных или ограниченно дееспособных совершеннолетних лиц;</w:t>
      </w:r>
    </w:p>
    <w:bookmarkEnd w:id="30"/>
    <w:bookmarkStart w:name="z37" w:id="31"/>
    <w:p>
      <w:pPr>
        <w:spacing w:after="0"/>
        <w:ind w:left="0"/>
        <w:jc w:val="both"/>
      </w:pPr>
      <w:r>
        <w:rPr>
          <w:rFonts w:ascii="Times New Roman"/>
          <w:b w:val="false"/>
          <w:i w:val="false"/>
          <w:color w:val="000000"/>
          <w:sz w:val="28"/>
        </w:rPr>
        <w:t>
      5) направляет письма о наложении обремения в государственные органы и (или) иные организации о запрете совершения сделок в отношении имущества, принадлежащего детям-сиротам и детям, оставшимся без попечения родителей, а также совершеннолетним недееспособным или ограниченно дееспособным лицам;</w:t>
      </w:r>
    </w:p>
    <w:bookmarkEnd w:id="31"/>
    <w:bookmarkStart w:name="z38" w:id="32"/>
    <w:p>
      <w:pPr>
        <w:spacing w:after="0"/>
        <w:ind w:left="0"/>
        <w:jc w:val="both"/>
      </w:pPr>
      <w:r>
        <w:rPr>
          <w:rFonts w:ascii="Times New Roman"/>
          <w:b w:val="false"/>
          <w:i w:val="false"/>
          <w:color w:val="000000"/>
          <w:sz w:val="28"/>
        </w:rPr>
        <w:t>
      6) осуществляет управление имуществом детей-сирот и детей, оставшихся без попечения родителей, находящихся под опекой или попечительством, переданных в приемную семью либо воспитывающихся в организациях для детей-сирот и детей, оставшихся без попечения родителей, а также контроль за сохранностью данного имущества;</w:t>
      </w:r>
    </w:p>
    <w:bookmarkEnd w:id="32"/>
    <w:bookmarkStart w:name="z39" w:id="33"/>
    <w:p>
      <w:pPr>
        <w:spacing w:after="0"/>
        <w:ind w:left="0"/>
        <w:jc w:val="both"/>
      </w:pPr>
      <w:r>
        <w:rPr>
          <w:rFonts w:ascii="Times New Roman"/>
          <w:b w:val="false"/>
          <w:i w:val="false"/>
          <w:color w:val="000000"/>
          <w:sz w:val="28"/>
        </w:rPr>
        <w:t>
      7) дает разрешение опекуну или попечителю совершать сделки по отчуждению, в том числе обмену или дарению имущества подопечного, или заключать от его имени договор поручительства, сдачи жилья в наем (аренду), в безвозмездное пользование или в залог, сделки, влекущие отказ от принадлежащих подопечному прав от наследства по закону и по завещанию, раздел его имущества или выдел из него доли, а также любые другие сделки, влекущие уменьшение имущества подопечного;</w:t>
      </w:r>
    </w:p>
    <w:bookmarkEnd w:id="33"/>
    <w:bookmarkStart w:name="z40" w:id="34"/>
    <w:p>
      <w:pPr>
        <w:spacing w:after="0"/>
        <w:ind w:left="0"/>
        <w:jc w:val="both"/>
      </w:pPr>
      <w:r>
        <w:rPr>
          <w:rFonts w:ascii="Times New Roman"/>
          <w:b w:val="false"/>
          <w:i w:val="false"/>
          <w:color w:val="000000"/>
          <w:sz w:val="28"/>
        </w:rPr>
        <w:t xml:space="preserve">
      8) определяет каким образом расходуются средства, полученные опекуном в результате совершенных сделок,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9 настоящих Правил;</w:t>
      </w:r>
    </w:p>
    <w:bookmarkEnd w:id="34"/>
    <w:bookmarkStart w:name="z41" w:id="35"/>
    <w:p>
      <w:pPr>
        <w:spacing w:after="0"/>
        <w:ind w:left="0"/>
        <w:jc w:val="both"/>
      </w:pPr>
      <w:r>
        <w:rPr>
          <w:rFonts w:ascii="Times New Roman"/>
          <w:b w:val="false"/>
          <w:i w:val="false"/>
          <w:color w:val="000000"/>
          <w:sz w:val="28"/>
        </w:rPr>
        <w:t>
      9) назначает опекунов или попечителей и выдает им справку установленного образца;</w:t>
      </w:r>
    </w:p>
    <w:bookmarkEnd w:id="35"/>
    <w:bookmarkStart w:name="z42" w:id="36"/>
    <w:p>
      <w:pPr>
        <w:spacing w:after="0"/>
        <w:ind w:left="0"/>
        <w:jc w:val="both"/>
      </w:pPr>
      <w:r>
        <w:rPr>
          <w:rFonts w:ascii="Times New Roman"/>
          <w:b w:val="false"/>
          <w:i w:val="false"/>
          <w:color w:val="000000"/>
          <w:sz w:val="28"/>
        </w:rPr>
        <w:t>
      10) назначает и выплачивает пособия на содержание детей-сирот и детей, оставшихся без попечения родителей, находящихся под опекой и попечительством, на патронате и переданных в приемную семью;</w:t>
      </w:r>
    </w:p>
    <w:bookmarkEnd w:id="36"/>
    <w:bookmarkStart w:name="z43" w:id="37"/>
    <w:p>
      <w:pPr>
        <w:spacing w:after="0"/>
        <w:ind w:left="0"/>
        <w:jc w:val="both"/>
      </w:pPr>
      <w:r>
        <w:rPr>
          <w:rFonts w:ascii="Times New Roman"/>
          <w:b w:val="false"/>
          <w:i w:val="false"/>
          <w:color w:val="000000"/>
          <w:sz w:val="28"/>
        </w:rPr>
        <w:t>
      11) осуществляет контроль за деятельностью опекунов и попечителей, патронатных воспитателей, приемных родителей, а также организаций, в которых воспитываются дети-сироты и дети, оставшиеся без попечения родителей;</w:t>
      </w:r>
    </w:p>
    <w:bookmarkEnd w:id="37"/>
    <w:bookmarkStart w:name="z44" w:id="38"/>
    <w:p>
      <w:pPr>
        <w:spacing w:after="0"/>
        <w:ind w:left="0"/>
        <w:jc w:val="both"/>
      </w:pPr>
      <w:r>
        <w:rPr>
          <w:rFonts w:ascii="Times New Roman"/>
          <w:b w:val="false"/>
          <w:i w:val="false"/>
          <w:color w:val="000000"/>
          <w:sz w:val="28"/>
        </w:rPr>
        <w:t>
      12) рассматривает жалобы на действия опекунов и попечителей, патронатных воспитателей, приемных родителей;</w:t>
      </w:r>
    </w:p>
    <w:bookmarkEnd w:id="38"/>
    <w:bookmarkStart w:name="z45" w:id="39"/>
    <w:p>
      <w:pPr>
        <w:spacing w:after="0"/>
        <w:ind w:left="0"/>
        <w:jc w:val="both"/>
      </w:pPr>
      <w:r>
        <w:rPr>
          <w:rFonts w:ascii="Times New Roman"/>
          <w:b w:val="false"/>
          <w:i w:val="false"/>
          <w:color w:val="000000"/>
          <w:sz w:val="28"/>
        </w:rPr>
        <w:t>
      13) дает разрешение опекуну или попечителю, его супругу или родственникам, приемному родителю на выплату долгов подопечного, возникших до назначения данного лица опекуном или попечителем, приемным родителем;</w:t>
      </w:r>
    </w:p>
    <w:bookmarkEnd w:id="39"/>
    <w:bookmarkStart w:name="z46" w:id="40"/>
    <w:p>
      <w:pPr>
        <w:spacing w:after="0"/>
        <w:ind w:left="0"/>
        <w:jc w:val="both"/>
      </w:pPr>
      <w:r>
        <w:rPr>
          <w:rFonts w:ascii="Times New Roman"/>
          <w:b w:val="false"/>
          <w:i w:val="false"/>
          <w:color w:val="000000"/>
          <w:sz w:val="28"/>
        </w:rPr>
        <w:t>
      14) дает разрешение на раздельное проживание попечителя с подопечным, достигшим шестнадцати лет, при условии, что это не отразится неблагоприятно на воспитании и защите прав и интересов подопечного;</w:t>
      </w:r>
    </w:p>
    <w:bookmarkEnd w:id="40"/>
    <w:bookmarkStart w:name="z47" w:id="41"/>
    <w:p>
      <w:pPr>
        <w:spacing w:after="0"/>
        <w:ind w:left="0"/>
        <w:jc w:val="both"/>
      </w:pPr>
      <w:r>
        <w:rPr>
          <w:rFonts w:ascii="Times New Roman"/>
          <w:b w:val="false"/>
          <w:i w:val="false"/>
          <w:color w:val="000000"/>
          <w:sz w:val="28"/>
        </w:rPr>
        <w:t xml:space="preserve">
      15) ведет учет предоставления опекунами, патронатными воспитателями и приемными родителями не реже одного раза в шесть месяцев отчетов о состоянии здоровья подопечного и работе по его воспитанию, а также по управлению его имуществом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16) отстраняет опекунов или попечителей, приемных родителей от исполнения своих обязанностей в случаях ненадлежащего их исполнения, в том числе при использовании ими опеки или попечительства в корыстных целях либо оставлении подопечного без надзора и необходимой помощи, и принимает необходимые меры;</w:t>
      </w:r>
    </w:p>
    <w:bookmarkEnd w:id="42"/>
    <w:bookmarkStart w:name="z49" w:id="43"/>
    <w:p>
      <w:pPr>
        <w:spacing w:after="0"/>
        <w:ind w:left="0"/>
        <w:jc w:val="both"/>
      </w:pPr>
      <w:r>
        <w:rPr>
          <w:rFonts w:ascii="Times New Roman"/>
          <w:b w:val="false"/>
          <w:i w:val="false"/>
          <w:color w:val="000000"/>
          <w:sz w:val="28"/>
        </w:rPr>
        <w:t>
      17) представляет в суд заключение о соответствии усыновления интересам ребенка;</w:t>
      </w:r>
    </w:p>
    <w:bookmarkEnd w:id="43"/>
    <w:bookmarkStart w:name="z50" w:id="44"/>
    <w:p>
      <w:pPr>
        <w:spacing w:after="0"/>
        <w:ind w:left="0"/>
        <w:jc w:val="both"/>
      </w:pPr>
      <w:r>
        <w:rPr>
          <w:rFonts w:ascii="Times New Roman"/>
          <w:b w:val="false"/>
          <w:i w:val="false"/>
          <w:color w:val="000000"/>
          <w:sz w:val="28"/>
        </w:rPr>
        <w:t>
      18) не реже одного раза в год истребует отчеты об условиях жизни, обучения, воспитания и состоянии здоровья усыновленного ребенка;</w:t>
      </w:r>
    </w:p>
    <w:bookmarkEnd w:id="44"/>
    <w:bookmarkStart w:name="z51" w:id="45"/>
    <w:p>
      <w:pPr>
        <w:spacing w:after="0"/>
        <w:ind w:left="0"/>
        <w:jc w:val="both"/>
      </w:pPr>
      <w:r>
        <w:rPr>
          <w:rFonts w:ascii="Times New Roman"/>
          <w:b w:val="false"/>
          <w:i w:val="false"/>
          <w:color w:val="000000"/>
          <w:sz w:val="28"/>
        </w:rPr>
        <w:t>
      19) выявляет согласие ребенка, достигшего десятилетнего возраста, на устройство его в семью, на совершение сделки в отношении его имущества и в доступной для него форме объясняет значение данных процедур.";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осуществления функций государства по опеке и попечительству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3" w:id="4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2022 года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функций государства</w:t>
            </w:r>
            <w:r>
              <w:br/>
            </w:r>
            <w:r>
              <w:rPr>
                <w:rFonts w:ascii="Times New Roman"/>
                <w:b w:val="false"/>
                <w:i w:val="false"/>
                <w:color w:val="000000"/>
                <w:sz w:val="20"/>
              </w:rPr>
              <w:t>по опеке 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47"/>
    <w:p>
      <w:pPr>
        <w:spacing w:after="0"/>
        <w:ind w:left="0"/>
        <w:jc w:val="left"/>
      </w:pPr>
      <w:r>
        <w:rPr>
          <w:rFonts w:ascii="Times New Roman"/>
          <w:b/>
          <w:i w:val="false"/>
          <w:color w:val="000000"/>
        </w:rPr>
        <w:t xml:space="preserve"> Отчет опекуна (патронатного воспитателя, приемного родителя)</w:t>
      </w:r>
    </w:p>
    <w:bookmarkEnd w:id="47"/>
    <w:p>
      <w:pPr>
        <w:spacing w:after="0"/>
        <w:ind w:left="0"/>
        <w:jc w:val="both"/>
      </w:pPr>
      <w:bookmarkStart w:name="z59" w:id="48"/>
      <w:r>
        <w:rPr>
          <w:rFonts w:ascii="Times New Roman"/>
          <w:b w:val="false"/>
          <w:i w:val="false"/>
          <w:color w:val="000000"/>
          <w:sz w:val="28"/>
        </w:rPr>
        <w:t>
      _______________________________________________________________</w:t>
      </w:r>
    </w:p>
    <w:bookmarkEnd w:id="48"/>
    <w:p>
      <w:pPr>
        <w:spacing w:after="0"/>
        <w:ind w:left="0"/>
        <w:jc w:val="both"/>
      </w:pPr>
      <w:r>
        <w:rPr>
          <w:rFonts w:ascii="Times New Roman"/>
          <w:b w:val="false"/>
          <w:i w:val="false"/>
          <w:color w:val="000000"/>
          <w:sz w:val="28"/>
        </w:rPr>
        <w:t xml:space="preserve">       Ф.И.О. (при его наличии) опекуна (патронатного воспитателя, приемного</w:t>
      </w:r>
    </w:p>
    <w:p>
      <w:pPr>
        <w:spacing w:after="0"/>
        <w:ind w:left="0"/>
        <w:jc w:val="both"/>
      </w:pPr>
      <w:r>
        <w:rPr>
          <w:rFonts w:ascii="Times New Roman"/>
          <w:b w:val="false"/>
          <w:i w:val="false"/>
          <w:color w:val="000000"/>
          <w:sz w:val="28"/>
        </w:rPr>
        <w:t xml:space="preserve">                               родителя), адрес проживания</w:t>
      </w:r>
    </w:p>
    <w:p>
      <w:pPr>
        <w:spacing w:after="0"/>
        <w:ind w:left="0"/>
        <w:jc w:val="both"/>
      </w:pPr>
      <w:r>
        <w:rPr>
          <w:rFonts w:ascii="Times New Roman"/>
          <w:b w:val="false"/>
          <w:i w:val="false"/>
          <w:color w:val="000000"/>
          <w:sz w:val="28"/>
        </w:rPr>
        <w:t xml:space="preserve">       1. Сведения о подопечном ___________________________________________</w:t>
      </w:r>
    </w:p>
    <w:p>
      <w:pPr>
        <w:spacing w:after="0"/>
        <w:ind w:left="0"/>
        <w:jc w:val="both"/>
      </w:pPr>
      <w:r>
        <w:rPr>
          <w:rFonts w:ascii="Times New Roman"/>
          <w:b w:val="false"/>
          <w:i w:val="false"/>
          <w:color w:val="000000"/>
          <w:sz w:val="28"/>
        </w:rPr>
        <w:t xml:space="preserve">                   (с какого времени находится в семье, причины нахождения)</w:t>
      </w:r>
    </w:p>
    <w:p>
      <w:pPr>
        <w:spacing w:after="0"/>
        <w:ind w:left="0"/>
        <w:jc w:val="both"/>
      </w:pPr>
      <w:r>
        <w:rPr>
          <w:rFonts w:ascii="Times New Roman"/>
          <w:b w:val="false"/>
          <w:i w:val="false"/>
          <w:color w:val="000000"/>
          <w:sz w:val="28"/>
        </w:rPr>
        <w:t xml:space="preserve">       2. Жилищно-бытовые условия, описание жилья _________________________</w:t>
      </w:r>
    </w:p>
    <w:p>
      <w:pPr>
        <w:spacing w:after="0"/>
        <w:ind w:left="0"/>
        <w:jc w:val="both"/>
      </w:pPr>
      <w:r>
        <w:rPr>
          <w:rFonts w:ascii="Times New Roman"/>
          <w:b w:val="false"/>
          <w:i w:val="false"/>
          <w:color w:val="000000"/>
          <w:sz w:val="28"/>
        </w:rPr>
        <w:t xml:space="preserve">                                                 (кому принадлежит жилье)</w:t>
      </w:r>
    </w:p>
    <w:p>
      <w:pPr>
        <w:spacing w:after="0"/>
        <w:ind w:left="0"/>
        <w:jc w:val="both"/>
      </w:pPr>
      <w:r>
        <w:rPr>
          <w:rFonts w:ascii="Times New Roman"/>
          <w:b w:val="false"/>
          <w:i w:val="false"/>
          <w:color w:val="000000"/>
          <w:sz w:val="28"/>
        </w:rPr>
        <w:t xml:space="preserve">       3. Взаимоотношения в семье _________________________________________</w:t>
      </w:r>
    </w:p>
    <w:p>
      <w:pPr>
        <w:spacing w:after="0"/>
        <w:ind w:left="0"/>
        <w:jc w:val="both"/>
      </w:pPr>
      <w:r>
        <w:rPr>
          <w:rFonts w:ascii="Times New Roman"/>
          <w:b w:val="false"/>
          <w:i w:val="false"/>
          <w:color w:val="000000"/>
          <w:sz w:val="28"/>
        </w:rPr>
        <w:t xml:space="preserve">       4. Наличие комнаты, уголка у подопечного</w:t>
      </w:r>
    </w:p>
    <w:p>
      <w:pPr>
        <w:spacing w:after="0"/>
        <w:ind w:left="0"/>
        <w:jc w:val="both"/>
      </w:pPr>
      <w:r>
        <w:rPr>
          <w:rFonts w:ascii="Times New Roman"/>
          <w:b w:val="false"/>
          <w:i w:val="false"/>
          <w:color w:val="000000"/>
          <w:sz w:val="28"/>
        </w:rPr>
        <w:t xml:space="preserve">       5. Наличие личного движимого и недвижимого имущества подопечного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(его состояние, кто является опекуном недвижимого имущества, если оно</w:t>
      </w:r>
    </w:p>
    <w:p>
      <w:pPr>
        <w:spacing w:after="0"/>
        <w:ind w:left="0"/>
        <w:jc w:val="both"/>
      </w:pPr>
      <w:r>
        <w:rPr>
          <w:rFonts w:ascii="Times New Roman"/>
          <w:b w:val="false"/>
          <w:i w:val="false"/>
          <w:color w:val="000000"/>
          <w:sz w:val="28"/>
        </w:rPr>
        <w:t xml:space="preserve">       есть, кто проживает в жилище подопечного при его наличии)</w:t>
      </w:r>
    </w:p>
    <w:p>
      <w:pPr>
        <w:spacing w:after="0"/>
        <w:ind w:left="0"/>
        <w:jc w:val="both"/>
      </w:pPr>
      <w:r>
        <w:rPr>
          <w:rFonts w:ascii="Times New Roman"/>
          <w:b w:val="false"/>
          <w:i w:val="false"/>
          <w:color w:val="000000"/>
          <w:sz w:val="28"/>
        </w:rPr>
        <w:t xml:space="preserve">       6. Особенности подопечного:</w:t>
      </w:r>
    </w:p>
    <w:p>
      <w:pPr>
        <w:spacing w:after="0"/>
        <w:ind w:left="0"/>
        <w:jc w:val="both"/>
      </w:pPr>
      <w:r>
        <w:rPr>
          <w:rFonts w:ascii="Times New Roman"/>
          <w:b w:val="false"/>
          <w:i w:val="false"/>
          <w:color w:val="000000"/>
          <w:sz w:val="28"/>
        </w:rPr>
        <w:t xml:space="preserve">       1) образование: успехи, проблемы _____________________________________</w:t>
      </w:r>
    </w:p>
    <w:p>
      <w:pPr>
        <w:spacing w:after="0"/>
        <w:ind w:left="0"/>
        <w:jc w:val="both"/>
      </w:pPr>
      <w:r>
        <w:rPr>
          <w:rFonts w:ascii="Times New Roman"/>
          <w:b w:val="false"/>
          <w:i w:val="false"/>
          <w:color w:val="000000"/>
          <w:sz w:val="28"/>
        </w:rPr>
        <w:t xml:space="preserve">       (указать какие учреждения дополнительного образования посещает ребенок);</w:t>
      </w:r>
    </w:p>
    <w:p>
      <w:pPr>
        <w:spacing w:after="0"/>
        <w:ind w:left="0"/>
        <w:jc w:val="both"/>
      </w:pPr>
      <w:r>
        <w:rPr>
          <w:rFonts w:ascii="Times New Roman"/>
          <w:b w:val="false"/>
          <w:i w:val="false"/>
          <w:color w:val="000000"/>
          <w:sz w:val="28"/>
        </w:rPr>
        <w:t xml:space="preserve">       2) состояние здоровья: физическое развитие, проблемы, принятые меры, прохождение </w:t>
      </w:r>
    </w:p>
    <w:p>
      <w:pPr>
        <w:spacing w:after="0"/>
        <w:ind w:left="0"/>
        <w:jc w:val="both"/>
      </w:pPr>
      <w:r>
        <w:rPr>
          <w:rFonts w:ascii="Times New Roman"/>
          <w:b w:val="false"/>
          <w:i w:val="false"/>
          <w:color w:val="000000"/>
          <w:sz w:val="28"/>
        </w:rPr>
        <w:t xml:space="preserve">       ежегодного медицинского осмотра.</w:t>
      </w:r>
    </w:p>
    <w:p>
      <w:pPr>
        <w:spacing w:after="0"/>
        <w:ind w:left="0"/>
        <w:jc w:val="both"/>
      </w:pPr>
      <w:r>
        <w:rPr>
          <w:rFonts w:ascii="Times New Roman"/>
          <w:b w:val="false"/>
          <w:i w:val="false"/>
          <w:color w:val="000000"/>
          <w:sz w:val="28"/>
        </w:rPr>
        <w:t xml:space="preserve">       7. Сведения о доходах подопечного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дохода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помесячно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Пособие на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p>
            <w:pPr>
              <w:spacing w:after="20"/>
              <w:ind w:left="20"/>
              <w:jc w:val="both"/>
            </w:pPr>
            <w:r>
              <w:rPr>
                <w:rFonts w:ascii="Times New Roman"/>
                <w:b w:val="false"/>
                <w:i w:val="false"/>
                <w:color w:val="000000"/>
                <w:sz w:val="20"/>
              </w:rPr>
              <w:t>
подопечного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Ежемесячные</w:t>
            </w:r>
          </w:p>
          <w:bookmarkEnd w:id="50"/>
          <w:p>
            <w:pPr>
              <w:spacing w:after="20"/>
              <w:ind w:left="20"/>
              <w:jc w:val="both"/>
            </w:pPr>
            <w:r>
              <w:rPr>
                <w:rFonts w:ascii="Times New Roman"/>
                <w:b w:val="false"/>
                <w:i w:val="false"/>
                <w:color w:val="000000"/>
                <w:sz w:val="20"/>
              </w:rPr>
              <w:t>
страховые выплаты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Наследуемые</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w:t>
            </w:r>
          </w:p>
          <w:p>
            <w:pPr>
              <w:spacing w:after="20"/>
              <w:ind w:left="20"/>
              <w:jc w:val="both"/>
            </w:pPr>
            <w:r>
              <w:rPr>
                <w:rFonts w:ascii="Times New Roman"/>
                <w:b w:val="false"/>
                <w:i w:val="false"/>
                <w:color w:val="000000"/>
                <w:sz w:val="20"/>
              </w:rPr>
              <w:t>
или подаренные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Доходы от сдачи в</w:t>
            </w:r>
          </w:p>
          <w:bookmarkEnd w:id="52"/>
          <w:p>
            <w:pPr>
              <w:spacing w:after="20"/>
              <w:ind w:left="20"/>
              <w:jc w:val="both"/>
            </w:pPr>
            <w:r>
              <w:rPr>
                <w:rFonts w:ascii="Times New Roman"/>
                <w:b w:val="false"/>
                <w:i w:val="false"/>
                <w:color w:val="000000"/>
                <w:sz w:val="20"/>
              </w:rPr>
              <w:t>
аренду жилплощади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3"/>
    <w:p>
      <w:pPr>
        <w:spacing w:after="0"/>
        <w:ind w:left="0"/>
        <w:jc w:val="both"/>
      </w:pPr>
      <w:r>
        <w:rPr>
          <w:rFonts w:ascii="Times New Roman"/>
          <w:b w:val="false"/>
          <w:i w:val="false"/>
          <w:color w:val="000000"/>
          <w:sz w:val="28"/>
        </w:rPr>
        <w:t>
      8. Сведения о расходах подопечного</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дохода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одежды,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Приобретение гигиенических средств, предметов</w:t>
            </w:r>
          </w:p>
          <w:bookmarkEnd w:id="54"/>
          <w:p>
            <w:pPr>
              <w:spacing w:after="20"/>
              <w:ind w:left="20"/>
              <w:jc w:val="both"/>
            </w:pPr>
            <w:r>
              <w:rPr>
                <w:rFonts w:ascii="Times New Roman"/>
                <w:b w:val="false"/>
                <w:i w:val="false"/>
                <w:color w:val="000000"/>
                <w:sz w:val="20"/>
              </w:rPr>
              <w:t>
первой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лекарств, средств ухода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бытовых услуг (ремонт одежды,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Приобретение товаров длительного пользования</w:t>
            </w:r>
          </w:p>
          <w:bookmarkEnd w:id="55"/>
          <w:p>
            <w:pPr>
              <w:spacing w:after="20"/>
              <w:ind w:left="20"/>
              <w:jc w:val="both"/>
            </w:pPr>
            <w:r>
              <w:rPr>
                <w:rFonts w:ascii="Times New Roman"/>
                <w:b w:val="false"/>
                <w:i w:val="false"/>
                <w:color w:val="000000"/>
                <w:sz w:val="20"/>
              </w:rPr>
              <w:t>
(указать, что именно)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Ежемесячные вклады (на обучение, товары</w:t>
            </w:r>
          </w:p>
          <w:bookmarkEnd w:id="56"/>
          <w:p>
            <w:pPr>
              <w:spacing w:after="20"/>
              <w:ind w:left="20"/>
              <w:jc w:val="both"/>
            </w:pPr>
            <w:r>
              <w:rPr>
                <w:rFonts w:ascii="Times New Roman"/>
                <w:b w:val="false"/>
                <w:i w:val="false"/>
                <w:color w:val="000000"/>
                <w:sz w:val="20"/>
              </w:rPr>
              <w:t>
длительного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7"/>
    <w:p>
      <w:pPr>
        <w:spacing w:after="0"/>
        <w:ind w:left="0"/>
        <w:jc w:val="both"/>
      </w:pPr>
      <w:r>
        <w:rPr>
          <w:rFonts w:ascii="Times New Roman"/>
          <w:b w:val="false"/>
          <w:i w:val="false"/>
          <w:color w:val="000000"/>
          <w:sz w:val="28"/>
        </w:rPr>
        <w:t>
      ___________________________</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