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40031" w14:textId="19400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9 декабря 2021 года № 872 "О реализации Закона Республики Казахстан "О республиканском бюджете на 2022 – 2024 годы"</w:t>
      </w:r>
    </w:p>
    <w:p>
      <w:pPr>
        <w:spacing w:after="0"/>
        <w:ind w:left="0"/>
        <w:jc w:val="both"/>
      </w:pPr>
      <w:r>
        <w:rPr>
          <w:rFonts w:ascii="Times New Roman"/>
          <w:b w:val="false"/>
          <w:i w:val="false"/>
          <w:color w:val="000000"/>
          <w:sz w:val="28"/>
        </w:rPr>
        <w:t>Постановление Правительства Республики Казахстан от 13 мая 2022 года № 308.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01.01.2022.</w:t>
      </w:r>
    </w:p>
    <w:p>
      <w:pPr>
        <w:spacing w:after="0"/>
        <w:ind w:left="0"/>
        <w:jc w:val="both"/>
      </w:pPr>
      <w:r>
        <w:rPr>
          <w:rFonts w:ascii="Times New Roman"/>
          <w:b w:val="false"/>
          <w:i w:val="false"/>
          <w:color w:val="000000"/>
          <w:sz w:val="28"/>
        </w:rPr>
        <w:t>
      Правительство Республики Казахстан ПОСТАНОВЛЯЕТ:</w:t>
      </w:r>
    </w:p>
    <w:bookmarkStart w:name="z5"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9 декабря 2021 года № 872 "О реализации Закона Республики Казахстан "О республиканском бюджете на 2022 – 2024 годы" следующие изменения и дополнения:</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1"/>
    <w:p>
      <w:pPr>
        <w:spacing w:after="0"/>
        <w:ind w:left="0"/>
        <w:jc w:val="both"/>
      </w:pPr>
      <w:r>
        <w:rPr>
          <w:rFonts w:ascii="Times New Roman"/>
          <w:b w:val="false"/>
          <w:i w:val="false"/>
          <w:color w:val="000000"/>
          <w:sz w:val="28"/>
        </w:rPr>
        <w:t xml:space="preserve">
      "1. Принять к исполнению республиканский бюджет на 2022 – 2024 годы, в том числе на 2022 год, в следующих объемах: </w:t>
      </w:r>
    </w:p>
    <w:bookmarkEnd w:id="1"/>
    <w:bookmarkStart w:name="z8" w:id="2"/>
    <w:p>
      <w:pPr>
        <w:spacing w:after="0"/>
        <w:ind w:left="0"/>
        <w:jc w:val="both"/>
      </w:pPr>
      <w:r>
        <w:rPr>
          <w:rFonts w:ascii="Times New Roman"/>
          <w:b w:val="false"/>
          <w:i w:val="false"/>
          <w:color w:val="000000"/>
          <w:sz w:val="28"/>
        </w:rPr>
        <w:t>
      доходы –15 664 981 259 тысяч тенге, в том числе по:</w:t>
      </w:r>
    </w:p>
    <w:bookmarkEnd w:id="2"/>
    <w:bookmarkStart w:name="z9" w:id="3"/>
    <w:p>
      <w:pPr>
        <w:spacing w:after="0"/>
        <w:ind w:left="0"/>
        <w:jc w:val="both"/>
      </w:pPr>
      <w:r>
        <w:rPr>
          <w:rFonts w:ascii="Times New Roman"/>
          <w:b w:val="false"/>
          <w:i w:val="false"/>
          <w:color w:val="000000"/>
          <w:sz w:val="28"/>
        </w:rPr>
        <w:t>
      налоговым поступлениям – 9 816 780 519 тысяч тенге;</w:t>
      </w:r>
    </w:p>
    <w:bookmarkEnd w:id="3"/>
    <w:bookmarkStart w:name="z10" w:id="4"/>
    <w:p>
      <w:pPr>
        <w:spacing w:after="0"/>
        <w:ind w:left="0"/>
        <w:jc w:val="both"/>
      </w:pPr>
      <w:r>
        <w:rPr>
          <w:rFonts w:ascii="Times New Roman"/>
          <w:b w:val="false"/>
          <w:i w:val="false"/>
          <w:color w:val="000000"/>
          <w:sz w:val="28"/>
        </w:rPr>
        <w:t>
      неналоговым поступлениям – 343 224 400 тысяч тенге;</w:t>
      </w:r>
    </w:p>
    <w:bookmarkEnd w:id="4"/>
    <w:bookmarkStart w:name="z11" w:id="5"/>
    <w:p>
      <w:pPr>
        <w:spacing w:after="0"/>
        <w:ind w:left="0"/>
        <w:jc w:val="both"/>
      </w:pPr>
      <w:r>
        <w:rPr>
          <w:rFonts w:ascii="Times New Roman"/>
          <w:b w:val="false"/>
          <w:i w:val="false"/>
          <w:color w:val="000000"/>
          <w:sz w:val="28"/>
        </w:rPr>
        <w:t>
      поступлениям от продажи основного капитала – 2 251 000 тысяча тенге;</w:t>
      </w:r>
    </w:p>
    <w:bookmarkEnd w:id="5"/>
    <w:bookmarkStart w:name="z12" w:id="6"/>
    <w:p>
      <w:pPr>
        <w:spacing w:after="0"/>
        <w:ind w:left="0"/>
        <w:jc w:val="both"/>
      </w:pPr>
      <w:r>
        <w:rPr>
          <w:rFonts w:ascii="Times New Roman"/>
          <w:b w:val="false"/>
          <w:i w:val="false"/>
          <w:color w:val="000000"/>
          <w:sz w:val="28"/>
        </w:rPr>
        <w:t>
      поступлениям трансфертов – 5 502 725 340 тысяч тенге;</w:t>
      </w:r>
    </w:p>
    <w:bookmarkEnd w:id="6"/>
    <w:bookmarkStart w:name="z13" w:id="7"/>
    <w:p>
      <w:pPr>
        <w:spacing w:after="0"/>
        <w:ind w:left="0"/>
        <w:jc w:val="both"/>
      </w:pPr>
      <w:r>
        <w:rPr>
          <w:rFonts w:ascii="Times New Roman"/>
          <w:b w:val="false"/>
          <w:i w:val="false"/>
          <w:color w:val="000000"/>
          <w:sz w:val="28"/>
        </w:rPr>
        <w:t>
      2) затраты – 18 062 677 021 тысяча тенге;</w:t>
      </w:r>
    </w:p>
    <w:bookmarkEnd w:id="7"/>
    <w:bookmarkStart w:name="z14" w:id="8"/>
    <w:p>
      <w:pPr>
        <w:spacing w:after="0"/>
        <w:ind w:left="0"/>
        <w:jc w:val="both"/>
      </w:pPr>
      <w:r>
        <w:rPr>
          <w:rFonts w:ascii="Times New Roman"/>
          <w:b w:val="false"/>
          <w:i w:val="false"/>
          <w:color w:val="000000"/>
          <w:sz w:val="28"/>
        </w:rPr>
        <w:t>
      3) чистое бюджетное кредитование – 494 481 197 тысяч тенге, в том числе:</w:t>
      </w:r>
    </w:p>
    <w:bookmarkEnd w:id="8"/>
    <w:bookmarkStart w:name="z15" w:id="9"/>
    <w:p>
      <w:pPr>
        <w:spacing w:after="0"/>
        <w:ind w:left="0"/>
        <w:jc w:val="both"/>
      </w:pPr>
      <w:r>
        <w:rPr>
          <w:rFonts w:ascii="Times New Roman"/>
          <w:b w:val="false"/>
          <w:i w:val="false"/>
          <w:color w:val="000000"/>
          <w:sz w:val="28"/>
        </w:rPr>
        <w:t>
      бюджетные кредиты – 646 297 309 тысяч тенге;</w:t>
      </w:r>
    </w:p>
    <w:bookmarkEnd w:id="9"/>
    <w:bookmarkStart w:name="z16" w:id="10"/>
    <w:p>
      <w:pPr>
        <w:spacing w:after="0"/>
        <w:ind w:left="0"/>
        <w:jc w:val="both"/>
      </w:pPr>
      <w:r>
        <w:rPr>
          <w:rFonts w:ascii="Times New Roman"/>
          <w:b w:val="false"/>
          <w:i w:val="false"/>
          <w:color w:val="000000"/>
          <w:sz w:val="28"/>
        </w:rPr>
        <w:t>
      погашение бюджетных кредитов – 151 816 112 тысяч тенге;</w:t>
      </w:r>
    </w:p>
    <w:bookmarkEnd w:id="10"/>
    <w:bookmarkStart w:name="z17" w:id="11"/>
    <w:p>
      <w:pPr>
        <w:spacing w:after="0"/>
        <w:ind w:left="0"/>
        <w:jc w:val="both"/>
      </w:pPr>
      <w:r>
        <w:rPr>
          <w:rFonts w:ascii="Times New Roman"/>
          <w:b w:val="false"/>
          <w:i w:val="false"/>
          <w:color w:val="000000"/>
          <w:sz w:val="28"/>
        </w:rPr>
        <w:t>
      4) сальдо по операциям с финансовыми активами –86 085 873 тысячи тенге, в том числе:</w:t>
      </w:r>
    </w:p>
    <w:bookmarkEnd w:id="11"/>
    <w:bookmarkStart w:name="z18" w:id="12"/>
    <w:p>
      <w:pPr>
        <w:spacing w:after="0"/>
        <w:ind w:left="0"/>
        <w:jc w:val="both"/>
      </w:pPr>
      <w:r>
        <w:rPr>
          <w:rFonts w:ascii="Times New Roman"/>
          <w:b w:val="false"/>
          <w:i w:val="false"/>
          <w:color w:val="000000"/>
          <w:sz w:val="28"/>
        </w:rPr>
        <w:t>
      приобретение финансовых активов – 86 085 873 тысячи тенге;</w:t>
      </w:r>
    </w:p>
    <w:bookmarkEnd w:id="12"/>
    <w:bookmarkStart w:name="z19" w:id="13"/>
    <w:p>
      <w:pPr>
        <w:spacing w:after="0"/>
        <w:ind w:left="0"/>
        <w:jc w:val="both"/>
      </w:pPr>
      <w:r>
        <w:rPr>
          <w:rFonts w:ascii="Times New Roman"/>
          <w:b w:val="false"/>
          <w:i w:val="false"/>
          <w:color w:val="000000"/>
          <w:sz w:val="28"/>
        </w:rPr>
        <w:t>
      5) дефицит бюджета – -2 978 262 832 тысячи тенге, или 3,3 процента к валовому внутреннему продукту страны;</w:t>
      </w:r>
    </w:p>
    <w:bookmarkEnd w:id="13"/>
    <w:bookmarkStart w:name="z20" w:id="14"/>
    <w:p>
      <w:pPr>
        <w:spacing w:after="0"/>
        <w:ind w:left="0"/>
        <w:jc w:val="both"/>
      </w:pPr>
      <w:r>
        <w:rPr>
          <w:rFonts w:ascii="Times New Roman"/>
          <w:b w:val="false"/>
          <w:i w:val="false"/>
          <w:color w:val="000000"/>
          <w:sz w:val="28"/>
        </w:rPr>
        <w:t>
      6) ненефтяной дефицит бюджета – -9 342 602 832 тысячи тенге, или 10,2 процента к валовому внутреннему продукту страны;</w:t>
      </w:r>
    </w:p>
    <w:bookmarkEnd w:id="14"/>
    <w:bookmarkStart w:name="z21" w:id="15"/>
    <w:p>
      <w:pPr>
        <w:spacing w:after="0"/>
        <w:ind w:left="0"/>
        <w:jc w:val="both"/>
      </w:pPr>
      <w:r>
        <w:rPr>
          <w:rFonts w:ascii="Times New Roman"/>
          <w:b w:val="false"/>
          <w:i w:val="false"/>
          <w:color w:val="000000"/>
          <w:sz w:val="28"/>
        </w:rPr>
        <w:t>
      7) финансирование дефицита бюджета – 2 978 262 832 тысячи тенге.";</w:t>
      </w:r>
    </w:p>
    <w:bookmarkEnd w:id="15"/>
    <w:bookmarkStart w:name="z22"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6"/>
    <w:bookmarkStart w:name="z23" w:id="17"/>
    <w:p>
      <w:pPr>
        <w:spacing w:after="0"/>
        <w:ind w:left="0"/>
        <w:jc w:val="both"/>
      </w:pPr>
      <w:r>
        <w:rPr>
          <w:rFonts w:ascii="Times New Roman"/>
          <w:b w:val="false"/>
          <w:i w:val="false"/>
          <w:color w:val="000000"/>
          <w:sz w:val="28"/>
        </w:rPr>
        <w:t>
      дополнить подпунктами 4-1), 6-1), 8-1), 8-2), 14-1), 14-2) и 14-3) следующего содержания:</w:t>
      </w:r>
    </w:p>
    <w:bookmarkEnd w:id="17"/>
    <w:bookmarkStart w:name="z24" w:id="18"/>
    <w:p>
      <w:pPr>
        <w:spacing w:after="0"/>
        <w:ind w:left="0"/>
        <w:jc w:val="both"/>
      </w:pPr>
      <w:r>
        <w:rPr>
          <w:rFonts w:ascii="Times New Roman"/>
          <w:b w:val="false"/>
          <w:i w:val="false"/>
          <w:color w:val="000000"/>
          <w:sz w:val="28"/>
        </w:rPr>
        <w:t>
      "4-1) распределение сумм целевых текущих трансфертов бюджету города Алматы на восстановление материально-технической базы органов внутренних дел согласно приложению 4-1 к настоящему постановлению;";</w:t>
      </w:r>
    </w:p>
    <w:bookmarkEnd w:id="18"/>
    <w:bookmarkStart w:name="z25" w:id="19"/>
    <w:p>
      <w:pPr>
        <w:spacing w:after="0"/>
        <w:ind w:left="0"/>
        <w:jc w:val="both"/>
      </w:pPr>
      <w:r>
        <w:rPr>
          <w:rFonts w:ascii="Times New Roman"/>
          <w:b w:val="false"/>
          <w:i w:val="false"/>
          <w:color w:val="000000"/>
          <w:sz w:val="28"/>
        </w:rPr>
        <w:t>
      "6-1) распределение сумм целевых текущих трансфертов областным бюджетам, бюджету города республиканского значения, столицы на содержание и материально-техническое оснащение дополнительной штатной численности органов внутренних дел согласно приложению 6-1 к настоящему постановлению;";</w:t>
      </w:r>
    </w:p>
    <w:bookmarkEnd w:id="19"/>
    <w:bookmarkStart w:name="z26" w:id="20"/>
    <w:p>
      <w:pPr>
        <w:spacing w:after="0"/>
        <w:ind w:left="0"/>
        <w:jc w:val="both"/>
      </w:pPr>
      <w:r>
        <w:rPr>
          <w:rFonts w:ascii="Times New Roman"/>
          <w:b w:val="false"/>
          <w:i w:val="false"/>
          <w:color w:val="000000"/>
          <w:sz w:val="28"/>
        </w:rPr>
        <w:t>
      "8-1) распределение сумм целевых текущих трансфертов бюджету Кызылординской области на возмещение части расходов, понесенных субъектом лесного хозяйства при фитолесомелиоративных работах на осушенном дне Аральского моря (ОДАМ) согласно приложению 8-1 к настоящему постановлению;</w:t>
      </w:r>
    </w:p>
    <w:bookmarkEnd w:id="20"/>
    <w:bookmarkStart w:name="z27" w:id="21"/>
    <w:p>
      <w:pPr>
        <w:spacing w:after="0"/>
        <w:ind w:left="0"/>
        <w:jc w:val="both"/>
      </w:pPr>
      <w:r>
        <w:rPr>
          <w:rFonts w:ascii="Times New Roman"/>
          <w:b w:val="false"/>
          <w:i w:val="false"/>
          <w:color w:val="000000"/>
          <w:sz w:val="28"/>
        </w:rPr>
        <w:t>
      8-2) распределение сумм целевых текущих трансфертов областным бюджетам, бюджетам городов республиканского значения, столицы на субсидирование развития племенного животноводства, повышения продуктивности и качества продукции животноводства согласно приложению 8-2 к настоящему постановлению;";</w:t>
      </w:r>
    </w:p>
    <w:bookmarkEnd w:id="21"/>
    <w:bookmarkStart w:name="z28" w:id="22"/>
    <w:p>
      <w:pPr>
        <w:spacing w:after="0"/>
        <w:ind w:left="0"/>
        <w:jc w:val="both"/>
      </w:pPr>
      <w:r>
        <w:rPr>
          <w:rFonts w:ascii="Times New Roman"/>
          <w:b w:val="false"/>
          <w:i w:val="false"/>
          <w:color w:val="000000"/>
          <w:sz w:val="28"/>
        </w:rPr>
        <w:t>
      "14-1) распределение сумм целевых текущих трансфертов областным бюджетам, бюджетам городов республиканского значения, столицы на субсидирование возмещения расходов,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 согласно приложению 14-1 к настоящему постановлению;</w:t>
      </w:r>
    </w:p>
    <w:bookmarkEnd w:id="22"/>
    <w:bookmarkStart w:name="z29" w:id="23"/>
    <w:p>
      <w:pPr>
        <w:spacing w:after="0"/>
        <w:ind w:left="0"/>
        <w:jc w:val="both"/>
      </w:pPr>
      <w:r>
        <w:rPr>
          <w:rFonts w:ascii="Times New Roman"/>
          <w:b w:val="false"/>
          <w:i w:val="false"/>
          <w:color w:val="000000"/>
          <w:sz w:val="28"/>
        </w:rPr>
        <w:t>
      14-2) распределение сумм целевых текущих трансфертов областным бюджетам, бюджетам городов республиканского значения, столицы на субсидирование стоимости удобрений (за исключением органических) согласно приложению 14-2 к настоящему постановлению;</w:t>
      </w:r>
    </w:p>
    <w:bookmarkEnd w:id="23"/>
    <w:bookmarkStart w:name="z30" w:id="24"/>
    <w:p>
      <w:pPr>
        <w:spacing w:after="0"/>
        <w:ind w:left="0"/>
        <w:jc w:val="both"/>
      </w:pPr>
      <w:r>
        <w:rPr>
          <w:rFonts w:ascii="Times New Roman"/>
          <w:b w:val="false"/>
          <w:i w:val="false"/>
          <w:color w:val="000000"/>
          <w:sz w:val="28"/>
        </w:rPr>
        <w:t>
      14-3) распределение сумм целевых текущих трансфертов областным бюджетам, бюджетам городов республиканского значения, столицы на субсидирование развития производства приоритетных культур согласно приложению 14-3 к настоящему постановлению;";</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исключить;</w:t>
      </w:r>
    </w:p>
    <w:bookmarkStart w:name="z32" w:id="25"/>
    <w:p>
      <w:pPr>
        <w:spacing w:after="0"/>
        <w:ind w:left="0"/>
        <w:jc w:val="both"/>
      </w:pPr>
      <w:r>
        <w:rPr>
          <w:rFonts w:ascii="Times New Roman"/>
          <w:b w:val="false"/>
          <w:i w:val="false"/>
          <w:color w:val="000000"/>
          <w:sz w:val="28"/>
        </w:rPr>
        <w:t>
      дополнить подпунктами 34-1), 36-1), 41-1) и 48-1) следующего содержания:</w:t>
      </w:r>
    </w:p>
    <w:bookmarkEnd w:id="25"/>
    <w:bookmarkStart w:name="z33" w:id="26"/>
    <w:p>
      <w:pPr>
        <w:spacing w:after="0"/>
        <w:ind w:left="0"/>
        <w:jc w:val="both"/>
      </w:pPr>
      <w:r>
        <w:rPr>
          <w:rFonts w:ascii="Times New Roman"/>
          <w:b w:val="false"/>
          <w:i w:val="false"/>
          <w:color w:val="000000"/>
          <w:sz w:val="28"/>
        </w:rPr>
        <w:t>
      "34-1) распределение сумм целевых текущих трансфертов областным бюджетам на доплату лучшим педагогам организаций образования, реализующим учебные программы начального, основного и общего среднего образования, привлеченным в регионы, имеющие дефицит учителей, согласно приложению 34-1 к настоящему постановлению;";</w:t>
      </w:r>
    </w:p>
    <w:bookmarkEnd w:id="26"/>
    <w:bookmarkStart w:name="z34" w:id="27"/>
    <w:p>
      <w:pPr>
        <w:spacing w:after="0"/>
        <w:ind w:left="0"/>
        <w:jc w:val="both"/>
      </w:pPr>
      <w:r>
        <w:rPr>
          <w:rFonts w:ascii="Times New Roman"/>
          <w:b w:val="false"/>
          <w:i w:val="false"/>
          <w:color w:val="000000"/>
          <w:sz w:val="28"/>
        </w:rPr>
        <w:t>
      "36-1) распределение сумм целевых текущих трансфертов областным бюджетам, бюджетам городов республиканского значения, столицы на обеспечение молодежи бесплатным техническим и профессиональным образованием по востребованным специальностям согласно приложению 36-1 к настоящему постановлению;";</w:t>
      </w:r>
    </w:p>
    <w:bookmarkEnd w:id="27"/>
    <w:bookmarkStart w:name="z35" w:id="28"/>
    <w:p>
      <w:pPr>
        <w:spacing w:after="0"/>
        <w:ind w:left="0"/>
        <w:jc w:val="both"/>
      </w:pPr>
      <w:r>
        <w:rPr>
          <w:rFonts w:ascii="Times New Roman"/>
          <w:b w:val="false"/>
          <w:i w:val="false"/>
          <w:color w:val="000000"/>
          <w:sz w:val="28"/>
        </w:rPr>
        <w:t>
      "41-1) распределение сумм целевых текущих трансфертов областным бюджетам, бюджетам городов республиканского значения, столицы на материально-техническое оснащение организаций здравоохранения на местном уровне согласно приложению 41-1 к настоящему постановлению;";</w:t>
      </w:r>
    </w:p>
    <w:bookmarkEnd w:id="28"/>
    <w:bookmarkStart w:name="z36" w:id="29"/>
    <w:p>
      <w:pPr>
        <w:spacing w:after="0"/>
        <w:ind w:left="0"/>
        <w:jc w:val="both"/>
      </w:pPr>
      <w:r>
        <w:rPr>
          <w:rFonts w:ascii="Times New Roman"/>
          <w:b w:val="false"/>
          <w:i w:val="false"/>
          <w:color w:val="000000"/>
          <w:sz w:val="28"/>
        </w:rPr>
        <w:t>
      "48-1) распределение сумм целевых текущих трансфертов бюджету Северо-Казахстанской области на сохранение археологических памятников согласно приложению 48-1 к настоящему постановлению;";</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53)</w:t>
      </w:r>
      <w:r>
        <w:rPr>
          <w:rFonts w:ascii="Times New Roman"/>
          <w:b w:val="false"/>
          <w:i w:val="false"/>
          <w:color w:val="000000"/>
          <w:sz w:val="28"/>
        </w:rPr>
        <w:t xml:space="preserve"> изложить в следующей редакции:</w:t>
      </w:r>
    </w:p>
    <w:bookmarkStart w:name="z38" w:id="30"/>
    <w:p>
      <w:pPr>
        <w:spacing w:after="0"/>
        <w:ind w:left="0"/>
        <w:jc w:val="both"/>
      </w:pPr>
      <w:r>
        <w:rPr>
          <w:rFonts w:ascii="Times New Roman"/>
          <w:b w:val="false"/>
          <w:i w:val="false"/>
          <w:color w:val="000000"/>
          <w:sz w:val="28"/>
        </w:rPr>
        <w:t xml:space="preserve">
      "53) распределение сумм целевых текущих трансфертов областным бюджетам, бюджетам городов республиканского значения, столицы на предоставление государственных грантов молодым предпринимателям для реализации новых бизнес-идей в рамках Национального проекта по развитию предпринимательства на 2021-2025 годы согласно </w:t>
      </w:r>
      <w:r>
        <w:rPr>
          <w:rFonts w:ascii="Times New Roman"/>
          <w:b w:val="false"/>
          <w:i w:val="false"/>
          <w:color w:val="000000"/>
          <w:sz w:val="28"/>
        </w:rPr>
        <w:t>приложению 53</w:t>
      </w:r>
      <w:r>
        <w:rPr>
          <w:rFonts w:ascii="Times New Roman"/>
          <w:b w:val="false"/>
          <w:i w:val="false"/>
          <w:color w:val="000000"/>
          <w:sz w:val="28"/>
        </w:rPr>
        <w:t xml:space="preserve"> к настоящему постановлению;";</w:t>
      </w:r>
    </w:p>
    <w:bookmarkEnd w:id="30"/>
    <w:bookmarkStart w:name="z39" w:id="31"/>
    <w:p>
      <w:pPr>
        <w:spacing w:after="0"/>
        <w:ind w:left="0"/>
        <w:jc w:val="both"/>
      </w:pPr>
      <w:r>
        <w:rPr>
          <w:rFonts w:ascii="Times New Roman"/>
          <w:b w:val="false"/>
          <w:i w:val="false"/>
          <w:color w:val="000000"/>
          <w:sz w:val="28"/>
        </w:rPr>
        <w:t>
      дополнить подпунктами 53-1), 54-1), 57-1) и 57-2) следующего содержания:</w:t>
      </w:r>
    </w:p>
    <w:bookmarkEnd w:id="31"/>
    <w:bookmarkStart w:name="z40" w:id="32"/>
    <w:p>
      <w:pPr>
        <w:spacing w:after="0"/>
        <w:ind w:left="0"/>
        <w:jc w:val="both"/>
      </w:pPr>
      <w:r>
        <w:rPr>
          <w:rFonts w:ascii="Times New Roman"/>
          <w:b w:val="false"/>
          <w:i w:val="false"/>
          <w:color w:val="000000"/>
          <w:sz w:val="28"/>
        </w:rPr>
        <w:t>
      "53-1) распределение сумм целевых текущих трансфертов областным бюджетам, бюджетам городов республиканского значения, столицы на повышение эффективности деятельности депутатов маслихатов согласно приложению 53-1 к настоящему постановлению;";</w:t>
      </w:r>
    </w:p>
    <w:bookmarkEnd w:id="32"/>
    <w:bookmarkStart w:name="z41" w:id="33"/>
    <w:p>
      <w:pPr>
        <w:spacing w:after="0"/>
        <w:ind w:left="0"/>
        <w:jc w:val="both"/>
      </w:pPr>
      <w:r>
        <w:rPr>
          <w:rFonts w:ascii="Times New Roman"/>
          <w:b w:val="false"/>
          <w:i w:val="false"/>
          <w:color w:val="000000"/>
          <w:sz w:val="28"/>
        </w:rPr>
        <w:t>
      "54-1) распределение сумм целевых текущих трансфертов областным бюджетам, бюджетам городов республиканского значения, столицы на изъятие земельных участков для государственных нужд согласно приложению 54-1 к настоящему постановлению;";</w:t>
      </w:r>
    </w:p>
    <w:bookmarkEnd w:id="33"/>
    <w:bookmarkStart w:name="z42" w:id="34"/>
    <w:p>
      <w:pPr>
        <w:spacing w:after="0"/>
        <w:ind w:left="0"/>
        <w:jc w:val="both"/>
      </w:pPr>
      <w:r>
        <w:rPr>
          <w:rFonts w:ascii="Times New Roman"/>
          <w:b w:val="false"/>
          <w:i w:val="false"/>
          <w:color w:val="000000"/>
          <w:sz w:val="28"/>
        </w:rPr>
        <w:t>
      "57-1) распределение сумм кредитования областным бюджетам для микрокредитования в сельских населенных пунктах и малых городах согласно приложению 57-1 к настоящему постановлению;</w:t>
      </w:r>
    </w:p>
    <w:bookmarkEnd w:id="34"/>
    <w:bookmarkStart w:name="z43" w:id="35"/>
    <w:p>
      <w:pPr>
        <w:spacing w:after="0"/>
        <w:ind w:left="0"/>
        <w:jc w:val="both"/>
      </w:pPr>
      <w:r>
        <w:rPr>
          <w:rFonts w:ascii="Times New Roman"/>
          <w:b w:val="false"/>
          <w:i w:val="false"/>
          <w:color w:val="000000"/>
          <w:sz w:val="28"/>
        </w:rPr>
        <w:t>
      57-2) распределение сумм кредитования областным бюджетам для приобретения субъектами агропромышленного комплекса ирригационных систем и финансирования подготовительных работ по их установке согласно приложению 57-2 к настоящему постановлению;"</w:t>
      </w:r>
    </w:p>
    <w:bookmarkEnd w:id="35"/>
    <w:bookmarkStart w:name="z44" w:id="36"/>
    <w:p>
      <w:pPr>
        <w:spacing w:after="0"/>
        <w:ind w:left="0"/>
        <w:jc w:val="both"/>
      </w:pPr>
      <w:r>
        <w:rPr>
          <w:rFonts w:ascii="Times New Roman"/>
          <w:b w:val="false"/>
          <w:i w:val="false"/>
          <w:color w:val="000000"/>
          <w:sz w:val="28"/>
        </w:rPr>
        <w:t>
      дополнить пунктом 4-1 следующего содержания:</w:t>
      </w:r>
    </w:p>
    <w:bookmarkEnd w:id="36"/>
    <w:bookmarkStart w:name="z45" w:id="37"/>
    <w:p>
      <w:pPr>
        <w:spacing w:after="0"/>
        <w:ind w:left="0"/>
        <w:jc w:val="both"/>
      </w:pPr>
      <w:r>
        <w:rPr>
          <w:rFonts w:ascii="Times New Roman"/>
          <w:b w:val="false"/>
          <w:i w:val="false"/>
          <w:color w:val="000000"/>
          <w:sz w:val="28"/>
        </w:rPr>
        <w:t>
      "4-1. Министерству сельского хозяйства Республики Казахстан в установленном законодательством порядке внести в Правительство Республики Казахстан в срок до 1 июля 2022 года проект решения о порядке использования целевых текущих трансфертов областными бюджетами, бюджетами городов республиканского значения, столицы на 2022 год, указанного в подпункте 8-2) пункта 2 настоящего постановления.".</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2,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к настоящему постановлению;</w:t>
      </w:r>
    </w:p>
    <w:bookmarkStart w:name="z47" w:id="38"/>
    <w:p>
      <w:pPr>
        <w:spacing w:after="0"/>
        <w:ind w:left="0"/>
        <w:jc w:val="both"/>
      </w:pPr>
      <w:r>
        <w:rPr>
          <w:rFonts w:ascii="Times New Roman"/>
          <w:b w:val="false"/>
          <w:i w:val="false"/>
          <w:color w:val="000000"/>
          <w:sz w:val="28"/>
        </w:rPr>
        <w:t xml:space="preserve">
      дополнить указанное постановление приложениями 4-1, 6-1, 8-1, 8-2, 14-1, 14-2, 14-3, 34-1, 36-1, 41-1, 48-1, 53-1, 54-1, 57-1 и 57-2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к настоящему постановлению;</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21</w:t>
      </w:r>
      <w:r>
        <w:rPr>
          <w:rFonts w:ascii="Times New Roman"/>
          <w:b w:val="false"/>
          <w:i w:val="false"/>
          <w:color w:val="000000"/>
          <w:sz w:val="28"/>
        </w:rPr>
        <w:t xml:space="preserve"> исключить;</w:t>
      </w:r>
    </w:p>
    <w:bookmarkStart w:name="z49" w:id="3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приложения 53</w:t>
      </w:r>
      <w:r>
        <w:rPr>
          <w:rFonts w:ascii="Times New Roman"/>
          <w:b w:val="false"/>
          <w:i w:val="false"/>
          <w:color w:val="000000"/>
          <w:sz w:val="28"/>
        </w:rPr>
        <w:t xml:space="preserve"> изложить в следующей редакции:</w:t>
      </w:r>
    </w:p>
    <w:bookmarkEnd w:id="39"/>
    <w:bookmarkStart w:name="z50" w:id="40"/>
    <w:p>
      <w:pPr>
        <w:spacing w:after="0"/>
        <w:ind w:left="0"/>
        <w:jc w:val="both"/>
      </w:pPr>
      <w:r>
        <w:rPr>
          <w:rFonts w:ascii="Times New Roman"/>
          <w:b w:val="false"/>
          <w:i w:val="false"/>
          <w:color w:val="000000"/>
          <w:sz w:val="28"/>
        </w:rPr>
        <w:t>
      "Распределение сумм целевых текущих трансфертов областным бюджетам, бюджетам городов республиканского значения, столицы на предоставление государственных грантов молодым предпринимателям для реализации новых бизнес-идей в рамках Национального проекта по развитию предпринимательства на 2021-2025 годы".</w:t>
      </w:r>
    </w:p>
    <w:bookmarkEnd w:id="40"/>
    <w:bookmarkStart w:name="z51" w:id="41"/>
    <w:p>
      <w:pPr>
        <w:spacing w:after="0"/>
        <w:ind w:left="0"/>
        <w:jc w:val="both"/>
      </w:pPr>
      <w:r>
        <w:rPr>
          <w:rFonts w:ascii="Times New Roman"/>
          <w:b w:val="false"/>
          <w:i w:val="false"/>
          <w:color w:val="000000"/>
          <w:sz w:val="28"/>
        </w:rPr>
        <w:t>
      2. Центральным исполнительным органам в двухнедельный срок обеспечить приведение ранее принятых решений Правительства Республики Казахстан в соответствие с настоящим постановлением.</w:t>
      </w:r>
    </w:p>
    <w:bookmarkEnd w:id="41"/>
    <w:bookmarkStart w:name="z52" w:id="42"/>
    <w:p>
      <w:pPr>
        <w:spacing w:after="0"/>
        <w:ind w:left="0"/>
        <w:jc w:val="both"/>
      </w:pPr>
      <w:r>
        <w:rPr>
          <w:rFonts w:ascii="Times New Roman"/>
          <w:b w:val="false"/>
          <w:i w:val="false"/>
          <w:color w:val="000000"/>
          <w:sz w:val="28"/>
        </w:rPr>
        <w:t>
      3. Настоящее постановление вводится в действие с 1 января 2022 года.</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2022 года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6" w:id="43"/>
    <w:p>
      <w:pPr>
        <w:spacing w:after="0"/>
        <w:ind w:left="0"/>
        <w:jc w:val="left"/>
      </w:pPr>
      <w:r>
        <w:rPr>
          <w:rFonts w:ascii="Times New Roman"/>
          <w:b/>
          <w:i w:val="false"/>
          <w:color w:val="000000"/>
        </w:rPr>
        <w:t xml:space="preserve"> Перечень приоритетных республиканских бюджетных инвестиций</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2 011 847 165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445 486 970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174 452 449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Республиканские бюджетные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394 532 415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180 567 139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54 870 213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Государственные услуги общего характера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33 537 018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22 548 162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1 247 712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финансов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33 142 906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22 548 162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1 247 712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информационных систем Министерства финансов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информационных систем Комитета казначейства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416 934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416 934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 модернизация информационных систем казначейства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416 934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внедрение и развитие информационной системы "Интегрированная система налогового администрирования"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311 691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 налогового администрирования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информационной системы государственного планирования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264 184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информационной системы государственного планирования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налогового администрирования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 налогового администрирования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техническое дооснащение пунктов пропуска на границе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32 126 697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22 548 162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1 247 712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31 822 363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22 406 125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1 108 588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31 822 363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22 406 125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1 108 588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техническое дооснащение пунктов пропуска, расположенных на казахстанском участке таможенной границы Евразийского экономического союза и Главного диспетчерского управления Комитета государственных доходов Министерства финансов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31 822 363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22 406 125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1 108 588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304 334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139 124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техническое дооснащение пунктов пропуска, расположенных на казахстанском участке таможенной границы Евразийского экономического союза и Главного диспетчерского управления Комитета государственных доходов Министерства финансов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Агентство Республики Казахстан по делам государственной службы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387 754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информационных систем Агентства Республики Казахстан по делам государственной службы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387 754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 модернизация интегрированной информационной системы "Е-Қызмет" (Система, ИИС "Е-Қызмет")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 материально-технического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Парламента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зданий, сооружений Управления материально-технического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сетей резервного электроснабжения существующих административных зданий Парламента Республики Казахстан (Сенат, Мажилис), расположенных по пр. Мәңгілік Ел, дом №2 и №4, района Есиль г. Нур-Султане"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Оборона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58 076 079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34 045 874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11 362 824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чрезвычайным ситуациям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41 973 478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23 156 657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2 020 145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41 973 478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23 156 657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41 973 478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23 156 657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4 785 815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667 000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пожарного депо на 4 автомобиля II типа для IIIА и IВ климатических подрайонов с обычными геологическими условиями в селе Косшы, Целиноградского района, Акмолинской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по привязке типового проекта на "Строительство "Комплекса пожарного депо на 2 автомобиля V-типа для IВ, IIIА климатических подрайонов с обычными геологическими условиями" в селе Жибек жолы, Аршалынского района, Акмолинской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по привязке типового проекта на "Строительство "Комплекса пожарного депо на 2 автомобиля V-го типа для IВ и IIIА климатических подрайонов с обычными геологическими условиями" в селе Талапкер, Целиноградского района, Акмолинской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системы отопления с жидкого топлива на газовое с давлением до 0,3 МПа СПЧ-6 города Щучинска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системы отопления с жидкого топлива на газовое с давлением до 0,3 МПа СПЧ-7 города Щучинск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системы отопления с жидкого топлива на газовое с давлением до 0,3 МПа СПЧ-9 с.Зеленый Бор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водно-спасательной станции на берегу озера Боровое Бурабайского района Акмолинской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водно-спасательной станций на берегу озера Большое Чебачье Бурабайского района Акмолинской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20 892 250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17 014 391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2 020 145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защитных сооружений на реке Хоргос в районе Международного центра приграничного сотрудничества и зданий таможни "Коргос" (Хоргос-1)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7 311 250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6 933 391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Руслоформирующие и защитные сооружения по реке Хоргос на участках Международного центра приграничного сотрудничества (МЦПС) "Хоргос", Приграничной торгово-экономической зоны (ПТЭЗ) "Хоргос - Восточные ворота", поселков Баскунчи, Хоргос и пограничной заставы в Панфиловском районе Алматинской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пожарного депо на 4 автомобиля ІІ-го типа для II, IIIА, IIIВ, IVГ климатических районов с сейсмической активностью 8 баллов в г. Талдыкорган по ул. Балапанова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пожарного депо на 4 автомобиля II-го типа для IВ и IIIА климатических подрайонов с обычными геологическими условиями в г. Жезказгане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пожарного депо на 4 автомобиля II-го типа для IВ и IIIА климатических подрайонов с обычными геологическими условиями в г. Сатпаев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по привязке типового проекта на "Строительство комплекса пожарного депо на 4 автомобиля II-го типа для IВ и IIIА климатических подрайонов с обычными геологическими условиями в г. Рудный"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17 901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 здания пожарного депо г.Аральск Кызылординской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642 986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оперативно-спасательного отряда на берегу озера Пестрое в Кызылжарском районе СКО по индивидуальному проекту для IB и IIIA климатических подрайонов с обычными геологическими условиями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пожарного депо на 4 автомобиля в микрорайоне "Береке" г.Петропавловск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663 070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пожарного депо на 4 автомобиля ІІ типа для IVА IVГ климатических подрайонов с сейсмической активностью 7 баллов" в городе Туркестане по трассе Кентау 048 квартал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по привязке типового проекта "Строительство "Комплекса пожарного депо на 4 автомобиля II типа для IVA, IVГ климатических подрайонов с обычными геологическими условиями" в городе Туркестане Туркестанской области, по трассе Шаульдер"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по привязке типового проекта "Строительство "Комплекса пожарного депо на 2 автомобиля V типа IIIА, IIIВ, IVГ климатических подрайонов с сейсмической активностью 8 баллов" в селе Кызыласкер сельского округа Актобе Келесского района Туркестанской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14 290 471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5 475 266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селезадерживающей плотины в бассейне реки Аксай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10 520 970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5 475 266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селезадерживающей плотины в верховьях реки Улкен Алматы ниже устья реки Аюсай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3 769 501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64 690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на строительство ангаров для хранения и технического обслуживания ВС (воздушных судов)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обороны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16 102 601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10 889 217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9 342 679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боевой, мобилизационной готовности Вооруженных Сил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16 102 601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10 889 217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9 342 679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Вооруженных Сил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15 193 856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15 193 856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15 193 856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автоматизированной системы управления Вооруженных Сил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10 169 925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9 342 679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908 745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10 169 925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9 342 679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10 169 925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9 342 679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геоинформационной платформы специального назначения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719 292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Общественный порядок, безопасность, правовая, судебная, уголовно-исполнительная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20 395 948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3 939 417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7 752 626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3 939 417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7 726 928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общественного порядка, безопасности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3 498 372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казармы на 300 мест для Национальной Гвардии Республики Казахстан в городе Атырау"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казармы на 300 мест для Национальной Гвардии Республики Казахстан в городе Уральске"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464 250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военного городка для Национальной гвардии Республики Казахстан в городе Жезказгане"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казармы на 300 мест для Национальной Гвардии Республики Казахстан в городе Кызылорде"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464 250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военного городка для Национальной гвардии Республики Казахстан в городе Туркестане"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966 078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военного городка для Национальной гвардии Республики Казахстан в городе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создание объектов (комплексов) воинской части 3656 Национальной гвардии Республики Казахстан в городе Астане (авиационная база)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информационных систем Министерства внутренних дел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4 228 556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4 228 556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3 939 417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информационная система "Биометрическая идентификация личности"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4 228 556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уголовно-исполнительной системы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уголовно-исполнительной системы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Привязка типового проекта к местности "Строительство двух жилых блоков с общим лимитом наполнения 184 мест в "Учреждении ЕЦ 166/25" из типового проекта "Специализированное исправительное учреждение на 1500 мест" для IB, IIIA климатических подрайонов с обычными геологическими условиями ТП РК 1500 СИУ (IB, IIIA)-2.2-2012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Привязка типового проекта к местности "Строительство двух жилых блоков с общим лимитом наполнения 184 места в "Учреждении ЕЦ 166/5" из типового проекта "Специализированное исправительное учреждение на 1500 мест" для IB, IIIA климатических подрайонов с обычными геологическими условиями ТП РК 1500 СИУ (IB, IIIA)-2.2-2012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Комитет национальной безопасности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4 864 165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системы национальной безопасности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4 864 165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4 864 165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системы национальной безопасности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4 864 165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Верховный Суд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2 825 969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судебными органами судебной защиты прав, свобод и законных интересов граждан и организаций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2 825 969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компонентов "Автоматизированной информационно-аналитической системы судебных органов Республики Казахстан "Төрелік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285 662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компонентов "Автоматизированной информационно-аналитической системы судебных органов Республики Казахстан "Төрелік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органов судебной системы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2 540 307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Алматинская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здания городского суда в г.Есик Енбекшиказахского района Алматинской области (привязка ТП РК 5 3РС (IB, IIID, IVГ)-9С-2.2-2011). Корректировка"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городского суда в г.Капшагай Алматинской области (привязка ТП РК 5 3РС (IB, IIID, IVГ)-7С-2.2-2010). Корректировка"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здания суда в городе Семей Восточно-Казахстанской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здания суда на 3 состава в с. Новоишимское района им. Г.Мусрепова Северо-Казахстанской области. Корректировка (по ТП РК 3 3С-2.2-2013)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административного здания № 1 в городе Туркестане Туркестанской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Генеральная прокуратура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2 800 771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высшего надзора за точным и единообразным применением законов и подзаконных актов в Республике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для органов прокуратуры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2 800 771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административного здания для размещения сотрудников прокуратуры Туркестанской области в городе Туркестане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Служба государственной охраны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2 152 417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Службы государственной охраны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2 152 417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Службы государственной охраны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1 008 050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4 723 283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4 723 283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повышение квалификации и переподготовка кадров Министерства внутренних дел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4 723 283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зданий и сооружений Военного института Национальной гвардии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спорта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в организациях технического, профессионального, послесреднего образования и оказание социальной поддержки обучающимся в области культуры и искусства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образования, осуществляющих деятельность в области культуры и искусства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по реконструкции существующего фасада здания со сносом аварийных строений и благоустройством прилегающей территории Алматинского хореографического Училища им. А. Селезнева расположенного по адресу: г. Алматы, ул. Масанчи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Здравоохранение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49 169 410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4 424 566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3 160 865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49 169 410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4 424 566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3 160 865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49 169 410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здравоохранения на республиканском уровне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49 169 410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269 410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по выпуску иммунобиологических препаратов в соотвествиии с требованиями GMP в городе Алматы по ул. Жахангер, 14 (разработка проектно-сметной документации)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по проекту "Строительство многопрофильной больницы на 120 коек расположенной по адресу: ул. Ладушкина 120А при РГП на ПХВ "Республиканский клинический госпиталь для инвалидов Отечественной войны"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48 900 000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4 424 566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3 160 865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проектно-сметной документации на строительство Национального научного онкологического центра в городе Нур-Султане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1 079 678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Инжиниринговые услуги (технический и авторский надзор, управление проектом) для строительства Национального научного онкологического центра в городе Нур-Султане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Национального научного онкологического центра в городе Нур-Султане (строительно-монтажные работы)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47 207 517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Культура, спорт, туризм и информационное пространство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33 983 573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790 886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спорта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33 083 006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культуры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1 324 303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 центра "Иссык" в селе Орікті, Рахатского сельского округа, Енбекшиказахского района, Алматинской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1 374 831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"Ордабасы", село Ордабасы, Ордабасинский район, Туркестанская область (корректировка)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с общежитием для сотрудников на территории мавзолея "Гаухар ана", Государственного историко-культурного музея-заповедника "Азрет Султан" в г.Туркестане, 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с общежитием для сотрудников на территории городища "Сауран", Государственного историко-культурного заповедника-музея "Азрет Султан" в г.Кентау, Туркестанской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854 039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ограждения в архитектурном стиле средневековья Национального парка под открытым небом на основе археологических раскопок древнего городища Бозок в городе Нур-Султане, район "Есиль", севернее жилого массива "Ильинка"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157 567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Сооружение и установление монументального искусства "Памятник казахского народного поэта Абая в сквере "Театральный", по ул. Фрунзе" с приспособлением прилегающей территории (город Бишкек Кыргызская Республика)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спорта высших достижений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29 372 266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спорта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29 372 266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19 372 266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Республиканская база олимпийской подготовки в Алматинской области. Корректировка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19 372 266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Национального университета спорта Республики Казахстан на базе "Многофункционального спортивного комплекса "Центр олимпийской подготовки в г. Астане". I очередь (без наружных инженерных сетей)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Управление Делами Президента Республики Казахстан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900 567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790 886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инфраструктуры Щучинско-Боровской курортной зоны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900 567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790 886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зданий кордона Золотоборского лесничества ГНПП "Бурабай" в поселке Мадениет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инженерных сетей от поселка Бурабай до озер Большое Чебачье и Текеколь ГНПП "Бурабай. 2-ая очередь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автомобильной дороги от поселка Боровое до курортной зоны "AQBURA"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46 777 898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31 294 468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11 794 000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экологии, геологии и природных ресурсов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46 777 898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31 294 468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11 794 000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19 956 562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10 983 468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11 794 000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систем водоснабжения, гидротехнических сооружений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19 956 562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10 983 468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11 794 000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3 530 634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1 144 472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защитной дамбы города Астаны с уcтройством катастрофического водосброса с отводящим каналом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3 316 540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Есильского контррегулятора на реке Есиль в Акмолинской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Нуринского группового водопровода протяженностью 337 км Акмолинской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сооружений для подпитки Астанинского водохранилища"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3 238 981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1 087 167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РП "Строительство Кызылагашского массива орошения Аксуского района Алматинской области"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"Строительство Каскеленского группового водовода в Карасайском районе Алматинской области. I очередь (2-й и 3-й пусковые комплексы) и II очередь строительства. Корректировка"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Каскеленского группового водовода в Карасайском районе Алматинской области. I очередь (2-й пусковой комплекс) строительства. Корректировка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Каскеленского группового водовода в Карасайском районе Алматинской области. I очередь (3-й пусковой комплекс) строительства. Корректировка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канала "Аксай" Индерского района Атырауской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группового водопровода "Кереген-Сагыз-Жамансор" Кызылкогинского района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магистрального водопровода "Тайсойган-Миялы" Кызылкогинского района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6 скважин Кояндинского группового водопровода Курмангазинского района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683 092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5 517 094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и техническое перевооружение сооружений Ынталинского водохранилища на реке Шабакты Сарысуйского района"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водохранилища Ргайты на реке Ргайты в Кордайском районе Жамбылской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3 768 298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водохранилища Акмола на реке Талас на границе Таласского и Байзакского районов Жамбылской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1 748 796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Аспаринского подпитывающего тракта в Меркенском районе Жамбылской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водохранилища Ргайты на реке Ргайты Жамбылской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водохранилища Калгуты на реке Калгуты Жамбылской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водохранилища Акмола на реке Талас Жамбылской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водохранилища Терс-Ащибулак в Жуалынском районе Жамбылской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Караконызского водохранилища в Кордайском районе Жамбылской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2 402 470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1 915 203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1 540 490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Кирово-Чижинского канала для межбассейновой переброски воды из Урало-Кушумской системы в р.Большой Узень в районе с.Акпатер Казталовского района Западно-Казахстанской области, IV этап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Кировского водохранилища в пос. Тоган Акжаикского района Западно-Казахстанской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708 038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водохранилища на реке Большой Узень выше поселка Жалпактал Казталовского района Западно-Казахстанской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водохранилища на реке Большой Узень выше поселка Жалпактал Казталовского района Западно-Казахстанской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832 452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760 667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Эскулинского водовода с учетом водоснабжения города Жезказган Карагандинской области" (Корректировка № 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537 547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оросительной системы на площади 314 га в Шешенкаринском с.о. Бухар-Жырауского района Карагандинской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3 117 857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1 675 468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2 868 500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второй линии магистрального водовода от головного водозабора "Такырколь" до насосной станций №1 в Жанакорганском районе Кызылординской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Кызылординского гидроузла Кызылординской области. I очередь"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1 311 761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и строительство водохранилища на участке Кумискеткен реки Сырдарья для аккумулирования вод Шиелийского района Кызылординской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водохранилища на протоке Караузяк для аккумулирования воды Кызылординской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ветки подключения к Косаман-Акбасты Арало-Сарыбулакского группового водопровода и водоснабжение населенного пункта Акбасты Аральского района Кызылординской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ветки подключения Аральск-Токабай-Абай Арало-Сарыбулакского группового водопровода и водоснабжение населенных пунктов Токабай, Абай Аральского района Кызылординской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и строительство водохранилища на участке Кумискеткен реки Сырдарья для аккумулирования вод Шиелийского района Кызылординской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систем водоснабжения Байкожинского группового водопровода Казалинского района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195 678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водопроводных сетей населенных пунктов Акшымырау и Кызан группового водопровода "Казба-Акшымырау-Кызан" Мангистауского филиала РГП "Казводхоз" 2-этап строительства (Строительство второй нити водовода между селами Акшымырау и Кызан)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3 086 617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Кокшетауского группового водопровода, третья очередь строительства. Участок от насосной станции четвертого подъҰма до насосной станции седьмого подъҰма (первый этап) Айыртауского района и района Шал акына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аварийных участков Булаевского группового водопровода в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аварийных участков Ишимского группового водопровода в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Соколовского группового водопровода и строительство разводящих сетей сельских населенных пунктов с подключением. 2-я очередь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Булаевского группового водопровода и строительство водоводов и отводов к сельским населенным пунктам (СНП) Тайыншинского района СКО, 4 очередь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водоводов, отводов к сельским населенным пунктам, подключенных к Ишимскому групповому водопроводу, расположенному: Северо-Казахстанская обл., район Шал акына, с. Мерген, с.Куприяновка, с. Крещенка, с. Белоградовка, с. Городецкое, с. Кривощеково, с. Алкагаш, с.Ровное, с. Аканбарак, с. Коноваловка, с.Коктерек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водоводов, отводов и разводящих сетей сельских населенных пунктов, подключенных к Ишимскому групповому водопроводу в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2 540 566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2 761 158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1 867 916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межхозяйственного канала К-30 с гидротехническими сооружениями с внедрением автоматизации водоучета и водораспределения в Мактааральском районе ЮКО. Корректировка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и реконструкция первоочередных магистральных каналов оросительной системы Тюлькубасского района ЮКО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1 165 519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Капчагайского водохранилища Байдибекского района ЮКО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453 266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канала "Найман" в Ордабасинском районе Туркестанской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1 414 650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канала "Р-6" в Ордабасинском районе Туркестанской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канала "Казыналык" в Ордабасинском районе Туркестанской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канала "Куртай" в Ордабасинском районе Туркестанской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межхозяйственного канала К-26 с гидротехническими сооружениями с внедрением автоматизации водоучета и водораспределения в Мактаральском районе Южно-Казахстанской области (2-очередь)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плотины Коксарайского контррегулятора по увеличению устойчивости на реке Сырдарья Туркестанской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ирригационных и дренажных систем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26 821 336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8 046 401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6 093 300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8 046 401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6 093 300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ирригационных и дренажных систем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8 046 401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6 093 300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18 774 935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14 217 700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18 774 935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14 217 700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ирригационных и дренажных систем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18 774 935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14 217 700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коммуникации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95 547 524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56 385 556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7 304 576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цифрового развития, инноваций и аэрокосмической промышленности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29 404 996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52 385 556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4 304 576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уровня государственного геодезического и картографического обеспечения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Национальной инфраструктуры пространственных данных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5 471 306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5 699 433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4 304 576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Национальной инфраструктуры пространственных данных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23 933 690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46 686 123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23 933 690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46 686 123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23 933 690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46 686 123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66 142 528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автомобильных дорог на республиканском уровне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55 815 806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41 074 704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Прочие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41 074 704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"Узынагаш - Отар"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 участок "Курты - Бурылбайтал"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 участок "Балхаш - Бурылбайтал"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"Гр. РФ (на Орск) - Актобе - Атырау - гр. РФ (на Астрахань)" участок "Кандыагаш - Макат"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10 049 704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Восточного обхода г.Туркестан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счет внутренних источников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5 597 663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Прочие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5 597 663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Центр-Восток "Астана - Павлодар - Калбатау - Усть-Каменогорск"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"Уральск - Оренбург" участок "Подстепное - Федоровка - гр РФ. (на Илек)" протяженностью 144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9 143 439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Прочие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9 143 439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"Узынагаш - Отар"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 участок "Курты - Бурылбайтал"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 участок "Балхаш - Бурылбайтал"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"Гр. РФ (на Орск) - Актобе - Атырау - гр. РФ (на Астрахань)" участок "Кандыагаш - Макат"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международного транзитного коридора "Западная Европа - Западный Китай"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2 430 403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Восточного обхода г.Туркестан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Проектирование и строительство пограничных отделений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"Жайсан" по Актюбинской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"Байтурасай" по Актюбинской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"Кенерал" по Костанайской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"Кайрак" по Костанайской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"Бирлик" по Костанайской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"Узынагаш" по Костанайской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"Арлан" по Павлодарской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"Шарбакты" по Павлодарской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"Келтесай" по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"Талсай" по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"Каракудык" по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"Есиль" по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"Каскад" по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"Ак кол" по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"Арал агаш" по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"Жана жол" по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"Ашикен" по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"Кызыл ту" по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"Жамбыл" по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"им.Баян батыр" по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и реконструкция пунктов пропуска через Государственную границу Республики Казахстан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326 722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 реконструкция и модернизация автомобильного пункта пропуска "Таскала" на казахстанско-российской границе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 реконструкция и модернизация автомобильного пункта пропуска "Сырым" на казахстанско-российской границе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 реконструкция и модернизация автомобильного пункта пропуска "Урлитобе" на казахстанско-российской границе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Проектно-изыскательские работы, реконструкция и модернизация автомобильного пункта пропуска "Алимбет" на казахстанско-российской границе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Проектно-изыскательские работы, реконструкция и модернизация автомобильного пункта пропуска "Жана Жол" на казахстанско-российской границе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Проектно-изыскательские работы, реконструкция и модернизация автомобильного пункта пропуска "Косак" на казахстанско-российской границе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Проектно-изыскательские работы, реконструкция и модернизация автомобильного пункта пропуска "Карасу" казахстанско-кыргызской границе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56 036 915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22 414 927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20 000 236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Управление Делами Президента Республики Казахстан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56 036 915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22 414 927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20 000 236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Управления Делами Президента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56 036 915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22 414 927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15 433 279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15 433 279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40 603 636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22 414 927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20 000 236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40 066 857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22 414 927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кабельной линии 10 кВ для присоединения объекта РГП "Больница Медицинского центра Управления Делами Президента РК" к электрическим сетям подстанции 110/10/6 кВ "Насосная"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поликлинического корпуса на 450 посещений в смену для РГП "Больница Медицинского центра Управления Делами Президента Республики Казахстан" в городе Нур-Султане"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комплекса спортивных сооружений"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Бюджетные инвестиции, планируемые посредством </w:t>
            </w:r>
            <w:r>
              <w:rPr>
                <w:rFonts w:ascii="Times New Roman"/>
                <w:b/>
                <w:i w:val="false"/>
                <w:color w:val="000000"/>
                <w:sz w:val="20"/>
              </w:rPr>
              <w:t>участия государства в уставном капитале юридических лиц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86 085 873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502 875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136 154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Государственные услуги общего характера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139 576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136 154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финансов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139 576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136 154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акций международных финансовых организаций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образования и науки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некоммерческого акционерного общества "Казахский национальный женский педагогический университет"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Культура, спорт, туризм и информационное пространство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2 863 789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366 721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спорта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2 863 789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366 721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"Казахфильм" имени Шакена Айманова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2 863 789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30 082 508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экологии, геологии и природных ресурсов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10 082 508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республиканского государственного предприятия на праве хозяйственного ведения "Казводхоз"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10 082 508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сельского хозяйства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"Национальная компания "Продовольственная контрактная корпорация" для реализации государственной политики по стимулированию агропромышленного комплекса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Промышленность, архитектурная, градостроительная и строительная деятельность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"Национальный управляющий холдинг "Байтерек" с последующим увеличением уставного капитала АО "Фонд развития промышленности" через АО "Банк Развития Казахстана" для финансирования проектов обрабатывающей промышленности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Целевые трансферты на развитие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420 857 095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36 060 640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9 390 336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Оборона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9 361 615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чрезвычайным ситуациям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9 361 615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9 361 615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и столицы на проведение работ по инженерной защите населения, объектов и территорий от природных стихийных бедствий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9 361 615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6 470 820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390 080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1 591 715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509 000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Общественный порядок, безопасность, правовая, судебная, уголовно-исполнительная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3 500 258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2 359 883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1 867 401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2 359 883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Жамбылской области на строительство объектов общественного порядка и безопасности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1 867 401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2 359 883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юстиции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1 632 857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бюджетам городов республиканского значения, столицы для строительства крематориев с кладбищами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1 632 857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1 632 857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45 108 746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1 262 360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образования и науки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45 108 746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1 262 360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качественного школьного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39 813 394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Алматинской, Атырауской и Мангистауской областей на строительство объектов среднего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39 813 394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28 233 187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7 580 207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кадрами с высшим и послевузовским образованием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5 295 352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Северо-Казахстанской области на строительство двух студенческих общежитий Северо-Казахстанского государственного университета им. М.Козыбаева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1 262 360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Северо-Казахстанской области на строительство учебно-лабораторного корпуса "Kozybaev University Teaching and research center" Северо-Казахстанского государственного университета им. М.Козыбаева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4 295 352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4 295 352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Здравоохранение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10 850 813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6 132 814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6 774 853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10 850 813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6 132 814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6 774 853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10 850 813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6 132 814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6 774 853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бюджетам городов республиканского значения, столицы на строительство, реконструкцию объектов здравоохранения и областному бюджету Алматинской области, бюджету города Алматы для сейсмоусиления объектов здравоохранения, а также на создание быстровозводимых комплексов для размещения инфекционных больниц за счет средств республиканского бюджета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10 850 813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6 132 814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6 774 853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4 543 090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3 132 814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4 307 723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6 774 853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Социальная помощь и социальное обеспечение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10 733 536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5 798 563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труда и социальной защиты населения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10 733 536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5 798 563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10 733 536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реконструкцию объектов социального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10 733 536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4 296 761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2 446 062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2 180 122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2 180 122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2 256 653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1 172 379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Жилищно-коммунальное хозяйство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58 457 004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3 588 601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58 457 004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3 588 601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Карагандинской области на развитие систем теплоснабжения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8 472 394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жилищного строительства в рамках национального проекта "Сильные регионы – драйвер развития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27 680 455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и (или) обустройство инженерно-коммуникационной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22 473 625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924 473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3 655 057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4 159 621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2 330 656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287 491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550 895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2 145 594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709 197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Павлодарская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761 469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1 099 649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3 616 517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2 233 006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бюджетам города Нур-Султан, Жамбылской и Северо-Казахстанской областей на строительствои (или) реконструкцию жилья коммунального жилищного фонда в рамках пилотных проектов по новой схеме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3 317 086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576 000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2 021 086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(или) реконструкцию жилья коммунального жилищного фонда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1 889 744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 строительство жилья для социально уязвимых слоев населения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1 793 175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1 460 956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332 219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на строительство жилья для малообеспеченных многодетных семей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96 569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96 569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жилищно-коммунального хозяйства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18 141 646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3 588 601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системы водоснабжения и водоотведения в городах в рамках национального проекта "Сильные регионы – драйвер развития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2 804 974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Восточно-Казахстанская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420 641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2 384 333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системы водоснабжения и водоотведения в сельских населенных пунктах в рамках национального проекта "Сильные регионы – драйвер развития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3 196 345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207 918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401 241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Алматинская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243 726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77 918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326 102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334 763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1 087 695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361 297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783 028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благоустройства городов и населенных пунктов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системы ливневой канализации в рамках национального проекта "Сильные регионы – драйвер развития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3 345 301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3 345 301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областному бюджету Акмолинской области на строительство и реконструкцию систем водоснабжения и водоотведения Щучинско-Боровской курортной зоны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910 179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Алматинской области на развитие систем водоснабжения и водоотведения туристской зоны озера Алаколь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Алматинская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3 252 330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Культура, спорт, туризм и информационное пространство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19 069 302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19 069 302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10 860 600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объектов культуры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10 860 600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670 313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6 190 287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спорта высших достижений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8 208 702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объектов спорта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8 208 702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8 208 702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Топливно-энергетический комплекс и недропользование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44 950 075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3 151 705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энергетики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44 950 075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3 151 705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газотранспортной системы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тепло-, электроэнергетики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44 450 075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теплоэнергетической системы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44 450 075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462 692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1 911 669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6 528 935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1 404 760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769 343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29 372 676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3 151 705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44 209 384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экологии, геологии и природных ресурсов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24 209 384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Стабилизация и улучшение качества окружающей среды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реконструкцию объектов охраны окружающей среды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19 709 384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увеличение водности поверхностных водных ресурсов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19 709 384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3 796 325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7 157 465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2 755 594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сельского хозяйства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областному бюджету Северо-Казахстанской области на увеличение уставного капитала АО "Социально-предпринимательская корпорация "Солтүстік"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Промышленность, архитектурная, градостроительная и строительная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32 223 209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32 223 209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Карагандинской области для увеличения уставного капитала АО "Социально-предпринимательская корпорация "Сарыарка" с целью реализации проекта по производству автомобильных шин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бюджету Северо-Казахстанской области для увеличения уставного капитала АО "Социально-предпринимательская корпорация "Солтүстік" для создания новых производственных площадок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развитию отраслей промышленности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13 023 209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для развития инфраструктуры специальных экономических зон, индустриальных зон, индустриальных парков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13 023 209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10 822 310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2 200 899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коммуникации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34 692 773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34 692 773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Ремонт и организация содержания, направленная на улучшение качества автомобильных дорог общего пользования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бюджетам городов республиканского значения, столицы на развитие транспортной инфраструктуры за счет республиканского бюджета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гражданской авиации и воздушного транспорта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4 432 651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инфраструктуры воздушного транспорта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4 432 651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2 029 251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2 403 400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развития городского рельсового транспорта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28 660 122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бюджету города Алматы на увеличение уставного капитала юридических лиц на строительство метрополитена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города Алматы на увеличение уставного капитала юридических лиц на приобретение электропоездов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18 660 122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18 660 122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107 700 380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13 529 074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853 123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107 700 380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13 529 074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853 123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развитию инженерной, транспортной и социальной инфраструктуры в областных центрах, моно-, и малых городах и сельских территориях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66 920 714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реализацию бюджетных инвестиционных проектов в малых и моногородах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16 376 695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915 796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881 227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1 413 237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5 290 029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236 882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770 378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3 030 443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263 477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1 075 226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303 850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на развитие инженерной и транспортной (благоустройство) инфраструктуры в областных центрах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45 902 809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5 385 655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1 366 390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1 925 010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10 513 204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3 158 875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3 245 350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1 659 380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1 734 147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1 118 487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417 746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1 344 513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1 378 060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541 757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782 198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19 102 500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3 229 537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бюджетам Туркестанской и Жамбылской областей для строительства и реконструкции административных зданий государственных учреждений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4 641 210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372 037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4 269 173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национального проекта по развитию предпринимательства на 2021 – 2025 годы и Механизма кредитования приоритетных проектов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22 144 388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549 273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индустриальной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22 144 388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549 273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439 529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700 639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191 688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2 122 807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2 484 930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28 525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1 222 141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1 475 879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640 912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303 186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4 089 552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490 038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2 070 000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156 093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4 812 703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1 169 795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520 748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1 403 570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бюджету Акмолинской области, бюджетам городов республиканского значения, столицы на развитие социальной и инженерной инфраструктуры окраин городов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18 635 278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18 635 278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7 440 000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город Шымкент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3 678 969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город Алматы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5 578 756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1 937 553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Кредиты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379 610 928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1 267 652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Жилищно-коммунальное хозяйство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8 612 030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1 267 652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8 612 030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1 267 652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Кредитование областных бюджетов, бюджетов городов республиканского значения, столицы на реконструкцию и строительство систем тепло-, водоснабжения и водоотведения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8 612 030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8 612 030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1 267 652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4 612 030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Промышленность, архитектурная, градостроительная и строительная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370 998 898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торговли и интеграции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46 776 498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"Фонд развития промышленности" для финансирования проекта по производству главных передач ведущих мостов грузовой техники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46 776 498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324 222 400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"Фонд развития промышленности" для лизингового финансирования проекта "Организация производства шин в городе Сарани Карагандинской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46 422 400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46 422 400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"Банк Развития Казахстана" для финансирования проектов Государственной программы индустриально-инновационного развития Республики Казахстан на 2020 – 2025 годы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"Фонд развития промышленности" по реализации в лизинг тракторов, комбайнов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"Фонд развития промышленности" для финансирования проектов обрабатывающей промышленности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"Фонд развития промышленности" для реализации проекта по увеличению уровня локализации балок ведущих мостов грузовой техники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"Банк Развития Казахстана" для финансирования обновления парка пассажирских вагонов через АО "Фонд развития промышленности"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"Фонд развития промышленности" для лизингового финансирования юридических лиц и индивидуальных предпринимателей, приобретающих в лизинг автотранспортные средства и автотехнику специального назначения, за исключением сельскохозяйственной техники казахстанского производства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Целевые трансферты из Национального фонда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505 270 116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227 088 664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110 055 746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Жилищно-коммунальное хозяйство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270 428 933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69 346 311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21 728 050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270 428 933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69 346 311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21 728 050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жилищного строительства в рамках национального проекта "Сильные регионы – драйвер развития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94 361 397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10 584 454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2 966 281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(или) реконструкцию жилья коммунального жилищного фонда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17 506 934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 строительство жилья для социально уязвимых слоев населения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4 769 231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243 059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117 364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156 705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266 488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777 417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811 932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734 116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923 783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Павлодарская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531 773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206 594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 строительство жилья для малообеспеченных многодетных семей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6 344 103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1 440 492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2 865 318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161 664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268 800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636 312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321 016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528 234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 строительство жилья для работающей молодежи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6 393 600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город Шымкент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6 393 600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и (или) обустройство инженерно-коммуникационной инфраструктуры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76 854 463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10 584 454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2 966 281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581 662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573 744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530 599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8 166 961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3 817 058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2 364 355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2 720 640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7 379 569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8 333 375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3 751 851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4 940 710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4 528 813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3 849 977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71 327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3 365 948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1 412 273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256 662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6 172 617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365 656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3 708 384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10 535 050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120 085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5 160 029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909 443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6 788 410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жилищно-коммунального хозяйства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176 067 536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58 761 857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18 761 769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системы водоснабжения и водоотведения за счет целевого трансферта из Национального фонда Республики Казахстан в рамках национального проекта "Сильные регионы – драйвер развития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109 328 032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27 895 505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10 703 619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Акмолинская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2 029 907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Алматинская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1 584 616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Атырауская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6 391 266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Восточно-Казахстанская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1 572 747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945 430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319 159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Жамбылская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1 692 374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Западно-Казахстанская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795 499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Карагандинская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7 222 854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2 803 246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1 247 221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Костанайская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5 196 283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2 372 458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1 852 052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1 329 150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29 151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2 468 583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Павлодарская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8 145 772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4 686 604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1 831 357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Туркестанская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15 158 622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7 464 683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5 298 345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8 738 504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2 558 649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778 386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6 443 350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40 620 219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2 150 669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системы водоснабжения и водоотведения в сельских населенных пунктах за счет целевого трансферта из Национального фонда Республики Казахстан в рамках национального проекта "Сильные регионы – драйвер развития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66 739 504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30 866 352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8 058 150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6 641 605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10 570 467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5 587 684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1 553 506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134 507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3 220 752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705 811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5 226 010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1 261 973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8 768 609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1 208 988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815 146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4 105 217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3 899 698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1 701 112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9 774 993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6 184 521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1 655 320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448 065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1 004 466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4 637 090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3 750 092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7 056 736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1 766 230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10 402 757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3 582 651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Топливно-энергетический комплекс и недропользование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45 335 770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39 598 790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13 868 283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энергетики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45 335 770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39 598 790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13 868 283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газотранспортной системы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45 335 770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39 598 790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13 868 283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45 335 770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39 598 790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13 868 283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5 118 734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3 970 960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1 752 707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949 025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564 374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856 892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1 433 659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1 150 915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7 002 446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5 649 370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4 487 991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418 953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9 114 419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12 111 292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4 867 140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3 013 839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1 774 160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1 759 509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1 597 576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1 034 115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9 765 620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10 699 444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2 515 119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1 908 644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1 735 940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коммуникации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123 646 494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69 715 816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74 459 413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123 646 494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69 715 816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74 459 413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автомобильных дорог на республиканском уровне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42 685 281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42 776 853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39 459 413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42 685 281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42 776 853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39 459 413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Прочие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42 685 281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42 776 853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39 459 413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"Караганды - Аягоз - Тарбагатай - Бугаз" участок "Караганды - Аягоз"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проектно-изыскательские работы автомобильной дороги "Актобе - Карабутак - Улгайсын"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автомобильной дороги республиканского значения "Семей - Усть - Каменогорск" протяженностью 195 км"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7 830 697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"Кызылорда - Павлодар - Успенка - гр. РФ" участок "Жезказган - Караганды"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12 825 456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12 065 095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Центр-Восток "Астана - Павлодар - Калбатау - Усть-Каменогорск"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проектно-изыскательские работы автомобильной дороги республиканского значения "Астана - Петропавловск" транзитного коридора "Боровое - Кокшетау - Петропавловск - граница РФ"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"Ушарал - Достык"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"Карабутак - Комсомольское - Денисовка - Рудный - Костанай"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11 489 359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1 262 444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"Атырау - Уральск"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"Подстепное-Федоровка-гр. РФ" (на Илек) протяженностью 144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"Гр. РФ (на Орск) - Актобе - Атырау - гр. РФ (на Астрахань)"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3 995 922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Ремонт и организация содержания, направленная на улучшение качества автомобильных дорог общего пользования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80 961 213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26 938 963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бюджетам городов республиканского значения, столицы на развитие транспортной инфраструктуры за счет средств целевого трансферта из Национального фонда Республики Казахстан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80 961 213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26 938 963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244 449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1 248 855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11 372 962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3 371 213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4 938 963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5 120 862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1 107 273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966 148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4 578 082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1 193 193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3 252 749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19 007 140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10 802 000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10 296 287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65 858 919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48 427 747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65 858 919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48 427 747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развитию инженерной, транспортной и социальной инфраструктуры в областных центрах, моно-, и малых городах и сельских территориях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41 858 919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18 427 747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реализацию бюджетных инвестиционных проектов в малых и моногородах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9 382 407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1 041 335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1 134 394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174 851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310 392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433 355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190 913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737 145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468 615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2 434 955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7 577 833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596 345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111 683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582 291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383 605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1 507 849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622 821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760 052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1 289 676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2 034 297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социальной и инженерной инфраструктуры в сельских населенных пунктах в рамках проекта "Ауыл – Ел бесігі"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32 476 512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3 427 747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1 669 300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299 000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2 158 031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9 026 844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2 480 829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1 633 739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1 153 014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2 973 099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344 118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347 918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1 027 784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192 306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3 032 141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3 564 437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1 609 104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854 121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3 238 474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бюджету Акмолинской области, бюджетам городов республиканского значения, столицы на развитие социальной и инженерной инфраструктуры окраин городов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город Шымкент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Гарантированный трансферт из Национального фонда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225 490 738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Здравоохранение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4 254 957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4 254 957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4 254 957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реконструкцию объектов здравоохранения и областному бюджету Алматинской области, бюджету города Алматы для сейсмоусиления объектов здравоохранения, а также на создание быстровозводимых комплексов для размещения инфекционных больниц за счет гарантированного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4 254 957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433 700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1 894 875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1 676 382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Жилищно-коммунальное хозяйство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56 181 121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56 181 121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жилищного строительства в рамках национального проекта "Сильные регионы – драйвер развития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19 820 121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и (или) обустройство инженерно-коммуникационной инфраструктуры за счет гарантированного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19 820 121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Восточно-Казахстанская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3 788 681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4 518 186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1 533 404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3 262 620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6 717 230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жилищно-коммунального хозяйства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системы водоснабжения и водоотведения в городах в рамках национального проекта "Сильные регионы – драйвер развития страны" за счет гарантированного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9 101 604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Западно-Казахстанская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138 095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1 060 044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259 669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1 944 612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2 599 184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системы ливневой канализации в рамках национального проекта "Сильные регионы – драйвер развития страны" за счет гарантированного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1 599 180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системы водоснабжения и водоотведения в сельских населенных пунктах в рамках национального проекта "Сильные регионы – драйвер развития страны" за счет гарантированного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25 660 216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1 979 867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2 318 725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Алматинская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5 778 566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4 549 553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3 138 058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1 110 047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1 606 511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953 888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Павлодарская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1 772 124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548 736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Туркестанская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1 904 141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Топливно-энергетический комплекс и недропользование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50 165 864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энергетики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50 165 864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газотранспортной системы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50 165 864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гарантированного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50 165 864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4 573 933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7 918 799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3 274 040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540 879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899 783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1 901 005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3 209 546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1 822 496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23 055 383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коммуникации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75 716 737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75 716 737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Ремонт и организация содержания, направленная на улучшение качества автомобильных дорог общего пользования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75 716 737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транспортной инфраструктуры за счет гарантированного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75 716 737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1 568 545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2 105 092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4 972 000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7 003 489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1 104 294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2 164 718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Туркестанская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6 234 263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1 949 839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7 364 497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39 172 059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39 172 059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развитию инженерной, транспортной и социальной инфраструктуры в областных центрах, моно-, и малых городах и сельских территориях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39 172 059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социальной и инженерной инфраструктуры в сельских населенных пунктах в рамках проекта "Ауыл – Ел бесігі" за счет гарантированного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39 172 059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1 509 308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2 882 697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4 555 685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7 956 683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1 968 243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3 550 296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677 266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1 831 775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247 586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2 705 127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4 838 899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6 448 494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44"/>
    <w:p>
      <w:pPr>
        <w:spacing w:after="0"/>
        <w:ind w:left="0"/>
        <w:jc w:val="both"/>
      </w:pPr>
      <w:r>
        <w:rPr>
          <w:rFonts w:ascii="Times New Roman"/>
          <w:b w:val="false"/>
          <w:i w:val="false"/>
          <w:color w:val="000000"/>
          <w:sz w:val="28"/>
        </w:rPr>
        <w:t>
      __________________________________________________</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2022 года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60" w:id="45"/>
    <w:p>
      <w:pPr>
        <w:spacing w:after="0"/>
        <w:ind w:left="0"/>
        <w:jc w:val="left"/>
      </w:pPr>
      <w:r>
        <w:rPr>
          <w:rFonts w:ascii="Times New Roman"/>
          <w:b/>
          <w:i w:val="false"/>
          <w:color w:val="000000"/>
        </w:rPr>
        <w:t xml:space="preserve"> Распределение сумм целевых текущих трансфертов бюджету города Алматы на восстановление материально-технической базы органов внутренних дел</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197 646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197 646</w:t>
            </w:r>
          </w:p>
        </w:tc>
      </w:tr>
    </w:tbl>
    <w:bookmarkStart w:name="z61" w:id="46"/>
    <w:p>
      <w:pPr>
        <w:spacing w:after="0"/>
        <w:ind w:left="0"/>
        <w:jc w:val="both"/>
      </w:pPr>
      <w:r>
        <w:rPr>
          <w:rFonts w:ascii="Times New Roman"/>
          <w:b w:val="false"/>
          <w:i w:val="false"/>
          <w:color w:val="000000"/>
          <w:sz w:val="28"/>
        </w:rPr>
        <w:t>
      ___________________________________</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2022 года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64" w:id="47"/>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жилищные выплаты сотрудникам специальных учреждений, конвойной службы, дежурных частей и центров оперативного управления, кинологических подразделений и помощникам участковых инспекторов полиции</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4 848 329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587 753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690 721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568 483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253 249</w:t>
            </w:r>
          </w:p>
        </w:tc>
      </w:tr>
    </w:tbl>
    <w:bookmarkStart w:name="z65" w:id="48"/>
    <w:p>
      <w:pPr>
        <w:spacing w:after="0"/>
        <w:ind w:left="0"/>
        <w:jc w:val="both"/>
      </w:pPr>
      <w:r>
        <w:rPr>
          <w:rFonts w:ascii="Times New Roman"/>
          <w:b w:val="false"/>
          <w:i w:val="false"/>
          <w:color w:val="000000"/>
          <w:sz w:val="28"/>
        </w:rPr>
        <w:t>
      ___________________________________</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2022 года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68" w:id="49"/>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бюджету города республиканского значения, столицы на содержание и материально-техническое оснащение дополнительной штатной численности органов внутренних дел</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6 230 983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384 885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336 874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379 319</w:t>
            </w:r>
          </w:p>
        </w:tc>
      </w:tr>
    </w:tbl>
    <w:bookmarkStart w:name="z69" w:id="50"/>
    <w:p>
      <w:pPr>
        <w:spacing w:after="0"/>
        <w:ind w:left="0"/>
        <w:jc w:val="both"/>
      </w:pPr>
      <w:r>
        <w:rPr>
          <w:rFonts w:ascii="Times New Roman"/>
          <w:b w:val="false"/>
          <w:i w:val="false"/>
          <w:color w:val="000000"/>
          <w:sz w:val="28"/>
        </w:rPr>
        <w:t>
      ___________________________________</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2022 года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72" w:id="51"/>
    <w:p>
      <w:pPr>
        <w:spacing w:after="0"/>
        <w:ind w:left="0"/>
        <w:jc w:val="left"/>
      </w:pPr>
      <w:r>
        <w:rPr>
          <w:rFonts w:ascii="Times New Roman"/>
          <w:b/>
          <w:i w:val="false"/>
          <w:color w:val="000000"/>
        </w:rPr>
        <w:t xml:space="preserve"> Распределение сумм целевых текущих трансфертов бюджету Туркестанской области на проведение капитального ремонта водных объектов в сфере водного хозяйства</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5 200 000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5 200 000</w:t>
            </w:r>
          </w:p>
        </w:tc>
      </w:tr>
    </w:tbl>
    <w:bookmarkStart w:name="z73" w:id="52"/>
    <w:p>
      <w:pPr>
        <w:spacing w:after="0"/>
        <w:ind w:left="0"/>
        <w:jc w:val="both"/>
      </w:pPr>
      <w:r>
        <w:rPr>
          <w:rFonts w:ascii="Times New Roman"/>
          <w:b w:val="false"/>
          <w:i w:val="false"/>
          <w:color w:val="000000"/>
          <w:sz w:val="28"/>
        </w:rPr>
        <w:t>
      ___________________________________</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2022 года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76" w:id="53"/>
    <w:p>
      <w:pPr>
        <w:spacing w:after="0"/>
        <w:ind w:left="0"/>
        <w:jc w:val="left"/>
      </w:pPr>
      <w:r>
        <w:rPr>
          <w:rFonts w:ascii="Times New Roman"/>
          <w:b/>
          <w:i w:val="false"/>
          <w:color w:val="000000"/>
        </w:rPr>
        <w:t xml:space="preserve"> Распределение сумм целевых текущих трансфертов бюджету Кызылординской области на возмещение части расходов, понесенных субъектом лесного хозяйства при фитолесомелиоративных работах на осушенном дне Аральского моря (ОДАМ)</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403 150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403 150</w:t>
            </w:r>
          </w:p>
        </w:tc>
      </w:tr>
    </w:tbl>
    <w:bookmarkStart w:name="z77" w:id="54"/>
    <w:p>
      <w:pPr>
        <w:spacing w:after="0"/>
        <w:ind w:left="0"/>
        <w:jc w:val="both"/>
      </w:pPr>
      <w:r>
        <w:rPr>
          <w:rFonts w:ascii="Times New Roman"/>
          <w:b w:val="false"/>
          <w:i w:val="false"/>
          <w:color w:val="000000"/>
          <w:sz w:val="28"/>
        </w:rPr>
        <w:t>
      _________________________</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2022 года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80" w:id="55"/>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субсидирование развития племенного животноводства, повышения продуктивности и качества продукции животноводства</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24 491 606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1 849 252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4 423 392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892 451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6 475 536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265 923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1 904 996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744 968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1 496 432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982 652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5 004 404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bl>
    <w:bookmarkStart w:name="z81" w:id="56"/>
    <w:p>
      <w:pPr>
        <w:spacing w:after="0"/>
        <w:ind w:left="0"/>
        <w:jc w:val="both"/>
      </w:pPr>
      <w:r>
        <w:rPr>
          <w:rFonts w:ascii="Times New Roman"/>
          <w:b w:val="false"/>
          <w:i w:val="false"/>
          <w:color w:val="000000"/>
          <w:sz w:val="28"/>
        </w:rPr>
        <w:t>
      _________________________</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2022 года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84" w:id="57"/>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возмещение части расходов, понесенных субъектом агропромышленного комплекса, при инвестиционных вложениях</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115 117 230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16 544 403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2 747 949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10 621 880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720 833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11 152 103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6 638 240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4 628 229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7 867 834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11 333 114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3 604 163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1 441 665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9 332 703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16 197 931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11 380 835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479 575</w:t>
            </w:r>
          </w:p>
        </w:tc>
      </w:tr>
    </w:tbl>
    <w:bookmarkStart w:name="z85" w:id="58"/>
    <w:p>
      <w:pPr>
        <w:spacing w:after="0"/>
        <w:ind w:left="0"/>
        <w:jc w:val="both"/>
      </w:pPr>
      <w:r>
        <w:rPr>
          <w:rFonts w:ascii="Times New Roman"/>
          <w:b w:val="false"/>
          <w:i w:val="false"/>
          <w:color w:val="000000"/>
          <w:sz w:val="28"/>
        </w:rPr>
        <w:t>
      _________________________</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2022 года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88" w:id="59"/>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субсидирование ставок вознаграждения при кредитовании, а также лизинге на приобретение сельскохозяйственных животных, техники и технологического оборудования</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78 106 842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3 372 740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8 580 602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446 295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7 770 576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5 093 568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3 475 683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4 369 192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7 899 411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2 939 705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6 325 187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12 028 730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5 899 570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522 493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215 657</w:t>
            </w:r>
          </w:p>
        </w:tc>
      </w:tr>
    </w:tbl>
    <w:bookmarkStart w:name="z89" w:id="60"/>
    <w:p>
      <w:pPr>
        <w:spacing w:after="0"/>
        <w:ind w:left="0"/>
        <w:jc w:val="both"/>
      </w:pPr>
      <w:r>
        <w:rPr>
          <w:rFonts w:ascii="Times New Roman"/>
          <w:b w:val="false"/>
          <w:i w:val="false"/>
          <w:color w:val="000000"/>
          <w:sz w:val="28"/>
        </w:rPr>
        <w:t>
      _________________________</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2022 года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92" w:id="61"/>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субсидирование стоимости пестицидов, биоагентов (энтомофагов),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12 341 341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2 992 272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597 909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2 945 650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4 903 964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171 410</w:t>
            </w:r>
          </w:p>
        </w:tc>
      </w:tr>
    </w:tbl>
    <w:bookmarkStart w:name="z93" w:id="62"/>
    <w:p>
      <w:pPr>
        <w:spacing w:after="0"/>
        <w:ind w:left="0"/>
        <w:jc w:val="both"/>
      </w:pPr>
      <w:r>
        <w:rPr>
          <w:rFonts w:ascii="Times New Roman"/>
          <w:b w:val="false"/>
          <w:i w:val="false"/>
          <w:color w:val="000000"/>
          <w:sz w:val="28"/>
        </w:rPr>
        <w:t>
      _________________________</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2022 года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96" w:id="6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субсидирование возмещения расходов,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9 288 862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289 593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315 308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798 693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686 555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1 342 770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918 760</w:t>
            </w:r>
          </w:p>
        </w:tc>
      </w:tr>
    </w:tbl>
    <w:bookmarkStart w:name="z97" w:id="64"/>
    <w:p>
      <w:pPr>
        <w:spacing w:after="0"/>
        <w:ind w:left="0"/>
        <w:jc w:val="both"/>
      </w:pPr>
      <w:r>
        <w:rPr>
          <w:rFonts w:ascii="Times New Roman"/>
          <w:b w:val="false"/>
          <w:i w:val="false"/>
          <w:color w:val="000000"/>
          <w:sz w:val="28"/>
        </w:rPr>
        <w:t>
      _________________________</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2022 года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00" w:id="65"/>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субсидирование стоимости удобрений (за исключением органических)</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11 611 800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1 560 700</w:t>
            </w:r>
          </w:p>
        </w:tc>
      </w:tr>
    </w:tbl>
    <w:bookmarkStart w:name="z101" w:id="66"/>
    <w:p>
      <w:pPr>
        <w:spacing w:after="0"/>
        <w:ind w:left="0"/>
        <w:jc w:val="both"/>
      </w:pPr>
      <w:r>
        <w:rPr>
          <w:rFonts w:ascii="Times New Roman"/>
          <w:b w:val="false"/>
          <w:i w:val="false"/>
          <w:color w:val="000000"/>
          <w:sz w:val="28"/>
        </w:rPr>
        <w:t>
      _________________________</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2022 года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04" w:id="67"/>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субсидирование развития производства приоритетных культур</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5 616 235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432 075</w:t>
            </w:r>
          </w:p>
        </w:tc>
      </w:tr>
    </w:tbl>
    <w:bookmarkStart w:name="z105" w:id="68"/>
    <w:p>
      <w:pPr>
        <w:spacing w:after="0"/>
        <w:ind w:left="0"/>
        <w:jc w:val="both"/>
      </w:pPr>
      <w:r>
        <w:rPr>
          <w:rFonts w:ascii="Times New Roman"/>
          <w:b w:val="false"/>
          <w:i w:val="false"/>
          <w:color w:val="000000"/>
          <w:sz w:val="28"/>
        </w:rPr>
        <w:t>
      _________________________</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2022 года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08" w:id="69"/>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размещение государственного социального заказа в неправительственных организациях</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2 793 550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296 730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249 318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421 655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330 885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Примечание:</w:t>
            </w:r>
            <w:r>
              <w:rPr>
                <w:rFonts w:ascii="Times New Roman"/>
                <w:b w:val="false"/>
                <w:i w:val="false"/>
                <w:color w:val="000000"/>
                <w:sz w:val="20"/>
              </w:rPr>
              <w:t xml:space="preserve"> Данные расходы направлены на размещение государственного социального заказа в неправительственных организациях на оказание специальных социальных услуг: престарелым и инвалидам в условиях полустационара и в условиях на дому, жертвам торговли людьми.</w:t>
            </w:r>
          </w:p>
        </w:tc>
      </w:tr>
    </w:tbl>
    <w:bookmarkStart w:name="z109" w:id="70"/>
    <w:p>
      <w:pPr>
        <w:spacing w:after="0"/>
        <w:ind w:left="0"/>
        <w:jc w:val="both"/>
      </w:pPr>
      <w:r>
        <w:rPr>
          <w:rFonts w:ascii="Times New Roman"/>
          <w:b w:val="false"/>
          <w:i w:val="false"/>
          <w:color w:val="000000"/>
          <w:sz w:val="28"/>
        </w:rPr>
        <w:t>
      _________________________</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2022 года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12" w:id="71"/>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обеспечение прав и улучшение качества жизни инвалидов в Республике Казахстан</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Протезно-ортопедические, сурдотехнические, тифлотехнические средства, специальные средства передвижения (кресло-коляски), расширение технических вспомогательных (компенсаторных) средств, портативный тифлокомпьютер с синтезом речи, с встроенным вводом/выводом информации шрифтом Брайля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норм обеспечения инвалидов обязательными гигиеническими средствами, обеспечение катетерами одноразового использования детей инвалидов с диагнозом Spina bifida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специалиста жестового языка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Санаторно-курортное лечение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21 048 687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10 254 558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6 003 960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986 335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3 803 834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574 897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274 455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2 284 493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302 503</w:t>
            </w:r>
          </w:p>
        </w:tc>
      </w:tr>
    </w:tbl>
    <w:bookmarkStart w:name="z113" w:id="72"/>
    <w:p>
      <w:pPr>
        <w:spacing w:after="0"/>
        <w:ind w:left="0"/>
        <w:jc w:val="both"/>
      </w:pPr>
      <w:r>
        <w:rPr>
          <w:rFonts w:ascii="Times New Roman"/>
          <w:b w:val="false"/>
          <w:i w:val="false"/>
          <w:color w:val="000000"/>
          <w:sz w:val="28"/>
        </w:rPr>
        <w:t>
      ___________________________________</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2022 года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16" w:id="7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услуги по замене и настройке речевых процессоров к кохлеарным имплантам</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3 574 010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283 220</w:t>
            </w:r>
          </w:p>
        </w:tc>
      </w:tr>
    </w:tbl>
    <w:bookmarkStart w:name="z117" w:id="74"/>
    <w:p>
      <w:pPr>
        <w:spacing w:after="0"/>
        <w:ind w:left="0"/>
        <w:jc w:val="both"/>
      </w:pPr>
      <w:r>
        <w:rPr>
          <w:rFonts w:ascii="Times New Roman"/>
          <w:b w:val="false"/>
          <w:i w:val="false"/>
          <w:color w:val="000000"/>
          <w:sz w:val="28"/>
        </w:rPr>
        <w:t>
      _________________________</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2022 года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20" w:id="75"/>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развитие продуктивной занятости</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гарантированного трансферта из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105 714 523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36 499 360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69 215 163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11 869 938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9 286 158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5 506 389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3 711 404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8 440 971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3 496 953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4 944 018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4 417 508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3 603 064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11 699 374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4 134 518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7 564 856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5 105 716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5 374 758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2 383 099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21 165 308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6 985 316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14 179 992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5 193 695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3 612 989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5 277 078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3 385 677</w:t>
            </w:r>
          </w:p>
        </w:tc>
      </w:tr>
    </w:tbl>
    <w:bookmarkStart w:name="z121" w:id="76"/>
    <w:p>
      <w:pPr>
        <w:spacing w:after="0"/>
        <w:ind w:left="0"/>
        <w:jc w:val="both"/>
      </w:pPr>
      <w:r>
        <w:rPr>
          <w:rFonts w:ascii="Times New Roman"/>
          <w:b w:val="false"/>
          <w:i w:val="false"/>
          <w:color w:val="000000"/>
          <w:sz w:val="28"/>
        </w:rPr>
        <w:t>
      _________________________</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2022 года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24" w:id="77"/>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заработной платы работников государственных организаций: медико-социальных учреждений стационарного и полустационарного типов, организаций надомного обслуживания, временного пребывания, центров занятости населения</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гарантированного трансферта из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41 823 331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21 807 466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20 015 865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3 796 503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5 020 388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2 726 341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3 682 058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650 994</w:t>
            </w:r>
          </w:p>
        </w:tc>
      </w:tr>
    </w:tbl>
    <w:bookmarkStart w:name="z125" w:id="78"/>
    <w:p>
      <w:pPr>
        <w:spacing w:after="0"/>
        <w:ind w:left="0"/>
        <w:jc w:val="both"/>
      </w:pPr>
      <w:r>
        <w:rPr>
          <w:rFonts w:ascii="Times New Roman"/>
          <w:b w:val="false"/>
          <w:i w:val="false"/>
          <w:color w:val="000000"/>
          <w:sz w:val="28"/>
        </w:rPr>
        <w:t>
      ___________________________________________</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2022 года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28" w:id="79"/>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гарантированного трансферта из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120 029 127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53 316 951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66 712 176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6 772 333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6 006 937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3 264 660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9 003 159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4 038 241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4 964 918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9 840 861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4 277 787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5 563 074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8 117 144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3 598 351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7 012 974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3 801 342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9 840 246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4 251 131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5 589 115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6 151 123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3 386 530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8 468 913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3 882 957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4 818 034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3 566 933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5 741 225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3 162 343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13 724 370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6 271 443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7 452 927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5 175 893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4 546 060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3 973 843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2 197 802</w:t>
            </w:r>
          </w:p>
        </w:tc>
      </w:tr>
    </w:tbl>
    <w:bookmarkStart w:name="z129" w:id="80"/>
    <w:p>
      <w:pPr>
        <w:spacing w:after="0"/>
        <w:ind w:left="0"/>
        <w:jc w:val="both"/>
      </w:pPr>
      <w:r>
        <w:rPr>
          <w:rFonts w:ascii="Times New Roman"/>
          <w:b w:val="false"/>
          <w:i w:val="false"/>
          <w:color w:val="000000"/>
          <w:sz w:val="28"/>
        </w:rPr>
        <w:t>
      _________________________</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2022 года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32" w:id="81"/>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реализацию подушевого финансирования в государственных организациях среднего образования</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79 479 368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3 122 110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9 056 918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5 608 536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3 991 279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2 577 153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3 321 734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4 677 714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2 062 282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6 962 940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3 563 774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3 456 051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7 740 393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5 489 673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6 904 453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9 038 338</w:t>
            </w:r>
          </w:p>
        </w:tc>
      </w:tr>
    </w:tbl>
    <w:bookmarkStart w:name="z133" w:id="82"/>
    <w:p>
      <w:pPr>
        <w:spacing w:after="0"/>
        <w:ind w:left="0"/>
        <w:jc w:val="both"/>
      </w:pPr>
      <w:r>
        <w:rPr>
          <w:rFonts w:ascii="Times New Roman"/>
          <w:b w:val="false"/>
          <w:i w:val="false"/>
          <w:color w:val="000000"/>
          <w:sz w:val="28"/>
        </w:rPr>
        <w:t>
      _________________________</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2022 года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36" w:id="8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оплаты труда педагогов государственных организаций образования, за исключением организаций дополнительного образования для взрослых</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691 715 774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21 647 811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30 190 820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92 557 604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23 834 508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37 957 278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51 296 162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23 886 288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41 399 123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25 165 971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44 898 931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30 462 770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26 382 483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24 199 907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126 727 458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40 964 251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20 506 449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29 637 960</w:t>
            </w:r>
          </w:p>
        </w:tc>
      </w:tr>
    </w:tbl>
    <w:bookmarkStart w:name="z137" w:id="84"/>
    <w:p>
      <w:pPr>
        <w:spacing w:after="0"/>
        <w:ind w:left="0"/>
        <w:jc w:val="both"/>
      </w:pPr>
      <w:r>
        <w:rPr>
          <w:rFonts w:ascii="Times New Roman"/>
          <w:b w:val="false"/>
          <w:i w:val="false"/>
          <w:color w:val="000000"/>
          <w:sz w:val="28"/>
        </w:rPr>
        <w:t>
      _________________________</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2022 года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40" w:id="85"/>
    <w:p>
      <w:pPr>
        <w:spacing w:after="0"/>
        <w:ind w:left="0"/>
        <w:jc w:val="left"/>
      </w:pPr>
      <w:r>
        <w:rPr>
          <w:rFonts w:ascii="Times New Roman"/>
          <w:b/>
          <w:i w:val="false"/>
          <w:color w:val="000000"/>
        </w:rPr>
        <w:t xml:space="preserve"> Распределение сумм целевых текущих трансфертов областным бюджетам на доплату лучшим педагогам организаций образования, реализующим учебные программы начального, основного и общего среднего образования, привлеченным в регионы, имеющие дефицит учителей</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3 951 392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1 219 538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1 315 412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462 718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953 724</w:t>
            </w:r>
          </w:p>
        </w:tc>
      </w:tr>
    </w:tbl>
    <w:bookmarkStart w:name="z141" w:id="86"/>
    <w:p>
      <w:pPr>
        <w:spacing w:after="0"/>
        <w:ind w:left="0"/>
        <w:jc w:val="both"/>
      </w:pPr>
      <w:r>
        <w:rPr>
          <w:rFonts w:ascii="Times New Roman"/>
          <w:b w:val="false"/>
          <w:i w:val="false"/>
          <w:color w:val="000000"/>
          <w:sz w:val="28"/>
        </w:rPr>
        <w:t>
      _________________________</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2022 года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44" w:id="87"/>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обеспечение молодежи бесплатным техническим и профессиональным образованием по востребованным специальностям</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10 938 050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477 838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592 258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252 539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576 623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236 903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390 481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425 734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463 597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2 514 937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1 390 790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1 421 420</w:t>
            </w:r>
          </w:p>
        </w:tc>
      </w:tr>
    </w:tbl>
    <w:bookmarkStart w:name="z145" w:id="88"/>
    <w:p>
      <w:pPr>
        <w:spacing w:after="0"/>
        <w:ind w:left="0"/>
        <w:jc w:val="both"/>
      </w:pPr>
      <w:r>
        <w:rPr>
          <w:rFonts w:ascii="Times New Roman"/>
          <w:b w:val="false"/>
          <w:i w:val="false"/>
          <w:color w:val="000000"/>
          <w:sz w:val="28"/>
        </w:rPr>
        <w:t>
      _________________________</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2022 года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48" w:id="89"/>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материально-техническое оснащение организаций здравоохранения на местном уровне за счет гарантированного трансферта из Национального фонда Республики Казахстан</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3 203 627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2 849 960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23 561</w:t>
            </w:r>
          </w:p>
        </w:tc>
      </w:tr>
    </w:tbl>
    <w:bookmarkStart w:name="z149" w:id="90"/>
    <w:p>
      <w:pPr>
        <w:spacing w:after="0"/>
        <w:ind w:left="0"/>
        <w:jc w:val="both"/>
      </w:pPr>
      <w:r>
        <w:rPr>
          <w:rFonts w:ascii="Times New Roman"/>
          <w:b w:val="false"/>
          <w:i w:val="false"/>
          <w:color w:val="000000"/>
          <w:sz w:val="28"/>
        </w:rPr>
        <w:t>
      _________________________</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2022 года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52" w:id="91"/>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возмещение лизинговых платежей по санитарному транспорту, приобретенному на условиях финансового лизинга</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15 046 960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496 436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1 061 649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2 241 187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881 236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726 768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1 046 623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476 832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587 087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495 693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1 131 534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1 457 903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1 192 077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1 231 286</w:t>
            </w:r>
          </w:p>
        </w:tc>
      </w:tr>
    </w:tbl>
    <w:bookmarkStart w:name="z153" w:id="92"/>
    <w:p>
      <w:pPr>
        <w:spacing w:after="0"/>
        <w:ind w:left="0"/>
        <w:jc w:val="both"/>
      </w:pPr>
      <w:r>
        <w:rPr>
          <w:rFonts w:ascii="Times New Roman"/>
          <w:b w:val="false"/>
          <w:i w:val="false"/>
          <w:color w:val="000000"/>
          <w:sz w:val="28"/>
        </w:rPr>
        <w:t>
      _________________________</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2022 года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56" w:id="9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закуп вакцин и других иммунобиологических препаратов</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гарантированного трансферта из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58 478 602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37 837 955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20 640 647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7 310 729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3 931 967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3 773 821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3 541 416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2 837 754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8 235 594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5 319 703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4 773 351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1 805 076</w:t>
            </w:r>
          </w:p>
        </w:tc>
      </w:tr>
    </w:tbl>
    <w:bookmarkStart w:name="z157" w:id="94"/>
    <w:p>
      <w:pPr>
        <w:spacing w:after="0"/>
        <w:ind w:left="0"/>
        <w:jc w:val="both"/>
      </w:pPr>
      <w:r>
        <w:rPr>
          <w:rFonts w:ascii="Times New Roman"/>
          <w:b w:val="false"/>
          <w:i w:val="false"/>
          <w:color w:val="000000"/>
          <w:sz w:val="28"/>
        </w:rPr>
        <w:t>
      _________________________</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2022 года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60" w:id="95"/>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реализацию мероприятий по профилактике и борьбе со СПИД</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2 291 536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130 949</w:t>
            </w:r>
          </w:p>
        </w:tc>
      </w:tr>
    </w:tbl>
    <w:bookmarkStart w:name="z161" w:id="96"/>
    <w:p>
      <w:pPr>
        <w:spacing w:after="0"/>
        <w:ind w:left="0"/>
        <w:jc w:val="both"/>
      </w:pPr>
      <w:r>
        <w:rPr>
          <w:rFonts w:ascii="Times New Roman"/>
          <w:b w:val="false"/>
          <w:i w:val="false"/>
          <w:color w:val="000000"/>
          <w:sz w:val="28"/>
        </w:rPr>
        <w:t>
      _________________________</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2022 года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64" w:id="97"/>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заработной платы работников организаций в области здравоохранения местных исполнительных органов</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3 254 807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255 381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314 819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186 797</w:t>
            </w:r>
          </w:p>
        </w:tc>
      </w:tr>
    </w:tbl>
    <w:bookmarkStart w:name="z165" w:id="98"/>
    <w:p>
      <w:pPr>
        <w:spacing w:after="0"/>
        <w:ind w:left="0"/>
        <w:jc w:val="both"/>
      </w:pPr>
      <w:r>
        <w:rPr>
          <w:rFonts w:ascii="Times New Roman"/>
          <w:b w:val="false"/>
          <w:i w:val="false"/>
          <w:color w:val="000000"/>
          <w:sz w:val="28"/>
        </w:rPr>
        <w:t>
      _________________________</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2022 года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68" w:id="99"/>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оказание медицинской помощи лицам, содержащимся в следственных изоляторах и учреждениях уголовно-исполнительной системы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654 525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51 230</w:t>
            </w:r>
          </w:p>
        </w:tc>
      </w:tr>
    </w:tbl>
    <w:bookmarkStart w:name="z169" w:id="100"/>
    <w:p>
      <w:pPr>
        <w:spacing w:after="0"/>
        <w:ind w:left="0"/>
        <w:jc w:val="both"/>
      </w:pPr>
      <w:r>
        <w:rPr>
          <w:rFonts w:ascii="Times New Roman"/>
          <w:b w:val="false"/>
          <w:i w:val="false"/>
          <w:color w:val="000000"/>
          <w:sz w:val="28"/>
        </w:rPr>
        <w:t>
      _________________________</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2022 года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72" w:id="101"/>
    <w:p>
      <w:pPr>
        <w:spacing w:after="0"/>
        <w:ind w:left="0"/>
        <w:jc w:val="left"/>
      </w:pPr>
      <w:r>
        <w:rPr>
          <w:rFonts w:ascii="Times New Roman"/>
          <w:b/>
          <w:i w:val="false"/>
          <w:color w:val="000000"/>
        </w:rPr>
        <w:t xml:space="preserve"> Распределение сумм целевых текущих трансфертов бюджету Северо-Казахстанской области на сохранение археологических памятников</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55 000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bl>
    <w:bookmarkStart w:name="z173" w:id="102"/>
    <w:p>
      <w:pPr>
        <w:spacing w:after="0"/>
        <w:ind w:left="0"/>
        <w:jc w:val="both"/>
      </w:pPr>
      <w:r>
        <w:rPr>
          <w:rFonts w:ascii="Times New Roman"/>
          <w:b w:val="false"/>
          <w:i w:val="false"/>
          <w:color w:val="000000"/>
          <w:sz w:val="28"/>
        </w:rPr>
        <w:t>
      _________________________</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2022 года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76" w:id="10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на реализацию мероприятий по социальной и инженерной инфраструктуре в сельских населенных пунктах в рамках проекта "Ауыл-Ел бесігі"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гарантированного трансферта из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56 269 910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29 523 484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26 746 426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3 347 399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5 163 811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3 884 784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1 619 983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5 663 861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4 557 340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5 849 426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3 225 725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6 755 574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3 329 904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6 218 708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3 474 933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6 747 614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4 620 213</w:t>
            </w:r>
          </w:p>
        </w:tc>
      </w:tr>
    </w:tbl>
    <w:bookmarkStart w:name="z177" w:id="104"/>
    <w:p>
      <w:pPr>
        <w:spacing w:after="0"/>
        <w:ind w:left="0"/>
        <w:jc w:val="both"/>
      </w:pPr>
      <w:r>
        <w:rPr>
          <w:rFonts w:ascii="Times New Roman"/>
          <w:b w:val="false"/>
          <w:i w:val="false"/>
          <w:color w:val="000000"/>
          <w:sz w:val="28"/>
        </w:rPr>
        <w:t>
      _________________________</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2022 года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80" w:id="105"/>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эффективности деятельности депутатов маслихатов</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877 636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19 206</w:t>
            </w:r>
          </w:p>
        </w:tc>
      </w:tr>
    </w:tbl>
    <w:bookmarkStart w:name="z181" w:id="106"/>
    <w:p>
      <w:pPr>
        <w:spacing w:after="0"/>
        <w:ind w:left="0"/>
        <w:jc w:val="both"/>
      </w:pPr>
      <w:r>
        <w:rPr>
          <w:rFonts w:ascii="Times New Roman"/>
          <w:b w:val="false"/>
          <w:i w:val="false"/>
          <w:color w:val="000000"/>
          <w:sz w:val="28"/>
        </w:rPr>
        <w:t>
      _________________________</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2022 года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84" w:id="107"/>
    <w:p>
      <w:pPr>
        <w:spacing w:after="0"/>
        <w:ind w:left="0"/>
        <w:jc w:val="left"/>
      </w:pPr>
      <w:r>
        <w:rPr>
          <w:rFonts w:ascii="Times New Roman"/>
          <w:b/>
          <w:i w:val="false"/>
          <w:color w:val="000000"/>
        </w:rPr>
        <w:t xml:space="preserve"> Распределение сумм целевых текущих трансфертов бюджету города Алматы на изъятие земельных участков для государственных нужд</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в том числе в целях: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11 012 934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Строительства транспортных развязок и городских улиц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7 012 934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Строительства городского рельсового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bl>
    <w:bookmarkStart w:name="z185" w:id="108"/>
    <w:p>
      <w:pPr>
        <w:spacing w:after="0"/>
        <w:ind w:left="0"/>
        <w:jc w:val="both"/>
      </w:pPr>
      <w:r>
        <w:rPr>
          <w:rFonts w:ascii="Times New Roman"/>
          <w:b w:val="false"/>
          <w:i w:val="false"/>
          <w:color w:val="000000"/>
          <w:sz w:val="28"/>
        </w:rPr>
        <w:t>
      _______________________</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2022 года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88" w:id="109"/>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изъятие земельных участков для государственных нужд</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1 304 597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943 412</w:t>
            </w:r>
          </w:p>
        </w:tc>
      </w:tr>
    </w:tbl>
    <w:bookmarkStart w:name="z189" w:id="110"/>
    <w:p>
      <w:pPr>
        <w:spacing w:after="0"/>
        <w:ind w:left="0"/>
        <w:jc w:val="both"/>
      </w:pPr>
      <w:r>
        <w:rPr>
          <w:rFonts w:ascii="Times New Roman"/>
          <w:b w:val="false"/>
          <w:i w:val="false"/>
          <w:color w:val="000000"/>
          <w:sz w:val="28"/>
        </w:rPr>
        <w:t>
      _______________________</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2022 года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92" w:id="111"/>
    <w:p>
      <w:pPr>
        <w:spacing w:after="0"/>
        <w:ind w:left="0"/>
        <w:jc w:val="left"/>
      </w:pPr>
      <w:r>
        <w:rPr>
          <w:rFonts w:ascii="Times New Roman"/>
          <w:b/>
          <w:i w:val="false"/>
          <w:color w:val="000000"/>
        </w:rPr>
        <w:t xml:space="preserve"> Распределение сумм целевых текущих трансфертов областным бюджетам на финансирование приоритетных проектов транспортной инфраструктуры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гарантированного трансферта из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113 634 461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11 351 198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102 283 263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27 369 432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11 351 198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16 018 234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11 351 100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6 495 308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6 495 308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3 255 143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3 255 143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3 695 949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15 332 196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15 332 196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5 994 895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5 994 895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6 289 592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6 289 592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Павлодарская область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5 618 374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5 618 374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10 609 437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10 609 437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Туркестанская область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14 057 815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14 057 815</w:t>
            </w:r>
          </w:p>
        </w:tc>
      </w:tr>
    </w:tbl>
    <w:bookmarkStart w:name="z193" w:id="112"/>
    <w:p>
      <w:pPr>
        <w:spacing w:after="0"/>
        <w:ind w:left="0"/>
        <w:jc w:val="both"/>
      </w:pPr>
      <w:r>
        <w:rPr>
          <w:rFonts w:ascii="Times New Roman"/>
          <w:b w:val="false"/>
          <w:i w:val="false"/>
          <w:color w:val="000000"/>
          <w:sz w:val="28"/>
        </w:rPr>
        <w:t>
      _________________________</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2022 года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96" w:id="11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на обеспечение и проведение выборов акимов городов районного значения, сел, поселков, сельских округов</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3 202 284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316 775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260 807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305 396</w:t>
            </w:r>
          </w:p>
        </w:tc>
      </w:tr>
    </w:tbl>
    <w:bookmarkStart w:name="z197" w:id="114"/>
    <w:p>
      <w:pPr>
        <w:spacing w:after="0"/>
        <w:ind w:left="0"/>
        <w:jc w:val="both"/>
      </w:pPr>
      <w:r>
        <w:rPr>
          <w:rFonts w:ascii="Times New Roman"/>
          <w:b w:val="false"/>
          <w:i w:val="false"/>
          <w:color w:val="000000"/>
          <w:sz w:val="28"/>
        </w:rPr>
        <w:t>
      _________________________</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2022 года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200" w:id="115"/>
    <w:p>
      <w:pPr>
        <w:spacing w:after="0"/>
        <w:ind w:left="0"/>
        <w:jc w:val="left"/>
      </w:pPr>
      <w:r>
        <w:rPr>
          <w:rFonts w:ascii="Times New Roman"/>
          <w:b/>
          <w:i w:val="false"/>
          <w:color w:val="000000"/>
        </w:rPr>
        <w:t xml:space="preserve"> Распределение сумм кредитования областным бюджетам для микрокредитования в сельских населенных пунктах и малых городах</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40 000 000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2 591 793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1 295 896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6 047 516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2 159 827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1 727 862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1 295 896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2 591 793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6 479 482</w:t>
            </w:r>
          </w:p>
        </w:tc>
      </w:tr>
    </w:tbl>
    <w:bookmarkStart w:name="z201" w:id="116"/>
    <w:p>
      <w:pPr>
        <w:spacing w:after="0"/>
        <w:ind w:left="0"/>
        <w:jc w:val="both"/>
      </w:pPr>
      <w:r>
        <w:rPr>
          <w:rFonts w:ascii="Times New Roman"/>
          <w:b w:val="false"/>
          <w:i w:val="false"/>
          <w:color w:val="000000"/>
          <w:sz w:val="28"/>
        </w:rPr>
        <w:t>
      _________________________</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2022 года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204" w:id="117"/>
    <w:p>
      <w:pPr>
        <w:spacing w:after="0"/>
        <w:ind w:left="0"/>
        <w:jc w:val="left"/>
      </w:pPr>
      <w:r>
        <w:rPr>
          <w:rFonts w:ascii="Times New Roman"/>
          <w:b/>
          <w:i w:val="false"/>
          <w:color w:val="000000"/>
        </w:rPr>
        <w:t xml:space="preserve"> Распределение сумм кредитования областным бюджетам для приобретения субъектами агропромышленного комплекса ирригационных систем и финансирования подготовительных работ по их установке</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4 507 380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4 507 380</w:t>
            </w:r>
          </w:p>
        </w:tc>
      </w:tr>
    </w:tbl>
    <w:bookmarkStart w:name="z205" w:id="118"/>
    <w:p>
      <w:pPr>
        <w:spacing w:after="0"/>
        <w:ind w:left="0"/>
        <w:jc w:val="both"/>
      </w:pPr>
      <w:r>
        <w:rPr>
          <w:rFonts w:ascii="Times New Roman"/>
          <w:b w:val="false"/>
          <w:i w:val="false"/>
          <w:color w:val="000000"/>
          <w:sz w:val="28"/>
        </w:rPr>
        <w:t>
      _________________________________</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2022 года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208" w:id="119"/>
    <w:p>
      <w:pPr>
        <w:spacing w:after="0"/>
        <w:ind w:left="0"/>
        <w:jc w:val="left"/>
      </w:pPr>
      <w:r>
        <w:rPr>
          <w:rFonts w:ascii="Times New Roman"/>
          <w:b/>
          <w:i w:val="false"/>
          <w:color w:val="000000"/>
        </w:rPr>
        <w:t xml:space="preserve"> Распределение сумм резерва Правительства Республики Казахстан</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финансов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479 557 121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479 557 121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59 527 050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на неотложные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419 080 071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на исполнение обязательств по решениям судов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для жизнеобеспечения населения при ликвидации чрезвычайных ситуаций природного и техногенного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bookmarkStart w:name="z209" w:id="120"/>
    <w:p>
      <w:pPr>
        <w:spacing w:after="0"/>
        <w:ind w:left="0"/>
        <w:jc w:val="both"/>
      </w:pPr>
      <w:r>
        <w:rPr>
          <w:rFonts w:ascii="Times New Roman"/>
          <w:b w:val="false"/>
          <w:i w:val="false"/>
          <w:color w:val="000000"/>
          <w:sz w:val="28"/>
        </w:rPr>
        <w:t>
      _________________________</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2022 года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212" w:id="121"/>
    <w:p>
      <w:pPr>
        <w:spacing w:after="0"/>
        <w:ind w:left="0"/>
        <w:jc w:val="left"/>
      </w:pPr>
      <w:r>
        <w:rPr>
          <w:rFonts w:ascii="Times New Roman"/>
          <w:b/>
          <w:i w:val="false"/>
          <w:color w:val="000000"/>
        </w:rPr>
        <w:t xml:space="preserve"> Распределение сумм поступлений трансфертов из областных бюджетов, бюджетов городов республиканского значения, столицы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трансфертов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функций государственного контроля за использованием и охраной земель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расходов на содержание КГУ "Улытауское хозяйство по охране лесов и животного мира"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ставок акцизов на бензин и дизельное топливо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432 288 358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200 000 000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1 007 467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51 380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161 844 129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69 385 382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12 509 305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9 771 998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2 672 606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15 491 174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10 176 087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5 249 263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27 115 904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18 889 279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8 146 368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65 819 066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7 724 713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55 133 838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2 877 478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17 979 786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14 600 353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3 300 384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12 721 567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10 755 301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1 919 428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12 940 618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7 197 786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5 699 056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20 739 944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13 999 891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6 608 519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11 364 345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9 367 868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1 931 215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10 842 662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9 352 136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1 429 244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9 495 592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6 960 929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2 513 911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67 373 921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55 513 555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3 335 019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13 184 627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7 563 553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5 572 976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20 093 509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18 834 930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1 181 837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26 191 603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18 836 418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7 270 697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23 998 971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16 471 725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7 457 353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64 425 764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11 009 000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51 196 736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2 220 028</w:t>
            </w:r>
          </w:p>
        </w:tc>
      </w:tr>
    </w:tbl>
    <w:bookmarkStart w:name="z213" w:id="122"/>
    <w:p>
      <w:pPr>
        <w:spacing w:after="0"/>
        <w:ind w:left="0"/>
        <w:jc w:val="both"/>
      </w:pPr>
      <w:r>
        <w:rPr>
          <w:rFonts w:ascii="Times New Roman"/>
          <w:b w:val="false"/>
          <w:i w:val="false"/>
          <w:color w:val="000000"/>
          <w:sz w:val="28"/>
        </w:rPr>
        <w:t>
      _________________________</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2022 года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216" w:id="123"/>
    <w:p>
      <w:pPr>
        <w:spacing w:after="0"/>
        <w:ind w:left="0"/>
        <w:jc w:val="left"/>
      </w:pPr>
      <w:r>
        <w:rPr>
          <w:rFonts w:ascii="Times New Roman"/>
          <w:b/>
          <w:i w:val="false"/>
          <w:color w:val="000000"/>
        </w:rPr>
        <w:t xml:space="preserve"> Перечень государственных заданий на 2022 год</w:t>
      </w:r>
    </w:p>
    <w:bookmarkEnd w:id="123"/>
    <w:bookmarkStart w:name="z217" w:id="124"/>
    <w:p>
      <w:pPr>
        <w:spacing w:after="0"/>
        <w:ind w:left="0"/>
        <w:jc w:val="both"/>
      </w:pPr>
      <w:r>
        <w:rPr>
          <w:rFonts w:ascii="Times New Roman"/>
          <w:b w:val="false"/>
          <w:i w:val="false"/>
          <w:color w:val="000000"/>
          <w:sz w:val="28"/>
        </w:rPr>
        <w:t xml:space="preserve">
      </w:t>
      </w:r>
      <w:r>
        <w:rPr>
          <w:rFonts w:ascii="Times New Roman"/>
          <w:b w:val="false"/>
          <w:i/>
          <w:color w:val="000000"/>
          <w:sz w:val="28"/>
        </w:rPr>
        <w:t>тыс. тенге</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или инвестиционного проекта, осуществляемых в форме выполнения государственного задания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государственной услуги или инвестиционного проекта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республиканской бюджетной программы, ответственного за выполнение государственного задания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ответственного за выполнение государственного задания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республиканской бюджетной программы (подпрограммы), в рамках которой выполняется государственное задание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бюджетных средств, необходимая для выполнения государственного задания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сейсмологической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Cейсмологический мониторинг на территории Республики Казахстан, проведение круглосуточных полевых инструментальных наблюдений, внедрение новых методов и технических средств для проведения наблюдений и обработки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"Сейсмологическая опытно-методическая экспедиция"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"Мониторинг сейсмологической информации"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поддержки казахским общинам за рубежом, бывшим соотечественникам и оказание информационно-консультативной поддержки кандасам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25"/>
          <w:p>
            <w:pPr>
              <w:spacing w:after="20"/>
              <w:ind w:left="20"/>
              <w:jc w:val="both"/>
            </w:pPr>
            <w:r>
              <w:rPr>
                <w:rFonts w:ascii="Times New Roman"/>
                <w:b w:val="false"/>
                <w:i w:val="false"/>
                <w:color w:val="000000"/>
                <w:sz w:val="20"/>
              </w:rPr>
              <w:t>
Услуги по обеспечению поддержки зарубежных и прибывших в Республику Казахстан этнических казахов:</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мониторинг материалов СМИ о положении соотечественников в государствах их постоянного проживания;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функционирования интерактивного веб-портала на трех языках и работа в социальных сетях в целях предоставления актуальной информации по вопросам поддержки соотечественников;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оказание информационно-консультативной поддержки репатриантам и соотечественникам, проживающим за рубежом, посредством создания и функционирования Центра информационной поддержки соотечественников;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мероприятия для обеспечения культурно-гуманитарных связей с казахами, проживающими за рубежом;</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аналитические исследования по вопросам взаимодействия с соотечественниками за рубежом и репатриации;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оказание содействия зарубежным соотечественникам и репатриантам в реализации их инициатив и проектов;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оказание содействия соотечественникам, проживающим за рубежом, в организации работы казахских национальных культурных центров;</w:t>
            </w:r>
          </w:p>
          <w:p>
            <w:pPr>
              <w:spacing w:after="20"/>
              <w:ind w:left="20"/>
              <w:jc w:val="both"/>
            </w:pPr>
            <w:r>
              <w:rPr>
                <w:rFonts w:ascii="Times New Roman"/>
                <w:b w:val="false"/>
                <w:i w:val="false"/>
                <w:color w:val="000000"/>
                <w:sz w:val="20"/>
              </w:rPr>
              <w:t>
оказание содействия в изучении казахского языка и реализации образовательно-познавательных инициатив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иностранных дел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"Фонд Отандастар"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26"/>
          <w:p>
            <w:pPr>
              <w:spacing w:after="20"/>
              <w:ind w:left="20"/>
              <w:jc w:val="both"/>
            </w:pPr>
            <w:r>
              <w:rPr>
                <w:rFonts w:ascii="Times New Roman"/>
                <w:b w:val="false"/>
                <w:i w:val="false"/>
                <w:color w:val="000000"/>
                <w:sz w:val="20"/>
              </w:rPr>
              <w:t>
022 "Содействие развитию связей и контактов с соотечественниками за рубежом и этническими казахами, прибывшими в Республику Казахстан"</w:t>
            </w:r>
          </w:p>
          <w:bookmarkEnd w:id="126"/>
          <w:p>
            <w:pPr>
              <w:spacing w:after="20"/>
              <w:ind w:left="20"/>
              <w:jc w:val="both"/>
            </w:pPr>
            <w:r>
              <w:rPr>
                <w:rFonts w:ascii="Times New Roman"/>
                <w:b w:val="false"/>
                <w:i w:val="false"/>
                <w:color w:val="000000"/>
                <w:sz w:val="20"/>
              </w:rPr>
              <w:t>
101 "Создание условий для поддержки соотечественников за рубежом и этнических казахов, прибывших в Республику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ускоренному переходу Казахстана к "зеленой экономике" путем продвижения технологий и лучших практик, развития бизнеса и инвестиций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реализация Концепции Республики Казахстан по переходу к "зеленой экономике", организация мероприятий по обеспечению перехода Республики Казахстан на принципы наилучших доступных технологий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геологии и природных ресурсов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"Международный центр зеленых технологий и инвестиционных проектов"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"Содействие ускоренному переходу Казахстана к "зеленой экономике" путем продвижения технологий и лучших практик, развития бизнеса и инвестиций"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679 543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Поисковые, поисково-оценочные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ресурсного потенциала перспективных площадей с целью наращивания минерально-сырьевой базы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геологии и природных ресурсов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геологоразведочная компания "Казгеология"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27"/>
          <w:p>
            <w:pPr>
              <w:spacing w:after="20"/>
              <w:ind w:left="20"/>
              <w:jc w:val="both"/>
            </w:pPr>
            <w:r>
              <w:rPr>
                <w:rFonts w:ascii="Times New Roman"/>
                <w:b w:val="false"/>
                <w:i w:val="false"/>
                <w:color w:val="000000"/>
                <w:sz w:val="20"/>
              </w:rPr>
              <w:t>
089 "Обеспечение рационального и комплексного использования недр и повышение геологической изученности территории Республики Казахстан"</w:t>
            </w:r>
          </w:p>
          <w:bookmarkEnd w:id="127"/>
          <w:p>
            <w:pPr>
              <w:spacing w:after="20"/>
              <w:ind w:left="20"/>
              <w:jc w:val="both"/>
            </w:pPr>
            <w:r>
              <w:rPr>
                <w:rFonts w:ascii="Times New Roman"/>
                <w:b w:val="false"/>
                <w:i w:val="false"/>
                <w:color w:val="000000"/>
                <w:sz w:val="20"/>
              </w:rPr>
              <w:t>
102 "Региональные, геолого-съемочные, поисково-оценочные и поисково-разведочные работы"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1 045 585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прикладных этнополитических исследований и мероприятий в сфере межэтнических отношений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28"/>
          <w:p>
            <w:pPr>
              <w:spacing w:after="20"/>
              <w:ind w:left="20"/>
              <w:jc w:val="both"/>
            </w:pPr>
            <w:r>
              <w:rPr>
                <w:rFonts w:ascii="Times New Roman"/>
                <w:b w:val="false"/>
                <w:i w:val="false"/>
                <w:color w:val="000000"/>
                <w:sz w:val="20"/>
              </w:rPr>
              <w:t>
1. Изучение элит как отражение взглядов и настроений этнических групп;</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2. Проведение социологического исследования межэтнической ситуации в стране;</w:t>
            </w:r>
          </w:p>
          <w:p>
            <w:pPr>
              <w:spacing w:after="20"/>
              <w:ind w:left="20"/>
              <w:jc w:val="both"/>
            </w:pPr>
            <w:r>
              <w:rPr>
                <w:rFonts w:ascii="Times New Roman"/>
                <w:b w:val="false"/>
                <w:i w:val="false"/>
                <w:color w:val="000000"/>
                <w:sz w:val="20"/>
              </w:rPr>
              <w:t>
</w:t>
            </w:r>
            <w:r>
              <w:rPr>
                <w:rFonts w:ascii="Times New Roman"/>
                <w:b w:val="false"/>
                <w:i w:val="false"/>
                <w:color w:val="000000"/>
                <w:sz w:val="20"/>
              </w:rPr>
              <w:t>3. Этнические аспекты экономического неравенства регионов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Осуществление мониторинговых выездов;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Организация и проведение семинар-тренингов;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Проведение ежегодно под эгидой Ассамблеи народа Казахстана Общереспубликанской научно-практической конференции по вопросам межэтнических отношений и укрепления единства нации с привлечением ведущих отечественных и международных экспертов;</w:t>
            </w:r>
          </w:p>
          <w:p>
            <w:pPr>
              <w:spacing w:after="20"/>
              <w:ind w:left="20"/>
              <w:jc w:val="both"/>
            </w:pPr>
            <w:r>
              <w:rPr>
                <w:rFonts w:ascii="Times New Roman"/>
                <w:b w:val="false"/>
                <w:i w:val="false"/>
                <w:color w:val="000000"/>
                <w:sz w:val="20"/>
              </w:rPr>
              <w:t>
7. Организация и проведение заседаний Экспертной группы при Институте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"Институт прикладных этнополитических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29"/>
          <w:p>
            <w:pPr>
              <w:spacing w:after="20"/>
              <w:ind w:left="20"/>
              <w:jc w:val="both"/>
            </w:pPr>
            <w:r>
              <w:rPr>
                <w:rFonts w:ascii="Times New Roman"/>
                <w:b w:val="false"/>
                <w:i w:val="false"/>
                <w:color w:val="000000"/>
                <w:sz w:val="20"/>
              </w:rPr>
              <w:t>
002 "Реализация государственной политики в сфере общественного согласия"</w:t>
            </w:r>
          </w:p>
          <w:bookmarkEnd w:id="129"/>
          <w:p>
            <w:pPr>
              <w:spacing w:after="20"/>
              <w:ind w:left="20"/>
              <w:jc w:val="both"/>
            </w:pPr>
            <w:r>
              <w:rPr>
                <w:rFonts w:ascii="Times New Roman"/>
                <w:b w:val="false"/>
                <w:i w:val="false"/>
                <w:color w:val="000000"/>
                <w:sz w:val="20"/>
              </w:rPr>
              <w:t>
100 "Реализация государственной политики по укреплению межэтнического согласия"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537 959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продвижению Казахстана как одного из международных центров по обеспечению межконфессионального и межцивилизационного диалога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30"/>
          <w:p>
            <w:pPr>
              <w:spacing w:after="20"/>
              <w:ind w:left="20"/>
              <w:jc w:val="both"/>
            </w:pPr>
            <w:r>
              <w:rPr>
                <w:rFonts w:ascii="Times New Roman"/>
                <w:b w:val="false"/>
                <w:i w:val="false"/>
                <w:color w:val="000000"/>
                <w:sz w:val="20"/>
              </w:rPr>
              <w:t>
1. Мониторинг и анализ состояния и динамики развития религиозной ситуации в мире;</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Обеспечение подготовки и формирования базовых концептуальных документов и материалов VII Съезда лидеров мировых и традиционных религий, XX Секретариата Съезда, Рабочей Группы Секретариата;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Организация и проведение заседаний Съезда лидеров мировых и традиционных религий и его институтов;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Содействие в реализации и продвижении инициатив Съездов лидеров мировых и традиционных религий и его институтов;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Взаимодействие с аналогичными международными структурами по вопросам межрелигиозного и межкультурного диалога;</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Заключение меморандумов о сотрудничестве с аналогичными международными структурами по обеспечению и сохранению межкультурного и межцивилизационного диалога;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Проведение мероприятий международного уровней, направленных на духовное сближение культур и религий;</w:t>
            </w:r>
          </w:p>
          <w:p>
            <w:pPr>
              <w:spacing w:after="20"/>
              <w:ind w:left="20"/>
              <w:jc w:val="both"/>
            </w:pPr>
            <w:r>
              <w:rPr>
                <w:rFonts w:ascii="Times New Roman"/>
                <w:b w:val="false"/>
                <w:i w:val="false"/>
                <w:color w:val="000000"/>
                <w:sz w:val="20"/>
              </w:rPr>
              <w:t>
8. Проведение религиоведческой экспертизы;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"Центр Н. Назарбаева по развитию межконфессионального и межцивилизационного диалога"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31"/>
          <w:p>
            <w:pPr>
              <w:spacing w:after="20"/>
              <w:ind w:left="20"/>
              <w:jc w:val="both"/>
            </w:pPr>
            <w:r>
              <w:rPr>
                <w:rFonts w:ascii="Times New Roman"/>
                <w:b w:val="false"/>
                <w:i w:val="false"/>
                <w:color w:val="000000"/>
                <w:sz w:val="20"/>
              </w:rPr>
              <w:t>
002 "Реализация государственной политики в сфере общественного согласия"</w:t>
            </w:r>
          </w:p>
          <w:bookmarkEnd w:id="131"/>
          <w:p>
            <w:pPr>
              <w:spacing w:after="20"/>
              <w:ind w:left="20"/>
              <w:jc w:val="both"/>
            </w:pPr>
            <w:r>
              <w:rPr>
                <w:rFonts w:ascii="Times New Roman"/>
                <w:b w:val="false"/>
                <w:i w:val="false"/>
                <w:color w:val="000000"/>
                <w:sz w:val="20"/>
              </w:rPr>
              <w:t>
102 "Реализация государственной политики по укреплению межконфессионального согласия"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1 482 324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32"/>
          <w:p>
            <w:pPr>
              <w:spacing w:after="20"/>
              <w:ind w:left="20"/>
              <w:jc w:val="both"/>
            </w:pPr>
            <w:r>
              <w:rPr>
                <w:rFonts w:ascii="Times New Roman"/>
                <w:b w:val="false"/>
                <w:i w:val="false"/>
                <w:color w:val="000000"/>
                <w:sz w:val="20"/>
              </w:rPr>
              <w:t>
9. Анализ религиозной ситуации в Республики Казахстан;</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10. Организация работы по подготовке методических материалов, пособий и иной учебно-методической литературы в сфере государственно-конфессионнальных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Организация и проведение семинаров-тренингов по социологическим исследованиям для специалистов местных исполнительных органов в сфере религий;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Проведение социологического исследования на тему: "Дискурсы о хиджабе в Казахстане: основные аспекты и проблемные зоны";</w:t>
            </w:r>
          </w:p>
          <w:p>
            <w:pPr>
              <w:spacing w:after="20"/>
              <w:ind w:left="20"/>
              <w:jc w:val="both"/>
            </w:pPr>
            <w:r>
              <w:rPr>
                <w:rFonts w:ascii="Times New Roman"/>
                <w:b w:val="false"/>
                <w:i w:val="false"/>
                <w:color w:val="000000"/>
                <w:sz w:val="20"/>
              </w:rPr>
              <w:t>
13. Проведение исследования на тему: "Тенгрианство в Республике Казахстан: современное состояние, актуальные проблемы и новые вызовы"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АО "Агентство "Хабар"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"Хабар", "Хабар 24", "Ел Арна", "Kazakh TV"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"Агентство "Хабар"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33"/>
          <w:p>
            <w:pPr>
              <w:spacing w:after="20"/>
              <w:ind w:left="20"/>
              <w:jc w:val="both"/>
            </w:pPr>
            <w:r>
              <w:rPr>
                <w:rFonts w:ascii="Times New Roman"/>
                <w:b w:val="false"/>
                <w:i w:val="false"/>
                <w:color w:val="000000"/>
                <w:sz w:val="20"/>
              </w:rPr>
              <w:t>
003 "Проведение государственной информационной политики"</w:t>
            </w:r>
          </w:p>
          <w:bookmarkEnd w:id="133"/>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16 493 905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АО "РТРК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"Казахстан", "Балапан", "Kaz Sport", "Первый канал Евразия", "Абай", областные телеканалы, "Казахское радио", радио "Шалкар", радио "Астана", радио "Classic"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"Республиканская телерадиокорпорация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34"/>
          <w:p>
            <w:pPr>
              <w:spacing w:after="20"/>
              <w:ind w:left="20"/>
              <w:jc w:val="both"/>
            </w:pPr>
            <w:r>
              <w:rPr>
                <w:rFonts w:ascii="Times New Roman"/>
                <w:b w:val="false"/>
                <w:i w:val="false"/>
                <w:color w:val="000000"/>
                <w:sz w:val="20"/>
              </w:rPr>
              <w:t>
003 "Проведение государственной информационной политики"</w:t>
            </w:r>
          </w:p>
          <w:bookmarkEnd w:id="134"/>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26 347 237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МТРК "Мир"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"МИР", "МИР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МТРК "Мир"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35"/>
          <w:p>
            <w:pPr>
              <w:spacing w:after="20"/>
              <w:ind w:left="20"/>
              <w:jc w:val="both"/>
            </w:pPr>
            <w:r>
              <w:rPr>
                <w:rFonts w:ascii="Times New Roman"/>
                <w:b w:val="false"/>
                <w:i w:val="false"/>
                <w:color w:val="000000"/>
                <w:sz w:val="20"/>
              </w:rPr>
              <w:t>
003 "Проведение государственной информационной политики"</w:t>
            </w:r>
          </w:p>
          <w:bookmarkEnd w:id="135"/>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ТОО "Қазақ газеттері"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газеты "Ұлан", "Дружные ребята", "Ана тілі", "Tenge monitor", "Уйғур авази", журналы "Ақ желкен", "Балдырған", "Мысль", "Ақиқат", "Үркер"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"Қазақ газеттері"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36"/>
          <w:p>
            <w:pPr>
              <w:spacing w:after="20"/>
              <w:ind w:left="20"/>
              <w:jc w:val="both"/>
            </w:pPr>
            <w:r>
              <w:rPr>
                <w:rFonts w:ascii="Times New Roman"/>
                <w:b w:val="false"/>
                <w:i w:val="false"/>
                <w:color w:val="000000"/>
                <w:sz w:val="20"/>
              </w:rPr>
              <w:t>
003 "Проведение государственной информационной политики"</w:t>
            </w:r>
          </w:p>
          <w:bookmarkEnd w:id="136"/>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ТОО "Республиканская газета "Егемен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газеты "Егемен Қазақстан" и "Казахстанская правда"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"Республиканская газета "Егемен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37"/>
          <w:p>
            <w:pPr>
              <w:spacing w:after="20"/>
              <w:ind w:left="20"/>
              <w:jc w:val="both"/>
            </w:pPr>
            <w:r>
              <w:rPr>
                <w:rFonts w:ascii="Times New Roman"/>
                <w:b w:val="false"/>
                <w:i w:val="false"/>
                <w:color w:val="000000"/>
                <w:sz w:val="20"/>
              </w:rPr>
              <w:t>
003 "Проведение государственной информационной политики"</w:t>
            </w:r>
          </w:p>
          <w:bookmarkEnd w:id="137"/>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1 687 808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государственной-информационной политики в сети Интернет через АО "Международное информационное агентство "Казинформ"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 проведению государственной информационной политики в сети Интернет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"Международное информационное агентство "Казинформ"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38"/>
          <w:p>
            <w:pPr>
              <w:spacing w:after="20"/>
              <w:ind w:left="20"/>
              <w:jc w:val="both"/>
            </w:pPr>
            <w:r>
              <w:rPr>
                <w:rFonts w:ascii="Times New Roman"/>
                <w:b w:val="false"/>
                <w:i w:val="false"/>
                <w:color w:val="000000"/>
                <w:sz w:val="20"/>
              </w:rPr>
              <w:t>
003 "Проведение государственной информационной политики"</w:t>
            </w:r>
          </w:p>
          <w:bookmarkEnd w:id="138"/>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средств массовой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работ по техническому и методическому обеспечению мониторинга средств массовой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"Центр анализа и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39"/>
          <w:p>
            <w:pPr>
              <w:spacing w:after="20"/>
              <w:ind w:left="20"/>
              <w:jc w:val="both"/>
            </w:pPr>
            <w:r>
              <w:rPr>
                <w:rFonts w:ascii="Times New Roman"/>
                <w:b w:val="false"/>
                <w:i w:val="false"/>
                <w:color w:val="000000"/>
                <w:sz w:val="20"/>
              </w:rPr>
              <w:t>
003 "Проведение государственной информационной политики"</w:t>
            </w:r>
          </w:p>
          <w:bookmarkEnd w:id="139"/>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1 093 255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научно-методическому обеспечению государственной политики в сфере общественного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40"/>
          <w:p>
            <w:pPr>
              <w:spacing w:after="20"/>
              <w:ind w:left="20"/>
              <w:jc w:val="both"/>
            </w:pPr>
            <w:r>
              <w:rPr>
                <w:rFonts w:ascii="Times New Roman"/>
                <w:b w:val="false"/>
                <w:i w:val="false"/>
                <w:color w:val="000000"/>
                <w:sz w:val="20"/>
              </w:rPr>
              <w:t>
1. Модернизация общественного сознания;</w:t>
            </w:r>
          </w:p>
          <w:bookmarkEnd w:id="140"/>
          <w:p>
            <w:pPr>
              <w:spacing w:after="20"/>
              <w:ind w:left="20"/>
              <w:jc w:val="both"/>
            </w:pPr>
            <w:r>
              <w:rPr>
                <w:rFonts w:ascii="Times New Roman"/>
                <w:b w:val="false"/>
                <w:i w:val="false"/>
                <w:color w:val="000000"/>
                <w:sz w:val="20"/>
              </w:rPr>
              <w:t>
2. Развитие семейной политики.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"Казахстанский институт общественного развития "Рухани жаңғыру"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41"/>
          <w:p>
            <w:pPr>
              <w:spacing w:after="20"/>
              <w:ind w:left="20"/>
              <w:jc w:val="both"/>
            </w:pPr>
            <w:r>
              <w:rPr>
                <w:rFonts w:ascii="Times New Roman"/>
                <w:b w:val="false"/>
                <w:i w:val="false"/>
                <w:color w:val="000000"/>
                <w:sz w:val="20"/>
              </w:rPr>
              <w:t>
004 "Обеспечение укрепления взаимоотношения институтов гражданского общества и государства, модернизации общественнго сознания"</w:t>
            </w:r>
          </w:p>
          <w:bookmarkEnd w:id="141"/>
          <w:p>
            <w:pPr>
              <w:spacing w:after="20"/>
              <w:ind w:left="20"/>
              <w:jc w:val="both"/>
            </w:pPr>
            <w:r>
              <w:rPr>
                <w:rFonts w:ascii="Times New Roman"/>
                <w:b w:val="false"/>
                <w:i w:val="false"/>
                <w:color w:val="000000"/>
                <w:sz w:val="20"/>
              </w:rPr>
              <w:t>
102 "Проведение мероприятий в сфере модернизации общественного сознания"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изучения исторических архивных материалов по полной реабилитации жертв политических репрессий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Координирование и сопровождение деятельности проектного офиса Государственной комиссии по выработке предложений по полной реабилитации жертв политических репрессий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"Казахстанский институт общественного развития "Рухани жаңғыру"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42"/>
          <w:p>
            <w:pPr>
              <w:spacing w:after="20"/>
              <w:ind w:left="20"/>
              <w:jc w:val="both"/>
            </w:pPr>
            <w:r>
              <w:rPr>
                <w:rFonts w:ascii="Times New Roman"/>
                <w:b w:val="false"/>
                <w:i w:val="false"/>
                <w:color w:val="000000"/>
                <w:sz w:val="20"/>
              </w:rPr>
              <w:t>
004 "Обеспечение укрепления взаимоотношения институтов гражданского общества и государства, модернизации общественнго сознания"</w:t>
            </w:r>
          </w:p>
          <w:bookmarkEnd w:id="142"/>
          <w:p>
            <w:pPr>
              <w:spacing w:after="20"/>
              <w:ind w:left="20"/>
              <w:jc w:val="both"/>
            </w:pPr>
            <w:r>
              <w:rPr>
                <w:rFonts w:ascii="Times New Roman"/>
                <w:b w:val="false"/>
                <w:i w:val="false"/>
                <w:color w:val="000000"/>
                <w:sz w:val="20"/>
              </w:rPr>
              <w:t>
102 "Проведение мероприятий в сфере модернизации общественного сознания"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на казахский язык популярных детских каналов с мультипликацией для увеличения потребляемого детьми контента на государственном языке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прав и перевод на казахский язык популярных детских каналов с мультипликацией для увеличения потребляемого детьми контента на государственном языке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"Казахстанский институт общественного развития "Рухани жаңғыру"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43"/>
          <w:p>
            <w:pPr>
              <w:spacing w:after="20"/>
              <w:ind w:left="20"/>
              <w:jc w:val="both"/>
            </w:pPr>
            <w:r>
              <w:rPr>
                <w:rFonts w:ascii="Times New Roman"/>
                <w:b w:val="false"/>
                <w:i w:val="false"/>
                <w:color w:val="000000"/>
                <w:sz w:val="20"/>
              </w:rPr>
              <w:t>
004 "Обеспечение укрепления взаимоотношения институтов гражданского общества и государства, модернизации общественнго сознания"</w:t>
            </w:r>
          </w:p>
          <w:bookmarkEnd w:id="143"/>
          <w:p>
            <w:pPr>
              <w:spacing w:after="20"/>
              <w:ind w:left="20"/>
              <w:jc w:val="both"/>
            </w:pPr>
            <w:r>
              <w:rPr>
                <w:rFonts w:ascii="Times New Roman"/>
                <w:b w:val="false"/>
                <w:i w:val="false"/>
                <w:color w:val="000000"/>
                <w:sz w:val="20"/>
              </w:rPr>
              <w:t>
102 "Проведение мероприятий в сфере модернизации общественного сознания"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861 537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1 057 177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внешнеторговых отношений Республики Казахстан в рамках международного сотрудничества с приграничными и третьими странами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и консультационная поддержка Министерство торговли и интеграции Республики Казахстан при проведении двусторонних встреч на высшем и высоком уровне, проведении межправительственной комиссии, форумов межрегионального сотрудничества в части анализа внешней торговли и потенциала развития двусторонней торговли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 "QazTrade"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44"/>
          <w:p>
            <w:pPr>
              <w:spacing w:after="20"/>
              <w:ind w:left="20"/>
              <w:jc w:val="both"/>
            </w:pPr>
            <w:r>
              <w:rPr>
                <w:rFonts w:ascii="Times New Roman"/>
                <w:b w:val="false"/>
                <w:i w:val="false"/>
                <w:color w:val="000000"/>
                <w:sz w:val="20"/>
              </w:rPr>
              <w:t>
001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w:t>
            </w:r>
          </w:p>
          <w:bookmarkEnd w:id="144"/>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и защиты прав потребителей"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Консультационная, аналитическая поддержка и разработка рекомендаций по формированию переговорной позиции Республики Казахстан в рамках членства в ВТО и на международных торговых переговорах, а также по реализации обязательств Республики Казахстан в ЕАЭС по вопросам промышленных субсидий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аналитической и консультационной поддержки и разработки рекомендаций по формированию переговорной позиции Республики Казахстан в рамках членства в ВТО и на международных торговых переговорах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 "QazTrade"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45"/>
          <w:p>
            <w:pPr>
              <w:spacing w:after="20"/>
              <w:ind w:left="20"/>
              <w:jc w:val="both"/>
            </w:pPr>
            <w:r>
              <w:rPr>
                <w:rFonts w:ascii="Times New Roman"/>
                <w:b w:val="false"/>
                <w:i w:val="false"/>
                <w:color w:val="000000"/>
                <w:sz w:val="20"/>
              </w:rPr>
              <w:t>
001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w:t>
            </w:r>
          </w:p>
          <w:bookmarkEnd w:id="145"/>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и защиты прав потребителей"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Экспертно-аналитическая поддержка по совершенствованию государственного регулирования в сфере внутренней торговли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экспертно-аналитической поддержки МТИ РК по вопросам совершенствования государственного регулирования внутренней торговли, выработка рекомендаций по повышению эффективности сектора торговли, в том числе вследствие развития цивилизованных форматов торговли, активизации деловой активности в сфере торговли, а также проведение анализа цен на социально значимые продовольственные товары и выработка рекомендаций по стабилизации цен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 Республики Казахстан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 "QazTrade"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пдвижения несырьевого экспорта"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и защиты прав потребителей"</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анализ, оценка перспектив и прогноз развития агропромышленного комплекса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направленные на повышение эффективности сельскохозяйственной отрасли путем обоснованного определения приоритетных задач в отрасли через проведение аналитических исследований в части мониторинга существующих и прогнозирования перспективных задач в агропромышленном комплексе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"Национальный аграрный научно-образовательный центр"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46"/>
          <w:p>
            <w:pPr>
              <w:spacing w:after="20"/>
              <w:ind w:left="20"/>
              <w:jc w:val="both"/>
            </w:pPr>
            <w:r>
              <w:rPr>
                <w:rFonts w:ascii="Times New Roman"/>
                <w:b w:val="false"/>
                <w:i w:val="false"/>
                <w:color w:val="000000"/>
                <w:sz w:val="20"/>
              </w:rPr>
              <w:t>
001 "Услуги по планированию, регулированию, управлению в сфере сельского хозяйства и использования земельных ресурсов"</w:t>
            </w:r>
          </w:p>
          <w:bookmarkEnd w:id="146"/>
          <w:p>
            <w:pPr>
              <w:spacing w:after="20"/>
              <w:ind w:left="20"/>
              <w:jc w:val="both"/>
            </w:pPr>
            <w:r>
              <w:rPr>
                <w:rFonts w:ascii="Times New Roman"/>
                <w:b w:val="false"/>
                <w:i w:val="false"/>
                <w:color w:val="000000"/>
                <w:sz w:val="20"/>
              </w:rPr>
              <w:t>
103 "Информационно-аналитическое, социологическое, нормативно-методическое обеспечение Министерства сельского хозяйства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Планово-картографическая продукция сельскохозяйственных угодий и застроенных территорий населенных пунктов для ведения государственного земельного кадастра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работ направлен на создание фотокарт масштабного ряда сельскохозяйственных угодий и застроенных территорий населенных пунктов, создаваемых для ведения государственного земельного кадастра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"Государственный институт сельскохозяйственных аэрофотогеодезических изысканий"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47"/>
          <w:p>
            <w:pPr>
              <w:spacing w:after="20"/>
              <w:ind w:left="20"/>
              <w:jc w:val="both"/>
            </w:pPr>
            <w:r>
              <w:rPr>
                <w:rFonts w:ascii="Times New Roman"/>
                <w:b w:val="false"/>
                <w:i w:val="false"/>
                <w:color w:val="000000"/>
                <w:sz w:val="20"/>
              </w:rPr>
              <w:t>
259 "Повышение доступности информации о земельных ресурсах"</w:t>
            </w:r>
          </w:p>
          <w:bookmarkEnd w:id="147"/>
          <w:p>
            <w:pPr>
              <w:spacing w:after="20"/>
              <w:ind w:left="20"/>
              <w:jc w:val="both"/>
            </w:pPr>
            <w:r>
              <w:rPr>
                <w:rFonts w:ascii="Times New Roman"/>
                <w:b w:val="false"/>
                <w:i w:val="false"/>
                <w:color w:val="000000"/>
                <w:sz w:val="20"/>
              </w:rPr>
              <w:t>
100 "Формирование сведений государственного земельного кадастра"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государственного земельного кадастра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сведений государственного земельного кадастра обеспечивается проведением земельно-кадастровых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"Государственная корпорация "Правительство для граждан"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48"/>
          <w:p>
            <w:pPr>
              <w:spacing w:after="20"/>
              <w:ind w:left="20"/>
              <w:jc w:val="both"/>
            </w:pPr>
            <w:r>
              <w:rPr>
                <w:rFonts w:ascii="Times New Roman"/>
                <w:b w:val="false"/>
                <w:i w:val="false"/>
                <w:color w:val="000000"/>
                <w:sz w:val="20"/>
              </w:rPr>
              <w:t>
259 "Повышение доступности информации о земельных ресурсах"</w:t>
            </w:r>
          </w:p>
          <w:bookmarkEnd w:id="148"/>
          <w:p>
            <w:pPr>
              <w:spacing w:after="20"/>
              <w:ind w:left="20"/>
              <w:jc w:val="both"/>
            </w:pPr>
            <w:r>
              <w:rPr>
                <w:rFonts w:ascii="Times New Roman"/>
                <w:b w:val="false"/>
                <w:i w:val="false"/>
                <w:color w:val="000000"/>
                <w:sz w:val="20"/>
              </w:rPr>
              <w:t>
100 "Формирование сведений государственного земельного кадастра"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6 157 828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обеспечение по оказанию инвалидам протезно-ортопедической помощи, в том числе предоставление протезно-ортопедической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инвалидов с особо сложными и атипичными видами увечья, а также первичное протезирование, внедрение протезно-ортопедических изделий, изготавливаемых по новейшим технологиям, разработка технологических процессов на новые виды протезно-ортопедических изделий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"Научно-практический центр развития социальной реабилитации"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49"/>
          <w:p>
            <w:pPr>
              <w:spacing w:after="20"/>
              <w:ind w:left="20"/>
              <w:jc w:val="both"/>
            </w:pPr>
            <w:r>
              <w:rPr>
                <w:rFonts w:ascii="Times New Roman"/>
                <w:b w:val="false"/>
                <w:i w:val="false"/>
                <w:color w:val="000000"/>
                <w:sz w:val="20"/>
              </w:rPr>
              <w:t>
058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bookmarkEnd w:id="149"/>
          <w:p>
            <w:pPr>
              <w:spacing w:after="20"/>
              <w:ind w:left="20"/>
              <w:jc w:val="both"/>
            </w:pPr>
            <w:r>
              <w:rPr>
                <w:rFonts w:ascii="Times New Roman"/>
                <w:b w:val="false"/>
                <w:i w:val="false"/>
                <w:color w:val="000000"/>
                <w:sz w:val="20"/>
              </w:rPr>
              <w:t>
100 "Методологическое обеспечение по оказанию инвалидам протезно-ортопедической помощи, в том числе предоставление протезно-ортопедической помощи"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Слухоречевая адаптация детей с нарушением слуха после кохлеарной имплантации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Кохлеарная имплантация (КИ) является единственным эффективным методом реабилитации детей с тяжелыми нарушениями слуха (глухотой). Но операция КИ совершенно неэффективна без слухоречевой реабилитации (адаптации). Проведение ее обязательно для развития слуха и речи ребенка с кохлеарным имплантом. В этой связи, в рамках оказания услуги, планируется научить ребенка воспринимать звуковые сигналы (неречевые и речевые), понимать их и использовать новые слуховые ощущения для развития устной речи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"Научно-практический центр развития социальной реабилитации"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50"/>
          <w:p>
            <w:pPr>
              <w:spacing w:after="20"/>
              <w:ind w:left="20"/>
              <w:jc w:val="both"/>
            </w:pPr>
            <w:r>
              <w:rPr>
                <w:rFonts w:ascii="Times New Roman"/>
                <w:b w:val="false"/>
                <w:i w:val="false"/>
                <w:color w:val="000000"/>
                <w:sz w:val="20"/>
              </w:rPr>
              <w:t>
058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bookmarkEnd w:id="150"/>
          <w:p>
            <w:pPr>
              <w:spacing w:after="20"/>
              <w:ind w:left="20"/>
              <w:jc w:val="both"/>
            </w:pPr>
            <w:r>
              <w:rPr>
                <w:rFonts w:ascii="Times New Roman"/>
                <w:b w:val="false"/>
                <w:i w:val="false"/>
                <w:color w:val="000000"/>
                <w:sz w:val="20"/>
              </w:rPr>
              <w:t>
102 "Слухоречевая адаптация детей с нарушением слуха после кохлеарной имплантации"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331 086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Топографо-геодезические и картографические работы, учет, хранение материалов и данных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работ по аэрокосмосъемке территорий, созданию и обновлению топографических планов городов и населенных пунктов, нивелирование I, ІІ класса, обследование, восстановление и координирование пунктов, создание сводных каталогов, создание и обновление масштабного ряда цифровых государственных топографических карт, составление технических проектов, государственный учет и хранение топографо-геодезических и картографических материалов, издание (печать) топографических карт, ведение мониторинга базы данных государственных каталогов географических названий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геодезии и простанственной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51"/>
          <w:p>
            <w:pPr>
              <w:spacing w:after="20"/>
              <w:ind w:left="20"/>
              <w:jc w:val="both"/>
            </w:pPr>
            <w:r>
              <w:rPr>
                <w:rFonts w:ascii="Times New Roman"/>
                <w:b w:val="false"/>
                <w:i w:val="false"/>
                <w:color w:val="000000"/>
                <w:sz w:val="20"/>
              </w:rPr>
              <w:t>
007 "Повышение уровня государственного геодезического и картографического обеспечения страны"</w:t>
            </w:r>
          </w:p>
          <w:bookmarkEnd w:id="151"/>
          <w:p>
            <w:pPr>
              <w:spacing w:after="20"/>
              <w:ind w:left="20"/>
              <w:jc w:val="both"/>
            </w:pPr>
            <w:r>
              <w:rPr>
                <w:rFonts w:ascii="Times New Roman"/>
                <w:b w:val="false"/>
                <w:i w:val="false"/>
                <w:color w:val="000000"/>
                <w:sz w:val="20"/>
              </w:rPr>
              <w:t>
101 "Обеспечение топографо-геодезической и картографической продукцией и ее хранение"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2 449 021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инфраструктура пространственных данных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52"/>
          <w:p>
            <w:pPr>
              <w:spacing w:after="20"/>
              <w:ind w:left="20"/>
              <w:jc w:val="both"/>
            </w:pPr>
            <w:r>
              <w:rPr>
                <w:rFonts w:ascii="Times New Roman"/>
                <w:b w:val="false"/>
                <w:i w:val="false"/>
                <w:color w:val="000000"/>
                <w:sz w:val="20"/>
              </w:rPr>
              <w:t>
1. Модернизация системы государственного геодезического обеспечения Республики Казахстан:</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1.1. Модернизация государственной геодезической сети (ГГС), в т.ч.:</w:t>
            </w:r>
          </w:p>
          <w:p>
            <w:pPr>
              <w:spacing w:after="20"/>
              <w:ind w:left="20"/>
              <w:jc w:val="both"/>
            </w:pPr>
            <w:r>
              <w:rPr>
                <w:rFonts w:ascii="Times New Roman"/>
                <w:b w:val="false"/>
                <w:i w:val="false"/>
                <w:color w:val="000000"/>
                <w:sz w:val="20"/>
              </w:rPr>
              <w:t>
</w:t>
            </w:r>
            <w:r>
              <w:rPr>
                <w:rFonts w:ascii="Times New Roman"/>
                <w:b w:val="false"/>
                <w:i w:val="false"/>
                <w:color w:val="000000"/>
                <w:sz w:val="20"/>
              </w:rPr>
              <w:t>– фундаментальная астрономо-геодезическая сеть (ФАГС);</w:t>
            </w:r>
          </w:p>
          <w:p>
            <w:pPr>
              <w:spacing w:after="20"/>
              <w:ind w:left="20"/>
              <w:jc w:val="both"/>
            </w:pPr>
            <w:r>
              <w:rPr>
                <w:rFonts w:ascii="Times New Roman"/>
                <w:b w:val="false"/>
                <w:i w:val="false"/>
                <w:color w:val="000000"/>
                <w:sz w:val="20"/>
              </w:rPr>
              <w:t>
</w:t>
            </w:r>
            <w:r>
              <w:rPr>
                <w:rFonts w:ascii="Times New Roman"/>
                <w:b w:val="false"/>
                <w:i w:val="false"/>
                <w:color w:val="000000"/>
                <w:sz w:val="20"/>
              </w:rPr>
              <w:t>– высокоточная геодезическая сеть (ВГС);</w:t>
            </w:r>
          </w:p>
          <w:p>
            <w:pPr>
              <w:spacing w:after="20"/>
              <w:ind w:left="20"/>
              <w:jc w:val="both"/>
            </w:pPr>
            <w:r>
              <w:rPr>
                <w:rFonts w:ascii="Times New Roman"/>
                <w:b w:val="false"/>
                <w:i w:val="false"/>
                <w:color w:val="000000"/>
                <w:sz w:val="20"/>
              </w:rPr>
              <w:t>
</w:t>
            </w:r>
            <w:r>
              <w:rPr>
                <w:rFonts w:ascii="Times New Roman"/>
                <w:b w:val="false"/>
                <w:i w:val="false"/>
                <w:color w:val="000000"/>
                <w:sz w:val="20"/>
              </w:rPr>
              <w:t>– астрономо-геодезическая сеть I, II классов (АГС-I, II);</w:t>
            </w:r>
          </w:p>
          <w:p>
            <w:pPr>
              <w:spacing w:after="20"/>
              <w:ind w:left="20"/>
              <w:jc w:val="both"/>
            </w:pPr>
            <w:r>
              <w:rPr>
                <w:rFonts w:ascii="Times New Roman"/>
                <w:b w:val="false"/>
                <w:i w:val="false"/>
                <w:color w:val="000000"/>
                <w:sz w:val="20"/>
              </w:rPr>
              <w:t>
</w:t>
            </w:r>
            <w:r>
              <w:rPr>
                <w:rFonts w:ascii="Times New Roman"/>
                <w:b w:val="false"/>
                <w:i w:val="false"/>
                <w:color w:val="000000"/>
                <w:sz w:val="20"/>
              </w:rPr>
              <w:t>– геодезическая сеть сгущения III, IV классов (ГСС III, IV).</w:t>
            </w:r>
          </w:p>
          <w:p>
            <w:pPr>
              <w:spacing w:after="20"/>
              <w:ind w:left="20"/>
              <w:jc w:val="both"/>
            </w:pPr>
            <w:r>
              <w:rPr>
                <w:rFonts w:ascii="Times New Roman"/>
                <w:b w:val="false"/>
                <w:i w:val="false"/>
                <w:color w:val="000000"/>
                <w:sz w:val="20"/>
              </w:rPr>
              <w:t>
</w:t>
            </w:r>
            <w:r>
              <w:rPr>
                <w:rFonts w:ascii="Times New Roman"/>
                <w:b w:val="false"/>
                <w:i w:val="false"/>
                <w:color w:val="000000"/>
                <w:sz w:val="20"/>
              </w:rPr>
              <w:t>1.2. Модернизация государственной нивелирной сети (ГНС), в т.ч.:</w:t>
            </w:r>
          </w:p>
          <w:p>
            <w:pPr>
              <w:spacing w:after="20"/>
              <w:ind w:left="20"/>
              <w:jc w:val="both"/>
            </w:pPr>
            <w:r>
              <w:rPr>
                <w:rFonts w:ascii="Times New Roman"/>
                <w:b w:val="false"/>
                <w:i w:val="false"/>
                <w:color w:val="000000"/>
                <w:sz w:val="20"/>
              </w:rPr>
              <w:t>
</w:t>
            </w:r>
            <w:r>
              <w:rPr>
                <w:rFonts w:ascii="Times New Roman"/>
                <w:b w:val="false"/>
                <w:i w:val="false"/>
                <w:color w:val="000000"/>
                <w:sz w:val="20"/>
              </w:rPr>
              <w:t>– Государственная нивелирная сеть І класса;</w:t>
            </w:r>
          </w:p>
          <w:p>
            <w:pPr>
              <w:spacing w:after="20"/>
              <w:ind w:left="20"/>
              <w:jc w:val="both"/>
            </w:pPr>
            <w:r>
              <w:rPr>
                <w:rFonts w:ascii="Times New Roman"/>
                <w:b w:val="false"/>
                <w:i w:val="false"/>
                <w:color w:val="000000"/>
                <w:sz w:val="20"/>
              </w:rPr>
              <w:t>
</w:t>
            </w:r>
            <w:r>
              <w:rPr>
                <w:rFonts w:ascii="Times New Roman"/>
                <w:b w:val="false"/>
                <w:i w:val="false"/>
                <w:color w:val="000000"/>
                <w:sz w:val="20"/>
              </w:rPr>
              <w:t>– Государственная нивелирная сеть ІІ класса;</w:t>
            </w:r>
          </w:p>
          <w:p>
            <w:pPr>
              <w:spacing w:after="20"/>
              <w:ind w:left="20"/>
              <w:jc w:val="both"/>
            </w:pPr>
            <w:r>
              <w:rPr>
                <w:rFonts w:ascii="Times New Roman"/>
                <w:b w:val="false"/>
                <w:i w:val="false"/>
                <w:color w:val="000000"/>
                <w:sz w:val="20"/>
              </w:rPr>
              <w:t>
</w:t>
            </w:r>
            <w:r>
              <w:rPr>
                <w:rFonts w:ascii="Times New Roman"/>
                <w:b w:val="false"/>
                <w:i w:val="false"/>
                <w:color w:val="000000"/>
                <w:sz w:val="20"/>
              </w:rPr>
              <w:t>– Государственные нивелирные сети ІІІ-ІV классов.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Модернизация государственной гравиметрической сети (ГГрС), в т.ч.:</w:t>
            </w:r>
          </w:p>
          <w:p>
            <w:pPr>
              <w:spacing w:after="20"/>
              <w:ind w:left="20"/>
              <w:jc w:val="both"/>
            </w:pPr>
            <w:r>
              <w:rPr>
                <w:rFonts w:ascii="Times New Roman"/>
                <w:b w:val="false"/>
                <w:i w:val="false"/>
                <w:color w:val="000000"/>
                <w:sz w:val="20"/>
              </w:rPr>
              <w:t>
</w:t>
            </w:r>
            <w:r>
              <w:rPr>
                <w:rFonts w:ascii="Times New Roman"/>
                <w:b w:val="false"/>
                <w:i w:val="false"/>
                <w:color w:val="000000"/>
                <w:sz w:val="20"/>
              </w:rPr>
              <w:t>– Государственная фундаментальная гравиметрическая сеть (ГФГС);</w:t>
            </w:r>
          </w:p>
          <w:p>
            <w:pPr>
              <w:spacing w:after="20"/>
              <w:ind w:left="20"/>
              <w:jc w:val="both"/>
            </w:pPr>
            <w:r>
              <w:rPr>
                <w:rFonts w:ascii="Times New Roman"/>
                <w:b w:val="false"/>
                <w:i w:val="false"/>
                <w:color w:val="000000"/>
                <w:sz w:val="20"/>
              </w:rPr>
              <w:t>
</w:t>
            </w:r>
            <w:r>
              <w:rPr>
                <w:rFonts w:ascii="Times New Roman"/>
                <w:b w:val="false"/>
                <w:i w:val="false"/>
                <w:color w:val="000000"/>
                <w:sz w:val="20"/>
              </w:rPr>
              <w:t>– Государственная гравиметрическая сеть 1 класса (ГГрС-1).</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Приобретение геодезических оборудований, программных обеспечений.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Внедрение НИПД:</w:t>
            </w:r>
          </w:p>
          <w:p>
            <w:pPr>
              <w:spacing w:after="20"/>
              <w:ind w:left="20"/>
              <w:jc w:val="both"/>
            </w:pPr>
            <w:r>
              <w:rPr>
                <w:rFonts w:ascii="Times New Roman"/>
                <w:b w:val="false"/>
                <w:i w:val="false"/>
                <w:color w:val="000000"/>
                <w:sz w:val="20"/>
              </w:rPr>
              <w:t>
</w:t>
            </w:r>
            <w:r>
              <w:rPr>
                <w:rFonts w:ascii="Times New Roman"/>
                <w:b w:val="false"/>
                <w:i w:val="false"/>
                <w:color w:val="000000"/>
                <w:sz w:val="20"/>
              </w:rPr>
              <w:t>2.1 Создание информационной системы базовых пространственных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2.2. Преобразование топографических карт масштаба 1:25 000, планов городов и районных центров масштаба 1:2 000 в мультимасштабную карту РК;</w:t>
            </w:r>
          </w:p>
          <w:p>
            <w:pPr>
              <w:spacing w:after="20"/>
              <w:ind w:left="20"/>
              <w:jc w:val="both"/>
            </w:pPr>
            <w:r>
              <w:rPr>
                <w:rFonts w:ascii="Times New Roman"/>
                <w:b w:val="false"/>
                <w:i w:val="false"/>
                <w:color w:val="000000"/>
                <w:sz w:val="20"/>
              </w:rPr>
              <w:t>
3. Управление проектом.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геодезии и простанственной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53"/>
          <w:p>
            <w:pPr>
              <w:spacing w:after="20"/>
              <w:ind w:left="20"/>
              <w:jc w:val="both"/>
            </w:pPr>
            <w:r>
              <w:rPr>
                <w:rFonts w:ascii="Times New Roman"/>
                <w:b w:val="false"/>
                <w:i w:val="false"/>
                <w:color w:val="000000"/>
                <w:sz w:val="20"/>
              </w:rPr>
              <w:t>
007 "Повышение уровня государственного геодезического и картографического обеспечения страны"</w:t>
            </w:r>
          </w:p>
          <w:bookmarkEnd w:id="153"/>
          <w:p>
            <w:pPr>
              <w:spacing w:after="20"/>
              <w:ind w:left="20"/>
              <w:jc w:val="both"/>
            </w:pPr>
            <w:r>
              <w:rPr>
                <w:rFonts w:ascii="Times New Roman"/>
                <w:b w:val="false"/>
                <w:i w:val="false"/>
                <w:color w:val="000000"/>
                <w:sz w:val="20"/>
              </w:rPr>
              <w:t>
102 "Создание Национальной инфраструктуры пространственных данных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экологического мониторинга территорий Республики Казахстан, подверженных воздействию ракетно-космической деятельности комплекса "Байконур"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54"/>
          <w:p>
            <w:pPr>
              <w:spacing w:after="20"/>
              <w:ind w:left="20"/>
              <w:jc w:val="both"/>
            </w:pPr>
            <w:r>
              <w:rPr>
                <w:rFonts w:ascii="Times New Roman"/>
                <w:b w:val="false"/>
                <w:i w:val="false"/>
                <w:color w:val="000000"/>
                <w:sz w:val="20"/>
              </w:rPr>
              <w:t>
В рамках исполнения государственного задания предполагается выполнение работ:</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1. Проведение экологического мониторинга пусков ракет-носителей с космодрома "Байконур" (экологическое сопровождение 7 пусков РН "Союз")</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Оценка экологической устойчивости РП ОЧ РН в зоне Ю-5 (РП №77) в Карагандинской и Костанайской областях (2022 г.).</w:t>
            </w:r>
          </w:p>
          <w:p>
            <w:pPr>
              <w:spacing w:after="20"/>
              <w:ind w:left="20"/>
              <w:jc w:val="both"/>
            </w:pPr>
            <w:r>
              <w:rPr>
                <w:rFonts w:ascii="Times New Roman"/>
                <w:b w:val="false"/>
                <w:i w:val="false"/>
                <w:color w:val="000000"/>
                <w:sz w:val="20"/>
              </w:rPr>
              <w:t>
3. Контроль состояния объектов окружающей среды на месте аварии РН "Протон-М" в 2013 г. в Кызылординской области (2022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"Инфракос"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55"/>
          <w:p>
            <w:pPr>
              <w:spacing w:after="20"/>
              <w:ind w:left="20"/>
              <w:jc w:val="both"/>
            </w:pPr>
            <w:r>
              <w:rPr>
                <w:rFonts w:ascii="Times New Roman"/>
                <w:b w:val="false"/>
                <w:i w:val="false"/>
                <w:color w:val="000000"/>
                <w:sz w:val="20"/>
              </w:rPr>
              <w:t>
010 "Обеспечение сохранности и расширения использования космической инфраструктуры"</w:t>
            </w:r>
          </w:p>
          <w:bookmarkEnd w:id="155"/>
          <w:p>
            <w:pPr>
              <w:spacing w:after="20"/>
              <w:ind w:left="20"/>
              <w:jc w:val="both"/>
            </w:pPr>
            <w:r>
              <w:rPr>
                <w:rFonts w:ascii="Times New Roman"/>
                <w:b w:val="false"/>
                <w:i w:val="false"/>
                <w:color w:val="000000"/>
                <w:sz w:val="20"/>
              </w:rPr>
              <w:t>
100 "Обеспечение управления космическими аппаратами"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Опытная эксплуатация космической системы технологического назначения KazSTSat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исполнения государственного задания предполагается выполнение работ по обеспечению функционирования космической системы технологического назначения (KazSTSat) для получения положительной летной истории казахстанских технологий путем опытной эксплуатации KazSTSat и определение срока активного существования космического аппарата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"Ghalam"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56"/>
          <w:p>
            <w:pPr>
              <w:spacing w:after="20"/>
              <w:ind w:left="20"/>
              <w:jc w:val="both"/>
            </w:pPr>
            <w:r>
              <w:rPr>
                <w:rFonts w:ascii="Times New Roman"/>
                <w:b w:val="false"/>
                <w:i w:val="false"/>
                <w:color w:val="000000"/>
                <w:sz w:val="20"/>
              </w:rPr>
              <w:t>
010 "Обеспечение сохранности и расширения использования космической инфраструктуры"</w:t>
            </w:r>
          </w:p>
          <w:bookmarkEnd w:id="156"/>
          <w:p>
            <w:pPr>
              <w:spacing w:after="20"/>
              <w:ind w:left="20"/>
              <w:jc w:val="both"/>
            </w:pPr>
            <w:r>
              <w:rPr>
                <w:rFonts w:ascii="Times New Roman"/>
                <w:b w:val="false"/>
                <w:i w:val="false"/>
                <w:color w:val="000000"/>
                <w:sz w:val="20"/>
              </w:rPr>
              <w:t>
100 "Обеспечение управления космическими аппаратами"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 эксплуатация объектов наземной космической инфраструктуры космического ракетного комплекса "Зенит-М"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исполнения государственного задания предполагается осуществление комплекса работ и мероприятий по поддержанию технических и технологических объектов НКИ КРК "Зенит-М", в том числе организация и обеспечение охраны переданных объектов КРК "Зенит-М", транспортное обеспечение для доставки работников на объекты КРК "Зенит-М", обеспечение работников средствами индивидуальной защиты и спецодеждой, проведение регламентных и профилактических работ., а также с привлечением при необходимости организаций, имеющих опыт эксплуатации космических систем в соответствии с нормативными требованиями, установленными эксплуатационной документацией данного объекта (систем и агрегатов), их техническое обслуживание, а также осуществление других мероприятий, необходимых для организации этих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"Совместное Казахстанско-Российское предприятие "Байтерек"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57"/>
          <w:p>
            <w:pPr>
              <w:spacing w:after="20"/>
              <w:ind w:left="20"/>
              <w:jc w:val="both"/>
            </w:pPr>
            <w:r>
              <w:rPr>
                <w:rFonts w:ascii="Times New Roman"/>
                <w:b w:val="false"/>
                <w:i w:val="false"/>
                <w:color w:val="000000"/>
                <w:sz w:val="20"/>
              </w:rPr>
              <w:t>
010 "Обеспечение сохранности и расширения использования космической инфраструктуры"</w:t>
            </w:r>
          </w:p>
          <w:bookmarkEnd w:id="157"/>
          <w:p>
            <w:pPr>
              <w:spacing w:after="20"/>
              <w:ind w:left="20"/>
              <w:jc w:val="both"/>
            </w:pPr>
            <w:r>
              <w:rPr>
                <w:rFonts w:ascii="Times New Roman"/>
                <w:b w:val="false"/>
                <w:i w:val="false"/>
                <w:color w:val="000000"/>
                <w:sz w:val="20"/>
              </w:rPr>
              <w:t>
103 "Обеспечение сохранности объектов комплекса "Байконур", не вошедших в состав аренды Российской Федерации и исключенных из него"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830 546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действующего космического ракетного комплекса "Зенит – М" для запусков ракет космического назначения среднего класса нового поколения для выполнения беспилотных космических программ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"Совместное Казахстанско-Российское предприятие "Байтерек"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23 933 690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стартап экосистемы в области ИКТ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Акселерация технологическому бизнес-инкубированию участников, проведение маркетинговых и иных мероприятий для участников, проведение консультационных, информационных, аналитических, образовательных мероприятий для стимулирования развития участников международного технологического парка "Астана Хаб", поиск потенциальных инвесторов для реализации проектов участников, предоставление жилья и создание условий для проживания лицам, проходящим акселерацию в международном технологическом парке "Астана Хаб"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фонд Международный технопарк IТ-стартапов "Astana Hub"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58"/>
          <w:p>
            <w:pPr>
              <w:spacing w:after="20"/>
              <w:ind w:left="20"/>
              <w:jc w:val="both"/>
            </w:pPr>
            <w:r>
              <w:rPr>
                <w:rFonts w:ascii="Times New Roman"/>
                <w:b w:val="false"/>
                <w:i w:val="false"/>
                <w:color w:val="000000"/>
                <w:sz w:val="20"/>
              </w:rPr>
              <w:t>
205 "Обеспечение инновационного развития Республики Казахстан"</w:t>
            </w:r>
          </w:p>
          <w:bookmarkEnd w:id="158"/>
          <w:p>
            <w:pPr>
              <w:spacing w:after="20"/>
              <w:ind w:left="20"/>
              <w:jc w:val="both"/>
            </w:pPr>
            <w:r>
              <w:rPr>
                <w:rFonts w:ascii="Times New Roman"/>
                <w:b w:val="false"/>
                <w:i w:val="false"/>
                <w:color w:val="000000"/>
                <w:sz w:val="20"/>
              </w:rPr>
              <w:t>
103 "Создание инновационной экосистемы на базе Международного технопарка IT-стартапов "Астана Хаб""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5 317 477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информационно-аналитическому сопровождению реализации инициатив в сфере образования и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информированности населения и целевых аудиторий о государственной политике в сфере образования и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59"/>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p>
          <w:bookmarkEnd w:id="159"/>
          <w:p>
            <w:pPr>
              <w:spacing w:after="20"/>
              <w:ind w:left="20"/>
              <w:jc w:val="both"/>
            </w:pPr>
            <w:r>
              <w:rPr>
                <w:rFonts w:ascii="Times New Roman"/>
                <w:b w:val="false"/>
                <w:i w:val="false"/>
                <w:color w:val="000000"/>
                <w:sz w:val="20"/>
              </w:rPr>
              <w:t>
100 "Обеспечение деятельности уполномоченного органа по реализации государственной политики в области образования и науки"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сопровождение участия Казахстана в работе Комитета по научной и технологической политике Организации экономического сотрудничества и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участия Казахстана в мероприятиях КНТП ОЭСР, анализ опыта стран ОЭСР и подготовка рекомендаций в области науки, технологий и инноваций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60"/>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p>
          <w:bookmarkEnd w:id="160"/>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Экспертно-аналитическое обеспечение функционирования общественных институтов, диалоговых площадок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расширение диалога между государством и обществом по актуальным вопросам текущего состояния и дальнейшего развития Казахстана для оперативного и эффективного реагирования на все конструктивные запросы граждан в форме подготовки проекта концепции "Слышащего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"Институт Евразийской интеграции"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61"/>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p>
          <w:bookmarkEnd w:id="161"/>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Социологическое сопровождение общественно-политических процессов в контексте политической модернизации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поведенческих паттернов и адаптационных стратегий казахстанцев и факторов новой социальной реальности на научной основе в условиях политической модернизации страны и постпандемического экономического кризиса.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"Институт Евразийской интеграции"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62"/>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p>
          <w:bookmarkEnd w:id="162"/>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Современный Казахстан и Абай Кунанбайулы и его наследие в области общественно-гуманитарных наук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социологических и аналитических исследований в области науки "Абаеведение" по значимости наследия Абая на пути формирования интеллектуальной и конкурентоспособной нации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"Евразийский национальный университет имени Л.Н. Гумилева"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63"/>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p>
          <w:bookmarkEnd w:id="163"/>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Оздоровление, реабилитация и организация отдыха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Оздоровление, реабилитация и организация отдыха детей-сирот, детей из экологически неблагоприятных регионов республики, детей из малообеспеченных и многодетных семей. Обеспечение качества, преемственности, комплексности и индивидуальности оказания медицинских услуг. Создание атмосферы психологического комфорта, эмоционального благополучия и доверия. Внедрение в практику инновационных медицинских технологий, эффективных методов оздоровления и профилактики заболеваний. Создание условий для охраны здоровья и жизни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образовательный и оздоровительный центр "Бобек"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"Оздоровление, реабилитация и организация отдыха детей"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480 925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тестовых заданий Национального квалификационного тестирования педагогических работников дошкольного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базы тестовых заданий национального квалификационного тестирования педагогических работников и приравненных к ним лиц, занимающих должности в организациях образования, реализующих образовательные программы дошкольного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64"/>
          <w:p>
            <w:pPr>
              <w:spacing w:after="20"/>
              <w:ind w:left="20"/>
              <w:jc w:val="both"/>
            </w:pPr>
            <w:r>
              <w:rPr>
                <w:rFonts w:ascii="Times New Roman"/>
                <w:b w:val="false"/>
                <w:i w:val="false"/>
                <w:color w:val="000000"/>
                <w:sz w:val="20"/>
              </w:rPr>
              <w:t>
098 "Обеспечение доступности дошкольного воспитания и обучения"</w:t>
            </w:r>
          </w:p>
          <w:bookmarkEnd w:id="164"/>
          <w:p>
            <w:pPr>
              <w:spacing w:after="20"/>
              <w:ind w:left="20"/>
              <w:jc w:val="both"/>
            </w:pPr>
            <w:r>
              <w:rPr>
                <w:rFonts w:ascii="Times New Roman"/>
                <w:b w:val="false"/>
                <w:i w:val="false"/>
                <w:color w:val="000000"/>
                <w:sz w:val="20"/>
              </w:rPr>
              <w:t>
102 "Методологическое обеспечение в сфере дошкольного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учебно-методических пособий и электронных приложений по нравственно-духовному образованию по предмету "Самопознание" для дошкольных организаций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Учебно-методические комплексы по предмету "Самопознание" для классов, групп предшкольной подготовки направлены на духовно-нравственное воспитание дошкольников, формирование гражданственности, патриотизма, принципов здорового образа жизни, создание условий для личностного развития, профессионального самоопределения, творческого труда, реализацию способностей, развитие мотивации обучающего к познанию и творчеству в аспекте усиления роли и значимости нравственно-духовных основ в национальной системе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"Национальный институт гармоничного развития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65"/>
          <w:p>
            <w:pPr>
              <w:spacing w:after="20"/>
              <w:ind w:left="20"/>
              <w:jc w:val="both"/>
            </w:pPr>
            <w:r>
              <w:rPr>
                <w:rFonts w:ascii="Times New Roman"/>
                <w:b w:val="false"/>
                <w:i w:val="false"/>
                <w:color w:val="000000"/>
                <w:sz w:val="20"/>
              </w:rPr>
              <w:t>
098 "Обеспечение доступности дошкольного воспитания и обучения"</w:t>
            </w:r>
          </w:p>
          <w:bookmarkEnd w:id="165"/>
          <w:p>
            <w:pPr>
              <w:spacing w:after="20"/>
              <w:ind w:left="20"/>
              <w:jc w:val="both"/>
            </w:pPr>
            <w:r>
              <w:rPr>
                <w:rFonts w:ascii="Times New Roman"/>
                <w:b w:val="false"/>
                <w:i w:val="false"/>
                <w:color w:val="000000"/>
                <w:sz w:val="20"/>
              </w:rPr>
              <w:t>
102 "Методологическое обеспечение в сфере дошкольного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обучению и воспитанию детей с применением методов гуманной педагогики и приемов личностно-ориентированного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воспитание детей с применением методов гуманной педагогики и приемов личностно-ориентированного обучения в рамках государственного задания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образовательный и оздоровительный центр "Бобек"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66"/>
          <w:p>
            <w:pPr>
              <w:spacing w:after="20"/>
              <w:ind w:left="20"/>
              <w:jc w:val="both"/>
            </w:pPr>
            <w:r>
              <w:rPr>
                <w:rFonts w:ascii="Times New Roman"/>
                <w:b w:val="false"/>
                <w:i w:val="false"/>
                <w:color w:val="000000"/>
                <w:sz w:val="20"/>
              </w:rPr>
              <w:t>
098 "Обеспечение доступности дошкольного воспитания и обучения"</w:t>
            </w:r>
          </w:p>
          <w:bookmarkEnd w:id="166"/>
          <w:p>
            <w:pPr>
              <w:spacing w:after="20"/>
              <w:ind w:left="20"/>
              <w:jc w:val="both"/>
            </w:pPr>
            <w:r>
              <w:rPr>
                <w:rFonts w:ascii="Times New Roman"/>
                <w:b w:val="false"/>
                <w:i w:val="false"/>
                <w:color w:val="000000"/>
                <w:sz w:val="20"/>
              </w:rPr>
              <w:t>
109 "Реализация государственного образовательного заказа на дошкольное воспитание и обучение в РГКП "Национальный научно-практический, образовательный и оздоровительный центр "Бобек" Министерства образования и науки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детей с применением методов гуманной педагогики и приемов личностно-ориентированного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образовательных услуг на основе интеграции программы нравственно-духовного образования. Реализация интегрированных учебных программ с ориентацией на общечеловеческие ценности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образовательный и оздоровительный центр "Бобек"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67"/>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p>
          <w:bookmarkEnd w:id="167"/>
          <w:p>
            <w:pPr>
              <w:spacing w:after="20"/>
              <w:ind w:left="20"/>
              <w:jc w:val="both"/>
            </w:pPr>
            <w:r>
              <w:rPr>
                <w:rFonts w:ascii="Times New Roman"/>
                <w:b w:val="false"/>
                <w:i w:val="false"/>
                <w:color w:val="000000"/>
                <w:sz w:val="20"/>
              </w:rPr>
              <w:t>
100 "Обучение и воспитание детей в республиканских организациях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сбора образовательной статистики с учетом международных требований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Образовательная статистика необходима для мониторинга и прогнозирования развития системы дошкольного, общего среднего и технического и профессионального, послесреднего образования, в том числе определения потребности в объектах образования, кадровой и материально-технической обеспеченности, объемов финансирования, расчета госзаказа, мониторинга и анализа реализации стратегических документов и другие. Мероприятия включают в себя обработку данных, в том числе персональных, более 5 млн. обучающихся, 1 млн. педагогического и управленческого персонала в системе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68"/>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p>
          <w:bookmarkEnd w:id="168"/>
          <w:p>
            <w:pPr>
              <w:spacing w:after="20"/>
              <w:ind w:left="20"/>
              <w:jc w:val="both"/>
            </w:pPr>
            <w:r>
              <w:rPr>
                <w:rFonts w:ascii="Times New Roman"/>
                <w:b w:val="false"/>
                <w:i w:val="false"/>
                <w:color w:val="000000"/>
                <w:sz w:val="20"/>
              </w:rPr>
              <w:t>
102 "Методологическое обеспечение в сфере среднего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электронных приложений и методических пособий по нравственно-духовному образованию по предмету "Самопознание"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дидактических материалов для начальной школы, программа внеучебной деятельности для средней школы, сборник интерактивных заданий для старших классов по нравственно-духовному образованию "Самопознание" будут направлены на духовно-нравственное воспитание школьников, формирование гражданственности, патриотизма, принципов здорового образа жизни, создание условий для личностного развития, профессионального самоопределения, творческого труда, реализацию способностей, развитие мотивации обучающего к познанию и творчеству в аспекте усиления роли и значимости нравственно-духовных основ в национальной системе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"Национальный институт гармоничного развития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69"/>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p>
          <w:bookmarkEnd w:id="169"/>
          <w:p>
            <w:pPr>
              <w:spacing w:after="20"/>
              <w:ind w:left="20"/>
              <w:jc w:val="both"/>
            </w:pPr>
            <w:r>
              <w:rPr>
                <w:rFonts w:ascii="Times New Roman"/>
                <w:b w:val="false"/>
                <w:i w:val="false"/>
                <w:color w:val="000000"/>
                <w:sz w:val="20"/>
              </w:rPr>
              <w:t>
102 "Методологическое обеспечение в сфере среднего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республиканского значения по дополнительному развитию детей по космическому направлению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повышение качества и эффективности системы дополнительного образования детей с учетом общемировых тенденций в образовании; организационно-методическое обеспечение системы дополнительного образования детей; проведение внешкольных мероприятий республиканского значения по космическому направлению дополнительного образования детей с целью формирования конкурентных преимуществ личности в творческой компетентности, непрерывном образовании и воспитании, профессиональном самоопределении; изучение и применение на практике знаний о космосе и космических технологиях; воспитание экологического сознания; формирование научного мировоззрения, использование знаний о космосе для духовно-нравственного воспитания школьников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образовательный и оздоровительный центр "Бобек"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70"/>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p>
          <w:bookmarkEnd w:id="170"/>
          <w:p>
            <w:pPr>
              <w:spacing w:after="20"/>
              <w:ind w:left="20"/>
              <w:jc w:val="both"/>
            </w:pP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проведение и участие детей в республиканских и международных школьных олимпиадах, конкурсах и других внешкольных мероприятиях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внешкольных мероприятий республиканского и международного значения, выявление одаренных обучающихся; подбор и подготовка учащихся к участию в международных олимпиадах, конкурсах, проведение республиканских семинаров, конкурсов; проведение научно-практической конференции. Республиканские и международные олимпиады и конкурсы научных проектов по общеобразовательным предметам проводятся в целях развития творческих способностей, углубления теоретических знаний и практических умений, содействия самореализации личности, создания условий для выявления одаренных детей, отбора и подготовки обучающихся к участию в международных олимпиадах, повышения престижа образования в Республике Казахстан. Также олимпиады и конкурсы стимулируют научно-исследовательскую и учебно-познавательную деятельность учащихся, содействуют формированию интеллектуального потенциала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"Научно-практический центр "Дарын"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71"/>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p>
          <w:bookmarkEnd w:id="171"/>
          <w:p>
            <w:pPr>
              <w:spacing w:after="20"/>
              <w:ind w:left="20"/>
              <w:jc w:val="both"/>
            </w:pP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республиканского значения по дополнительному развитию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72"/>
          <w:p>
            <w:pPr>
              <w:spacing w:after="20"/>
              <w:ind w:left="20"/>
              <w:jc w:val="both"/>
            </w:pPr>
            <w:r>
              <w:rPr>
                <w:rFonts w:ascii="Times New Roman"/>
                <w:b w:val="false"/>
                <w:i w:val="false"/>
                <w:color w:val="000000"/>
                <w:sz w:val="20"/>
              </w:rPr>
              <w:t>
Организация и проведение внешкольных мероприятий республиканского значения, выявление одаренных обучающихся; проведение республиканских семинаров, конкурсов; проведение научно-практических конференций.</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Республиканские конкурсы исследовательских проектов по основным направлениям дополнительного образования детей: художественно-эстетическое, научно-техническое, эколого-биологическое, туристско-краеведческое, военно-патриотическое, социально-педагогическое, образовательно-оздоровительное с целью формирования конкурентных преимуществ личности в творческой компетентности, непрерывном образовании и воспитании, профессиональном самоопределении.</w:t>
            </w:r>
          </w:p>
          <w:p>
            <w:pPr>
              <w:spacing w:after="20"/>
              <w:ind w:left="20"/>
              <w:jc w:val="both"/>
            </w:pPr>
            <w:r>
              <w:rPr>
                <w:rFonts w:ascii="Times New Roman"/>
                <w:b w:val="false"/>
                <w:i w:val="false"/>
                <w:color w:val="000000"/>
                <w:sz w:val="20"/>
              </w:rPr>
              <w:t>
Участие в организации профессиональных смотров и конкурсов, проведении семинаров и научно-практических конференций по проблемам развития системы дополнительного образования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"Республиканский учебно-методический центр дополнительного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73"/>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p>
          <w:bookmarkEnd w:id="173"/>
          <w:p>
            <w:pPr>
              <w:spacing w:after="20"/>
              <w:ind w:left="20"/>
              <w:jc w:val="both"/>
            </w:pP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в области физической культуры и 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школьников по различным видам спорта в городах Республики Казахстан. Организация и проведение мероприятий дополнительного развития детей и юношества республиканского значения по различным видам спорта. Формирование интеллектуально, физически, духовно развитого и успешного гражданина. Формирование у школьников и учащейся молодежи духовно-нравственных ценностей Общенациональной патриотической идеи "Мәңгілік Ел" и культуры здорового образа жизни, а также навыков стабилизировать эмоции, владеть своим телом, развивать физические, умственные и творческие способности, нравственные качества, а также подготовка и участие школьной сборной команды Республики Казахстан в Всемирной летней Гимназиаде в Нормандии (Франция) по летним видам спорта, а также оплата взносов и др. расходов, связанных с участием в Гимназиаде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центр физической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74"/>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p>
          <w:bookmarkEnd w:id="174"/>
          <w:p>
            <w:pPr>
              <w:spacing w:after="20"/>
              <w:ind w:left="20"/>
              <w:jc w:val="both"/>
            </w:pP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Научно-методическое и информационно-ресурсное сопровождение программы нравственно-духовного образования "Самопознание" в масштабе страны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75"/>
          <w:p>
            <w:pPr>
              <w:spacing w:after="20"/>
              <w:ind w:left="20"/>
              <w:jc w:val="both"/>
            </w:pPr>
            <w:r>
              <w:rPr>
                <w:rFonts w:ascii="Times New Roman"/>
                <w:b w:val="false"/>
                <w:i w:val="false"/>
                <w:color w:val="000000"/>
                <w:sz w:val="20"/>
              </w:rPr>
              <w:t>
Научно-методическое сопровождение деятельности пилотных организаций образования по программе нравственно-духовного образования "Самопознание";</w:t>
            </w:r>
          </w:p>
          <w:bookmarkEnd w:id="175"/>
          <w:p>
            <w:pPr>
              <w:spacing w:after="20"/>
              <w:ind w:left="20"/>
              <w:jc w:val="both"/>
            </w:pPr>
            <w:r>
              <w:rPr>
                <w:rFonts w:ascii="Times New Roman"/>
                <w:b w:val="false"/>
                <w:i w:val="false"/>
                <w:color w:val="000000"/>
                <w:sz w:val="20"/>
              </w:rPr>
              <w:t>
мониторинг состояния преподавания предмета "Самопознание" в системе образования Республики Казахстан. Организационно-техническая поддержка, содержательное обеспечение (подготовка текстовых, видеоматериалов) интернет-портала по нравственно-духовному образованию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"Национальный Институт гармоничного развития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76"/>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p>
          <w:bookmarkEnd w:id="176"/>
          <w:p>
            <w:pPr>
              <w:spacing w:after="20"/>
              <w:ind w:left="20"/>
              <w:jc w:val="both"/>
            </w:pPr>
            <w:r>
              <w:rPr>
                <w:rFonts w:ascii="Times New Roman"/>
                <w:b w:val="false"/>
                <w:i w:val="false"/>
                <w:color w:val="000000"/>
                <w:sz w:val="20"/>
              </w:rPr>
              <w:t>
104 "Нравственно-духовное образование детей и учащейся молодежи"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1 010 618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и формированию базы тестовых заданий Национального квалификационного тестирования педагогических работников среднего образования (НКТ школа) и разработка экзаменационных материалов государственного выпускного экзамена с учетом профиля обучения выпускников (Итоговая аттестация)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базы тестовых заданий Национального квалификационного тестирования педагогических работников, реализующих общеобразовательные учебные программы начального, основного среднего и общего среднего образования и учебные программы специального образования, по тестам, разработанным организацией, определяемой уполномоченным органом в области образования, а также разработка экзаменационных материалов государственного выпускного экзамена с учетом профиля обучения выпускников, который проводится в форме итоговой аттестации для получения аттестата об общем среднем образовании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77"/>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p>
          <w:bookmarkEnd w:id="177"/>
          <w:p>
            <w:pPr>
              <w:spacing w:after="20"/>
              <w:ind w:left="20"/>
              <w:jc w:val="both"/>
            </w:pPr>
            <w:r>
              <w:rPr>
                <w:rFonts w:ascii="Times New Roman"/>
                <w:b w:val="false"/>
                <w:i w:val="false"/>
                <w:color w:val="000000"/>
                <w:sz w:val="20"/>
              </w:rPr>
              <w:t>
113 "Проведение внешней оценки качества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международных сопоставительных исследованиях PISA, TALIS, PISA для школ, TIMSS, PIRLS и ICILS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78"/>
          <w:p>
            <w:pPr>
              <w:spacing w:after="20"/>
              <w:ind w:left="20"/>
              <w:jc w:val="both"/>
            </w:pPr>
            <w:r>
              <w:rPr>
                <w:rFonts w:ascii="Times New Roman"/>
                <w:b w:val="false"/>
                <w:i w:val="false"/>
                <w:color w:val="000000"/>
                <w:sz w:val="20"/>
              </w:rPr>
              <w:t>
PISA – оценка функциональной грамотности 15-летних обучающихся (применение полученных знаний в реальной жизни). Контингент 15-летние школьники старше 7-го класса и студенты колледжей и директора. Оцениваются: математическая, читательская и естественнонаучная грамотность.</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TALIS – оценивает условия работы педагогов и образовательную среду в школах путем администрирования опросов среди учителей и директоров. TALIS предоставляет индикаторы по вопросам привлечения учителей в профессию, педагогического образования, поддержки начинающих учителей, непрерывного профессионального развития, педагогических практик, школьного климата, и условиям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PISA для школ - внешняя оценка на уровне школ, по итогам которого школы получают отчет об уровне функциональной грамотности обучающихся в сравнении с другими школами РК и более 70 стран мира. Это позволяет школе определить болевые точки и при правильной поддержке повысить результаты PISA.</w:t>
            </w:r>
          </w:p>
          <w:p>
            <w:pPr>
              <w:spacing w:after="20"/>
              <w:ind w:left="20"/>
              <w:jc w:val="both"/>
            </w:pPr>
            <w:r>
              <w:rPr>
                <w:rFonts w:ascii="Times New Roman"/>
                <w:b w:val="false"/>
                <w:i w:val="false"/>
                <w:color w:val="000000"/>
                <w:sz w:val="20"/>
              </w:rPr>
              <w:t>
TIMSS - оценка качества естественно-математической подготовки учащихся при переходе из начальной в основную школу. Контингент - учащиеся 4-х и 8-х классов. Участие в TIMSS позволит улучшить качество естественно-математического образования учащихся 4-х и 8-х классов нашей страны.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79"/>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p>
          <w:bookmarkEnd w:id="179"/>
          <w:p>
            <w:pPr>
              <w:spacing w:after="20"/>
              <w:ind w:left="20"/>
              <w:jc w:val="both"/>
            </w:pPr>
            <w:r>
              <w:rPr>
                <w:rFonts w:ascii="Times New Roman"/>
                <w:b w:val="false"/>
                <w:i w:val="false"/>
                <w:color w:val="000000"/>
                <w:sz w:val="20"/>
              </w:rPr>
              <w:t>
113 "Проведение внешней оценки качества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80"/>
          <w:p>
            <w:pPr>
              <w:spacing w:after="20"/>
              <w:ind w:left="20"/>
              <w:jc w:val="both"/>
            </w:pPr>
            <w:r>
              <w:rPr>
                <w:rFonts w:ascii="Times New Roman"/>
                <w:b w:val="false"/>
                <w:i w:val="false"/>
                <w:color w:val="000000"/>
                <w:sz w:val="20"/>
              </w:rPr>
              <w:t>
PIRLS - оценивает уровень и качество чтения и понимания текста учащимися 4-х классов. Оцениваются два вида чтения, которые чаще других используются учащимися во время учебных занятий и вне школы: чтение с целью приобретения читательского литературного опыта и чтение с целью освоения и использования информации.</w:t>
            </w:r>
          </w:p>
          <w:bookmarkEnd w:id="180"/>
          <w:p>
            <w:pPr>
              <w:spacing w:after="20"/>
              <w:ind w:left="20"/>
              <w:jc w:val="both"/>
            </w:pPr>
            <w:r>
              <w:rPr>
                <w:rFonts w:ascii="Times New Roman"/>
                <w:b w:val="false"/>
                <w:i w:val="false"/>
                <w:color w:val="000000"/>
                <w:sz w:val="20"/>
              </w:rPr>
              <w:t>
ICILS – оценивание компьютерной и информационной грамотности учащихся 8-х классов. В рамках исследования оценивается уровень понимания учащимися принципов использования компьютера, сбора информации, создания информационного продукта и цифровой коммуникации.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образовательных достижений обучающихся (МОДО) начального и основного среднего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новой базы тестовых заданий для начального и основного среднего образования с учетом обновленного содержания программ ГОСО, предназначенные для определения уровня функциональной грамотности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81"/>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p>
          <w:bookmarkEnd w:id="181"/>
          <w:p>
            <w:pPr>
              <w:spacing w:after="20"/>
              <w:ind w:left="20"/>
              <w:jc w:val="both"/>
            </w:pPr>
            <w:r>
              <w:rPr>
                <w:rFonts w:ascii="Times New Roman"/>
                <w:b w:val="false"/>
                <w:i w:val="false"/>
                <w:color w:val="000000"/>
                <w:sz w:val="20"/>
              </w:rPr>
              <w:t>
113 "Проведение внешней оценки качества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тестовых заданий Национального квалификационного тестирования педагогических работников и приравненных к ним лиц, занимающих должности в организациях образования, реализующих образовательные программы технического и профессионального, послесреднего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базы тестовых заданий для национального квалификационного тестирования педагогических работников и приравненных к ним лиц, занимающих должности в организациях образования, реализующих образовательные программы технического и профессионального, послесреднего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82"/>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w:t>
            </w:r>
          </w:p>
          <w:bookmarkEnd w:id="182"/>
          <w:p>
            <w:pPr>
              <w:spacing w:after="20"/>
              <w:ind w:left="20"/>
              <w:jc w:val="both"/>
            </w:pPr>
            <w:r>
              <w:rPr>
                <w:rFonts w:ascii="Times New Roman"/>
                <w:b w:val="false"/>
                <w:i w:val="false"/>
                <w:color w:val="000000"/>
                <w:sz w:val="20"/>
              </w:rPr>
              <w:t>
109 "Проведение внешней оценки качества технического и профессионального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параметров Болонского процесса в Республике Казахстан и повышение качества образовательных программ путем их эксперитизы и включения в реестр образовательных программ высшего и послевузовского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услуги по реализации параметров Болонского процесса в Республике Казахстан будут выполнены следующие мероприятия: Подготовка аналитического отчета по реализации принципов Болонского процесса в Республике Казахстан; разработка методических рекомендаций по оценке качества образования в контексте Болонского процесса; проведение мониторинга и анализа развития инструментов Болонского процесса академической мобильности в вузах Казахстана; членские взносы в Европейский реестр обеспечения качества (EQAR) в целях развития национальной системы гарантии качества.Разработка инструктивных документов ведения Реестра. Обеспечение процедуры приема заявок от вузов на включение ОП в Реестр. Обработка в ЕСУВО заявок вузов. Формирование базы экспертов. Организация работы экспертов. Включение ОП в Реестр. Исключение ОП из Реестра. Мониторинг работы Реестра.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"Центр Болонского процесса и академической мобильности"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83"/>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p>
          <w:bookmarkEnd w:id="183"/>
          <w:p>
            <w:pPr>
              <w:spacing w:after="20"/>
              <w:ind w:left="20"/>
              <w:jc w:val="both"/>
            </w:pPr>
            <w:r>
              <w:rPr>
                <w:rFonts w:ascii="Times New Roman"/>
                <w:b w:val="false"/>
                <w:i w:val="false"/>
                <w:color w:val="000000"/>
                <w:sz w:val="20"/>
              </w:rPr>
              <w:t>
103 "Методологическое обеспечение в сфере высшего и послевузовского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и формирование базы тестовых заданий для ЕНТ, ЕНТ ТИПО и КТ в МАГИСТРАТУРУ а также обеспечение и сопровождение мероприятий связанных с проведением ЕНТ (в том числе Организация деятельности НЦТ)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84"/>
          <w:p>
            <w:pPr>
              <w:spacing w:after="20"/>
              <w:ind w:left="20"/>
              <w:jc w:val="both"/>
            </w:pPr>
            <w:r>
              <w:rPr>
                <w:rFonts w:ascii="Times New Roman"/>
                <w:b w:val="false"/>
                <w:i w:val="false"/>
                <w:color w:val="000000"/>
                <w:sz w:val="20"/>
              </w:rPr>
              <w:t>
Организационные мероприятия, связанные с проведением Единого национального тестирования и формированием базы тестовых заданий:</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 осуществление работы по разработке, экспертизе, корректировке и апробации тестовых заданий ЕНТ выпускников организаций среднего образования текущего года, прошлых лет, выпускников технического и профессионального или послесреднего образования, выпускников организаций среднего образования, обучавшихся по линии международного обмена школьников за рубежом, а также лиц казахской национальности, не являющихся гражданами Республики Казахстан, окончивших учебные заведения за рубежом;</w:t>
            </w:r>
          </w:p>
          <w:p>
            <w:pPr>
              <w:spacing w:after="20"/>
              <w:ind w:left="20"/>
              <w:jc w:val="both"/>
            </w:pPr>
            <w:r>
              <w:rPr>
                <w:rFonts w:ascii="Times New Roman"/>
                <w:b w:val="false"/>
                <w:i w:val="false"/>
                <w:color w:val="000000"/>
                <w:sz w:val="20"/>
              </w:rPr>
              <w:t>
</w:t>
            </w:r>
            <w:r>
              <w:rPr>
                <w:rFonts w:ascii="Times New Roman"/>
                <w:b w:val="false"/>
                <w:i w:val="false"/>
                <w:color w:val="000000"/>
                <w:sz w:val="20"/>
              </w:rPr>
              <w:t>- осуществление работы по разработке, экспертизе, апробации и корректировке тестовых заданий ЕНТ выпускников технического и профессионального или послесреднего образования, поступающих по образовательным программам высшего образования, предусматривающим сокращенные сроки обучения;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организация и проведение Единого национального тестирования.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Комплексное тестирование по группам образовательных программ, состоят из теста по иностранному языку, теста по профилю группы образовательных программ, теста на определение готовности к обучению.</w:t>
            </w:r>
          </w:p>
          <w:p>
            <w:pPr>
              <w:spacing w:after="20"/>
              <w:ind w:left="20"/>
              <w:jc w:val="both"/>
            </w:pPr>
            <w:r>
              <w:rPr>
                <w:rFonts w:ascii="Times New Roman"/>
                <w:b w:val="false"/>
                <w:i w:val="false"/>
                <w:color w:val="000000"/>
                <w:sz w:val="20"/>
              </w:rPr>
              <w:t>
Осуществление работы по разработке, экспертизе, апробации и корректировки тестовых заданий Комплексного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85"/>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p>
          <w:bookmarkEnd w:id="185"/>
          <w:p>
            <w:pPr>
              <w:spacing w:after="20"/>
              <w:ind w:left="20"/>
              <w:jc w:val="both"/>
            </w:pPr>
            <w:r>
              <w:rPr>
                <w:rFonts w:ascii="Times New Roman"/>
                <w:b w:val="false"/>
                <w:i w:val="false"/>
                <w:color w:val="000000"/>
                <w:sz w:val="20"/>
              </w:rPr>
              <w:t>
109 "Проведение внешней оценки качества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2 069 222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формированию базы тестовых заданий для проведения среза знаний при государственного контроля вузов и для государственной аттестации в военных вузах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базы тестовых заданий для проведения срезов в вузах и базы тестовых заданий при проведении государственной аттестации в военных и специальных вузах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"Национоальный центр тестирования" МОН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86"/>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p>
          <w:bookmarkEnd w:id="186"/>
          <w:p>
            <w:pPr>
              <w:spacing w:after="20"/>
              <w:ind w:left="20"/>
              <w:jc w:val="both"/>
            </w:pPr>
            <w:r>
              <w:rPr>
                <w:rFonts w:ascii="Times New Roman"/>
                <w:b w:val="false"/>
                <w:i w:val="false"/>
                <w:color w:val="000000"/>
                <w:sz w:val="20"/>
              </w:rPr>
              <w:t>
109 "Проведение внешней оценки качества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 познавательному, библиотечно-информационному обеспечении, популяризации казахстанской науки, обеспечению функционирования научно исследовательских институтов и учреждений, музея, научной библиотеки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производственно-хозяйственной деятельности в области науки и образования. Популяризация казахстанской науки путем организации и проведения научно-образовательной и культурно-просветительской работы. Научно-фондовая работа в музеях. Осуществление научной обработки музейных фондов, раскрытие его с помощью справочно-поискового аппарата в традиционном и электронном видах и организация доступа к нему. Библиотечное, справочно-библиографическое и информационное обслуживание пользователей, оказание информационных и методических услуг для ученых, научно-исследовательских учреждений. Библиотечное, справочно-библиографическое и информационное обслуживание пользователей, совершенствование работы филиалов, формирование площадки для доступа массового читателя и исследователей к исторически значимым и редким архивным и библиотечным материалам. Пропаганда достижений казахстанской науки, организация и проведение мероприятий. Международное сотрудничество в области научной и научно-технической деятельности, участие в международных программах и проектах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"Ғылым ордасы"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87"/>
          <w:p>
            <w:pPr>
              <w:spacing w:after="20"/>
              <w:ind w:left="20"/>
              <w:jc w:val="both"/>
            </w:pPr>
            <w:r>
              <w:rPr>
                <w:rFonts w:ascii="Times New Roman"/>
                <w:b w:val="false"/>
                <w:i w:val="false"/>
                <w:color w:val="000000"/>
                <w:sz w:val="20"/>
              </w:rPr>
              <w:t>
219 "Обеспечение доступа к научно-историческим ценностям, научно-технической и научно-педагогической информации"</w:t>
            </w:r>
          </w:p>
          <w:bookmarkEnd w:id="187"/>
          <w:p>
            <w:pPr>
              <w:spacing w:after="20"/>
              <w:ind w:left="20"/>
              <w:jc w:val="both"/>
            </w:pPr>
            <w:r>
              <w:rPr>
                <w:rFonts w:ascii="Times New Roman"/>
                <w:b w:val="false"/>
                <w:i w:val="false"/>
                <w:color w:val="000000"/>
                <w:sz w:val="20"/>
              </w:rPr>
              <w:t>
101 "Обеспечение доступности научной, научно-технической и научно-педагогической информации"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научных, научно-технических проектов и программ, финансируемых из государственного бюджета и отчетов по их выполнению, диссертаций PhD, защищенных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научных, научно-технических проектов и программ, отчетов о научной и (или) научно-технической деятельности, диссертаций PhD, защищенных в Республике Казахстан. Формирование информационных фондов на основе государственного учета проектной и отчетной документации. Государственная регистрация научно-технической деятельности. Расширение телекоммуникационных возможностей доступа к фондам по результатам государственной регистрации. Мониторинг результативности научной и научно-технической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государственной научно-технической экспертизы"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88"/>
          <w:p>
            <w:pPr>
              <w:spacing w:after="20"/>
              <w:ind w:left="20"/>
              <w:jc w:val="both"/>
            </w:pPr>
            <w:r>
              <w:rPr>
                <w:rFonts w:ascii="Times New Roman"/>
                <w:b w:val="false"/>
                <w:i w:val="false"/>
                <w:color w:val="000000"/>
                <w:sz w:val="20"/>
              </w:rPr>
              <w:t>
219 "Обеспечение доступа к научно-историческим ценностям, научно-технической и научно-педагогической информации"</w:t>
            </w:r>
          </w:p>
          <w:bookmarkEnd w:id="188"/>
          <w:p>
            <w:pPr>
              <w:spacing w:after="20"/>
              <w:ind w:left="20"/>
              <w:jc w:val="both"/>
            </w:pPr>
            <w:r>
              <w:rPr>
                <w:rFonts w:ascii="Times New Roman"/>
                <w:b w:val="false"/>
                <w:i w:val="false"/>
                <w:color w:val="000000"/>
                <w:sz w:val="20"/>
              </w:rPr>
              <w:t>
101 "Обеспечение доступности научной, научно-технической и научно-педагогической информации"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профессиональных компетенций руководителей, методистов, воспитателей дошкольных организаций на государственном и русском языках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развитие профессиональной компетентности руководителей, методистов и воспитателей дошкольных организаций образования и предоставление необходимого объема знаний педагогам дошкольных организаций образования в формировании устойчивой компетентности по использованию профессиональных ИКТ технологий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повышения квалификации "Өрлеу"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"Повышение квалификации и переподготовка кадров государственных организаций дошкольного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профессиональных компетенций учителей-предметников и руководителей в организациях среднего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89"/>
          <w:p>
            <w:pPr>
              <w:spacing w:after="20"/>
              <w:ind w:left="20"/>
              <w:jc w:val="both"/>
            </w:pPr>
            <w:r>
              <w:rPr>
                <w:rFonts w:ascii="Times New Roman"/>
                <w:b w:val="false"/>
                <w:i w:val="false"/>
                <w:color w:val="000000"/>
                <w:sz w:val="20"/>
              </w:rPr>
              <w:t>
Целью курсов ПК на 2022-2024 годы является:</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 развитие профессионально-управленческой компетентности и совершенствование педагогического мастерства руководителей организаций образования и педагогов в том числе в условиях перехода алфавита казахского языка на латинскую графику;</w:t>
            </w:r>
          </w:p>
          <w:p>
            <w:pPr>
              <w:spacing w:after="20"/>
              <w:ind w:left="20"/>
              <w:jc w:val="both"/>
            </w:pPr>
            <w:r>
              <w:rPr>
                <w:rFonts w:ascii="Times New Roman"/>
                <w:b w:val="false"/>
                <w:i w:val="false"/>
                <w:color w:val="000000"/>
                <w:sz w:val="20"/>
              </w:rPr>
              <w:t>
</w:t>
            </w:r>
            <w:r>
              <w:rPr>
                <w:rFonts w:ascii="Times New Roman"/>
                <w:b w:val="false"/>
                <w:i w:val="false"/>
                <w:color w:val="000000"/>
                <w:sz w:val="20"/>
              </w:rPr>
              <w:t>- расширение компетенций учителей по развитию функциональной грамотности учащихся в соответствии с требованиями международного исследования PISA, TIMSS, PIRLS;</w:t>
            </w:r>
          </w:p>
          <w:p>
            <w:pPr>
              <w:spacing w:after="20"/>
              <w:ind w:left="20"/>
              <w:jc w:val="both"/>
            </w:pPr>
            <w:r>
              <w:rPr>
                <w:rFonts w:ascii="Times New Roman"/>
                <w:b w:val="false"/>
                <w:i w:val="false"/>
                <w:color w:val="000000"/>
                <w:sz w:val="20"/>
              </w:rPr>
              <w:t>
- повышение профессиональных компетентностей педагогов организаций среднего и дополнительного образования по использованию средств робототехники, 3D принтингу и программированию.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повышения квалификации "Өрлеу"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"Повышение квалификации и переподготовка кадров государственных организаций среднего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4 722 374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сфере развития государственного языка и других языков народа Казахстана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реализации Государственной программы по реализации языковой политики в Республике Казахстан на 2020 - 2025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"Национальный научно-практический центр "Тіл-Қазына"имени Шайсултана Шаяхметова"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90"/>
          <w:p>
            <w:pPr>
              <w:spacing w:after="20"/>
              <w:ind w:left="20"/>
              <w:jc w:val="both"/>
            </w:pPr>
            <w:r>
              <w:rPr>
                <w:rFonts w:ascii="Times New Roman"/>
                <w:b w:val="false"/>
                <w:i w:val="false"/>
                <w:color w:val="000000"/>
                <w:sz w:val="20"/>
              </w:rPr>
              <w:t>
230 "Развитие государственного языка и других языков народа Казахстана"</w:t>
            </w:r>
          </w:p>
          <w:bookmarkEnd w:id="190"/>
          <w:p>
            <w:pPr>
              <w:spacing w:after="20"/>
              <w:ind w:left="20"/>
              <w:jc w:val="both"/>
            </w:pPr>
            <w:r>
              <w:rPr>
                <w:rFonts w:ascii="Times New Roman"/>
                <w:b w:val="false"/>
                <w:i w:val="false"/>
                <w:color w:val="000000"/>
                <w:sz w:val="20"/>
              </w:rPr>
              <w:t>
100 "Обеспечение развития государственного языка и других языков народа Казахстана"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654 513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уровня знания казахского языка граждан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реализации Государственной программы по реализации языковой политики в Республике Казахстан на 2020 - 2025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 МОН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91"/>
          <w:p>
            <w:pPr>
              <w:spacing w:after="20"/>
              <w:ind w:left="20"/>
              <w:jc w:val="both"/>
            </w:pPr>
            <w:r>
              <w:rPr>
                <w:rFonts w:ascii="Times New Roman"/>
                <w:b w:val="false"/>
                <w:i w:val="false"/>
                <w:color w:val="000000"/>
                <w:sz w:val="20"/>
              </w:rPr>
              <w:t>
230 "Развитие государственного языка и других языков народа Казахстана"</w:t>
            </w:r>
          </w:p>
          <w:bookmarkEnd w:id="191"/>
          <w:p>
            <w:pPr>
              <w:spacing w:after="20"/>
              <w:ind w:left="20"/>
              <w:jc w:val="both"/>
            </w:pPr>
            <w:r>
              <w:rPr>
                <w:rFonts w:ascii="Times New Roman"/>
                <w:b w:val="false"/>
                <w:i w:val="false"/>
                <w:color w:val="000000"/>
                <w:sz w:val="20"/>
              </w:rPr>
              <w:t>
101 "Оценка уровня знания казахского языка граждан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биологической безопасности в сфере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укреплению биологической безопасности в сфере науки, для обеспечения государственных приоритетов устойчивого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"Научно-исследовательский институт проблем биологической безопасности" КН МОН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"Услуги по обеспечению биологической безопасности в сфере науки"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развитию санитарной авиации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92"/>
          <w:p>
            <w:pPr>
              <w:spacing w:after="20"/>
              <w:ind w:left="20"/>
              <w:jc w:val="both"/>
            </w:pPr>
            <w:r>
              <w:rPr>
                <w:rFonts w:ascii="Times New Roman"/>
                <w:b w:val="false"/>
                <w:i w:val="false"/>
                <w:color w:val="000000"/>
                <w:sz w:val="20"/>
              </w:rPr>
              <w:t>
Организация экстренной медицинской помощи населению Республики Казахстан с использованием воздушного транспорта (медицинской авиации);</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и координация деятельности региональных отделений медицинской авиации;</w:t>
            </w:r>
          </w:p>
          <w:p>
            <w:pPr>
              <w:spacing w:after="20"/>
              <w:ind w:left="20"/>
              <w:jc w:val="both"/>
            </w:pPr>
            <w:r>
              <w:rPr>
                <w:rFonts w:ascii="Times New Roman"/>
                <w:b w:val="false"/>
                <w:i w:val="false"/>
                <w:color w:val="000000"/>
                <w:sz w:val="20"/>
              </w:rPr>
              <w:t>
Развитие службы медицинской авиации в Республике Казахстан на основе международных стандартов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координационный центр экстренной медицины"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93"/>
          <w:p>
            <w:pPr>
              <w:spacing w:after="20"/>
              <w:ind w:left="20"/>
              <w:jc w:val="both"/>
            </w:pPr>
            <w:r>
              <w:rPr>
                <w:rFonts w:ascii="Times New Roman"/>
                <w:b w:val="false"/>
                <w:i w:val="false"/>
                <w:color w:val="000000"/>
                <w:sz w:val="20"/>
              </w:rPr>
              <w:t>
067 "Обеспечение гарантированного объема бесплатной медицинской помощи"</w:t>
            </w:r>
          </w:p>
          <w:bookmarkEnd w:id="193"/>
          <w:p>
            <w:pPr>
              <w:spacing w:after="20"/>
              <w:ind w:left="20"/>
              <w:jc w:val="both"/>
            </w:pPr>
            <w:r>
              <w:rPr>
                <w:rFonts w:ascii="Times New Roman"/>
                <w:b w:val="false"/>
                <w:i w:val="false"/>
                <w:color w:val="000000"/>
                <w:sz w:val="20"/>
              </w:rPr>
              <w:t>
107 "Оказание медицинской помощи в форме санитарной авиации"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10 494 388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координации в области трансплантологии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кoopдинaции слyжбы тpaнcплaнтaции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по координации трансплантации и высокотехнологичных медицинских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94"/>
          <w:p>
            <w:pPr>
              <w:spacing w:after="20"/>
              <w:ind w:left="20"/>
              <w:jc w:val="both"/>
            </w:pPr>
            <w:r>
              <w:rPr>
                <w:rFonts w:ascii="Times New Roman"/>
                <w:b w:val="false"/>
                <w:i w:val="false"/>
                <w:color w:val="000000"/>
                <w:sz w:val="20"/>
              </w:rPr>
              <w:t>
067 "Обеспечение гарантированного объема бесплатной медицинской помощи"</w:t>
            </w:r>
          </w:p>
          <w:bookmarkEnd w:id="194"/>
          <w:p>
            <w:pPr>
              <w:spacing w:after="20"/>
              <w:ind w:left="20"/>
              <w:jc w:val="both"/>
            </w:pPr>
            <w:r>
              <w:rPr>
                <w:rFonts w:ascii="Times New Roman"/>
                <w:b w:val="false"/>
                <w:i w:val="false"/>
                <w:color w:val="000000"/>
                <w:sz w:val="20"/>
              </w:rPr>
              <w:t>
114 "Услуги по координации в области трансплантологии"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санитарно-эпидемиологического благополучия населения на территориях особо опасных природных очагов инфекции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Эпидемиологическое и эпизоотологическое обследование энзоотичных по чуме и другим особо опасным инфекциям территорий, обследование населенных пунктов на энзоотичных по чуме и другим особо опасным инфекциям на территориях, заселенных грызунами, организация выездов в регионы Республики Казахстан специалистов-консультантов ННЦООИ для оказания консультативно-методической помощи в организации и проведения мероприятий по профилактике и мерам реагирования на особо опасные инфекции.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особо опасных инфекций имени Масгута Айкимбаева"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95"/>
          <w:p>
            <w:pPr>
              <w:spacing w:after="20"/>
              <w:ind w:left="20"/>
              <w:jc w:val="both"/>
            </w:pPr>
            <w:r>
              <w:rPr>
                <w:rFonts w:ascii="Times New Roman"/>
                <w:b w:val="false"/>
                <w:i w:val="false"/>
                <w:color w:val="000000"/>
                <w:sz w:val="20"/>
              </w:rPr>
              <w:t>
070 "Охрана общественного здоровья"</w:t>
            </w:r>
          </w:p>
          <w:bookmarkEnd w:id="195"/>
          <w:p>
            <w:pPr>
              <w:spacing w:after="20"/>
              <w:ind w:left="20"/>
              <w:jc w:val="both"/>
            </w:pPr>
            <w:r>
              <w:rPr>
                <w:rFonts w:ascii="Times New Roman"/>
                <w:b w:val="false"/>
                <w:i w:val="false"/>
                <w:color w:val="000000"/>
                <w:sz w:val="20"/>
              </w:rPr>
              <w:t>
100 "Обеспечение санитарно-эпидемиологического благополучия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8 037 918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Центральной референс лаборатории по уменьшению биологических угроз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по обеспечению эксплуатации помещений, сооружений, инженерных систем и оборудования, по профилактике предотвращению и ликвидации внештатных ситуаций, связанных с их эксплуатацией. Обеспечение эффективной эксплуатации, обслуживания и ремонта оборудования, и сооружений систем вентиляции. Организация плановых неотложных мероприятий по обеспечению работоспособного состояния оборудования систем теплоснабжения и отопления. Мероприятия по обслуживанию и эксплуатации оборудования систем водоподготовки и отведению сточных, дренажных вод. Обеспечение регулярных тренингов и ретренингов для специалистов лабораторий BSL-2 и BSL-3 ЦРЛ. Мониторинг здоровья SPF лабораторных животных. Изучение вирулентности возбудителей чумного микроба на модели SPF лабораторных животных.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особо опасных инфекций имени Масгута Айкимбаева"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96"/>
          <w:p>
            <w:pPr>
              <w:spacing w:after="20"/>
              <w:ind w:left="20"/>
              <w:jc w:val="both"/>
            </w:pPr>
            <w:r>
              <w:rPr>
                <w:rFonts w:ascii="Times New Roman"/>
                <w:b w:val="false"/>
                <w:i w:val="false"/>
                <w:color w:val="000000"/>
                <w:sz w:val="20"/>
              </w:rPr>
              <w:t>
070 "Охрана общественного здоровья"</w:t>
            </w:r>
          </w:p>
          <w:bookmarkEnd w:id="196"/>
          <w:p>
            <w:pPr>
              <w:spacing w:after="20"/>
              <w:ind w:left="20"/>
              <w:jc w:val="both"/>
            </w:pPr>
            <w:r>
              <w:rPr>
                <w:rFonts w:ascii="Times New Roman"/>
                <w:b w:val="false"/>
                <w:i w:val="false"/>
                <w:color w:val="000000"/>
                <w:sz w:val="20"/>
              </w:rPr>
              <w:t>
100 "Обеспечение санитарно-эпидемиологического благополучия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эпизоотологического мониторинга в казахстанской части острова Возрождения и прилегающей к Аральскому морю материковой (прибрежной) территории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исследования проб почв, доставленных с казахстанской части острова Возрождения и прилегающей к ней территории на наличие возбудителя сибирской язвы с использованием бактериологических методов исследования. Молекулярно-генетическое исследование (ПЦР) проб почв, доставленных с казахстанской части острова Возрождения и прилегающей к ней территории на наличие возбудителя сибирской язвы. Молекулярно-генетическое исследование (ПЦР) проб полевого материала (грызуны, эктопаразиты) собранных с казахстанской части острова Возрождения и прилегающей к ней территории на ООИ. Лабораторные исследования подозрительных культур (идентификация) выделенных с казахстанской части острова Возрождения и прилегающей к Аральскому морю материковой (прибрежной) территории на ООИ. Разработка предложений по обеспечению санитарно-эпидемиологического благополучия на казахстанской части острова Возрождения по результатам проведенного мониторинга и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особо опасных инфекций имени Масгута Айкимбаева"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97"/>
          <w:p>
            <w:pPr>
              <w:spacing w:after="20"/>
              <w:ind w:left="20"/>
              <w:jc w:val="both"/>
            </w:pPr>
            <w:r>
              <w:rPr>
                <w:rFonts w:ascii="Times New Roman"/>
                <w:b w:val="false"/>
                <w:i w:val="false"/>
                <w:color w:val="000000"/>
                <w:sz w:val="20"/>
              </w:rPr>
              <w:t>
070 "Охрана общественного здоровья"</w:t>
            </w:r>
          </w:p>
          <w:bookmarkEnd w:id="197"/>
          <w:p>
            <w:pPr>
              <w:spacing w:after="20"/>
              <w:ind w:left="20"/>
              <w:jc w:val="both"/>
            </w:pPr>
            <w:r>
              <w:rPr>
                <w:rFonts w:ascii="Times New Roman"/>
                <w:b w:val="false"/>
                <w:i w:val="false"/>
                <w:color w:val="000000"/>
                <w:sz w:val="20"/>
              </w:rPr>
              <w:t>
100 "Обеспечение санитарно-эпидемиологического благополучия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здоровья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98"/>
          <w:p>
            <w:pPr>
              <w:spacing w:after="20"/>
              <w:ind w:left="20"/>
              <w:jc w:val="both"/>
            </w:pPr>
            <w:r>
              <w:rPr>
                <w:rFonts w:ascii="Times New Roman"/>
                <w:b w:val="false"/>
                <w:i w:val="false"/>
                <w:color w:val="000000"/>
                <w:sz w:val="20"/>
              </w:rPr>
              <w:t>
1. Проведение референсных лабораторных исследований и инструментальных замеров.</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и проведение программ внешней оценки качества (ВОК).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Ведение санитарно-эпидемиологического мониторинга, сбор информации от регионов Республики Казахстан, статистическая обработка, агрегирование и анализ полученных данных с рекомендациями для Министерства здравоохранения Республики Казахстан и Комитета санитарно-эпидемиологического контроля по обеспечению санитарно-эпидемиологического благополучия населения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Внедрение национальной системы дозорного эпидемиологического надзора и контроля за антимикробной резистентностью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Обеспечение деятельности Оперативного центра по чрезвычайным ситуациям в области общественного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Промышленная реализация системы сбора данных, оценки и мониторинга программ профилактики инфекций, инфекционного контроля при оказании медицинской помощи.</w:t>
            </w:r>
          </w:p>
          <w:p>
            <w:pPr>
              <w:spacing w:after="20"/>
              <w:ind w:left="20"/>
              <w:jc w:val="both"/>
            </w:pPr>
            <w:r>
              <w:rPr>
                <w:rFonts w:ascii="Times New Roman"/>
                <w:b w:val="false"/>
                <w:i w:val="false"/>
                <w:color w:val="000000"/>
                <w:sz w:val="20"/>
              </w:rPr>
              <w:t>
7. Повышение кадрового потенциала региональных специалистов Комитета санитарно-эпидемиологического контроля и сотрудничающих министерств (ведомств) методом проведения республиканских семинаров, круглых столов, вебинаров, тренингов и обучения на рабочих местах.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общественного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99"/>
          <w:p>
            <w:pPr>
              <w:spacing w:after="20"/>
              <w:ind w:left="20"/>
              <w:jc w:val="both"/>
            </w:pPr>
            <w:r>
              <w:rPr>
                <w:rFonts w:ascii="Times New Roman"/>
                <w:b w:val="false"/>
                <w:i w:val="false"/>
                <w:color w:val="000000"/>
                <w:sz w:val="20"/>
              </w:rPr>
              <w:t>
070 "Охрана общественного здоровья"</w:t>
            </w:r>
          </w:p>
          <w:bookmarkEnd w:id="199"/>
          <w:p>
            <w:pPr>
              <w:spacing w:after="20"/>
              <w:ind w:left="20"/>
              <w:jc w:val="both"/>
            </w:pPr>
            <w:r>
              <w:rPr>
                <w:rFonts w:ascii="Times New Roman"/>
                <w:b w:val="false"/>
                <w:i w:val="false"/>
                <w:color w:val="000000"/>
                <w:sz w:val="20"/>
              </w:rPr>
              <w:t>
100 "Обеспечение санитарно-эпидемиологического благополучия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00"/>
          <w:p>
            <w:pPr>
              <w:spacing w:after="20"/>
              <w:ind w:left="20"/>
              <w:jc w:val="both"/>
            </w:pPr>
            <w:r>
              <w:rPr>
                <w:rFonts w:ascii="Times New Roman"/>
                <w:b w:val="false"/>
                <w:i w:val="false"/>
                <w:color w:val="000000"/>
                <w:sz w:val="20"/>
              </w:rPr>
              <w:t>
8. Разработка (пересмотр) санитарных правил с учетом научного обоснования и мирового опыта. Разработка правил и порядка проведения санитарно-эпидемиологической экспертизы, определяющих объемы, перечень и кратность лабораторных исследований.</w:t>
            </w:r>
          </w:p>
          <w:bookmarkEnd w:id="200"/>
          <w:p>
            <w:pPr>
              <w:spacing w:after="20"/>
              <w:ind w:left="20"/>
              <w:jc w:val="both"/>
            </w:pPr>
            <w:r>
              <w:rPr>
                <w:rFonts w:ascii="Times New Roman"/>
                <w:b w:val="false"/>
                <w:i w:val="false"/>
                <w:color w:val="000000"/>
                <w:sz w:val="20"/>
              </w:rPr>
              <w:t>
9. Оказание организационно-методической, практической помощи, эпидемиологических расследований по вопросам санитарно-эпидемиологического благополучия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Воссоздание, сооружение памятников историко-культурного наследия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памятников истории и культуры республиканского значения путем разработки научно-проектной документации, проведения научно-реставрационных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"Казреставрация"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01"/>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bookmarkEnd w:id="201"/>
          <w:p>
            <w:pPr>
              <w:spacing w:after="20"/>
              <w:ind w:left="20"/>
              <w:jc w:val="both"/>
            </w:pPr>
            <w:r>
              <w:rPr>
                <w:rFonts w:ascii="Times New Roman"/>
                <w:b w:val="false"/>
                <w:i w:val="false"/>
                <w:color w:val="000000"/>
                <w:sz w:val="20"/>
              </w:rPr>
              <w:t>
100 "Воссоздание, сооружение памятников историко-культурного наследия"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1 387 351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 и систематизация изучения культурного наследия казахского народа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научной документации по потенциальным памятникам истории и культуры ЮНЕСКО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"Казреставрация"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02"/>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bookmarkEnd w:id="202"/>
          <w:p>
            <w:pPr>
              <w:spacing w:after="20"/>
              <w:ind w:left="20"/>
              <w:jc w:val="both"/>
            </w:pPr>
            <w:r>
              <w:rPr>
                <w:rFonts w:ascii="Times New Roman"/>
                <w:b w:val="false"/>
                <w:i w:val="false"/>
                <w:color w:val="000000"/>
                <w:sz w:val="20"/>
              </w:rPr>
              <w:t>
101 "Свод и систематизация изучения культурного наследия казахского народа"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Сооружение и установление монументального искусства в области культуры, в сфере охраны и использования объектов историко культурного наследия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Популяризация известного казахского поэта в международном пространстве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"Казреставрация"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03"/>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bookmarkEnd w:id="203"/>
          <w:p>
            <w:pPr>
              <w:spacing w:after="20"/>
              <w:ind w:left="20"/>
              <w:jc w:val="both"/>
            </w:pPr>
            <w:r>
              <w:rPr>
                <w:rFonts w:ascii="Times New Roman"/>
                <w:b w:val="false"/>
                <w:i w:val="false"/>
                <w:color w:val="000000"/>
                <w:sz w:val="20"/>
              </w:rPr>
              <w:t>
102 "Строительство, реконструкция объектов культуры за счет средств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творческого объединения "Казаханимация" как сервисной компании по производству отечественного анимационного контента при АО "Казахфильм" им. Ш.Айманова" в области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практических занятий, мастер-классов казахстанским студентам творческих ВУЗов, специалистам в сфере кинематографии и другим представителям творческих и соответствующих технических профессий на базе высокотехнологического оборудования и профессионального сопровождения специалистов в сфере анимационного кино и создание итоговых пилотных анимационных проектов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"Казахфильм" им. Ш.Айманова"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04"/>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bookmarkEnd w:id="204"/>
          <w:p>
            <w:pPr>
              <w:spacing w:after="20"/>
              <w:ind w:left="20"/>
              <w:jc w:val="both"/>
            </w:pPr>
            <w:r>
              <w:rPr>
                <w:rFonts w:ascii="Times New Roman"/>
                <w:b w:val="false"/>
                <w:i w:val="false"/>
                <w:color w:val="000000"/>
                <w:sz w:val="20"/>
              </w:rPr>
              <w:t>
104 "Производство национальных фильмов и обеспечение дубляжа фильмов на казахский язык"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с участием Главы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праздничных мероприятий и торжественных концертов, посвященных государственным, национальным, профессиональным и иным праздникам Республики Казахстан, Ассамблее народа Казахстана, организация концертных программ в рамках официальных встреч Первого Президента РК - Елбасы, Главы государства и Премьер-Министра Республики Казахстан с иностранными делегациями, обеспечение участия в мероприятиях Содружества Независимых Государств, Евразийского экономического союза, Шанхайской организации сотрудничества, ТЮРКСОЙ, ЮНЕСКО и ИСЕСКО, обеспечение участия творческих коллективов и исполнителей в Синьцзян-Уйгурского автономного района (КНР), обеспечение участия казахстанских исполнителей в международных конкурсах и выступление молодых дарований и ведущих исполнителей в лучших залах мира, международных, республиканских фестивалей, конкурсов, республиканского айтыса акынов, республиканского культурно-образовательного проекта "Ұлағатты ұрпақ", международного симпозиума, организация юбилейных мероприятий в рамках 100-летия Розы Баглановой, концерта посвященного 100-летию Розы Баглановой в штаб квартире ЮНЕСКО в Париже, проведение концертной программы посвященная "Ұлттық Домбыра күні", дней культуры в Казахстане и за рубежом, организация выступлений и гастролей зарубежных творческих коллективов и отдельных исполнителей в Казахстане, а также творческих коллективов Республики Корея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"Қазақ әуендері"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05"/>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 подпрограмма</w:t>
            </w:r>
          </w:p>
          <w:bookmarkEnd w:id="205"/>
          <w:p>
            <w:pPr>
              <w:spacing w:after="20"/>
              <w:ind w:left="20"/>
              <w:jc w:val="both"/>
            </w:pPr>
            <w:r>
              <w:rPr>
                <w:rFonts w:ascii="Times New Roman"/>
                <w:b w:val="false"/>
                <w:i w:val="false"/>
                <w:color w:val="000000"/>
                <w:sz w:val="20"/>
              </w:rPr>
              <w:t>
105 "Проведение социально значимых и культурных мероприятий"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2 249 568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с участием Главы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Популяризация хореографического искусства путем воспроизведения произведений искусства через танцы и балет. Пропаганда хореографического искусства, международное сотрудничество в области хореографии. Осуществление сопутствующих услуг по проведению социально-значимых и культурных мероприятий для приобретения услуг по классическому танцу и балету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"Театр "Астана Балет"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06"/>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 подпрограмма</w:t>
            </w:r>
          </w:p>
          <w:bookmarkEnd w:id="206"/>
          <w:p>
            <w:pPr>
              <w:spacing w:after="20"/>
              <w:ind w:left="20"/>
              <w:jc w:val="both"/>
            </w:pPr>
            <w:r>
              <w:rPr>
                <w:rFonts w:ascii="Times New Roman"/>
                <w:b w:val="false"/>
                <w:i w:val="false"/>
                <w:color w:val="000000"/>
                <w:sz w:val="20"/>
              </w:rPr>
              <w:t>
105 "Проведение социально значимых и культурных мероприятий"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3 522 050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спортсменов международного класса и спортивного резерва, обеспечение подготовки к участию в международных спортивных соревнованиях членов национальных сборных команд по олимпийским видам 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республиканских, международных спортивных мероприятий и участие сборных команд Республики Казахстан по олимпийским видам спорта в международных соревнованиях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"Национальный олимпийский комитет"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07"/>
          <w:p>
            <w:pPr>
              <w:spacing w:after="20"/>
              <w:ind w:left="20"/>
              <w:jc w:val="both"/>
            </w:pPr>
            <w:r>
              <w:rPr>
                <w:rFonts w:ascii="Times New Roman"/>
                <w:b w:val="false"/>
                <w:i w:val="false"/>
                <w:color w:val="000000"/>
                <w:sz w:val="20"/>
              </w:rPr>
              <w:t>
036 "Развитие спорта высших достижений"</w:t>
            </w:r>
          </w:p>
          <w:bookmarkEnd w:id="207"/>
          <w:p>
            <w:pPr>
              <w:spacing w:after="20"/>
              <w:ind w:left="20"/>
              <w:jc w:val="both"/>
            </w:pPr>
            <w:r>
              <w:rPr>
                <w:rFonts w:ascii="Times New Roman"/>
                <w:b w:val="false"/>
                <w:i w:val="false"/>
                <w:color w:val="000000"/>
                <w:sz w:val="20"/>
              </w:rPr>
              <w:t>
100 "Обеспечение развития спорта высших достижений"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3 253 482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спортсменов международного класса и спортивного резерва, обеспечение подготовки к участию в международных спортивных соревнованиях членов национальных сборных команд по паралимпийским видам 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республиканских, международных спортивных мероприятий и участие сборных команд Республики Казахстан по паралимпийским видам спорта в международных соревнованиях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"Национальный паралимпийский комитет"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08"/>
          <w:p>
            <w:pPr>
              <w:spacing w:after="20"/>
              <w:ind w:left="20"/>
              <w:jc w:val="both"/>
            </w:pPr>
            <w:r>
              <w:rPr>
                <w:rFonts w:ascii="Times New Roman"/>
                <w:b w:val="false"/>
                <w:i w:val="false"/>
                <w:color w:val="000000"/>
                <w:sz w:val="20"/>
              </w:rPr>
              <w:t>
036 "Развитие спорта высших достижений"</w:t>
            </w:r>
          </w:p>
          <w:bookmarkEnd w:id="208"/>
          <w:p>
            <w:pPr>
              <w:spacing w:after="20"/>
              <w:ind w:left="20"/>
              <w:jc w:val="both"/>
            </w:pPr>
            <w:r>
              <w:rPr>
                <w:rFonts w:ascii="Times New Roman"/>
                <w:b w:val="false"/>
                <w:i w:val="false"/>
                <w:color w:val="000000"/>
                <w:sz w:val="20"/>
              </w:rPr>
              <w:t>
100 "Обеспечение развития спорта высших достижений"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воспитание одаренных в культуре и искусстве детей в Казахской национальной академии хореографии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подготовки учебного процесса и предоставление образовательных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"Казахская национальная академия хореографии"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09"/>
          <w:p>
            <w:pPr>
              <w:spacing w:after="20"/>
              <w:ind w:left="20"/>
              <w:jc w:val="both"/>
            </w:pPr>
            <w:r>
              <w:rPr>
                <w:rFonts w:ascii="Times New Roman"/>
                <w:b w:val="false"/>
                <w:i w:val="false"/>
                <w:color w:val="000000"/>
                <w:sz w:val="20"/>
              </w:rPr>
              <w:t>
041 "Подготовка кадров в области культуры и искусства"</w:t>
            </w:r>
          </w:p>
          <w:bookmarkEnd w:id="209"/>
          <w:p>
            <w:pPr>
              <w:spacing w:after="20"/>
              <w:ind w:left="20"/>
              <w:jc w:val="both"/>
            </w:pPr>
            <w:r>
              <w:rPr>
                <w:rFonts w:ascii="Times New Roman"/>
                <w:b w:val="false"/>
                <w:i w:val="false"/>
                <w:color w:val="000000"/>
                <w:sz w:val="20"/>
              </w:rPr>
              <w:t>
103 "Обеспечение образовательного процесса в области хореографии"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ядерных, радиационных и электрофизических установок РГП "Национальный ядерный центр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 по техническому обслуживанию систем и оборудования, планово-профилактическим ремонтам, контролю состояния технологических систем и элементов ядерных, радиационных и электрофизических установок. Содержание и текущий ремонт зданий и сооружений и оплата труда технического персонала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ядерный центр" Республики Казахстан Министерства энергетики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10"/>
          <w:p>
            <w:pPr>
              <w:spacing w:after="20"/>
              <w:ind w:left="20"/>
              <w:jc w:val="both"/>
            </w:pPr>
            <w:r>
              <w:rPr>
                <w:rFonts w:ascii="Times New Roman"/>
                <w:b w:val="false"/>
                <w:i w:val="false"/>
                <w:color w:val="000000"/>
                <w:sz w:val="20"/>
              </w:rPr>
              <w:t>
036 "Развитие атомных и энергетических проектов",</w:t>
            </w:r>
          </w:p>
          <w:bookmarkEnd w:id="210"/>
          <w:p>
            <w:pPr>
              <w:spacing w:after="20"/>
              <w:ind w:left="20"/>
              <w:jc w:val="both"/>
            </w:pPr>
            <w:r>
              <w:rPr>
                <w:rFonts w:ascii="Times New Roman"/>
                <w:b w:val="false"/>
                <w:i w:val="false"/>
                <w:color w:val="000000"/>
                <w:sz w:val="20"/>
              </w:rPr>
              <w:t>
101 "Обеспечение радиационной безопасности на территории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409 597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ядерных, радиационных и электрофизических установок РГП "Институт ядерной физики"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 по обеспечению безопасного функционирования базовых экспериментальных установок РГП "Институт ядерной физики" для успешного выполнения научно-технических программ и международных проектов (комплекс услуг по содержанию зданий, сооружений, транспорта, оплате труда персонала, приобретению материалов, ремонту оборудования, оплате коммунальных услуг, налогов и др. платежей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"Институт ядерной физики" Министерства энергетики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11"/>
          <w:p>
            <w:pPr>
              <w:spacing w:after="20"/>
              <w:ind w:left="20"/>
              <w:jc w:val="both"/>
            </w:pPr>
            <w:r>
              <w:rPr>
                <w:rFonts w:ascii="Times New Roman"/>
                <w:b w:val="false"/>
                <w:i w:val="false"/>
                <w:color w:val="000000"/>
                <w:sz w:val="20"/>
              </w:rPr>
              <w:t>
036 "Развитие атомных и энергетических проектов"</w:t>
            </w:r>
          </w:p>
          <w:bookmarkEnd w:id="211"/>
          <w:p>
            <w:pPr>
              <w:spacing w:after="20"/>
              <w:ind w:left="20"/>
              <w:jc w:val="both"/>
            </w:pPr>
            <w:r>
              <w:rPr>
                <w:rFonts w:ascii="Times New Roman"/>
                <w:b w:val="false"/>
                <w:i w:val="false"/>
                <w:color w:val="000000"/>
                <w:sz w:val="20"/>
              </w:rPr>
              <w:t>
101 "Обеспечение радиационной безопасности на территории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597 747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геофизических установок РГП "Национальный ядерный центр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 по обеспечению комплекса услуг по безопасному функционированию геофизических установок РГП "Национальный ядерный центр РК" включающего планово-профилактические, ремонтные работы; контроль за эксплуатационными параметрами оборудования, поставку расходных материалов, обслуживание и ремонт вспомогательных технологических систем, транспортно-технологического оборудования, зданий и сооружений, систем обеспечения жизнедеятельности, административное сопровождение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ядерный центр" Республики Казахстан Министерства энергетики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12"/>
          <w:p>
            <w:pPr>
              <w:spacing w:after="20"/>
              <w:ind w:left="20"/>
              <w:jc w:val="both"/>
            </w:pPr>
            <w:r>
              <w:rPr>
                <w:rFonts w:ascii="Times New Roman"/>
                <w:b w:val="false"/>
                <w:i w:val="false"/>
                <w:color w:val="000000"/>
                <w:sz w:val="20"/>
              </w:rPr>
              <w:t>
036 "Развитие атомных и энергетических проектов"</w:t>
            </w:r>
          </w:p>
          <w:bookmarkEnd w:id="212"/>
          <w:p>
            <w:pPr>
              <w:spacing w:after="20"/>
              <w:ind w:left="20"/>
              <w:jc w:val="both"/>
            </w:pPr>
            <w:r>
              <w:rPr>
                <w:rFonts w:ascii="Times New Roman"/>
                <w:b w:val="false"/>
                <w:i w:val="false"/>
                <w:color w:val="000000"/>
                <w:sz w:val="20"/>
              </w:rPr>
              <w:t>
101 "Обеспечение радиационной безопасности на территории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содержанию реакторной установки БН-350 в радиационно- и пожаробезопасном состоянии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 по обеспечению радиационной и пожарной безопасности реакторной установки БН-350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"МАЭК-Казатомпром"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13"/>
          <w:p>
            <w:pPr>
              <w:spacing w:after="20"/>
              <w:ind w:left="20"/>
              <w:jc w:val="both"/>
            </w:pPr>
            <w:r>
              <w:rPr>
                <w:rFonts w:ascii="Times New Roman"/>
                <w:b w:val="false"/>
                <w:i w:val="false"/>
                <w:color w:val="000000"/>
                <w:sz w:val="20"/>
              </w:rPr>
              <w:t>
036 "Развитие атомных и энергетических проектов"</w:t>
            </w:r>
          </w:p>
          <w:bookmarkEnd w:id="213"/>
          <w:p>
            <w:pPr>
              <w:spacing w:after="20"/>
              <w:ind w:left="20"/>
              <w:jc w:val="both"/>
            </w:pPr>
            <w:r>
              <w:rPr>
                <w:rFonts w:ascii="Times New Roman"/>
                <w:b w:val="false"/>
                <w:i w:val="false"/>
                <w:color w:val="000000"/>
                <w:sz w:val="20"/>
              </w:rPr>
              <w:t>
101 "Обеспечение радиационной безопасности на территории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1 455 249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аналитической и консультационной поддержки взаимодействия между Казахстаном и Организацией экономического сотрудничества и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мониторинг внедрения стандартов Организаций экономического сотрудничества и развития в национальное законодательство, актуализацию основных направлений сотрудничества с Организацией экономического сотрудничества и развития, а также формирование казахстанской позиции по поэтапному повышению уровня участия в работе органов Организаций экономического сотрудничества и развития, в том числе интеграционных объединениях, а также обеспечение функционирования Национального контактного центра на территории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14"/>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214"/>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сопровождение разработки Прогноза социально-экономического развития Республики Казахстан посредством исследования внешних и внутренних условий развития и совершенствования инструментов моделирования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текущих тенденций развития казахстанской и мировой экономики, мировых товарных рынков, а также актуализация базы прогнозного инструментария и улучшение экономико-математических расчетов для разработки Прогноза социально-экономического развития Казахстана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15"/>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215"/>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статистических наблюдений для включения Казахстана в рейтинг IMD и анализа уровня конкурентоспособности страны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проведении анкетирования, подготовки статистической информации для включения Казахстана в рейтинг IMD, анализ степени влияния факторов, сдерживающих рост конкурентоспособности Казахстана, и разработка комплексной модели повышения позиций Республики Казахстан в международных рейтингах, а также подготовка проекта национального доклада по конкурентоспособности Казахстана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16"/>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216"/>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по вопросам совершенствования государственного регулирования предпринимательской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17"/>
          <w:p>
            <w:pPr>
              <w:spacing w:after="20"/>
              <w:ind w:left="20"/>
              <w:jc w:val="both"/>
            </w:pPr>
            <w:r>
              <w:rPr>
                <w:rFonts w:ascii="Times New Roman"/>
                <w:b w:val="false"/>
                <w:i w:val="false"/>
                <w:color w:val="000000"/>
                <w:sz w:val="20"/>
              </w:rPr>
              <w:t>
Целью исследования является разработка предложений по дальнейшему совершенствованию механизмов государственного регулирования и выработка практических рекомендаций для формирования долгосрочной регуляторной политики государства.</w:t>
            </w:r>
          </w:p>
          <w:bookmarkEnd w:id="217"/>
          <w:p>
            <w:pPr>
              <w:spacing w:after="20"/>
              <w:ind w:left="20"/>
              <w:jc w:val="both"/>
            </w:pPr>
            <w:r>
              <w:rPr>
                <w:rFonts w:ascii="Times New Roman"/>
                <w:b w:val="false"/>
                <w:i w:val="false"/>
                <w:color w:val="000000"/>
                <w:sz w:val="20"/>
              </w:rPr>
              <w:t>
Учитывая, что реформирование регулирования предпринимательской деятельности содействует устойчивому и инклюзивному росту экономики Казахстана, особую актуальность приобретает проведение дальнейшей целенаправленной работы по вопросам совершенствования государственного регулирования предпринимательской деятельности с учетом анализа лучших стандартов и практик развитых стран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18"/>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218"/>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методологических основ и международной практики по порядку проведения анализа состояния и методики оценки мобилизационной готовности государства за отчетный период (год) с разработкой методологического руководства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 научному и методическому обеспечению мобилизационной подготовки и мобилизации по исследованию "Исследование методологических основ и международной практики по порядку проведения анализа состояния и методики оценки мобилизационной готовности государства за отчетный период (год) с разработкой методологического руководства"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19"/>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219"/>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мониторинг социально-экономических реформ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рекомендаций по оптимизации документов согласно новой Системе государственного планирования, а также разработка мер по повышению эффективности макроэкономической политики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20"/>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220"/>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рекомендаций по развитию институциональной среды и методологии государственно-частного партнерства – 5 этап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рекомендаций по совершенствованию законодательства в сфере государственно-частного партнерства и интегрированных с ними нормативных правовых актов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государственно-частного партнерства"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21"/>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221"/>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262 884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рекомендации по вопросам экономической эффективности государственных инвестиционных проектов – 2 этап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рекомендаций по совершенствованию законодательства Республики Казахстан в сфере государственных инвестиционных проектов и интегрированные с ними проекты нормативных правовых актов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государственно-частного партнерства"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22"/>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222"/>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экономическая экспертиза законопроектов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научной экономической экспертизы законопроектов Республики Казахстан на оценку качества, обоснованности, своевременности, правомерности проекта, соблюдения в проекте закрепленных Конституцией Республики Казахстан прав человека и гражданина, а также выявление возможных отрицательных последствий принятия проекта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23"/>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223"/>
          <w:p>
            <w:pPr>
              <w:spacing w:after="20"/>
              <w:ind w:left="20"/>
              <w:jc w:val="both"/>
            </w:pPr>
            <w:r>
              <w:rPr>
                <w:rFonts w:ascii="Times New Roman"/>
                <w:b w:val="false"/>
                <w:i w:val="false"/>
                <w:color w:val="000000"/>
                <w:sz w:val="20"/>
              </w:rPr>
              <w:t>
115 "Научная экономическая экспертиза законопроектов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строительства, реконструкции автомобильных дорог общего пользования международного и республиканского значения, в том числе переданных в доверительное управление, в рамках выполнения государственного задания либо за счет привлеченных инвестиций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24"/>
          <w:p>
            <w:pPr>
              <w:spacing w:after="20"/>
              <w:ind w:left="20"/>
              <w:jc w:val="both"/>
            </w:pPr>
            <w:r>
              <w:rPr>
                <w:rFonts w:ascii="Times New Roman"/>
                <w:b w:val="false"/>
                <w:i w:val="false"/>
                <w:color w:val="000000"/>
                <w:sz w:val="20"/>
              </w:rPr>
              <w:t>
003 "Развитие автомобильных дорог на республиканском уровне"</w:t>
            </w:r>
          </w:p>
          <w:bookmarkEnd w:id="224"/>
          <w:p>
            <w:pPr>
              <w:spacing w:after="20"/>
              <w:ind w:left="20"/>
              <w:jc w:val="both"/>
            </w:pPr>
            <w:r>
              <w:rPr>
                <w:rFonts w:ascii="Times New Roman"/>
                <w:b w:val="false"/>
                <w:i w:val="false"/>
                <w:color w:val="000000"/>
                <w:sz w:val="20"/>
              </w:rPr>
              <w:t>
005 "За счет внутренних источников"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5 597 663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строительства, реконструкции автомобильных дорог общего пользования международного и республиканского значения, в том числе переданных в доверительное управление, в рамках выполнения государственного задания либо за счет привлеченных инвестиций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25"/>
          <w:p>
            <w:pPr>
              <w:spacing w:after="20"/>
              <w:ind w:left="20"/>
              <w:jc w:val="both"/>
            </w:pPr>
            <w:r>
              <w:rPr>
                <w:rFonts w:ascii="Times New Roman"/>
                <w:b w:val="false"/>
                <w:i w:val="false"/>
                <w:color w:val="000000"/>
                <w:sz w:val="20"/>
              </w:rPr>
              <w:t>
003 "Развитие автомобильных дорог на республиканском уровне"</w:t>
            </w:r>
          </w:p>
          <w:bookmarkEnd w:id="225"/>
          <w:p>
            <w:pPr>
              <w:spacing w:after="20"/>
              <w:ind w:left="20"/>
              <w:jc w:val="both"/>
            </w:pPr>
            <w:r>
              <w:rPr>
                <w:rFonts w:ascii="Times New Roman"/>
                <w:b w:val="false"/>
                <w:i w:val="false"/>
                <w:color w:val="000000"/>
                <w:sz w:val="20"/>
              </w:rPr>
              <w:t>
032 "За счет целевого трансферта из Национального фонда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42 558 248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исследований,организация работы по обеспечению субъектов индустриально-инновационного развития Республики Казахстан межотраслевой информацией о зарубежных достижениях науки и техники, передовых технологиях и производствах на основе специальных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26"/>
          <w:p>
            <w:pPr>
              <w:spacing w:after="20"/>
              <w:ind w:left="20"/>
              <w:jc w:val="both"/>
            </w:pPr>
            <w:r>
              <w:rPr>
                <w:rFonts w:ascii="Times New Roman"/>
                <w:b w:val="false"/>
                <w:i w:val="false"/>
                <w:color w:val="000000"/>
                <w:sz w:val="20"/>
              </w:rPr>
              <w:t>
Поиск, анализ, обработка, адаптация и реализация специальной (и открытой) информации (по обозначенным вопросам) уполномоченному органу и субьектам хозяйствования. Оценка состояния и прогноз научно-технологического развития в мире и РК, а также возможности применения зарубежного опыта в Казахстане. Создание базы данных по приоритетным отраслям промышленности. Оказание содействия предприятиям и организациям РК по:</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 трансферту новейших 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привлечению инвестиций для реализации перспективных проектов (отечественных, совместных, зарубежных);</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установлению научно-технического, академического и бизнес-сотрудничества с зарубежными партнерами;</w:t>
            </w:r>
          </w:p>
          <w:p>
            <w:pPr>
              <w:spacing w:after="20"/>
              <w:ind w:left="20"/>
              <w:jc w:val="both"/>
            </w:pPr>
            <w:r>
              <w:rPr>
                <w:rFonts w:ascii="Times New Roman"/>
                <w:b w:val="false"/>
                <w:i w:val="false"/>
                <w:color w:val="000000"/>
                <w:sz w:val="20"/>
              </w:rPr>
              <w:t>
- продвижению экспорта отечественных технологии и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технологического прогнозирования"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27"/>
          <w:p>
            <w:pPr>
              <w:spacing w:after="20"/>
              <w:ind w:left="20"/>
              <w:jc w:val="both"/>
            </w:pPr>
            <w:r>
              <w:rPr>
                <w:rFonts w:ascii="Times New Roman"/>
                <w:b w:val="false"/>
                <w:i w:val="false"/>
                <w:color w:val="000000"/>
                <w:sz w:val="20"/>
              </w:rPr>
              <w:t>
090 "Содействие развитию отраслей промышленности"</w:t>
            </w:r>
          </w:p>
          <w:bookmarkEnd w:id="227"/>
          <w:p>
            <w:pPr>
              <w:spacing w:after="20"/>
              <w:ind w:left="20"/>
              <w:jc w:val="both"/>
            </w:pPr>
            <w:r>
              <w:rPr>
                <w:rFonts w:ascii="Times New Roman"/>
                <w:b w:val="false"/>
                <w:i w:val="false"/>
                <w:color w:val="000000"/>
                <w:sz w:val="20"/>
              </w:rPr>
              <w:t>
102 "Исследования в области индустриального развития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выполнения ремонта и содержания автомобильных дорогах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капитального, среднего и текущего ремонта, содержания автомобильных дорог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28"/>
          <w:p>
            <w:pPr>
              <w:spacing w:after="20"/>
              <w:ind w:left="20"/>
              <w:jc w:val="both"/>
            </w:pPr>
            <w:r>
              <w:rPr>
                <w:rFonts w:ascii="Times New Roman"/>
                <w:b w:val="false"/>
                <w:i w:val="false"/>
                <w:color w:val="000000"/>
                <w:sz w:val="20"/>
              </w:rPr>
              <w:t>
091 "Ремонт и организация содержания, направленная на улучшение качества автомобильных дорог общего пользования"</w:t>
            </w:r>
          </w:p>
          <w:bookmarkEnd w:id="228"/>
          <w:p>
            <w:pPr>
              <w:spacing w:after="20"/>
              <w:ind w:left="20"/>
              <w:jc w:val="both"/>
            </w:pPr>
            <w:r>
              <w:rPr>
                <w:rFonts w:ascii="Times New Roman"/>
                <w:b w:val="false"/>
                <w:i w:val="false"/>
                <w:color w:val="000000"/>
                <w:sz w:val="20"/>
              </w:rPr>
              <w:t>
108 "Капитальный, средний и текущий ремонт, содержание, озеленение, диагностика и инструментальное обследование автомобильных дорог республиканского значения за счет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113 671 692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судоходства на внутренних водных путях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судоходства в акватории порта Баутино, гарантированных габаритов судового хода на судоходных участках внутренних водных путей Иртышского и Урало-Каспийского бассейнов, р.Или, Капчагайскому водохранилищу и озеру Балхаш посредством реализации мероприятий по выставлению (снятию) и содержания знаков навигационного оборудования, дноуглублению, выправлению, дноочищению, русловым проектным изысканиям, изготовлению и ремонту знаков навигационного инвентаря и оборудования, содержанию и ремонту СУДС, судоходных шлюзов и судов технического флота, обновлению и модернизации судов технического флота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казенное предприятие "Қазақстан су жолдары" Комитета транспорта Министерства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29"/>
          <w:p>
            <w:pPr>
              <w:spacing w:after="20"/>
              <w:ind w:left="20"/>
              <w:jc w:val="both"/>
            </w:pPr>
            <w:r>
              <w:rPr>
                <w:rFonts w:ascii="Times New Roman"/>
                <w:b w:val="false"/>
                <w:i w:val="false"/>
                <w:color w:val="000000"/>
                <w:sz w:val="20"/>
              </w:rPr>
              <w:t>
092 "Развитие, содержание водного транспорта и водной инфраструктуры"</w:t>
            </w:r>
          </w:p>
          <w:bookmarkEnd w:id="229"/>
          <w:p>
            <w:pPr>
              <w:spacing w:after="20"/>
              <w:ind w:left="20"/>
              <w:jc w:val="both"/>
            </w:pPr>
            <w:r>
              <w:rPr>
                <w:rFonts w:ascii="Times New Roman"/>
                <w:b w:val="false"/>
                <w:i w:val="false"/>
                <w:color w:val="000000"/>
                <w:sz w:val="20"/>
              </w:rPr>
              <w:t>
100 "Обеспечение водных путей в судоходном состоянии и содержание шлюзов"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16 726 300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нормативно-технических документов и сметно-нормативной базы в сфере архитектурной, градостроительной и строительной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(переработка)нормативно-технических документов и сметно-нормативных документов строительной отрасли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"Казахский научно-исследовательский и проектный институт строительства и архитектуры"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30"/>
          <w:p>
            <w:pPr>
              <w:spacing w:after="20"/>
              <w:ind w:left="20"/>
              <w:jc w:val="both"/>
            </w:pPr>
            <w:r>
              <w:rPr>
                <w:rFonts w:ascii="Times New Roman"/>
                <w:b w:val="false"/>
                <w:i w:val="false"/>
                <w:color w:val="000000"/>
                <w:sz w:val="20"/>
              </w:rPr>
              <w:t>
225 "Реализация мероприятий по совершенствованию архитектурной, градостроительной и строительной деятельности"</w:t>
            </w:r>
          </w:p>
          <w:bookmarkEnd w:id="230"/>
          <w:p>
            <w:pPr>
              <w:spacing w:after="20"/>
              <w:ind w:left="20"/>
              <w:jc w:val="both"/>
            </w:pPr>
            <w:r>
              <w:rPr>
                <w:rFonts w:ascii="Times New Roman"/>
                <w:b w:val="false"/>
                <w:i w:val="false"/>
                <w:color w:val="000000"/>
                <w:sz w:val="20"/>
              </w:rPr>
              <w:t>
100 "Совершенствование нормативно-технических документов в сфере архитектурной, градостроительной и строительной деятельности за счет средств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1 229 074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Инвентаризация подземных и надземных коммуникаций на застроенной территории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Инвентаризация подземных и надземных коммуникаций на застроенной территории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государственного градостроительного планирования и кадастра"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31"/>
          <w:p>
            <w:pPr>
              <w:spacing w:after="20"/>
              <w:ind w:left="20"/>
              <w:jc w:val="both"/>
            </w:pPr>
            <w:r>
              <w:rPr>
                <w:rFonts w:ascii="Times New Roman"/>
                <w:b w:val="false"/>
                <w:i w:val="false"/>
                <w:color w:val="000000"/>
                <w:sz w:val="20"/>
              </w:rPr>
              <w:t>
225 "Реализация мероприятий по совершенствованию архитектурной, градостроительной и строительной деятельности"</w:t>
            </w:r>
          </w:p>
          <w:bookmarkEnd w:id="231"/>
          <w:p>
            <w:pPr>
              <w:spacing w:after="20"/>
              <w:ind w:left="20"/>
              <w:jc w:val="both"/>
            </w:pPr>
            <w:r>
              <w:rPr>
                <w:rFonts w:ascii="Times New Roman"/>
                <w:b w:val="false"/>
                <w:i w:val="false"/>
                <w:color w:val="000000"/>
                <w:sz w:val="20"/>
              </w:rPr>
              <w:t>
100 "Совершенствование нормативно-технических документов в сфере архитектурной, градостроительной и строительной деятельности за счет средств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Межрегиональная схема территориального развития Шымкентской агломерации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Межрегиональная схема территориального развития Шымкентской агломерации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государственного градостроительного планирования и кадастра"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32"/>
          <w:p>
            <w:pPr>
              <w:spacing w:after="20"/>
              <w:ind w:left="20"/>
              <w:jc w:val="both"/>
            </w:pPr>
            <w:r>
              <w:rPr>
                <w:rFonts w:ascii="Times New Roman"/>
                <w:b w:val="false"/>
                <w:i w:val="false"/>
                <w:color w:val="000000"/>
                <w:sz w:val="20"/>
              </w:rPr>
              <w:t>
225 "Реализация мероприятий по совершенствованию архитектурной, градостроительной и строительной деятельности"</w:t>
            </w:r>
          </w:p>
          <w:bookmarkEnd w:id="232"/>
          <w:p>
            <w:pPr>
              <w:spacing w:after="20"/>
              <w:ind w:left="20"/>
              <w:jc w:val="both"/>
            </w:pPr>
            <w:r>
              <w:rPr>
                <w:rFonts w:ascii="Times New Roman"/>
                <w:b w:val="false"/>
                <w:i w:val="false"/>
                <w:color w:val="000000"/>
                <w:sz w:val="20"/>
              </w:rPr>
              <w:t>
100 "Совершенствование нормативно-технических документов в сфере архитектурной, градостроительной и строительной деятельности за счет средств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Межрегиональная схема территориального развития Центрального региона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Межрегиональная схема территориального развития Центрального региона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государственного градостроительного планирования и кадастра"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33"/>
          <w:p>
            <w:pPr>
              <w:spacing w:after="20"/>
              <w:ind w:left="20"/>
              <w:jc w:val="both"/>
            </w:pPr>
            <w:r>
              <w:rPr>
                <w:rFonts w:ascii="Times New Roman"/>
                <w:b w:val="false"/>
                <w:i w:val="false"/>
                <w:color w:val="000000"/>
                <w:sz w:val="20"/>
              </w:rPr>
              <w:t>
225 "Реализация мероприятий по совершенствованию архитектурной, градостроительной и строительной деятельности"</w:t>
            </w:r>
          </w:p>
          <w:bookmarkEnd w:id="233"/>
          <w:p>
            <w:pPr>
              <w:spacing w:after="20"/>
              <w:ind w:left="20"/>
              <w:jc w:val="both"/>
            </w:pPr>
            <w:r>
              <w:rPr>
                <w:rFonts w:ascii="Times New Roman"/>
                <w:b w:val="false"/>
                <w:i w:val="false"/>
                <w:color w:val="000000"/>
                <w:sz w:val="20"/>
              </w:rPr>
              <w:t>
100 "Совершенствование нормативно-технических документов в сфере архитектурной, градостроительной и строительной деятельности за счет средств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404 443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Межрегиональная схема территориального развития Западного региона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Межрегиональная схема территориального развития Западного региона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государственного градостроительного планирования и кадастра"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34"/>
          <w:p>
            <w:pPr>
              <w:spacing w:after="20"/>
              <w:ind w:left="20"/>
              <w:jc w:val="both"/>
            </w:pPr>
            <w:r>
              <w:rPr>
                <w:rFonts w:ascii="Times New Roman"/>
                <w:b w:val="false"/>
                <w:i w:val="false"/>
                <w:color w:val="000000"/>
                <w:sz w:val="20"/>
              </w:rPr>
              <w:t>
225 "Реализация мероприятий по совершенствованию архитектурной, градостроительной и строительной деятельности"</w:t>
            </w:r>
          </w:p>
          <w:bookmarkEnd w:id="234"/>
          <w:p>
            <w:pPr>
              <w:spacing w:after="20"/>
              <w:ind w:left="20"/>
              <w:jc w:val="both"/>
            </w:pPr>
            <w:r>
              <w:rPr>
                <w:rFonts w:ascii="Times New Roman"/>
                <w:b w:val="false"/>
                <w:i w:val="false"/>
                <w:color w:val="000000"/>
                <w:sz w:val="20"/>
              </w:rPr>
              <w:t>
100 "Совершенствование нормативно-технических документов в сфере архитектурной, градостроительной и строительной деятельности за счет средств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исследований по совершенствованию системы государственного аудита и финансового контроля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исследования актуальных вопросов, направленных на совершенствование методов выявления и профилактики финансовых нарушений в целях эффективного осуществления государственного аудита и финансового контроля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Счетный комитет по контролю за исполнением республиканского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исследований, анализа и оценки эффективности"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35"/>
          <w:p>
            <w:pPr>
              <w:spacing w:after="20"/>
              <w:ind w:left="20"/>
              <w:jc w:val="both"/>
            </w:pPr>
            <w:r>
              <w:rPr>
                <w:rFonts w:ascii="Times New Roman"/>
                <w:b w:val="false"/>
                <w:i w:val="false"/>
                <w:color w:val="000000"/>
                <w:sz w:val="20"/>
              </w:rPr>
              <w:t>
007 "Совершенствование системы государственного аудита и финансового контроля"</w:t>
            </w:r>
          </w:p>
          <w:bookmarkEnd w:id="235"/>
          <w:p>
            <w:pPr>
              <w:spacing w:after="20"/>
              <w:ind w:left="20"/>
              <w:jc w:val="both"/>
            </w:pPr>
            <w:r>
              <w:rPr>
                <w:rFonts w:ascii="Times New Roman"/>
                <w:b w:val="false"/>
                <w:i w:val="false"/>
                <w:color w:val="000000"/>
                <w:sz w:val="20"/>
              </w:rPr>
              <w:t>
101 "Исследования в сфере государственного аудита и финансового контроля"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сопровождение оценки эффективности деятельности центральных государственных и местных исполнительных органов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эффективности деятельности центральных государственных и местных исполнительных органов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Счетный комитет по контролю за исполнением республиканского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исследований, анализа и оценки эффективности"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36"/>
          <w:p>
            <w:pPr>
              <w:spacing w:after="20"/>
              <w:ind w:left="20"/>
              <w:jc w:val="both"/>
            </w:pPr>
            <w:r>
              <w:rPr>
                <w:rFonts w:ascii="Times New Roman"/>
                <w:b w:val="false"/>
                <w:i w:val="false"/>
                <w:color w:val="000000"/>
                <w:sz w:val="20"/>
              </w:rPr>
              <w:t>
007 "Совершенствование системы государственного аудита и финансового контроля"</w:t>
            </w:r>
          </w:p>
          <w:bookmarkEnd w:id="236"/>
          <w:p>
            <w:pPr>
              <w:spacing w:after="20"/>
              <w:ind w:left="20"/>
              <w:jc w:val="both"/>
            </w:pPr>
            <w:r>
              <w:rPr>
                <w:rFonts w:ascii="Times New Roman"/>
                <w:b w:val="false"/>
                <w:i w:val="false"/>
                <w:color w:val="000000"/>
                <w:sz w:val="20"/>
              </w:rPr>
              <w:t>
102 "Оказание аналитических и консалтинговых услуг в сфере экономики, государственного управления и регионального развития"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услуги по оценке деятельности, включающие в себя экспертно-аналитическое и методологическое сопровождение оценки эффективности деятельности местных исполнительных органов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деятельности, включающая в себя экспертно-аналитическое и методологическое сопровождение оценки эффективности деятельности местных исполнительных органов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Счетный комитет по контролю за исполнением республиканского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исследований, анализа и оценки эффективности"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37"/>
          <w:p>
            <w:pPr>
              <w:spacing w:after="20"/>
              <w:ind w:left="20"/>
              <w:jc w:val="both"/>
            </w:pPr>
            <w:r>
              <w:rPr>
                <w:rFonts w:ascii="Times New Roman"/>
                <w:b w:val="false"/>
                <w:i w:val="false"/>
                <w:color w:val="000000"/>
                <w:sz w:val="20"/>
              </w:rPr>
              <w:t>
007 "Совершенствование системы государственного аудита и финансового контроля"</w:t>
            </w:r>
          </w:p>
          <w:bookmarkEnd w:id="237"/>
          <w:p>
            <w:pPr>
              <w:spacing w:after="20"/>
              <w:ind w:left="20"/>
              <w:jc w:val="both"/>
            </w:pPr>
            <w:r>
              <w:rPr>
                <w:rFonts w:ascii="Times New Roman"/>
                <w:b w:val="false"/>
                <w:i w:val="false"/>
                <w:color w:val="000000"/>
                <w:sz w:val="20"/>
              </w:rPr>
              <w:t>
102 "Оказание аналитических и консалтинговых услуг в сфере экономики, государственного управления и регионального развития"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рейтинга регионов и городов по легкости ведения бизнеса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рейтинга регионов и городов по легкости ведения бизнеса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Счетный комитет по контролю за исполнением республиканского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исследований, анализа и оценки эффективности"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38"/>
          <w:p>
            <w:pPr>
              <w:spacing w:after="20"/>
              <w:ind w:left="20"/>
              <w:jc w:val="both"/>
            </w:pPr>
            <w:r>
              <w:rPr>
                <w:rFonts w:ascii="Times New Roman"/>
                <w:b w:val="false"/>
                <w:i w:val="false"/>
                <w:color w:val="000000"/>
                <w:sz w:val="20"/>
              </w:rPr>
              <w:t>
007 "Совершенствование системы государственного аудита и финансового контроля"</w:t>
            </w:r>
          </w:p>
          <w:bookmarkEnd w:id="238"/>
          <w:p>
            <w:pPr>
              <w:spacing w:after="20"/>
              <w:ind w:left="20"/>
              <w:jc w:val="both"/>
            </w:pPr>
            <w:r>
              <w:rPr>
                <w:rFonts w:ascii="Times New Roman"/>
                <w:b w:val="false"/>
                <w:i w:val="false"/>
                <w:color w:val="000000"/>
                <w:sz w:val="20"/>
              </w:rPr>
              <w:t>
102 "Оказание аналитических и консалтинговых услуг в сфере экономики, государственного управления и регионального развития"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4 601 810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 организации и проведению обучения для медицинских и иных сотрудников системы Управления Делами Президента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обучений медицинских и иных сотрудников системы Управления Делами Президента Республики Казахстан с целью поддержания и развития профессиональных и коммуникативных компетенций работников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медицинских технологий и информационных систем"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39"/>
          <w:p>
            <w:pPr>
              <w:spacing w:after="20"/>
              <w:ind w:left="20"/>
              <w:jc w:val="both"/>
            </w:pPr>
            <w:r>
              <w:rPr>
                <w:rFonts w:ascii="Times New Roman"/>
                <w:b w:val="false"/>
                <w:i w:val="false"/>
                <w:color w:val="000000"/>
                <w:sz w:val="20"/>
              </w:rPr>
              <w:t>
028 "Обеспечение деятельности медицинских организаций Управления Делами Президента Республики Казахстан"</w:t>
            </w:r>
          </w:p>
          <w:bookmarkEnd w:id="239"/>
          <w:p>
            <w:pPr>
              <w:spacing w:after="20"/>
              <w:ind w:left="20"/>
              <w:jc w:val="both"/>
            </w:pPr>
            <w:r>
              <w:rPr>
                <w:rFonts w:ascii="Times New Roman"/>
                <w:b w:val="false"/>
                <w:i w:val="false"/>
                <w:color w:val="000000"/>
                <w:sz w:val="20"/>
              </w:rPr>
              <w:t>
102 "Техническое и информационное обеспечение медицинских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101 987</w:t>
            </w:r>
          </w:p>
        </w:tc>
      </w:tr>
    </w:tbl>
    <w:bookmarkStart w:name="z390" w:id="240"/>
    <w:p>
      <w:pPr>
        <w:spacing w:after="0"/>
        <w:ind w:left="0"/>
        <w:jc w:val="both"/>
      </w:pPr>
      <w:r>
        <w:rPr>
          <w:rFonts w:ascii="Times New Roman"/>
          <w:b w:val="false"/>
          <w:i w:val="false"/>
          <w:color w:val="000000"/>
          <w:sz w:val="28"/>
        </w:rPr>
        <w:t>
      _________________________</w:t>
      </w:r>
    </w:p>
    <w:bookmarkEnd w:id="2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