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8553" w14:textId="6428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дополнения в Кодекс Республики Казахстан об административных правонарушениях по вопросам государственного контроля за использованием и охраной земель"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2022 года № 284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дополнения в Кодекс Республики Казахстан об административных правонарушениях по вопросам государственного контроля за использованием и охраной земель".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дополнения в Кодекс Республики Казахстан об административных правонарушениях по вопросам государственного контроля за использованием и охраной земель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первую статьи 137 дополнить подпунктом 16)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непроведения или несвоевременного проведения торгов (аукционов), конкурсов в случае отказа в предоставлении права на земельный участок по причине необходимости осуществления такого предоставления на торгах (аукционах), конкурсах, - 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710: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Ведомство центрального уполномоченного органа по управлению земельными ресурсами и его территориальные подразделения рассматривают дела об административных правонарушениях, предусмотренных статьями 136, 137, 138 (частью первой), 337 (частями первой и второй), 338, 339, 340, 341, 342, 342-1 настоящего Кодекса.";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части второй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главный государственный инспектор по использованию и охране земель Республики Казахстан - штраф на физических лиц до семидесяти пяти, на должностных лиц, субъектов малого или среднего предпринимательства или некоммерческие организации - до одной тысячи, на субъектов крупного предпринимательства - до двух тысяч размеров месячного расчетного показателя;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главные государственные инспекторы по использованию и охране земель соответствующих административно-территориальных единиц - штраф на физических лиц до семидесяти пяти, на должностных лиц, субъектов малого или среднего предпринимательства или некоммерческие организации - до одной тысячи, на субъектов крупного предпринимательства - до двух тысяч размеров месячного расчетного показателя;";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729: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Местный исполнительный орган области, города республиканского значения, столицы, района, города областного значения рассматривает дела об административных правонарушениях, предусмотренных статьями 75, 156, 172 (частями первой, третьей, четвертой и пятой (в части котельных всех мощностей, тепловых сетей и тепловой энергии), 193 (частями четвертой и пятой), 199, 202, 204, 204-2, 204-3, 204-4, 250 (в части регулирования деятельности хлебоприемных предприятий), 298 (в части объектов социальной инфраструктуры), 300 (в части котельных всех мощностей, тепловых сетей и потребителей тепловой энергии), 301 (в части котельных всех мощностей и тепловых сетей), 301-2 (в части котельных всех мощностей и тепловых сетей), 303 (в части котельных всех мощностей и тепловой энергии), 304, 305 (в части охранных зон тепловых сетей и объектов систем газоснабжения бытовых и коммунально-бытовых потребителей), 306 (частями первой и второй), 307 (в части коммунально-бытовых потребителей), 320 (частями четвертой, пятой и шестой), 353 (в части операций по добыче общераспространенных полезных ископаемых и старательству), 382 (частью первой), 383 (частями первой и второй), 401 (частями третьей, четвертой, 4-1, пятой, седьмой, десятой и одиннадцатой), 402 (частями первой, второй и третьей), 405, 407-1, 407-2, 408, 408-1, 409 (частями восьмой, девятой, десятой и одиннадцатой), 418 (частью 1-1), 455 (частью первой, подпунктами 1), 2), 4), 6), 7), 8) и 9) части второй, частями третьей и пятой), 464, 488-1, 491 настоящего Кодекса.";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Акимы городов районного значения, поселков, сел, сельских округов вправе рассматривать дела об административных правонарушениях и налагать административные взыскания за административные правонарушения, предусмотренные статьями 146, 147, 172 (частями первой, третьей и четвертой) (в части эксплуатации тепломеханического оборудования котельных всех мощностей и тепловых сетей (магистральных, внутриквартальных), 204, 204-2, 204-3, 204-4, 301 (в части котельных всех мощностей и тепловых сетей (магистральных, внутриквартальных), 303 (в части котельных всех мощностей), 304, 305 (в части охранных зон тепловых сетей (магистральных, внутриквартальных), 320 (частями четвертой, пятой и шестой), 386, 407-1, 407-2, 408, 409 (частями восьмой, девятой, десятой и одиннадцатой), 418 (частью 1-1), 491, 505 настоящего Кодекса, совершенные на территории городов районного значения, поселков, сел, сельских округов.".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опубликования, за исключением подпункта 1) статьи 1, который вводится в действие по истечении шестидесяти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