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553" w14:textId="6428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Кодекс Республики Казахстан об административных правонарушениях по вопросам государственного контроля за использованием и охраной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2022 года № 284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дополнения в Кодекс Республики Казахстан об административных правонарушениях по вопросам государственного контроля за использованием и охраной земель".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дополнения в Кодекс Республики Казахстан об административных правонарушениях по вопросам государственного контроля за использованием и охраной земель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137 дополнить подпунктом 16)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непроведения или несвоевременного проведения торгов (аукционов), конкурсов в случае отказа в предоставлении права на земельный участок по причине необходимости осуществления такого предоставления на торгах (аукционах), конкурсах, -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710: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Ведомство центрального уполномоченного органа по управлению земельными ресурсами и его территориальные подразделения рассматривают дела об административных правонарушениях, предусмотренных статьями 136, 137, 138 (частью первой), 337 (частями первой и второй), 338, 339, 340, 341, 342, 342-1 настоящего Кодекса.";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части второй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главный государственный инспектор по использованию и охране земель Республики Казахстан - штраф на физических лиц до семидесяти пяти, на должностных лиц, субъектов малого или среднего предпринимательства или некоммерческие организации - до одной тысячи, на субъектов крупного предпринимательства - до двух тысяч размеров месячного расчетного показателя;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инспекторы по использованию и охране земель соответствующих административно-территориальных единиц - штраф на физических лиц до семидесяти пяти, на должностных лиц, субъектов малого или среднего предпринимательства или некоммерческие организации - до одной тысячи, на субъектов крупного предпринимательства - до двух тысяч размеров месячного расчетного показателя;";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729: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Местный исполнительный орган области, города республиканского значения, столицы, района, города областного значения рассматривает дела об административных правонарушениях, предусмотренных статьями 75, 156, 172 (частями первой, третьей, четвертой и пятой (в части котельных всех мощностей, тепловых сетей и тепловой энергии), 193 (частями четвертой и пятой), 199, 202, 204, 204-2, 204-3, 204-4, 250 (в части регулирования деятельности хлебоприемных предприятий), 298 (в части объектов социальной инфраструктуры), 300 (в части котельных всех мощностей, тепловых сетей и потребителей тепловой энергии), 301 (в части котельных всех мощностей и тепловых сетей), 301-2 (в части котельных всех мощностей и тепловых сетей), 303 (в части котельных всех мощностей и тепловой энергии), 304, 305 (в части охранных зон тепловых сетей и объектов систем газоснабжения бытовых и коммунально-бытовых потребителей), 306 (частями первой и второй), 307 (в части коммунально-бытовых потребителей), 320 (частями четвертой, пятой и шестой), 353 (в части операций по добыче общераспространенных полезных ископаемых и старательству), 382 (частью первой), 383 (частями первой и второй), 401 (частями третьей, четвертой, 4-1, пятой, седьмой, десятой и одиннадцатой), 402 (частями первой, второй и третьей), 405, 407-1, 407-2, 408, 408-1, 409 (частями восьмой, девятой, десятой и одиннадцатой), 418 (частью 1-1), 455 (частью первой, подпунктами 1), 2), 4), 6), 7), 8) и 9) части второй, частями третьей и пятой), 464, 488-1, 491 настоящего Кодекса.";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Акимы городов районного значения, поселков, сел,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правонарушения, предусмотренные статьями 146, 147, 172 (частями первой, третьей и четвертой) (в части эксплуатации тепломеханического оборудования котельных всех мощностей и тепловых сетей (магистральных, внутриквартальных), 204, 204-2, 204-3, 204-4, 301 (в части котельных всех мощностей и тепловых сетей (магистральных, внутриквартальных), 303 (в части котельных всех мощностей), 304, 305 (в части охранных зон тепловых сетей (магистральных, внутриквартальных), 320 (частями четвертой, пятой и шестой), 386, 407-1, 407-2, 408, 409 (частями восьмой, девятой, десятой и одиннадцатой), 418 (частью 1-1), 491, 505 настоящего Кодекса, совершенные на территории городов районного значения, поселков, сел, сельских округов.".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подпункта 1) статьи 1, который вводится в действие по истечении шестидесяти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