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782" w14:textId="fec8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2014 года № 674 "Об утверждении Стратегии развития акционерного общества "Национальный управляющий холдинг "Байтерек" на 2014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674 "Об утверждении Стратегии развития акционерного общества "Национальный управляющий холдинг "Байтерек" на 2014 – 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"Национальный управляющий холдинг "Байтерек" на 2014 – 2023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"Национальный управляющий холдинг "Байтерек" на 2014 – 2023 годы.";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"Национальный управляющий холдинг "Байтерек" на 2014 – 2023 годы", утвержденной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"Национальный управляющий холдинг "Байтерек" на 2014 – 2023 годы";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Макроэкономические тенденции и мегатренды, влияющие на Стратегию АО "НУХ "Байтерек" на 2014 – 2023 годы"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Макроэкономические тенденции и мегатренды, влияющие на План развития АО "НУХ "Байтерек" на 2014 – 2023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Стратегии развития акционерного общества "Национальный управляющий холдинг "Байтерек" на 2014 – 2023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Стратегии развития акционерного общества "Национальный управляющий холдинг "Байтерек" на 2014 – 2023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Плану развития акционерного общества "Национальный управляющий холдинг "Байтерек" на 2014 – 2023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Плану развития акционерного общества "Национальный управляющий холдинг "Байтерек" на 2014 – 2023 годы"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документ разработан с учетом основных направлений государственной политики в промышленно-инновационной, социально-экономической, иных сферах по направлениям деятельности АО "НУХ "Байтерек" и определяет его миссию, видение, стратегические направления, цели и задачи на 2014 – 2023 годы.";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текущего состояния АО "НУХ "Байтерек": анализ внешней среды":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"Макроэкономические тенденции и мегатренды, влияющие на Стратегию АО "НУХ "Байтерек" на 2014 – 2023 годы":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 Макроэкономические тенденции и мегатренды, влияющие на План развития АО "НУХ "Байтерек" на 2014 – 2023 годы";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первый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Плане развития АО "НУХ "Байтерек" на 2014 – 2023 годы (далее – План) (ранее – Стратегия) отражены текущие макроэкономические тенденции и мегатренды, требующие усиления со стороны АО "НУХ "Байтерек" по реализации своей миссии. Стратегические цели и задачи нацелены на устойчивое развитие Республики Казахстан в целях реализации государственной политики и достижения целей, поставленных в Стратегии "Казахстан-2050" – новый политический курс состоявшегося государства" (далее – "Стратегия – 2050").";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подраздела 1.2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государственной экономической политики"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"НУХ "Байтерек" в своей деятельности руководствуется основными направлениями государственной политики в сфере промышленно-инновационного развития, продвижения экспорта национальной продукции, развития малого и среднего предпринимательства, развития агропромышленного комплекса, реализации задач в жилищно-строительном секторе и повышения уровня благосостояния населения, а также другими задачами, поставленными Президентом и Правительством Республики Казахстан.";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текущего состояния АО "НУХ "Байтерек": анализ внутренней среды":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подраздела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"Текущая структура АО "НУХ "Байтерек" и ДО"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АО "НУХ "Байтерек" входит 9 ДО (приложение 2 к настоящему Плану), которые в прошлом находились под управлением различных государственных органов и/или субъектов квазигосударственного сектора.";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исполнения КПД и SWOT":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"Ранее План определял 12 ключевых показателей деятельности для выполнения задачи становления АО "НУХ "Байтерек" как интегрированного института развития и реализации трех стратегических направлений деятельности.";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"Миссия и видение АО "НУХ "Байтерек":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восемнадцатый и девятнадцатый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каждому из стратегических направлений в разделе 5 настоящего Плана предусмотрены КПД деятельности АО "НУХ "Байтерек" с определением целевого значения на 2023 год.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подзадачи с годовыми промежуточными целевыми значениями и мероприятиями будут предусмотрены в рамках Плана мероприятий АО "НУХ "Байтерек", утверждаемого Советом директоров АО "НУХ "Байтерек" на пять лет.";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 АО "НУХ "Байтерек":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4.1.1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"Поддержка предпринимательства в сегменте крупного бизнеса":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5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"Отбор проектов для предоставления поддержки будет осуществляться с учетом увеличения производительности труда, расширения рынков сбыта, а также увеличения внутристрановой ценности в закупках товаров, работ и услуг при реализации проектов.";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4.4.4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"Построение новых компетенций и методов организации работы":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цифровых технологий является одним из важнейших факторов, способствующих решению ключевых задач, приведенных в Плане. В АО "НУХ "Байтерек" утверждена Стратегия цифровизации АО "НУХ "Байтерек" на 2021 – 2023 годы, в которой основной фокус делается на автоматизацию внутренних бизнес-процессов, развитие клиентоориентированности услуг, построение отказоустойчивой инфраструктуры, внедрение принципа "paper free", управление данными, а также внедрение современных методов управления цифровыми технологиями.";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"Решая задачи в области устойчивого развития, АО "НУХ "Байтерек" и его ДО опираются на свою миссию, положения Плана, а также используют нормы поведения и принципы, закрепленные международными стандартами в области устойчивого развития.";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"КПД АО "НУХ "Байтерек" до 2023 года и методология расчета показателей":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1 "Доля кредитного и инвестиционного портфеля от общих активов АО "НУХ "Байтерек"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мероприятий/Отчет по исполнению плана мероприятий за отчетный год, данные ДО, осуществляющих кредитную и инвестиционную деятельность";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4 "Доля частного сектора в кредитном портфеле"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мероприятий /Отчет по исполнению плана мероприятий за отчетный год, данные ДО, осуществляющих кредитную деятельность";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8 "Объем выручки предприятий, получивших поддержку АО "НУХ "Байтерек" (за год)3"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"Отчеты по исполнению плана мероприятий БРК, Даму, АКК и КАФ за отчетный год";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9 "Объем экспортной выручки предприятий, получивших поддержку АО "НУХ "Байтерек" (за год)3"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"Отчеты по исполнению плана мероприятий БРК, KazakhExport, АКК и КАФ за отчетный год";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10 "Коэффициент привлеченных инвестиций в РК к единице средств АО "НУХ "Байтерек""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"Утвержденный план мероприятий, утвержденный отчет об исполнении Плана мероприятий за отчетный год ККМ, отчет подразделения ККМ, ответственного за исполнение и (или) мониторинг данного показателя, подписанный должностным лицом ДО, с отражением наименований ФПИ, информации о фактических инвестициях в проекты РК в отчетном периоде (абсолютные значения на отчетную дату), долей инвесторов (в том числе иностранных) и ККМ в данных ФПИ и иные параметры.";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11 "Объем инвестиций в основной капитал в отрасли АПК (за год)3" изложить в следующей редакции: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"Отчеты по исполнению плана мероприятий АКК, ККМ и БРК за отчетный год";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12 "Объем лизинга сельхозтехники и оборудования (за год)3"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"Отчеты по исполнению плана мероприятий БРК, КАФ за отчетный год";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ключевого показателя деятельности 13 "Вклад АО "НУХ "Байтерек" в строительство доступного жилья в Республике Казахстан (за год)" изложить в следующей редакции: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"Отчеты по исполнению плана мероприятий Отбасы банк и единого оператора жилищного строительства за отчетный год, данные Бюро национальной статистики АСПИР РК, МИО";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"Примечание: расшифровка аббревиатур, использованных в тексте Стратегии" изложить в следующей редакции: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аббревиатур, использованных в тексте Плана";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управляющий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"Байтерек" на 2014 – 2023 годы";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управляющий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"Байтерек" на 2014 – 2023 годы".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