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4214" w14:textId="57f4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2022 года № 261.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2013 года № 1409 "Об утверждении Стратегии развития акционерного общества "Национальная компания "ҚазАвтоЖол" на 2013 – 2022 годы":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"Национальная компания "ҚазАвтоЖол" на 2013 – 2022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"Национальная компания "ҚазАвтоЖол" на 2013 – 2022 годы.";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"Национальная компания "ҚазАвтоЖол" на 2013 – 2022 годы", утвержденной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"Национальная компания "ҚазАвтоЖол" на 2013 – 2022 годы";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План развития АО "НК "ҚазАвтоЖол" на 2013 – 2022 годы (далее – План) определяет его стратегические направления, цели и показатели результатов деятельности и разработан с учетом основных направлений:";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"Миссия и видение":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"Миссия":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"Наш взгляд и наш План устремлены в будущее, к которому мы стремимся через последовательное и непрерывное улучшение и развитие нашей деятельности.";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 деятельности, цели, ключевые показатели деятельности и ожидаемые результаты (приложение 1, приложение 1.1)":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АО "НК "ҚазАвтоЖол" будут направлены на удовлетворение потребностей единственного акционера, государства и развивающихся потребностей клиентов платных автодорог в сопутствующем сервисе. АО "НК "ҚазАвтоЖол" намерено совершать и развивать ключевые компетенции, обеспечивающие высокую конкурентоспособность и лидирующие позиции на разных сегментах рынка. Таким образом, План АО "НК "ҚазАвтоЖол" фокусируется на повышении стоимости, эффективности, качестве услуг и управления.";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2019 года № 969 "Об утверждении Стратегии развития акционерного общества "Национальная компания "Казахстан инжиниринг" (Kazakhstan engineering)" на 2020 – 2029 годы":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"Национальная компания "Казахстан инжиниринг" (Kazakhstan engineering)" на 2020 – 2029 годы";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"Национальная компания "Казахстан инжиниринг" (Kazakhstan engineering)" на 2020 – 2029 годы.";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Стратегии развития акционерного общества "Национальная компания "Казахстан инжиниринг" (Kazakhstan engineering) на 2020 – 2029 годы, утвержденной указанным постановлением: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"Национальная компания "Казахстан инжиниринг" (Kazakhstan engineering) на 2020 – 2029 годы";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восьмую и девятую изложить в следующей редакции: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План разработан, в первую очередь, в связи с переходом в государственную собственность. Он соответствует долгосрочному видению развития страны, изложенному в Послании Президента Республики Казахстан народу Казахстана "Стратегия "Казахстан-2050": новый политический курс состоявшегося государства", Стратегическому плану развития Республики Казахстан до 2025 года (см. приложение 13), Государственной программе "Цифровой Казахстан", Посланию Президента Республики Казахстан народу Казахстана "Третья модернизация Казахстана: глобальная конкурентоспособность", Стратегическому плану развития Министерства индустрии и инфраструктурного развития Республики Казахстан, а также основным направлениям государственной политики в индустриально-инновационной, социально-экономической и иных сферах.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Главы государства по созданию собственной развитой военно-технической промышленности (выступление от 13 сентября 2016 года на встрече с Министерством обороны Республики Казахстан), а также в соответствии с Концепцией перевооружения Вооруженных Сил и развития ОПК АО "НК "Казахстан инжиниринг" в Плане ставит перед собой амбициозные, но достижимые цели и стратегические направления развития:";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"Миссия и видение":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"Также в Плане определены следующие ключевые стратегические КПД, соответствующие миссии и видению АО "НК "Казахстан инжиниринг":";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"Соответствие национальным интересам и государственным программам развития":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полностью соответствует целям и принципам Военной доктрины и Стратегии национальной безопасности Республики Казахстан, которые предусматривают повышение военного потенциала страны для адекватного реагирования на военные угрозы и соответствие военной мощи государства характеру военных угроз, а также Стратегическому плану МИИР РК, в рамках которого предусмотрены развитие ОПК, повышение конкурентоспособности его продукции.";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нацелен на диверсификацию и повышение конкурентоспособности предприятий обрабатывающей промышленности и обеспечение развития бизнеса, что соответствует целям государственных программ ГПИИР и "Дорожная карта бизнеса".";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5.5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"Стратегическое направление 5: Устойчивое развитие":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"Устойчивое развитие – неотъемлемая часть Плана для создания долгосрочных ценностей Холдинга. Стратегическое направление по устойчивому развитию предполагает интеграцию экономических, социальных и экологических аспектов в долгосрочное планирование Компании.";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6.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"Заключительные положения":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6.1. "Функциональные стратегии"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"Функциональные стратегии АО "НК "Казахстан инжиниринг" в области маркетинга, HR, IT, закупок должны быть разработаны в соответствии с поставленными целями Плана Компании. Функциональные стратегии необходимо разработать на основе специфики деятельности Компании, а также с учетом возможностей дочерних организаций и возможности их успешной реализации.";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"Стратегии дочерних организаций"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стратегического развития дочерних организаций должны быть разработаны или актуализированы в соответствии с Планом АО "НК "Казахстан инжиниринг".";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подраздела 6.5.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"Риски, которые могут повлиять на реализацию Стратегии"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"6.5. Риски, которые могут повлиять на реализацию Плана";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Стратегии: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разработки Плана среди сотрудников корпоративного центра (КЦ) и дочерних организаций был проведен опрос в целях определения проблемных зон и видения дальнейшего роста Компании. Было собрано мнение членов правления, директоров департаментов и их заместителей, руководителей отдельных служб (в том числе подотчетных СД и дивизионов). Большинство опрошенных сотрудников имеют значительный опыт: 77 % опрошенных сотрудников ДЗО работают более 3 лет (в корпоративном центре 49 %) (график 1).";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Стратегии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Плана развития Компании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 Плана развития Компании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Ключевые показатели (КП) Плана развития Компании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Методика расчета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 показателей по годам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 год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год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Диверсификация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Расширение производства продукции (услуг) оборонного назначения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Проактивное участие в процессе формирования ГОЗ.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Производство высокотехнологичной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доходов от ремонта и модернизации ВВТ.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Доходы Компании от реализации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реальном выражении)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доходов от реализации продукции дочерних организаций Компании (снижение доходов с 2021 года связано с предстоящей продажей части активов Компании)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1.1. Доля Компании в объеме продукции машиностроения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доходов от реализации продукции ДО к объему продукции машиностроения Республики Казахстан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(снижение показателя с 2021 года связано с предстоящей продажей части активов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Обеспечение стабильности за счет увеличения продаж продукции двойного и гражданского назначения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нефтегазового машиностроения.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энергетического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транспортного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сельскохозяйственного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Сервисное обслуживание.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Доля гражданской продукции от общей выручки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доходов ДО от гражданской продукции к совокупным доходам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функции маркетинга и продвижения экспорта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приоритетных направлений деятельности с указанием перспективных рынков, продукции и услуг (стратегический горизонт).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Детальное исследование потребностей внутреннего и внешнего рынков и формирование оптимального ассортимента продукции и услуг военного и гражданского назначения.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продаж на внешнем рынке за счет привлечения профессиональных агентских компаний.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Поэтапное привлечение партнеров, франшиз и технологий (в соответствии с приоритетностью продукта или рынка).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положительного имиджа бренда на внутреннем и международном рынках.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Доля доходов от экспорта в общей выручке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доходов ДО от экспорта к совокупным доходам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Повышение инновационности и технологичности выпускаемой продукции и предоставляемых услуг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многопрофильного инновационного центра (НИОКР) в структуре Холдинга.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 и повышение квалификации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технологий Индустрии 4.0 за счет цифровизации производственных процессов.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4. Доля расходов на развитие инноваций от общих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расходов на развитие инноваций к совокупным доходам Холдинга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5. Количество сотрудников Компании и ДЗО, прошедших обучение или повысивших квалификацию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Компании и ДЗО, прошедших обучение или повысивших квалификацию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Обеспечение необходимого уровня технической и технологической оснащенности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подразделения по инженерному консалтингу и технологическому аудиту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6. Инвестиции в основной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капитальных вложений ДО в % к объему доходов от реализации дочерних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Снижение производственной себестоимости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Цифровизация производственных и бизнес-процессов.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Построение интегрированной системы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операционного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раздельного учета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Автоматизация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новой модели ТОиР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Сокращение ТМЗ.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Внедрение категорийного управления закупками.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Внедрение бережливого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7. Доля себестоимости в выручке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себестоимости к доходам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Повышение управляемости Холдинга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АО "НК "Казахстан инжиниринг" должен стать центром компетенций для ДЗО в становлении конкурентоспособными компаниями.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Трансформация системы управления и организации производственной деятельности – внедрение новой модели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Внедрение новой системы мотивации.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Усиление централизованной функции стандартизации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Внедрение процессно-ориентированного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Совершенствование действующей системы КПД.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Создание ОЦО (общий центр обслуживания – централизация вспомогательных функций).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8. Рост производительности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доходов Компании к численности сотрудников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Повышение рентабельности портфеля активов Холдинга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Привлечение бизнес-партнеров.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совместных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консорциумов.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9. Повышение показателя рентабельности активов, ROA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чистой прибыли Компании к ее активам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10. Приток прямых иностранных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инвестированных партнерами средств в совместно реализуемые проекты на территории Республики Казахстан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Устойчивое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Улучшение корпоративной культуры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реализация плана мероприятий по антикоррупционным мерам.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командного духа путем организации тренингов, корпоративного обучения, ротации кадров, тимбилдингов.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гендерного баланса при наборе сотрудников.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11. Уровень эффективности внутригрупповой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опроса сотрудников по шкале от 0 до 10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КПД 12. Увеличение доли женщин на уровне принятия решений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руководящих должностей, занимаемых женщинами, к общему количеству руководящих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КПД 13. Сокращение доли государственного участия в экономике для увеличения доли среднего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реализованных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активов Компании, реализованных в рамках приватизации и реструктуризации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Повышение удовлетворенности персонала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Подписание коллективных договоров.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новой системы мотивации.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 социального пакета.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и реализация стратегии по HR.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14. Текучесть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уволенных сотрудников к среднегодовой численности штата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Повышение уровня безопасности и охраны труда и экологичности производства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реализация плана мероприятий по производственной безопасности.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системы управления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Активное внедрение и повышение роли производственных советов по охране труда на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и реализация плана мероприятий по энергоэффективности, в т.ч. по внедрению "зеленых"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Внедрение системы экологического менеджмента.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15. Нулевой уровень смертности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производственной смертности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смертей на производстве в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16. Доля ДО, использующих "зеленые"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количества ДО, использующих в производстве "зеленые" технологии, к общему количеству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Обеспечение оптимальной долговой нагрузки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Рефинансирование и/или реструктуризация долга.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Корректное планирование и строгое исполнение бюджета.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17. Коэффициент долговой нагрузки, долг/EBITDA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долга к показателю EBITDA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Повышение рентабельности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Развитие, модернизация и создание современных производств.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и инициация государственных программ в сфере развития машиностроения.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планировании и реализации ГОЗ.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крупных межотраслевых проектах.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18. ROIC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показателя NOPLAT к среднему вложенному капиталу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Диверсификация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16 100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2 679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Устойчивое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устойчивость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достижения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"Казахстан инжиниринг"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 целей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Стратегические показатели Национального плана развития Республики Казахстан до 2025 года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КПД Компании, предусмотренные Планом развития на 2020 – 2029 годы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предприятий Компании не менее чем в 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среднего предпринимательства в экономике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 10 дочерних и зависимых организаций Компании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товаров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экспорта в выручке Компании в 1,5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- не менее 14 млрд тенге до 2029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приток прямых иностранных инвестиций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 менее 20 млн долларов США прямых иностранных инвестиций до 2025 года за счет реализации совместных с иностранными партнерами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Индикаторы Стратегического плана Министерства индустрии и инфраструктурного развития 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КПД Компании, предусмотренные Планом развития на 2020 – 2029 годы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производства продукции машиностроения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доходов Компании от реализации продукции в 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рост производительности труда в отраслях обрабатывающей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предприятий Компании не менее чем в 2 раза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в обрабатывающую промышленность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- не менее 14 млрд тенге до 2029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общего уровня опасности производственных объектов в отраслях промышленности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Нулевой уровень производственной смертности в Компании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обрабатывающей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дочерних организаций, использующих "зеленые" технологии, – 100 %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Стратегическая карта Компании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 первого уровня Системы государственного планирования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 второго уровня Системы государственного планирования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Ключевые показатели деятельности Компании, предусмотренные Планом развития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 Республики Казахстан до 2025 года, утвержденный Указом Президента Республики Казахстан от 15 февраля 2018 года № 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Министерства индустрии и инфраструктурного развития Республики Казахстан на 2020 – 2024 годы, утвержденный приказом Министра индустрии и инфраструктурного развития Республики Казахстан от 28 декабря 2019 года № 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 АО "НК "Казахстан инжиниринг", предусмотренные Планом развития Компании на 2020 – 2029 годы, утвержденным постановлением Правительства Республики Казахстан от 25 декабря 2019 года № 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труда, % прироста от уровня 2019 года в ценах 2019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(2020 – 2,6; 2021 – 0,4; 2022 – 4,7; 2023 – 10,4; 2024 – 15,0; 2025 – 20,6)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 отраслях обрабатывающей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среднего предпринимательства в экономике, % ВДС в ВВП (2020 – 8,7; 2021 – 10; 2022 – 11,2; 2023 – 12,5; 2024 – 13,7; 2025 – 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государственного участия в экономике для увеличения доли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несырьевого экспорта товаров и услуг, млрд долл. США (2020 – 20; 2021 – 29,2; 2022 – 31,8; 2023 – 34,6; 2024 – 37,7; 2025 – 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экспорта в общей выручке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% от ВВП (2020 – 17,4; 2021 – 20; 2022 – 21,3; 2023 – 23,5; 2024 – 25,2; 2025 – 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объем инвестиций в основной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Валовой приток прямых иностранных инвестиций, млрд долл. США (2020 – 14,5; 2021 – 15,9; 2022 – 23,9; 2023 – 25,1; 2024 – 27,6; 2025 – 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прямых иностранных инвестиций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