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846c" w14:textId="c6b8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2022 года № 230.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